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4E" w:rsidRDefault="00AE7EEB" w:rsidP="00A4254E">
      <w:pPr>
        <w:pStyle w:val="Title"/>
        <w:rPr>
          <w:rFonts w:ascii="Arial" w:hAnsi="Arial" w:cs="Arial"/>
          <w:sz w:val="24"/>
        </w:rPr>
      </w:pPr>
      <w:r w:rsidRPr="00AE7EEB">
        <w:rPr>
          <w:rFonts w:ascii="Arial" w:hAnsi="Arial" w:cs="Arial"/>
          <w:color w:val="FF0000"/>
          <w:sz w:val="28"/>
          <w:szCs w:val="28"/>
          <w:u w:val="single"/>
        </w:rPr>
        <w:t>PRELIMINARY</w:t>
      </w:r>
      <w:r>
        <w:rPr>
          <w:rFonts w:ascii="Arial" w:hAnsi="Arial" w:cs="Arial"/>
          <w:sz w:val="28"/>
          <w:szCs w:val="28"/>
        </w:rPr>
        <w:t xml:space="preserve"> </w:t>
      </w:r>
      <w:r w:rsidR="00A4254E" w:rsidRPr="00125B97">
        <w:rPr>
          <w:rFonts w:ascii="Arial" w:hAnsi="Arial" w:cs="Arial"/>
          <w:sz w:val="28"/>
          <w:szCs w:val="28"/>
        </w:rPr>
        <w:t xml:space="preserve">BID </w:t>
      </w:r>
      <w:r w:rsidR="005045C4">
        <w:rPr>
          <w:rFonts w:ascii="Arial" w:hAnsi="Arial" w:cs="Arial"/>
          <w:sz w:val="28"/>
          <w:szCs w:val="28"/>
        </w:rPr>
        <w:t>TAB</w:t>
      </w:r>
      <w:r w:rsidR="00A4254E" w:rsidRPr="00125B97">
        <w:rPr>
          <w:rFonts w:ascii="Arial" w:hAnsi="Arial" w:cs="Arial"/>
          <w:sz w:val="28"/>
          <w:szCs w:val="28"/>
        </w:rPr>
        <w:t xml:space="preserve"> FOR THE FOLLOWING</w:t>
      </w:r>
      <w:r w:rsidR="00A4254E">
        <w:rPr>
          <w:rFonts w:ascii="Arial" w:hAnsi="Arial" w:cs="Arial"/>
          <w:sz w:val="24"/>
        </w:rPr>
        <w:t>:</w:t>
      </w:r>
    </w:p>
    <w:p w:rsidR="00853929" w:rsidRDefault="00853929" w:rsidP="00A4254E">
      <w:pPr>
        <w:pStyle w:val="Title"/>
        <w:rPr>
          <w:rFonts w:ascii="Arial" w:hAnsi="Arial" w:cs="Arial"/>
          <w:sz w:val="24"/>
        </w:rPr>
      </w:pPr>
      <w:r>
        <w:rPr>
          <w:rFonts w:ascii="Arial" w:hAnsi="Arial" w:cs="Arial"/>
          <w:sz w:val="24"/>
        </w:rPr>
        <w:t xml:space="preserve">10 Fire Hydrants </w:t>
      </w:r>
    </w:p>
    <w:p w:rsidR="00311554" w:rsidRDefault="00311554" w:rsidP="00A4254E">
      <w:pPr>
        <w:pStyle w:val="Title"/>
        <w:rPr>
          <w:rFonts w:ascii="Arial" w:hAnsi="Arial" w:cs="Arial"/>
          <w:sz w:val="24"/>
        </w:rPr>
      </w:pPr>
      <w:r>
        <w:rPr>
          <w:rFonts w:ascii="Arial" w:hAnsi="Arial" w:cs="Arial"/>
          <w:sz w:val="24"/>
        </w:rPr>
        <w:t>Jones County Board of Commissioners</w:t>
      </w:r>
    </w:p>
    <w:p w:rsidR="00311554" w:rsidRDefault="00853929" w:rsidP="00A4254E">
      <w:pPr>
        <w:pStyle w:val="Title"/>
        <w:rPr>
          <w:rFonts w:ascii="Arial" w:hAnsi="Arial" w:cs="Arial"/>
          <w:sz w:val="24"/>
        </w:rPr>
      </w:pPr>
      <w:r>
        <w:rPr>
          <w:rFonts w:ascii="Arial" w:hAnsi="Arial" w:cs="Arial"/>
          <w:sz w:val="24"/>
        </w:rPr>
        <w:t>03/16/2023</w:t>
      </w:r>
      <w:r w:rsidR="00610B96">
        <w:rPr>
          <w:rFonts w:ascii="Arial" w:hAnsi="Arial" w:cs="Arial"/>
          <w:sz w:val="24"/>
        </w:rPr>
        <w:t xml:space="preserve"> 3</w:t>
      </w:r>
      <w:r w:rsidR="000F7DE0">
        <w:rPr>
          <w:rFonts w:ascii="Arial" w:hAnsi="Arial" w:cs="Arial"/>
          <w:sz w:val="24"/>
        </w:rPr>
        <w:t>:30</w:t>
      </w:r>
      <w:r w:rsidR="005045C4">
        <w:rPr>
          <w:rFonts w:ascii="Arial" w:hAnsi="Arial" w:cs="Arial"/>
          <w:sz w:val="24"/>
        </w:rPr>
        <w:t xml:space="preserve"> PM</w:t>
      </w:r>
    </w:p>
    <w:p w:rsidR="00AE7EEB" w:rsidRDefault="00AE7EEB" w:rsidP="00A4254E">
      <w:pPr>
        <w:pStyle w:val="Title"/>
        <w:rPr>
          <w:rFonts w:ascii="Arial" w:hAnsi="Arial" w:cs="Arial"/>
          <w:sz w:val="24"/>
        </w:rPr>
      </w:pPr>
    </w:p>
    <w:p w:rsidR="00AE7EEB" w:rsidRPr="00AE7EEB" w:rsidRDefault="00AE7EEB" w:rsidP="00A4254E">
      <w:pPr>
        <w:pStyle w:val="Title"/>
        <w:rPr>
          <w:rFonts w:ascii="Arial" w:hAnsi="Arial" w:cs="Arial"/>
          <w:b w:val="0"/>
          <w:sz w:val="24"/>
        </w:rPr>
      </w:pPr>
      <w:r>
        <w:rPr>
          <w:rFonts w:ascii="Arial" w:hAnsi="Arial" w:cs="Arial"/>
          <w:sz w:val="24"/>
        </w:rPr>
        <w:t xml:space="preserve">PLEASE NOTE: </w:t>
      </w:r>
      <w:r>
        <w:rPr>
          <w:rFonts w:ascii="Arial" w:hAnsi="Arial" w:cs="Arial"/>
          <w:b w:val="0"/>
          <w:sz w:val="24"/>
        </w:rPr>
        <w:t xml:space="preserve">Preliminary bid results are listed below as raw price data and are subject to further verification and validation for responsiveness and other evaluations.  The listed apparent low bidder may not be the vendor awarded the contract.  </w:t>
      </w:r>
    </w:p>
    <w:p w:rsidR="00A4254E" w:rsidRDefault="00A4254E" w:rsidP="00A4254E">
      <w:pPr>
        <w:jc w:val="center"/>
        <w:rPr>
          <w:rFonts w:ascii="Arial" w:hAnsi="Arial" w:cs="Arial"/>
          <w:b/>
        </w:rPr>
      </w:pPr>
    </w:p>
    <w:p w:rsidR="00A4254E" w:rsidRDefault="00A4254E" w:rsidP="00337624">
      <w:pPr>
        <w:jc w:val="cente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2756"/>
      </w:tblGrid>
      <w:tr w:rsidR="00D33765" w:rsidRPr="00315E67" w:rsidTr="00BC4E31">
        <w:trPr>
          <w:trHeight w:val="608"/>
          <w:jc w:val="center"/>
        </w:trPr>
        <w:tc>
          <w:tcPr>
            <w:tcW w:w="3285" w:type="dxa"/>
            <w:shd w:val="clear" w:color="auto" w:fill="CCCCCC"/>
          </w:tcPr>
          <w:p w:rsidR="00D33765" w:rsidRPr="00315E67" w:rsidRDefault="00D33765" w:rsidP="00315E67">
            <w:pPr>
              <w:jc w:val="center"/>
              <w:rPr>
                <w:rFonts w:ascii="Arial" w:hAnsi="Arial" w:cs="Arial"/>
                <w:sz w:val="28"/>
                <w:szCs w:val="28"/>
              </w:rPr>
            </w:pPr>
            <w:r w:rsidRPr="00315E67">
              <w:rPr>
                <w:rFonts w:ascii="Arial" w:hAnsi="Arial" w:cs="Arial"/>
                <w:sz w:val="28"/>
                <w:szCs w:val="28"/>
              </w:rPr>
              <w:t>Company</w:t>
            </w:r>
          </w:p>
        </w:tc>
        <w:tc>
          <w:tcPr>
            <w:tcW w:w="2756" w:type="dxa"/>
            <w:shd w:val="clear" w:color="auto" w:fill="CCCCCC"/>
          </w:tcPr>
          <w:p w:rsidR="00D33765" w:rsidRPr="00315E67" w:rsidRDefault="00D33765" w:rsidP="00315E67">
            <w:pPr>
              <w:jc w:val="center"/>
              <w:rPr>
                <w:rFonts w:ascii="Arial" w:hAnsi="Arial" w:cs="Arial"/>
                <w:sz w:val="28"/>
                <w:szCs w:val="28"/>
              </w:rPr>
            </w:pPr>
            <w:r>
              <w:rPr>
                <w:rFonts w:ascii="Arial" w:hAnsi="Arial" w:cs="Arial"/>
                <w:sz w:val="28"/>
                <w:szCs w:val="28"/>
              </w:rPr>
              <w:t xml:space="preserve">Bid Amount </w:t>
            </w:r>
          </w:p>
        </w:tc>
      </w:tr>
      <w:tr w:rsidR="00D33765" w:rsidRPr="00315E67" w:rsidTr="00BC4E31">
        <w:trPr>
          <w:trHeight w:val="608"/>
          <w:jc w:val="center"/>
        </w:trPr>
        <w:tc>
          <w:tcPr>
            <w:tcW w:w="3285" w:type="dxa"/>
          </w:tcPr>
          <w:p w:rsidR="00D33765" w:rsidRPr="00315E67" w:rsidRDefault="009368B2" w:rsidP="00315E67">
            <w:pPr>
              <w:jc w:val="center"/>
              <w:rPr>
                <w:rFonts w:ascii="Arial" w:hAnsi="Arial" w:cs="Arial"/>
                <w:sz w:val="28"/>
                <w:szCs w:val="28"/>
              </w:rPr>
            </w:pPr>
            <w:r>
              <w:rPr>
                <w:rFonts w:ascii="Arial" w:hAnsi="Arial" w:cs="Arial"/>
                <w:sz w:val="28"/>
                <w:szCs w:val="28"/>
              </w:rPr>
              <w:t>Macon Supply</w:t>
            </w:r>
          </w:p>
        </w:tc>
        <w:tc>
          <w:tcPr>
            <w:tcW w:w="2756" w:type="dxa"/>
          </w:tcPr>
          <w:p w:rsidR="00D33765" w:rsidRPr="00315E67" w:rsidRDefault="009368B2" w:rsidP="00315E67">
            <w:pPr>
              <w:jc w:val="center"/>
              <w:rPr>
                <w:rFonts w:ascii="Arial" w:hAnsi="Arial" w:cs="Arial"/>
                <w:sz w:val="28"/>
                <w:szCs w:val="28"/>
              </w:rPr>
            </w:pPr>
            <w:r>
              <w:rPr>
                <w:rFonts w:ascii="Arial" w:hAnsi="Arial" w:cs="Arial"/>
                <w:sz w:val="28"/>
                <w:szCs w:val="28"/>
              </w:rPr>
              <w:t>$37092.90</w:t>
            </w:r>
          </w:p>
        </w:tc>
      </w:tr>
      <w:tr w:rsidR="00D33765" w:rsidRPr="00315E67" w:rsidTr="00BC4E31">
        <w:trPr>
          <w:trHeight w:val="608"/>
          <w:jc w:val="center"/>
        </w:trPr>
        <w:tc>
          <w:tcPr>
            <w:tcW w:w="3285" w:type="dxa"/>
          </w:tcPr>
          <w:p w:rsidR="00D33765" w:rsidRPr="00315E67" w:rsidRDefault="009368B2" w:rsidP="00315E67">
            <w:pPr>
              <w:jc w:val="center"/>
              <w:rPr>
                <w:rFonts w:ascii="Arial" w:hAnsi="Arial" w:cs="Arial"/>
                <w:sz w:val="28"/>
                <w:szCs w:val="28"/>
              </w:rPr>
            </w:pPr>
            <w:r>
              <w:rPr>
                <w:rFonts w:ascii="Arial" w:hAnsi="Arial" w:cs="Arial"/>
                <w:sz w:val="28"/>
                <w:szCs w:val="28"/>
              </w:rPr>
              <w:t xml:space="preserve">Ferguson </w:t>
            </w:r>
          </w:p>
        </w:tc>
        <w:tc>
          <w:tcPr>
            <w:tcW w:w="2756" w:type="dxa"/>
          </w:tcPr>
          <w:p w:rsidR="00D33765" w:rsidRPr="00315E67" w:rsidRDefault="009368B2" w:rsidP="00F57E19">
            <w:pPr>
              <w:jc w:val="center"/>
              <w:rPr>
                <w:rFonts w:ascii="Arial" w:hAnsi="Arial" w:cs="Arial"/>
                <w:sz w:val="28"/>
                <w:szCs w:val="28"/>
              </w:rPr>
            </w:pPr>
            <w:r>
              <w:rPr>
                <w:rFonts w:ascii="Arial" w:hAnsi="Arial" w:cs="Arial"/>
                <w:sz w:val="28"/>
                <w:szCs w:val="28"/>
              </w:rPr>
              <w:t>$39810.00</w:t>
            </w:r>
          </w:p>
        </w:tc>
      </w:tr>
      <w:tr w:rsidR="00D33765" w:rsidRPr="00315E67" w:rsidTr="00BC4E31">
        <w:trPr>
          <w:trHeight w:val="608"/>
          <w:jc w:val="center"/>
        </w:trPr>
        <w:tc>
          <w:tcPr>
            <w:tcW w:w="3285" w:type="dxa"/>
          </w:tcPr>
          <w:p w:rsidR="00D33765" w:rsidRPr="00315E67" w:rsidRDefault="009368B2" w:rsidP="00315E67">
            <w:pPr>
              <w:jc w:val="center"/>
              <w:rPr>
                <w:rFonts w:ascii="Arial" w:hAnsi="Arial" w:cs="Arial"/>
                <w:sz w:val="28"/>
                <w:szCs w:val="28"/>
              </w:rPr>
            </w:pPr>
            <w:r>
              <w:rPr>
                <w:rFonts w:ascii="Arial" w:hAnsi="Arial" w:cs="Arial"/>
                <w:sz w:val="28"/>
                <w:szCs w:val="28"/>
              </w:rPr>
              <w:t>S&amp;S Co. Consulting</w:t>
            </w:r>
          </w:p>
        </w:tc>
        <w:tc>
          <w:tcPr>
            <w:tcW w:w="2756" w:type="dxa"/>
          </w:tcPr>
          <w:p w:rsidR="00D33765" w:rsidRPr="00315E67" w:rsidRDefault="009368B2" w:rsidP="00315E67">
            <w:pPr>
              <w:jc w:val="center"/>
              <w:rPr>
                <w:rFonts w:ascii="Arial" w:hAnsi="Arial" w:cs="Arial"/>
                <w:sz w:val="28"/>
                <w:szCs w:val="28"/>
              </w:rPr>
            </w:pPr>
            <w:r>
              <w:rPr>
                <w:rFonts w:ascii="Arial" w:hAnsi="Arial" w:cs="Arial"/>
                <w:sz w:val="28"/>
                <w:szCs w:val="28"/>
              </w:rPr>
              <w:t>$</w:t>
            </w:r>
            <w:bookmarkStart w:id="0" w:name="_GoBack"/>
            <w:bookmarkEnd w:id="0"/>
            <w:r>
              <w:rPr>
                <w:rFonts w:ascii="Arial" w:hAnsi="Arial" w:cs="Arial"/>
                <w:sz w:val="28"/>
                <w:szCs w:val="28"/>
              </w:rPr>
              <w:t>61700.00</w:t>
            </w:r>
          </w:p>
        </w:tc>
      </w:tr>
      <w:tr w:rsidR="00D33765" w:rsidRPr="00315E67" w:rsidTr="00BC4E31">
        <w:trPr>
          <w:trHeight w:val="608"/>
          <w:jc w:val="center"/>
        </w:trPr>
        <w:tc>
          <w:tcPr>
            <w:tcW w:w="3285" w:type="dxa"/>
          </w:tcPr>
          <w:p w:rsidR="00D33765" w:rsidRPr="00315E67" w:rsidRDefault="00D33765" w:rsidP="00315E67">
            <w:pPr>
              <w:jc w:val="center"/>
              <w:rPr>
                <w:rFonts w:ascii="Arial" w:hAnsi="Arial" w:cs="Arial"/>
                <w:sz w:val="28"/>
                <w:szCs w:val="28"/>
              </w:rPr>
            </w:pPr>
          </w:p>
        </w:tc>
        <w:tc>
          <w:tcPr>
            <w:tcW w:w="2756" w:type="dxa"/>
          </w:tcPr>
          <w:p w:rsidR="00D33765" w:rsidRPr="00315E67" w:rsidRDefault="00D33765" w:rsidP="00315E67">
            <w:pPr>
              <w:jc w:val="center"/>
              <w:rPr>
                <w:rFonts w:ascii="Arial" w:hAnsi="Arial" w:cs="Arial"/>
                <w:sz w:val="28"/>
                <w:szCs w:val="28"/>
              </w:rPr>
            </w:pPr>
          </w:p>
        </w:tc>
      </w:tr>
      <w:tr w:rsidR="00D33765" w:rsidRPr="00315E67" w:rsidTr="00BC4E31">
        <w:trPr>
          <w:trHeight w:val="608"/>
          <w:jc w:val="center"/>
        </w:trPr>
        <w:tc>
          <w:tcPr>
            <w:tcW w:w="3285" w:type="dxa"/>
          </w:tcPr>
          <w:p w:rsidR="00D33765" w:rsidRPr="00315E67" w:rsidRDefault="00D33765" w:rsidP="00315E67">
            <w:pPr>
              <w:jc w:val="center"/>
              <w:rPr>
                <w:rFonts w:ascii="Arial" w:hAnsi="Arial" w:cs="Arial"/>
                <w:sz w:val="28"/>
                <w:szCs w:val="28"/>
              </w:rPr>
            </w:pPr>
          </w:p>
        </w:tc>
        <w:tc>
          <w:tcPr>
            <w:tcW w:w="2756" w:type="dxa"/>
          </w:tcPr>
          <w:p w:rsidR="00D33765" w:rsidRPr="00315E67" w:rsidRDefault="00D33765" w:rsidP="00315E67">
            <w:pPr>
              <w:jc w:val="center"/>
              <w:rPr>
                <w:rFonts w:ascii="Arial" w:hAnsi="Arial" w:cs="Arial"/>
                <w:sz w:val="28"/>
                <w:szCs w:val="28"/>
              </w:rPr>
            </w:pPr>
          </w:p>
        </w:tc>
      </w:tr>
      <w:tr w:rsidR="00D33765" w:rsidRPr="00315E67" w:rsidTr="00BC4E31">
        <w:trPr>
          <w:trHeight w:val="608"/>
          <w:jc w:val="center"/>
        </w:trPr>
        <w:tc>
          <w:tcPr>
            <w:tcW w:w="3285" w:type="dxa"/>
          </w:tcPr>
          <w:p w:rsidR="00D33765" w:rsidRPr="00315E67" w:rsidRDefault="00D33765" w:rsidP="00315E67">
            <w:pPr>
              <w:jc w:val="center"/>
              <w:rPr>
                <w:rFonts w:ascii="Arial" w:hAnsi="Arial" w:cs="Arial"/>
                <w:sz w:val="28"/>
                <w:szCs w:val="28"/>
              </w:rPr>
            </w:pPr>
          </w:p>
        </w:tc>
        <w:tc>
          <w:tcPr>
            <w:tcW w:w="2756" w:type="dxa"/>
          </w:tcPr>
          <w:p w:rsidR="00D33765" w:rsidRPr="00315E67" w:rsidRDefault="00D33765" w:rsidP="00315E67">
            <w:pPr>
              <w:jc w:val="center"/>
              <w:rPr>
                <w:rFonts w:ascii="Arial" w:hAnsi="Arial" w:cs="Arial"/>
                <w:sz w:val="28"/>
                <w:szCs w:val="28"/>
              </w:rPr>
            </w:pPr>
          </w:p>
        </w:tc>
      </w:tr>
      <w:tr w:rsidR="00D33765" w:rsidRPr="00315E67" w:rsidTr="00BC4E31">
        <w:trPr>
          <w:trHeight w:val="608"/>
          <w:jc w:val="center"/>
        </w:trPr>
        <w:tc>
          <w:tcPr>
            <w:tcW w:w="3285" w:type="dxa"/>
          </w:tcPr>
          <w:p w:rsidR="00D33765" w:rsidRPr="00315E67" w:rsidRDefault="00D33765" w:rsidP="00315E67">
            <w:pPr>
              <w:jc w:val="center"/>
              <w:rPr>
                <w:rFonts w:ascii="Arial" w:hAnsi="Arial" w:cs="Arial"/>
                <w:sz w:val="28"/>
                <w:szCs w:val="28"/>
              </w:rPr>
            </w:pPr>
          </w:p>
        </w:tc>
        <w:tc>
          <w:tcPr>
            <w:tcW w:w="2756" w:type="dxa"/>
          </w:tcPr>
          <w:p w:rsidR="00D33765" w:rsidRPr="00315E67" w:rsidRDefault="00D33765" w:rsidP="00315E67">
            <w:pPr>
              <w:jc w:val="center"/>
              <w:rPr>
                <w:rFonts w:ascii="Arial" w:hAnsi="Arial" w:cs="Arial"/>
                <w:sz w:val="28"/>
                <w:szCs w:val="28"/>
              </w:rPr>
            </w:pPr>
          </w:p>
        </w:tc>
      </w:tr>
      <w:tr w:rsidR="00D33765" w:rsidRPr="00315E67" w:rsidTr="00BC4E31">
        <w:trPr>
          <w:trHeight w:val="608"/>
          <w:jc w:val="center"/>
        </w:trPr>
        <w:tc>
          <w:tcPr>
            <w:tcW w:w="3285" w:type="dxa"/>
          </w:tcPr>
          <w:p w:rsidR="00D33765" w:rsidRPr="00315E67" w:rsidRDefault="00D33765" w:rsidP="00315E67">
            <w:pPr>
              <w:jc w:val="center"/>
              <w:rPr>
                <w:rFonts w:ascii="Arial" w:hAnsi="Arial" w:cs="Arial"/>
                <w:sz w:val="28"/>
                <w:szCs w:val="28"/>
              </w:rPr>
            </w:pPr>
          </w:p>
        </w:tc>
        <w:tc>
          <w:tcPr>
            <w:tcW w:w="2756" w:type="dxa"/>
          </w:tcPr>
          <w:p w:rsidR="00D33765" w:rsidRPr="00315E67" w:rsidRDefault="00D33765" w:rsidP="00315E67">
            <w:pPr>
              <w:jc w:val="center"/>
              <w:rPr>
                <w:rFonts w:ascii="Arial" w:hAnsi="Arial" w:cs="Arial"/>
                <w:sz w:val="28"/>
                <w:szCs w:val="28"/>
              </w:rPr>
            </w:pPr>
          </w:p>
        </w:tc>
      </w:tr>
      <w:tr w:rsidR="00D33765" w:rsidRPr="00315E67" w:rsidTr="00BC4E31">
        <w:trPr>
          <w:trHeight w:val="608"/>
          <w:jc w:val="center"/>
        </w:trPr>
        <w:tc>
          <w:tcPr>
            <w:tcW w:w="3285" w:type="dxa"/>
          </w:tcPr>
          <w:p w:rsidR="00D33765" w:rsidRPr="00315E67" w:rsidRDefault="00D33765" w:rsidP="00315E67">
            <w:pPr>
              <w:jc w:val="center"/>
              <w:rPr>
                <w:rFonts w:ascii="Arial" w:hAnsi="Arial" w:cs="Arial"/>
                <w:sz w:val="28"/>
                <w:szCs w:val="28"/>
              </w:rPr>
            </w:pPr>
          </w:p>
        </w:tc>
        <w:tc>
          <w:tcPr>
            <w:tcW w:w="2756" w:type="dxa"/>
          </w:tcPr>
          <w:p w:rsidR="00D33765" w:rsidRPr="00315E67" w:rsidRDefault="00D33765" w:rsidP="00315E67">
            <w:pPr>
              <w:jc w:val="center"/>
              <w:rPr>
                <w:rFonts w:ascii="Arial" w:hAnsi="Arial" w:cs="Arial"/>
                <w:sz w:val="28"/>
                <w:szCs w:val="28"/>
              </w:rPr>
            </w:pPr>
          </w:p>
        </w:tc>
      </w:tr>
      <w:tr w:rsidR="00D33765" w:rsidRPr="00315E67" w:rsidTr="00BC4E31">
        <w:trPr>
          <w:trHeight w:val="608"/>
          <w:jc w:val="center"/>
        </w:trPr>
        <w:tc>
          <w:tcPr>
            <w:tcW w:w="3285" w:type="dxa"/>
          </w:tcPr>
          <w:p w:rsidR="00D33765" w:rsidRPr="00315E67" w:rsidRDefault="00D33765" w:rsidP="00315E67">
            <w:pPr>
              <w:jc w:val="center"/>
              <w:rPr>
                <w:rFonts w:ascii="Arial" w:hAnsi="Arial" w:cs="Arial"/>
                <w:sz w:val="28"/>
                <w:szCs w:val="28"/>
              </w:rPr>
            </w:pPr>
          </w:p>
        </w:tc>
        <w:tc>
          <w:tcPr>
            <w:tcW w:w="2756" w:type="dxa"/>
          </w:tcPr>
          <w:p w:rsidR="00D33765" w:rsidRPr="00315E67" w:rsidRDefault="00D33765" w:rsidP="00315E67">
            <w:pPr>
              <w:jc w:val="center"/>
              <w:rPr>
                <w:rFonts w:ascii="Arial" w:hAnsi="Arial" w:cs="Arial"/>
                <w:sz w:val="28"/>
                <w:szCs w:val="28"/>
              </w:rPr>
            </w:pPr>
          </w:p>
        </w:tc>
      </w:tr>
      <w:tr w:rsidR="00BC4E31" w:rsidRPr="00315E67" w:rsidTr="00BC4E31">
        <w:trPr>
          <w:trHeight w:val="608"/>
          <w:jc w:val="center"/>
        </w:trPr>
        <w:tc>
          <w:tcPr>
            <w:tcW w:w="3285" w:type="dxa"/>
          </w:tcPr>
          <w:p w:rsidR="00BC4E31" w:rsidRPr="00315E67" w:rsidRDefault="00BC4E31" w:rsidP="00315E67">
            <w:pPr>
              <w:jc w:val="center"/>
              <w:rPr>
                <w:rFonts w:ascii="Arial" w:hAnsi="Arial" w:cs="Arial"/>
                <w:sz w:val="28"/>
                <w:szCs w:val="28"/>
              </w:rPr>
            </w:pPr>
          </w:p>
        </w:tc>
        <w:tc>
          <w:tcPr>
            <w:tcW w:w="2756" w:type="dxa"/>
          </w:tcPr>
          <w:p w:rsidR="00BC4E31" w:rsidRPr="00315E67" w:rsidRDefault="00BC4E31" w:rsidP="00315E67">
            <w:pPr>
              <w:jc w:val="center"/>
              <w:rPr>
                <w:rFonts w:ascii="Arial" w:hAnsi="Arial" w:cs="Arial"/>
                <w:sz w:val="28"/>
                <w:szCs w:val="28"/>
              </w:rPr>
            </w:pPr>
          </w:p>
        </w:tc>
      </w:tr>
      <w:tr w:rsidR="00BC4E31" w:rsidRPr="00315E67" w:rsidTr="00BC4E31">
        <w:trPr>
          <w:trHeight w:val="608"/>
          <w:jc w:val="center"/>
        </w:trPr>
        <w:tc>
          <w:tcPr>
            <w:tcW w:w="3285" w:type="dxa"/>
          </w:tcPr>
          <w:p w:rsidR="00BC4E31" w:rsidRPr="00315E67" w:rsidRDefault="00BC4E31" w:rsidP="00315E67">
            <w:pPr>
              <w:jc w:val="center"/>
              <w:rPr>
                <w:rFonts w:ascii="Arial" w:hAnsi="Arial" w:cs="Arial"/>
                <w:sz w:val="28"/>
                <w:szCs w:val="28"/>
              </w:rPr>
            </w:pPr>
          </w:p>
        </w:tc>
        <w:tc>
          <w:tcPr>
            <w:tcW w:w="2756" w:type="dxa"/>
          </w:tcPr>
          <w:p w:rsidR="00BC4E31" w:rsidRPr="00315E67" w:rsidRDefault="00BC4E31" w:rsidP="00315E67">
            <w:pPr>
              <w:jc w:val="center"/>
              <w:rPr>
                <w:rFonts w:ascii="Arial" w:hAnsi="Arial" w:cs="Arial"/>
                <w:sz w:val="28"/>
                <w:szCs w:val="28"/>
              </w:rPr>
            </w:pPr>
          </w:p>
        </w:tc>
      </w:tr>
      <w:tr w:rsidR="00BC4E31" w:rsidRPr="00315E67" w:rsidTr="00BC4E31">
        <w:trPr>
          <w:trHeight w:val="608"/>
          <w:jc w:val="center"/>
        </w:trPr>
        <w:tc>
          <w:tcPr>
            <w:tcW w:w="3285" w:type="dxa"/>
          </w:tcPr>
          <w:p w:rsidR="00BC4E31" w:rsidRPr="00315E67" w:rsidRDefault="00BC4E31" w:rsidP="00315E67">
            <w:pPr>
              <w:jc w:val="center"/>
              <w:rPr>
                <w:rFonts w:ascii="Arial" w:hAnsi="Arial" w:cs="Arial"/>
                <w:sz w:val="28"/>
                <w:szCs w:val="28"/>
              </w:rPr>
            </w:pPr>
          </w:p>
        </w:tc>
        <w:tc>
          <w:tcPr>
            <w:tcW w:w="2756" w:type="dxa"/>
          </w:tcPr>
          <w:p w:rsidR="00BC4E31" w:rsidRPr="00315E67" w:rsidRDefault="00BC4E31" w:rsidP="00315E67">
            <w:pPr>
              <w:jc w:val="center"/>
              <w:rPr>
                <w:rFonts w:ascii="Arial" w:hAnsi="Arial" w:cs="Arial"/>
                <w:sz w:val="28"/>
                <w:szCs w:val="28"/>
              </w:rPr>
            </w:pPr>
          </w:p>
        </w:tc>
      </w:tr>
    </w:tbl>
    <w:p w:rsidR="00E64E54" w:rsidRDefault="00E64E54"/>
    <w:p w:rsidR="00E64E54" w:rsidRDefault="00E64E54"/>
    <w:p w:rsidR="00A4254E" w:rsidRDefault="00E64E54">
      <w:r>
        <w:t>T</w:t>
      </w:r>
      <w:r w:rsidR="00A4254E">
        <w:t>he Jones County Board of Commissioners reserves the right to accept or reject any and all bids, to waive minor irregularities and to accept the bid that is in the best interest of the Jones County Board of Commissioners.</w:t>
      </w:r>
    </w:p>
    <w:sectPr w:rsidR="00A4254E" w:rsidSect="00E64E54">
      <w:pgSz w:w="12240" w:h="15840"/>
      <w:pgMar w:top="1008" w:right="1728"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4E"/>
    <w:rsid w:val="000422D9"/>
    <w:rsid w:val="00055CBB"/>
    <w:rsid w:val="000D4F6D"/>
    <w:rsid w:val="000F7DE0"/>
    <w:rsid w:val="00281861"/>
    <w:rsid w:val="002E0708"/>
    <w:rsid w:val="00311554"/>
    <w:rsid w:val="00315E67"/>
    <w:rsid w:val="00337624"/>
    <w:rsid w:val="003959D8"/>
    <w:rsid w:val="003D340A"/>
    <w:rsid w:val="003F26E3"/>
    <w:rsid w:val="0044190A"/>
    <w:rsid w:val="005045C4"/>
    <w:rsid w:val="005406EF"/>
    <w:rsid w:val="005F7FC6"/>
    <w:rsid w:val="00610B96"/>
    <w:rsid w:val="00624E67"/>
    <w:rsid w:val="006421E2"/>
    <w:rsid w:val="0067170F"/>
    <w:rsid w:val="0067668E"/>
    <w:rsid w:val="00776DC6"/>
    <w:rsid w:val="007F062A"/>
    <w:rsid w:val="0083678B"/>
    <w:rsid w:val="00844F98"/>
    <w:rsid w:val="00853929"/>
    <w:rsid w:val="008B44EC"/>
    <w:rsid w:val="009368B2"/>
    <w:rsid w:val="009879DF"/>
    <w:rsid w:val="009D50FE"/>
    <w:rsid w:val="00A4254E"/>
    <w:rsid w:val="00AE7EEB"/>
    <w:rsid w:val="00B568B4"/>
    <w:rsid w:val="00BC17B6"/>
    <w:rsid w:val="00BC4E31"/>
    <w:rsid w:val="00BD0B7A"/>
    <w:rsid w:val="00C4502A"/>
    <w:rsid w:val="00C563D2"/>
    <w:rsid w:val="00C60E1A"/>
    <w:rsid w:val="00CB2102"/>
    <w:rsid w:val="00D236AA"/>
    <w:rsid w:val="00D33765"/>
    <w:rsid w:val="00D96A01"/>
    <w:rsid w:val="00DF165F"/>
    <w:rsid w:val="00DF5734"/>
    <w:rsid w:val="00E205D2"/>
    <w:rsid w:val="00E64E54"/>
    <w:rsid w:val="00E72D4F"/>
    <w:rsid w:val="00F57E19"/>
    <w:rsid w:val="00F6437F"/>
    <w:rsid w:val="00FB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E3BB81-8784-4B73-A0E8-AD1CA6ED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5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254E"/>
    <w:pPr>
      <w:jc w:val="center"/>
    </w:pPr>
    <w:rPr>
      <w:b/>
      <w:bCs/>
      <w:sz w:val="32"/>
    </w:rPr>
  </w:style>
  <w:style w:type="paragraph" w:styleId="BodyText">
    <w:name w:val="Body Text"/>
    <w:basedOn w:val="Normal"/>
    <w:rsid w:val="00A4254E"/>
    <w:pPr>
      <w:jc w:val="center"/>
    </w:pPr>
    <w:rPr>
      <w:rFonts w:ascii="Arial" w:hAnsi="Arial" w:cs="Arial"/>
      <w:b/>
      <w:bCs/>
      <w:sz w:val="28"/>
    </w:rPr>
  </w:style>
  <w:style w:type="table" w:styleId="TableGrid">
    <w:name w:val="Table Grid"/>
    <w:basedOn w:val="TableNormal"/>
    <w:rsid w:val="00A42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340A"/>
    <w:rPr>
      <w:rFonts w:ascii="Segoe UI" w:hAnsi="Segoe UI" w:cs="Segoe UI"/>
      <w:sz w:val="18"/>
      <w:szCs w:val="18"/>
    </w:rPr>
  </w:style>
  <w:style w:type="character" w:customStyle="1" w:styleId="BalloonTextChar">
    <w:name w:val="Balloon Text Char"/>
    <w:link w:val="BalloonText"/>
    <w:rsid w:val="003D3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BID MEETING FOR THE FOLLOWING:</vt:lpstr>
    </vt:vector>
  </TitlesOfParts>
  <Company>Jones County Board of Commissioners</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MEETING FOR THE FOLLOWING:</dc:title>
  <dc:subject/>
  <dc:creator>m tyson</dc:creator>
  <cp:keywords/>
  <cp:lastModifiedBy>Julie Happoldt</cp:lastModifiedBy>
  <cp:revision>2</cp:revision>
  <cp:lastPrinted>2023-03-16T12:44:00Z</cp:lastPrinted>
  <dcterms:created xsi:type="dcterms:W3CDTF">2023-03-16T20:20:00Z</dcterms:created>
  <dcterms:modified xsi:type="dcterms:W3CDTF">2023-03-16T20:20:00Z</dcterms:modified>
</cp:coreProperties>
</file>