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B0B86" w14:textId="77777777" w:rsidR="00983D10" w:rsidRDefault="00983D10"/>
    <w:p w14:paraId="1EB5DED6" w14:textId="77777777" w:rsidR="001366BD" w:rsidRDefault="001366BD"/>
    <w:p w14:paraId="42327256" w14:textId="77777777" w:rsidR="001366BD" w:rsidRDefault="001366BD"/>
    <w:p w14:paraId="0B7C5F76" w14:textId="77777777" w:rsidR="001B0B5B" w:rsidRPr="001B0B5B" w:rsidRDefault="001B0B5B" w:rsidP="001B0B5B">
      <w:pPr>
        <w:jc w:val="center"/>
        <w:rPr>
          <w:rFonts w:asciiTheme="minorHAnsi" w:hAnsiTheme="minorHAnsi"/>
          <w:b/>
          <w:u w:val="single"/>
        </w:rPr>
      </w:pPr>
      <w:r w:rsidRPr="001B0B5B">
        <w:rPr>
          <w:rFonts w:asciiTheme="minorHAnsi" w:hAnsiTheme="minorHAnsi"/>
          <w:b/>
          <w:u w:val="single"/>
        </w:rPr>
        <w:t>Success Letter</w:t>
      </w:r>
    </w:p>
    <w:p w14:paraId="3D66D6F5" w14:textId="77777777" w:rsidR="001B0B5B" w:rsidRPr="001B0B5B" w:rsidRDefault="001B0B5B" w:rsidP="001B0B5B">
      <w:pPr>
        <w:jc w:val="both"/>
        <w:rPr>
          <w:rFonts w:asciiTheme="minorHAnsi" w:hAnsiTheme="minorHAnsi"/>
        </w:rPr>
      </w:pPr>
      <w:r w:rsidRPr="001B0B5B">
        <w:rPr>
          <w:rFonts w:asciiTheme="minorHAnsi" w:hAnsiTheme="minorHAnsi"/>
        </w:rPr>
        <w:t>I am pleased to inform you that KCDC is prepared to accept your offer for the solicitation referenced below and subject to the parts of this packet. The three parts are:</w:t>
      </w:r>
    </w:p>
    <w:p w14:paraId="2D514B79" w14:textId="77777777" w:rsidR="001B0B5B" w:rsidRPr="001B0B5B" w:rsidRDefault="001B0B5B" w:rsidP="001B0B5B">
      <w:pPr>
        <w:jc w:val="both"/>
        <w:rPr>
          <w:rFonts w:asciiTheme="minorHAnsi" w:hAnsiTheme="minorHAnsi"/>
        </w:rPr>
      </w:pPr>
    </w:p>
    <w:p w14:paraId="22C92BF6" w14:textId="77777777" w:rsidR="001B0B5B" w:rsidRPr="001B0B5B" w:rsidRDefault="001B0B5B" w:rsidP="001B0B5B">
      <w:pPr>
        <w:ind w:left="288" w:hanging="288"/>
        <w:jc w:val="both"/>
        <w:rPr>
          <w:rFonts w:asciiTheme="minorHAnsi" w:hAnsiTheme="minorHAnsi"/>
        </w:rPr>
      </w:pPr>
      <w:r w:rsidRPr="001B0B5B">
        <w:rPr>
          <w:rFonts w:asciiTheme="minorHAnsi" w:hAnsiTheme="minorHAnsi"/>
        </w:rPr>
        <w:t>1.</w:t>
      </w:r>
      <w:r w:rsidRPr="001B0B5B">
        <w:rPr>
          <w:rFonts w:asciiTheme="minorHAnsi" w:hAnsiTheme="minorHAnsi"/>
        </w:rPr>
        <w:tab/>
      </w:r>
      <w:r w:rsidRPr="001B0B5B">
        <w:rPr>
          <w:rFonts w:asciiTheme="minorHAnsi" w:hAnsiTheme="minorHAnsi"/>
          <w:u w:val="single"/>
        </w:rPr>
        <w:t>The Success Letter:</w:t>
      </w:r>
      <w:r w:rsidRPr="001B0B5B">
        <w:rPr>
          <w:rFonts w:asciiTheme="minorHAnsi" w:hAnsiTheme="minorHAnsi"/>
        </w:rPr>
        <w:t xml:space="preserve">  KCDC uses the Success Letter to delineate all of the costs and terms of the award. Non-listed cost or conditions are not part of the award. You need to read, sign and return the Success Letter via email. Make any corrections but note that KCDC must formally accept additions or changes before they are effective. KCDC usually acknowledges acceptance by a reply email.</w:t>
      </w:r>
      <w:r>
        <w:rPr>
          <w:rFonts w:asciiTheme="minorHAnsi" w:hAnsiTheme="minorHAnsi"/>
        </w:rPr>
        <w:t xml:space="preserve"> Your signature is required.</w:t>
      </w:r>
    </w:p>
    <w:p w14:paraId="1AA84F64" w14:textId="77777777" w:rsidR="001B0B5B" w:rsidRPr="001B0B5B" w:rsidRDefault="001B0B5B" w:rsidP="001B0B5B">
      <w:pPr>
        <w:jc w:val="both"/>
        <w:rPr>
          <w:rFonts w:asciiTheme="minorHAnsi" w:hAnsiTheme="minorHAnsi"/>
        </w:rPr>
      </w:pPr>
    </w:p>
    <w:p w14:paraId="45FA6CB2" w14:textId="77777777" w:rsidR="001B0B5B" w:rsidRPr="001B0B5B" w:rsidRDefault="001B0B5B" w:rsidP="001B0B5B">
      <w:pPr>
        <w:ind w:left="288" w:hanging="288"/>
        <w:jc w:val="both"/>
        <w:rPr>
          <w:rFonts w:asciiTheme="minorHAnsi" w:hAnsiTheme="minorHAnsi"/>
        </w:rPr>
      </w:pPr>
      <w:r w:rsidRPr="001B0B5B">
        <w:rPr>
          <w:rFonts w:asciiTheme="minorHAnsi" w:hAnsiTheme="minorHAnsi"/>
        </w:rPr>
        <w:t>2.</w:t>
      </w:r>
      <w:r w:rsidRPr="001B0B5B">
        <w:rPr>
          <w:rFonts w:asciiTheme="minorHAnsi" w:hAnsiTheme="minorHAnsi"/>
        </w:rPr>
        <w:tab/>
      </w:r>
      <w:r w:rsidRPr="001B0B5B">
        <w:rPr>
          <w:rFonts w:asciiTheme="minorHAnsi" w:hAnsiTheme="minorHAnsi"/>
          <w:u w:val="single"/>
        </w:rPr>
        <w:t>KCDC’s Vendor Excellence Program</w:t>
      </w:r>
      <w:r w:rsidRPr="001B0B5B">
        <w:rPr>
          <w:rFonts w:asciiTheme="minorHAnsi" w:hAnsiTheme="minorHAnsi"/>
        </w:rPr>
        <w:t>: KCDC has high expectations when partnering with vendors. The Vendor Excellence Program information details these expectations. Vendors must not accept awards if they cannot adhere to the expectations.</w:t>
      </w:r>
      <w:r>
        <w:rPr>
          <w:rFonts w:asciiTheme="minorHAnsi" w:hAnsiTheme="minorHAnsi"/>
        </w:rPr>
        <w:t xml:space="preserve"> This item and item 3 have a joint signature section.</w:t>
      </w:r>
    </w:p>
    <w:p w14:paraId="3328B970" w14:textId="77777777" w:rsidR="001B0B5B" w:rsidRPr="001B0B5B" w:rsidRDefault="001B0B5B" w:rsidP="001B0B5B">
      <w:pPr>
        <w:jc w:val="both"/>
        <w:rPr>
          <w:rFonts w:asciiTheme="minorHAnsi" w:hAnsiTheme="minorHAnsi"/>
        </w:rPr>
      </w:pPr>
    </w:p>
    <w:p w14:paraId="3C5ED02F" w14:textId="77777777" w:rsidR="001B0B5B" w:rsidRPr="001B0B5B" w:rsidRDefault="001B0B5B" w:rsidP="001B0B5B">
      <w:pPr>
        <w:ind w:left="288" w:hanging="288"/>
        <w:jc w:val="both"/>
        <w:rPr>
          <w:rFonts w:asciiTheme="minorHAnsi" w:hAnsiTheme="minorHAnsi"/>
        </w:rPr>
      </w:pPr>
      <w:r w:rsidRPr="001B0B5B">
        <w:rPr>
          <w:rFonts w:asciiTheme="minorHAnsi" w:hAnsiTheme="minorHAnsi"/>
        </w:rPr>
        <w:t>3.</w:t>
      </w:r>
      <w:r w:rsidRPr="001B0B5B">
        <w:rPr>
          <w:rFonts w:asciiTheme="minorHAnsi" w:hAnsiTheme="minorHAnsi"/>
        </w:rPr>
        <w:tab/>
      </w:r>
      <w:r w:rsidRPr="001B0B5B">
        <w:rPr>
          <w:rFonts w:asciiTheme="minorHAnsi" w:hAnsiTheme="minorHAnsi"/>
          <w:u w:val="single"/>
        </w:rPr>
        <w:t>KCDC’s Principles and Standards of Ethical Vendor Conduct</w:t>
      </w:r>
      <w:r w:rsidRPr="001B0B5B">
        <w:rPr>
          <w:rFonts w:asciiTheme="minorHAnsi" w:hAnsiTheme="minorHAnsi"/>
        </w:rPr>
        <w:t>: KCDC established these standards to ensure vendors understand the ethical expectations that KCDC has for them. Adherence to these standards is a requirement of the award.</w:t>
      </w:r>
      <w:r>
        <w:rPr>
          <w:rFonts w:asciiTheme="minorHAnsi" w:hAnsiTheme="minorHAnsi"/>
        </w:rPr>
        <w:t xml:space="preserve"> </w:t>
      </w:r>
      <w:r w:rsidRPr="001B0B5B">
        <w:rPr>
          <w:rFonts w:asciiTheme="minorHAnsi" w:hAnsiTheme="minorHAnsi"/>
        </w:rPr>
        <w:t xml:space="preserve">This item and item </w:t>
      </w:r>
      <w:r>
        <w:rPr>
          <w:rFonts w:asciiTheme="minorHAnsi" w:hAnsiTheme="minorHAnsi"/>
        </w:rPr>
        <w:t>2</w:t>
      </w:r>
      <w:r w:rsidRPr="001B0B5B">
        <w:rPr>
          <w:rFonts w:asciiTheme="minorHAnsi" w:hAnsiTheme="minorHAnsi"/>
        </w:rPr>
        <w:t xml:space="preserve"> have a joint signature section.</w:t>
      </w:r>
    </w:p>
    <w:p w14:paraId="1C657464" w14:textId="77777777" w:rsidR="00FD40B3" w:rsidRDefault="00FD40B3" w:rsidP="001B0B5B">
      <w:pPr>
        <w:rPr>
          <w:rFonts w:asciiTheme="minorHAnsi" w:hAnsiTheme="minorHAnsi"/>
        </w:rPr>
      </w:pPr>
    </w:p>
    <w:tbl>
      <w:tblPr>
        <w:tblStyle w:val="TableGrid"/>
        <w:tblW w:w="5172" w:type="pct"/>
        <w:tblLayout w:type="fixed"/>
        <w:tblLook w:val="04A0" w:firstRow="1" w:lastRow="0" w:firstColumn="1" w:lastColumn="0" w:noHBand="0" w:noVBand="1"/>
      </w:tblPr>
      <w:tblGrid>
        <w:gridCol w:w="3784"/>
        <w:gridCol w:w="7015"/>
      </w:tblGrid>
      <w:tr w:rsidR="00BC2F9F" w:rsidRPr="000E6D2A" w14:paraId="5177355D" w14:textId="77777777" w:rsidTr="000E6D2A">
        <w:trPr>
          <w:trHeight w:val="288"/>
        </w:trPr>
        <w:tc>
          <w:tcPr>
            <w:tcW w:w="5000" w:type="pct"/>
            <w:gridSpan w:val="2"/>
          </w:tcPr>
          <w:p w14:paraId="7B2EE795" w14:textId="77777777" w:rsidR="00BC2F9F" w:rsidRPr="000E6D2A" w:rsidRDefault="00BC2F9F" w:rsidP="001B0B5B">
            <w:pPr>
              <w:jc w:val="center"/>
              <w:rPr>
                <w:rFonts w:asciiTheme="minorHAnsi" w:hAnsiTheme="minorHAnsi"/>
                <w:b/>
                <w:iCs/>
                <w:sz w:val="24"/>
                <w:szCs w:val="24"/>
              </w:rPr>
            </w:pPr>
            <w:r w:rsidRPr="000E6D2A">
              <w:rPr>
                <w:rFonts w:asciiTheme="minorHAnsi" w:hAnsiTheme="minorHAnsi"/>
                <w:b/>
                <w:iCs/>
                <w:sz w:val="24"/>
                <w:szCs w:val="24"/>
              </w:rPr>
              <w:t>General Information</w:t>
            </w:r>
          </w:p>
        </w:tc>
      </w:tr>
      <w:tr w:rsidR="00BC2F9F" w:rsidRPr="000E6D2A" w14:paraId="6BF20912" w14:textId="77777777" w:rsidTr="000E6D2A">
        <w:trPr>
          <w:trHeight w:val="288"/>
        </w:trPr>
        <w:tc>
          <w:tcPr>
            <w:tcW w:w="1752" w:type="pct"/>
          </w:tcPr>
          <w:p w14:paraId="654722E6" w14:textId="77777777" w:rsidR="00BC2F9F" w:rsidRPr="000E6D2A" w:rsidRDefault="00BC2F9F" w:rsidP="001B0B5B">
            <w:pPr>
              <w:rPr>
                <w:rFonts w:asciiTheme="minorHAnsi" w:hAnsiTheme="minorHAnsi"/>
                <w:b/>
                <w:iCs/>
                <w:sz w:val="24"/>
                <w:szCs w:val="24"/>
              </w:rPr>
            </w:pPr>
            <w:r w:rsidRPr="000E6D2A">
              <w:rPr>
                <w:rFonts w:asciiTheme="minorHAnsi" w:hAnsiTheme="minorHAnsi"/>
                <w:b/>
                <w:iCs/>
                <w:sz w:val="24"/>
                <w:szCs w:val="24"/>
              </w:rPr>
              <w:t>Date</w:t>
            </w:r>
          </w:p>
        </w:tc>
        <w:tc>
          <w:tcPr>
            <w:tcW w:w="3248" w:type="pct"/>
          </w:tcPr>
          <w:p w14:paraId="7512C3E4" w14:textId="77777777" w:rsidR="00BC2F9F" w:rsidRPr="000E6D2A" w:rsidRDefault="005B36DF" w:rsidP="001B0B5B">
            <w:pPr>
              <w:rPr>
                <w:rFonts w:asciiTheme="minorHAnsi" w:hAnsiTheme="minorHAnsi"/>
                <w:iCs/>
                <w:sz w:val="24"/>
                <w:szCs w:val="24"/>
              </w:rPr>
            </w:pPr>
            <w:r>
              <w:rPr>
                <w:rFonts w:asciiTheme="minorHAnsi" w:hAnsiTheme="minorHAnsi"/>
                <w:sz w:val="24"/>
                <w:szCs w:val="24"/>
              </w:rPr>
              <w:t>10</w:t>
            </w:r>
            <w:r w:rsidR="00090749" w:rsidRPr="000E6D2A">
              <w:rPr>
                <w:rFonts w:asciiTheme="minorHAnsi" w:hAnsiTheme="minorHAnsi"/>
                <w:sz w:val="24"/>
                <w:szCs w:val="24"/>
              </w:rPr>
              <w:t>-</w:t>
            </w:r>
            <w:r w:rsidR="00574E53" w:rsidRPr="000E6D2A">
              <w:rPr>
                <w:rFonts w:asciiTheme="minorHAnsi" w:hAnsiTheme="minorHAnsi"/>
                <w:sz w:val="24"/>
                <w:szCs w:val="24"/>
              </w:rPr>
              <w:t>2</w:t>
            </w:r>
            <w:r>
              <w:rPr>
                <w:rFonts w:asciiTheme="minorHAnsi" w:hAnsiTheme="minorHAnsi"/>
                <w:sz w:val="24"/>
                <w:szCs w:val="24"/>
              </w:rPr>
              <w:t>4</w:t>
            </w:r>
            <w:r w:rsidR="00090749" w:rsidRPr="000E6D2A">
              <w:rPr>
                <w:rFonts w:asciiTheme="minorHAnsi" w:hAnsiTheme="minorHAnsi"/>
                <w:sz w:val="24"/>
                <w:szCs w:val="24"/>
              </w:rPr>
              <w:t>-18</w:t>
            </w:r>
          </w:p>
        </w:tc>
      </w:tr>
      <w:tr w:rsidR="00BC2F9F" w:rsidRPr="000E6D2A" w14:paraId="34644294" w14:textId="77777777" w:rsidTr="000E6D2A">
        <w:trPr>
          <w:trHeight w:val="288"/>
        </w:trPr>
        <w:tc>
          <w:tcPr>
            <w:tcW w:w="1752" w:type="pct"/>
          </w:tcPr>
          <w:p w14:paraId="3F52F27F" w14:textId="77777777" w:rsidR="00BC2F9F" w:rsidRPr="000E6D2A" w:rsidRDefault="00BC2F9F" w:rsidP="001B0B5B">
            <w:pPr>
              <w:rPr>
                <w:rFonts w:asciiTheme="minorHAnsi" w:hAnsiTheme="minorHAnsi"/>
                <w:b/>
                <w:iCs/>
                <w:sz w:val="24"/>
                <w:szCs w:val="24"/>
              </w:rPr>
            </w:pPr>
            <w:r w:rsidRPr="000E6D2A">
              <w:rPr>
                <w:rFonts w:asciiTheme="minorHAnsi" w:hAnsiTheme="minorHAnsi"/>
                <w:b/>
                <w:iCs/>
                <w:sz w:val="24"/>
                <w:szCs w:val="24"/>
              </w:rPr>
              <w:t>Solicitation Name and Number</w:t>
            </w:r>
          </w:p>
        </w:tc>
        <w:tc>
          <w:tcPr>
            <w:tcW w:w="3248" w:type="pct"/>
          </w:tcPr>
          <w:p w14:paraId="6C2DCED2" w14:textId="77777777" w:rsidR="00BC2F9F" w:rsidRPr="000E6D2A" w:rsidRDefault="005B36DF" w:rsidP="001B0B5B">
            <w:pPr>
              <w:rPr>
                <w:rFonts w:asciiTheme="minorHAnsi" w:hAnsiTheme="minorHAnsi"/>
                <w:i/>
                <w:sz w:val="24"/>
                <w:szCs w:val="24"/>
              </w:rPr>
            </w:pPr>
            <w:r w:rsidRPr="005B36DF">
              <w:rPr>
                <w:rFonts w:asciiTheme="minorHAnsi" w:hAnsiTheme="minorHAnsi"/>
                <w:sz w:val="24"/>
                <w:szCs w:val="24"/>
              </w:rPr>
              <w:t>Distress Scene Cleanup Services Q1913</w:t>
            </w:r>
          </w:p>
        </w:tc>
      </w:tr>
      <w:tr w:rsidR="00BC2F9F" w:rsidRPr="000E6D2A" w14:paraId="46E963D2" w14:textId="77777777" w:rsidTr="000E6D2A">
        <w:trPr>
          <w:trHeight w:val="288"/>
        </w:trPr>
        <w:tc>
          <w:tcPr>
            <w:tcW w:w="1752" w:type="pct"/>
          </w:tcPr>
          <w:p w14:paraId="055AFE03" w14:textId="77777777" w:rsidR="00BC2F9F" w:rsidRPr="000E6D2A" w:rsidRDefault="00BC2F9F" w:rsidP="001B0B5B">
            <w:pPr>
              <w:rPr>
                <w:rFonts w:asciiTheme="minorHAnsi" w:hAnsiTheme="minorHAnsi"/>
                <w:b/>
                <w:iCs/>
                <w:sz w:val="24"/>
                <w:szCs w:val="24"/>
              </w:rPr>
            </w:pPr>
            <w:r w:rsidRPr="000E6D2A">
              <w:rPr>
                <w:rFonts w:asciiTheme="minorHAnsi" w:hAnsiTheme="minorHAnsi"/>
                <w:b/>
                <w:iCs/>
                <w:sz w:val="24"/>
                <w:szCs w:val="24"/>
              </w:rPr>
              <w:t>Start Date (Approximate)</w:t>
            </w:r>
          </w:p>
        </w:tc>
        <w:tc>
          <w:tcPr>
            <w:tcW w:w="3248" w:type="pct"/>
          </w:tcPr>
          <w:p w14:paraId="0ECF6F31" w14:textId="77777777" w:rsidR="00BC2F9F" w:rsidRPr="000E6D2A" w:rsidRDefault="005B36DF" w:rsidP="001B0B5B">
            <w:pPr>
              <w:rPr>
                <w:rFonts w:asciiTheme="minorHAnsi" w:hAnsiTheme="minorHAnsi"/>
                <w:iCs/>
                <w:sz w:val="24"/>
                <w:szCs w:val="24"/>
              </w:rPr>
            </w:pPr>
            <w:r>
              <w:rPr>
                <w:rFonts w:asciiTheme="minorHAnsi" w:hAnsiTheme="minorHAnsi"/>
                <w:iCs/>
                <w:sz w:val="24"/>
                <w:szCs w:val="24"/>
              </w:rPr>
              <w:t>10</w:t>
            </w:r>
            <w:r w:rsidR="007D2C12" w:rsidRPr="000E6D2A">
              <w:rPr>
                <w:rFonts w:asciiTheme="minorHAnsi" w:hAnsiTheme="minorHAnsi"/>
                <w:iCs/>
                <w:sz w:val="24"/>
                <w:szCs w:val="24"/>
              </w:rPr>
              <w:t>-</w:t>
            </w:r>
            <w:r>
              <w:rPr>
                <w:rFonts w:asciiTheme="minorHAnsi" w:hAnsiTheme="minorHAnsi"/>
                <w:iCs/>
                <w:sz w:val="24"/>
                <w:szCs w:val="24"/>
              </w:rPr>
              <w:t>29</w:t>
            </w:r>
            <w:r w:rsidR="007D2C12" w:rsidRPr="000E6D2A">
              <w:rPr>
                <w:rFonts w:asciiTheme="minorHAnsi" w:hAnsiTheme="minorHAnsi"/>
                <w:iCs/>
                <w:sz w:val="24"/>
                <w:szCs w:val="24"/>
              </w:rPr>
              <w:t>-18</w:t>
            </w:r>
            <w:r w:rsidR="000C16E9" w:rsidRPr="000E6D2A">
              <w:rPr>
                <w:rFonts w:asciiTheme="minorHAnsi" w:hAnsiTheme="minorHAnsi"/>
                <w:iCs/>
                <w:sz w:val="24"/>
                <w:szCs w:val="24"/>
              </w:rPr>
              <w:t xml:space="preserve"> </w:t>
            </w:r>
          </w:p>
        </w:tc>
      </w:tr>
      <w:tr w:rsidR="00BC2F9F" w:rsidRPr="000E6D2A" w14:paraId="06F7B9FF" w14:textId="77777777" w:rsidTr="000E6D2A">
        <w:trPr>
          <w:trHeight w:val="288"/>
        </w:trPr>
        <w:tc>
          <w:tcPr>
            <w:tcW w:w="1752" w:type="pct"/>
          </w:tcPr>
          <w:p w14:paraId="02A751E6" w14:textId="77777777" w:rsidR="00BC2F9F" w:rsidRPr="000E6D2A" w:rsidRDefault="00BC2F9F" w:rsidP="001B0B5B">
            <w:pPr>
              <w:rPr>
                <w:rFonts w:asciiTheme="minorHAnsi" w:hAnsiTheme="minorHAnsi"/>
                <w:b/>
                <w:iCs/>
                <w:sz w:val="24"/>
                <w:szCs w:val="24"/>
              </w:rPr>
            </w:pPr>
            <w:r w:rsidRPr="000E6D2A">
              <w:rPr>
                <w:rFonts w:asciiTheme="minorHAnsi" w:hAnsiTheme="minorHAnsi"/>
                <w:b/>
                <w:iCs/>
                <w:sz w:val="24"/>
                <w:szCs w:val="24"/>
              </w:rPr>
              <w:t>End Date (Approximate)</w:t>
            </w:r>
          </w:p>
        </w:tc>
        <w:tc>
          <w:tcPr>
            <w:tcW w:w="3248" w:type="pct"/>
          </w:tcPr>
          <w:p w14:paraId="67FD9987" w14:textId="77777777" w:rsidR="00BC2F9F" w:rsidRPr="000E6D2A" w:rsidRDefault="005B36DF" w:rsidP="001B0B5B">
            <w:pPr>
              <w:rPr>
                <w:rFonts w:asciiTheme="minorHAnsi" w:hAnsiTheme="minorHAnsi"/>
                <w:iCs/>
                <w:sz w:val="24"/>
                <w:szCs w:val="24"/>
              </w:rPr>
            </w:pPr>
            <w:r>
              <w:rPr>
                <w:rFonts w:asciiTheme="minorHAnsi" w:hAnsiTheme="minorHAnsi"/>
                <w:iCs/>
                <w:sz w:val="24"/>
                <w:szCs w:val="24"/>
              </w:rPr>
              <w:t>10</w:t>
            </w:r>
            <w:r w:rsidR="007E4D9F" w:rsidRPr="000E6D2A">
              <w:rPr>
                <w:rFonts w:asciiTheme="minorHAnsi" w:hAnsiTheme="minorHAnsi"/>
                <w:iCs/>
                <w:sz w:val="24"/>
                <w:szCs w:val="24"/>
              </w:rPr>
              <w:t>-31-19</w:t>
            </w:r>
          </w:p>
        </w:tc>
      </w:tr>
      <w:tr w:rsidR="00BC2F9F" w:rsidRPr="000E6D2A" w14:paraId="168A750C" w14:textId="77777777" w:rsidTr="000E6D2A">
        <w:trPr>
          <w:trHeight w:val="288"/>
        </w:trPr>
        <w:tc>
          <w:tcPr>
            <w:tcW w:w="1752" w:type="pct"/>
          </w:tcPr>
          <w:p w14:paraId="68A72FF8" w14:textId="77777777" w:rsidR="00BC2F9F" w:rsidRPr="000E6D2A" w:rsidRDefault="00BC2F9F" w:rsidP="001B0B5B">
            <w:pPr>
              <w:rPr>
                <w:rFonts w:asciiTheme="minorHAnsi" w:hAnsiTheme="minorHAnsi"/>
                <w:b/>
                <w:iCs/>
                <w:sz w:val="24"/>
                <w:szCs w:val="24"/>
              </w:rPr>
            </w:pPr>
            <w:r w:rsidRPr="000E6D2A">
              <w:rPr>
                <w:rFonts w:asciiTheme="minorHAnsi" w:hAnsiTheme="minorHAnsi"/>
                <w:b/>
                <w:iCs/>
                <w:sz w:val="24"/>
                <w:szCs w:val="24"/>
              </w:rPr>
              <w:t>Options to Renew</w:t>
            </w:r>
          </w:p>
        </w:tc>
        <w:tc>
          <w:tcPr>
            <w:tcW w:w="3248" w:type="pct"/>
          </w:tcPr>
          <w:p w14:paraId="70E8301B" w14:textId="77777777" w:rsidR="00BC2F9F" w:rsidRPr="000E6D2A" w:rsidRDefault="007E4D9F" w:rsidP="001B0B5B">
            <w:pPr>
              <w:autoSpaceDE w:val="0"/>
              <w:autoSpaceDN w:val="0"/>
              <w:adjustRightInd w:val="0"/>
              <w:rPr>
                <w:rFonts w:asciiTheme="minorHAnsi" w:hAnsiTheme="minorHAnsi"/>
                <w:iCs/>
                <w:color w:val="000000"/>
                <w:sz w:val="24"/>
                <w:szCs w:val="24"/>
              </w:rPr>
            </w:pPr>
            <w:r w:rsidRPr="000E6D2A">
              <w:rPr>
                <w:rFonts w:asciiTheme="minorHAnsi" w:hAnsiTheme="minorHAnsi"/>
                <w:iCs/>
                <w:color w:val="000000"/>
                <w:sz w:val="24"/>
                <w:szCs w:val="24"/>
              </w:rPr>
              <w:t>Four, one year options to renew</w:t>
            </w:r>
          </w:p>
        </w:tc>
      </w:tr>
      <w:tr w:rsidR="00BC2F9F" w:rsidRPr="000E6D2A" w14:paraId="4BCC6A23" w14:textId="77777777" w:rsidTr="000E6D2A">
        <w:trPr>
          <w:trHeight w:val="288"/>
        </w:trPr>
        <w:tc>
          <w:tcPr>
            <w:tcW w:w="5000" w:type="pct"/>
            <w:gridSpan w:val="2"/>
          </w:tcPr>
          <w:p w14:paraId="58B8FCF0" w14:textId="77777777" w:rsidR="00BC2F9F" w:rsidRPr="000E6D2A" w:rsidRDefault="00BC2F9F" w:rsidP="001B0B5B">
            <w:pPr>
              <w:rPr>
                <w:rFonts w:asciiTheme="minorHAnsi" w:hAnsiTheme="minorHAnsi"/>
                <w:b/>
                <w:iCs/>
                <w:sz w:val="24"/>
                <w:szCs w:val="24"/>
              </w:rPr>
            </w:pPr>
            <w:r w:rsidRPr="000E6D2A">
              <w:rPr>
                <w:rFonts w:asciiTheme="minorHAnsi" w:hAnsiTheme="minorHAnsi"/>
                <w:b/>
                <w:iCs/>
                <w:sz w:val="24"/>
                <w:szCs w:val="24"/>
              </w:rPr>
              <w:t>Vendor Contact Points</w:t>
            </w:r>
          </w:p>
        </w:tc>
      </w:tr>
      <w:tr w:rsidR="007D2C12" w:rsidRPr="000E6D2A" w14:paraId="3BC85839" w14:textId="77777777" w:rsidTr="000E6D2A">
        <w:trPr>
          <w:trHeight w:val="288"/>
        </w:trPr>
        <w:tc>
          <w:tcPr>
            <w:tcW w:w="1752" w:type="pct"/>
          </w:tcPr>
          <w:p w14:paraId="7C10B094" w14:textId="77777777" w:rsidR="007D2C12" w:rsidRPr="000E6D2A" w:rsidRDefault="007D2C12" w:rsidP="001B0B5B">
            <w:pPr>
              <w:rPr>
                <w:rFonts w:asciiTheme="minorHAnsi" w:hAnsiTheme="minorHAnsi"/>
                <w:iCs/>
                <w:sz w:val="24"/>
                <w:szCs w:val="24"/>
              </w:rPr>
            </w:pPr>
            <w:r w:rsidRPr="000E6D2A">
              <w:rPr>
                <w:rFonts w:asciiTheme="minorHAnsi" w:hAnsiTheme="minorHAnsi"/>
                <w:b/>
                <w:iCs/>
                <w:sz w:val="24"/>
                <w:szCs w:val="24"/>
              </w:rPr>
              <w:t>Vendor</w:t>
            </w:r>
          </w:p>
        </w:tc>
        <w:tc>
          <w:tcPr>
            <w:tcW w:w="3248" w:type="pct"/>
          </w:tcPr>
          <w:p w14:paraId="2753253D" w14:textId="77777777" w:rsidR="007D2C12" w:rsidRPr="000E6D2A" w:rsidRDefault="005B36DF" w:rsidP="001B0B5B">
            <w:pPr>
              <w:rPr>
                <w:rFonts w:asciiTheme="minorHAnsi" w:hAnsiTheme="minorHAnsi"/>
                <w:iCs/>
                <w:sz w:val="24"/>
                <w:szCs w:val="24"/>
              </w:rPr>
            </w:pPr>
            <w:r>
              <w:rPr>
                <w:rFonts w:asciiTheme="minorHAnsi" w:hAnsiTheme="minorHAnsi"/>
                <w:iCs/>
                <w:sz w:val="24"/>
                <w:szCs w:val="24"/>
              </w:rPr>
              <w:t>Bio Solutions Tennessee</w:t>
            </w:r>
          </w:p>
        </w:tc>
      </w:tr>
      <w:tr w:rsidR="007D2C12" w:rsidRPr="000E6D2A" w14:paraId="2A3028F6" w14:textId="77777777" w:rsidTr="000E6D2A">
        <w:trPr>
          <w:trHeight w:val="288"/>
        </w:trPr>
        <w:tc>
          <w:tcPr>
            <w:tcW w:w="1752" w:type="pct"/>
          </w:tcPr>
          <w:p w14:paraId="0FED4BFD" w14:textId="77777777" w:rsidR="007D2C12" w:rsidRPr="000E6D2A" w:rsidRDefault="007D2C12" w:rsidP="001B0B5B">
            <w:pPr>
              <w:rPr>
                <w:rFonts w:asciiTheme="minorHAnsi" w:hAnsiTheme="minorHAnsi"/>
                <w:b/>
                <w:iCs/>
                <w:sz w:val="24"/>
                <w:szCs w:val="24"/>
              </w:rPr>
            </w:pPr>
            <w:r w:rsidRPr="000E6D2A">
              <w:rPr>
                <w:rFonts w:asciiTheme="minorHAnsi" w:hAnsiTheme="minorHAnsi"/>
                <w:b/>
                <w:iCs/>
                <w:sz w:val="24"/>
                <w:szCs w:val="24"/>
              </w:rPr>
              <w:t>Contact Person</w:t>
            </w:r>
          </w:p>
        </w:tc>
        <w:tc>
          <w:tcPr>
            <w:tcW w:w="3248" w:type="pct"/>
          </w:tcPr>
          <w:p w14:paraId="1D88F51D" w14:textId="77777777" w:rsidR="007D2C12" w:rsidRPr="000E6D2A" w:rsidRDefault="005B36DF" w:rsidP="001B0B5B">
            <w:pPr>
              <w:rPr>
                <w:rFonts w:asciiTheme="minorHAnsi" w:hAnsiTheme="minorHAnsi"/>
                <w:iCs/>
                <w:sz w:val="24"/>
                <w:szCs w:val="24"/>
              </w:rPr>
            </w:pPr>
            <w:r>
              <w:rPr>
                <w:rFonts w:asciiTheme="minorHAnsi" w:hAnsiTheme="minorHAnsi"/>
                <w:iCs/>
                <w:sz w:val="24"/>
                <w:szCs w:val="24"/>
              </w:rPr>
              <w:t>Scott Hodler</w:t>
            </w:r>
          </w:p>
        </w:tc>
      </w:tr>
      <w:tr w:rsidR="007D2C12" w:rsidRPr="000E6D2A" w14:paraId="5EF1B04A" w14:textId="77777777" w:rsidTr="000E6D2A">
        <w:trPr>
          <w:trHeight w:val="288"/>
        </w:trPr>
        <w:tc>
          <w:tcPr>
            <w:tcW w:w="1752" w:type="pct"/>
          </w:tcPr>
          <w:p w14:paraId="14A02D87" w14:textId="77777777" w:rsidR="007D2C12" w:rsidRPr="000E6D2A" w:rsidRDefault="007D2C12" w:rsidP="001B0B5B">
            <w:pPr>
              <w:rPr>
                <w:rFonts w:asciiTheme="minorHAnsi" w:hAnsiTheme="minorHAnsi"/>
                <w:b/>
                <w:iCs/>
                <w:sz w:val="24"/>
                <w:szCs w:val="24"/>
              </w:rPr>
            </w:pPr>
            <w:r w:rsidRPr="000E6D2A">
              <w:rPr>
                <w:rFonts w:asciiTheme="minorHAnsi" w:hAnsiTheme="minorHAnsi"/>
                <w:b/>
                <w:iCs/>
                <w:sz w:val="24"/>
                <w:szCs w:val="24"/>
              </w:rPr>
              <w:t>Telephone Number</w:t>
            </w:r>
          </w:p>
        </w:tc>
        <w:tc>
          <w:tcPr>
            <w:tcW w:w="3248" w:type="pct"/>
          </w:tcPr>
          <w:p w14:paraId="5FFF4472" w14:textId="77777777" w:rsidR="007D2C12" w:rsidRPr="000E6D2A" w:rsidRDefault="005B36DF" w:rsidP="001B0B5B">
            <w:pPr>
              <w:rPr>
                <w:rFonts w:asciiTheme="minorHAnsi" w:hAnsiTheme="minorHAnsi"/>
                <w:iCs/>
                <w:sz w:val="24"/>
                <w:szCs w:val="24"/>
              </w:rPr>
            </w:pPr>
            <w:r>
              <w:rPr>
                <w:rFonts w:asciiTheme="minorHAnsi" w:hAnsiTheme="minorHAnsi"/>
                <w:iCs/>
                <w:sz w:val="24"/>
                <w:szCs w:val="24"/>
              </w:rPr>
              <w:t>865.730.2461</w:t>
            </w:r>
          </w:p>
        </w:tc>
      </w:tr>
      <w:tr w:rsidR="007E4D9F" w:rsidRPr="000E6D2A" w14:paraId="50E1B73A" w14:textId="77777777" w:rsidTr="000E6D2A">
        <w:trPr>
          <w:trHeight w:val="288"/>
        </w:trPr>
        <w:tc>
          <w:tcPr>
            <w:tcW w:w="1752" w:type="pct"/>
          </w:tcPr>
          <w:p w14:paraId="7904EFC7" w14:textId="77777777" w:rsidR="007E4D9F" w:rsidRPr="000E6D2A" w:rsidRDefault="007E4D9F" w:rsidP="001B0B5B">
            <w:pPr>
              <w:rPr>
                <w:rFonts w:asciiTheme="minorHAnsi" w:hAnsiTheme="minorHAnsi"/>
                <w:b/>
                <w:iCs/>
                <w:sz w:val="24"/>
                <w:szCs w:val="24"/>
              </w:rPr>
            </w:pPr>
            <w:r w:rsidRPr="000E6D2A">
              <w:rPr>
                <w:rFonts w:asciiTheme="minorHAnsi" w:hAnsiTheme="minorHAnsi"/>
                <w:b/>
                <w:iCs/>
                <w:sz w:val="24"/>
                <w:szCs w:val="24"/>
              </w:rPr>
              <w:t>Cell Number</w:t>
            </w:r>
          </w:p>
        </w:tc>
        <w:tc>
          <w:tcPr>
            <w:tcW w:w="3248" w:type="pct"/>
          </w:tcPr>
          <w:p w14:paraId="4D6FB0E2" w14:textId="77777777" w:rsidR="007E4D9F" w:rsidRPr="000E6D2A" w:rsidRDefault="005B36DF" w:rsidP="001B0B5B">
            <w:pPr>
              <w:rPr>
                <w:rFonts w:asciiTheme="minorHAnsi" w:hAnsiTheme="minorHAnsi"/>
                <w:sz w:val="24"/>
                <w:szCs w:val="24"/>
              </w:rPr>
            </w:pPr>
            <w:r>
              <w:rPr>
                <w:rFonts w:asciiTheme="minorHAnsi" w:hAnsiTheme="minorHAnsi"/>
                <w:sz w:val="24"/>
                <w:szCs w:val="24"/>
              </w:rPr>
              <w:t>865.730.2461</w:t>
            </w:r>
          </w:p>
        </w:tc>
      </w:tr>
      <w:tr w:rsidR="007D2C12" w:rsidRPr="000E6D2A" w14:paraId="0E3CB4C0" w14:textId="77777777" w:rsidTr="000E6D2A">
        <w:trPr>
          <w:trHeight w:val="288"/>
        </w:trPr>
        <w:tc>
          <w:tcPr>
            <w:tcW w:w="1752" w:type="pct"/>
          </w:tcPr>
          <w:p w14:paraId="7E3EFFD6" w14:textId="77777777" w:rsidR="007D2C12" w:rsidRPr="000E6D2A" w:rsidRDefault="007D2C12" w:rsidP="001B0B5B">
            <w:pPr>
              <w:rPr>
                <w:rFonts w:asciiTheme="minorHAnsi" w:hAnsiTheme="minorHAnsi"/>
                <w:b/>
                <w:iCs/>
                <w:sz w:val="24"/>
                <w:szCs w:val="24"/>
              </w:rPr>
            </w:pPr>
            <w:r w:rsidRPr="000E6D2A">
              <w:rPr>
                <w:rFonts w:asciiTheme="minorHAnsi" w:hAnsiTheme="minorHAnsi"/>
                <w:b/>
                <w:iCs/>
                <w:sz w:val="24"/>
                <w:szCs w:val="24"/>
              </w:rPr>
              <w:t>E Mail</w:t>
            </w:r>
          </w:p>
        </w:tc>
        <w:tc>
          <w:tcPr>
            <w:tcW w:w="3248" w:type="pct"/>
          </w:tcPr>
          <w:p w14:paraId="51E9B7CA" w14:textId="77777777" w:rsidR="007D2C12" w:rsidRPr="005B36DF" w:rsidRDefault="005B36DF" w:rsidP="001B0B5B">
            <w:pPr>
              <w:rPr>
                <w:rFonts w:asciiTheme="minorHAnsi" w:hAnsiTheme="minorHAnsi"/>
                <w:b/>
                <w:iCs/>
                <w:sz w:val="24"/>
                <w:szCs w:val="24"/>
              </w:rPr>
            </w:pPr>
            <w:hyperlink r:id="rId8" w:history="1">
              <w:r w:rsidRPr="005B36DF">
                <w:rPr>
                  <w:rStyle w:val="Hyperlink"/>
                  <w:rFonts w:asciiTheme="minorHAnsi" w:hAnsiTheme="minorHAnsi"/>
                  <w:b w:val="0"/>
                  <w:sz w:val="24"/>
                  <w:szCs w:val="24"/>
                </w:rPr>
                <w:t>i</w:t>
              </w:r>
              <w:r w:rsidRPr="005B36DF">
                <w:rPr>
                  <w:rStyle w:val="Hyperlink"/>
                  <w:rFonts w:asciiTheme="minorHAnsi" w:hAnsiTheme="minorHAnsi"/>
                  <w:sz w:val="24"/>
                  <w:szCs w:val="24"/>
                </w:rPr>
                <w:t>nfo@biosolutionstn.com</w:t>
              </w:r>
            </w:hyperlink>
          </w:p>
        </w:tc>
      </w:tr>
      <w:tr w:rsidR="007D2C12" w:rsidRPr="000E6D2A" w14:paraId="6C2B25EC" w14:textId="77777777" w:rsidTr="000E6D2A">
        <w:trPr>
          <w:trHeight w:val="288"/>
        </w:trPr>
        <w:tc>
          <w:tcPr>
            <w:tcW w:w="5000" w:type="pct"/>
            <w:gridSpan w:val="2"/>
          </w:tcPr>
          <w:p w14:paraId="49EEE099" w14:textId="77777777" w:rsidR="007D2C12" w:rsidRPr="000E6D2A" w:rsidRDefault="007D2C12" w:rsidP="005B36DF">
            <w:pPr>
              <w:autoSpaceDE w:val="0"/>
              <w:autoSpaceDN w:val="0"/>
              <w:adjustRightInd w:val="0"/>
              <w:jc w:val="center"/>
              <w:rPr>
                <w:rFonts w:asciiTheme="minorHAnsi" w:hAnsiTheme="minorHAnsi"/>
                <w:b/>
                <w:iCs/>
                <w:sz w:val="24"/>
                <w:szCs w:val="24"/>
              </w:rPr>
            </w:pPr>
            <w:r w:rsidRPr="000E6D2A">
              <w:rPr>
                <w:rFonts w:asciiTheme="minorHAnsi" w:hAnsiTheme="minorHAnsi"/>
                <w:b/>
                <w:iCs/>
                <w:sz w:val="24"/>
                <w:szCs w:val="24"/>
              </w:rPr>
              <w:t>KCDC Contact Points</w:t>
            </w:r>
          </w:p>
        </w:tc>
      </w:tr>
      <w:tr w:rsidR="00687416" w:rsidRPr="000E6D2A" w14:paraId="75E4DC64" w14:textId="77777777" w:rsidTr="000E6D2A">
        <w:trPr>
          <w:trHeight w:val="288"/>
        </w:trPr>
        <w:tc>
          <w:tcPr>
            <w:tcW w:w="1752" w:type="pct"/>
          </w:tcPr>
          <w:p w14:paraId="4E5AAE7E" w14:textId="77777777" w:rsidR="00687416" w:rsidRPr="000E6D2A" w:rsidRDefault="00687416" w:rsidP="001B0B5B">
            <w:pPr>
              <w:rPr>
                <w:rFonts w:asciiTheme="minorHAnsi" w:hAnsiTheme="minorHAnsi"/>
                <w:b/>
                <w:iCs/>
                <w:sz w:val="24"/>
                <w:szCs w:val="24"/>
              </w:rPr>
            </w:pPr>
            <w:r w:rsidRPr="000E6D2A">
              <w:rPr>
                <w:rFonts w:asciiTheme="minorHAnsi" w:hAnsiTheme="minorHAnsi"/>
                <w:b/>
                <w:iCs/>
                <w:sz w:val="24"/>
                <w:szCs w:val="24"/>
              </w:rPr>
              <w:t>Your Primary Conta</w:t>
            </w:r>
            <w:r w:rsidR="000E6D2A">
              <w:rPr>
                <w:rFonts w:asciiTheme="minorHAnsi" w:hAnsiTheme="minorHAnsi"/>
                <w:b/>
                <w:iCs/>
                <w:sz w:val="24"/>
                <w:szCs w:val="24"/>
              </w:rPr>
              <w:t xml:space="preserve">cts </w:t>
            </w:r>
            <w:r w:rsidRPr="000E6D2A">
              <w:rPr>
                <w:rFonts w:asciiTheme="minorHAnsi" w:hAnsiTheme="minorHAnsi"/>
                <w:b/>
                <w:iCs/>
                <w:sz w:val="24"/>
                <w:szCs w:val="24"/>
              </w:rPr>
              <w:t xml:space="preserve">at KCDC </w:t>
            </w:r>
            <w:r w:rsidR="000E6D2A">
              <w:rPr>
                <w:rFonts w:asciiTheme="minorHAnsi" w:hAnsiTheme="minorHAnsi"/>
                <w:b/>
                <w:iCs/>
                <w:sz w:val="24"/>
                <w:szCs w:val="24"/>
              </w:rPr>
              <w:t>are</w:t>
            </w:r>
          </w:p>
        </w:tc>
        <w:tc>
          <w:tcPr>
            <w:tcW w:w="3248" w:type="pct"/>
          </w:tcPr>
          <w:p w14:paraId="07E4F703" w14:textId="77777777" w:rsidR="00687416" w:rsidRPr="000E6D2A" w:rsidRDefault="005B36DF" w:rsidP="005B36DF">
            <w:pPr>
              <w:autoSpaceDE w:val="0"/>
              <w:autoSpaceDN w:val="0"/>
              <w:adjustRightInd w:val="0"/>
              <w:rPr>
                <w:rFonts w:asciiTheme="minorHAnsi" w:hAnsiTheme="minorHAnsi"/>
                <w:sz w:val="24"/>
                <w:szCs w:val="24"/>
              </w:rPr>
            </w:pPr>
            <w:r>
              <w:rPr>
                <w:rFonts w:asciiTheme="minorHAnsi" w:hAnsiTheme="minorHAnsi"/>
                <w:sz w:val="24"/>
                <w:szCs w:val="24"/>
              </w:rPr>
              <w:t>The various site managers (see the chart in the “Pre-Award Meeting Agenda).</w:t>
            </w:r>
            <w:r>
              <w:rPr>
                <w:rFonts w:asciiTheme="minorHAnsi" w:hAnsiTheme="minorHAnsi"/>
                <w:color w:val="000000"/>
                <w:sz w:val="24"/>
                <w:szCs w:val="24"/>
              </w:rPr>
              <w:t xml:space="preserve"> </w:t>
            </w:r>
          </w:p>
        </w:tc>
      </w:tr>
      <w:tr w:rsidR="00687416" w:rsidRPr="000E6D2A" w14:paraId="46D32D50" w14:textId="77777777" w:rsidTr="000E6D2A">
        <w:trPr>
          <w:trHeight w:val="288"/>
        </w:trPr>
        <w:tc>
          <w:tcPr>
            <w:tcW w:w="1752" w:type="pct"/>
          </w:tcPr>
          <w:p w14:paraId="67E7F245" w14:textId="77777777" w:rsidR="00687416" w:rsidRPr="000E6D2A" w:rsidRDefault="00687416" w:rsidP="001B0B5B">
            <w:pPr>
              <w:rPr>
                <w:rFonts w:asciiTheme="minorHAnsi" w:hAnsiTheme="minorHAnsi"/>
                <w:b/>
                <w:iCs/>
                <w:sz w:val="24"/>
                <w:szCs w:val="24"/>
              </w:rPr>
            </w:pPr>
            <w:r w:rsidRPr="000E6D2A">
              <w:rPr>
                <w:rFonts w:asciiTheme="minorHAnsi" w:hAnsiTheme="minorHAnsi"/>
                <w:b/>
                <w:iCs/>
                <w:sz w:val="24"/>
                <w:szCs w:val="24"/>
              </w:rPr>
              <w:t>Your Primary Administrative Contact) at KCDC is</w:t>
            </w:r>
          </w:p>
        </w:tc>
        <w:tc>
          <w:tcPr>
            <w:tcW w:w="3248" w:type="pct"/>
          </w:tcPr>
          <w:p w14:paraId="48462A57" w14:textId="77777777" w:rsidR="00687416" w:rsidRPr="000E6D2A" w:rsidRDefault="00687416" w:rsidP="001B0B5B">
            <w:pPr>
              <w:autoSpaceDE w:val="0"/>
              <w:autoSpaceDN w:val="0"/>
              <w:adjustRightInd w:val="0"/>
              <w:rPr>
                <w:rFonts w:asciiTheme="minorHAnsi" w:hAnsiTheme="minorHAnsi"/>
                <w:iCs/>
                <w:color w:val="000000"/>
                <w:sz w:val="24"/>
                <w:szCs w:val="24"/>
              </w:rPr>
            </w:pPr>
            <w:r w:rsidRPr="000E6D2A">
              <w:rPr>
                <w:rFonts w:asciiTheme="minorHAnsi" w:hAnsiTheme="minorHAnsi"/>
                <w:iCs/>
                <w:color w:val="000000"/>
                <w:sz w:val="24"/>
                <w:szCs w:val="24"/>
              </w:rPr>
              <w:t xml:space="preserve">Terry McKee, Procurement Director, at </w:t>
            </w:r>
            <w:hyperlink r:id="rId9" w:history="1">
              <w:r w:rsidRPr="000E6D2A">
                <w:rPr>
                  <w:rStyle w:val="Hyperlink"/>
                  <w:rFonts w:asciiTheme="minorHAnsi" w:hAnsiTheme="minorHAnsi"/>
                  <w:iCs/>
                  <w:sz w:val="24"/>
                  <w:szCs w:val="24"/>
                </w:rPr>
                <w:t>tmckee@kcdc.org</w:t>
              </w:r>
            </w:hyperlink>
            <w:r w:rsidRPr="000E6D2A">
              <w:rPr>
                <w:rFonts w:asciiTheme="minorHAnsi" w:hAnsiTheme="minorHAnsi"/>
                <w:iCs/>
                <w:color w:val="000000"/>
                <w:sz w:val="24"/>
                <w:szCs w:val="24"/>
              </w:rPr>
              <w:t xml:space="preserve"> or 865.403.1133.</w:t>
            </w:r>
          </w:p>
        </w:tc>
      </w:tr>
      <w:tr w:rsidR="007D2C12" w:rsidRPr="000E6D2A" w14:paraId="44E07D58" w14:textId="77777777" w:rsidTr="000E6D2A">
        <w:trPr>
          <w:trHeight w:val="288"/>
        </w:trPr>
        <w:tc>
          <w:tcPr>
            <w:tcW w:w="5000" w:type="pct"/>
            <w:gridSpan w:val="2"/>
          </w:tcPr>
          <w:p w14:paraId="11CEC822" w14:textId="77777777" w:rsidR="007D2C12" w:rsidRPr="000E6D2A" w:rsidRDefault="007D2C12" w:rsidP="005B36DF">
            <w:pPr>
              <w:autoSpaceDE w:val="0"/>
              <w:autoSpaceDN w:val="0"/>
              <w:adjustRightInd w:val="0"/>
              <w:jc w:val="center"/>
              <w:rPr>
                <w:rFonts w:asciiTheme="minorHAnsi" w:hAnsiTheme="minorHAnsi"/>
                <w:b/>
                <w:iCs/>
                <w:sz w:val="24"/>
                <w:szCs w:val="24"/>
              </w:rPr>
            </w:pPr>
            <w:r w:rsidRPr="000E6D2A">
              <w:rPr>
                <w:rFonts w:asciiTheme="minorHAnsi" w:hAnsiTheme="minorHAnsi"/>
                <w:b/>
                <w:iCs/>
                <w:sz w:val="24"/>
                <w:szCs w:val="24"/>
              </w:rPr>
              <w:t>Required Documents</w:t>
            </w:r>
          </w:p>
        </w:tc>
      </w:tr>
      <w:tr w:rsidR="007D2C12" w:rsidRPr="000E6D2A" w14:paraId="7049EB90" w14:textId="77777777" w:rsidTr="000E6D2A">
        <w:trPr>
          <w:trHeight w:val="288"/>
        </w:trPr>
        <w:tc>
          <w:tcPr>
            <w:tcW w:w="1752" w:type="pct"/>
          </w:tcPr>
          <w:p w14:paraId="387802A4" w14:textId="77777777" w:rsidR="007D2C12" w:rsidRPr="000E6D2A" w:rsidRDefault="007D2C12" w:rsidP="001B0B5B">
            <w:pPr>
              <w:rPr>
                <w:rFonts w:asciiTheme="minorHAnsi" w:hAnsiTheme="minorHAnsi"/>
                <w:b/>
                <w:iCs/>
                <w:sz w:val="24"/>
                <w:szCs w:val="24"/>
              </w:rPr>
            </w:pPr>
            <w:r w:rsidRPr="000E6D2A">
              <w:rPr>
                <w:rFonts w:asciiTheme="minorHAnsi" w:hAnsiTheme="minorHAnsi"/>
                <w:b/>
                <w:iCs/>
                <w:sz w:val="24"/>
                <w:szCs w:val="24"/>
              </w:rPr>
              <w:t>Insurance Certificate Required</w:t>
            </w:r>
          </w:p>
        </w:tc>
        <w:tc>
          <w:tcPr>
            <w:tcW w:w="3248" w:type="pct"/>
          </w:tcPr>
          <w:p w14:paraId="6F0A1163" w14:textId="77777777" w:rsidR="007D2C12" w:rsidRPr="000E6D2A" w:rsidRDefault="007D2C12" w:rsidP="001B0B5B">
            <w:pPr>
              <w:autoSpaceDE w:val="0"/>
              <w:autoSpaceDN w:val="0"/>
              <w:adjustRightInd w:val="0"/>
              <w:rPr>
                <w:rFonts w:asciiTheme="minorHAnsi" w:hAnsiTheme="minorHAnsi"/>
                <w:sz w:val="24"/>
                <w:szCs w:val="24"/>
              </w:rPr>
            </w:pPr>
            <w:r w:rsidRPr="000E6D2A">
              <w:rPr>
                <w:rFonts w:asciiTheme="minorHAnsi" w:hAnsiTheme="minorHAnsi"/>
                <w:b/>
                <w:sz w:val="24"/>
                <w:szCs w:val="24"/>
              </w:rPr>
              <w:t>Yes</w:t>
            </w:r>
            <w:r w:rsidRPr="000E6D2A">
              <w:rPr>
                <w:rFonts w:asciiTheme="minorHAnsi" w:hAnsiTheme="minorHAnsi"/>
                <w:bCs/>
                <w:sz w:val="24"/>
                <w:szCs w:val="24"/>
              </w:rPr>
              <w:t xml:space="preserve"> </w:t>
            </w:r>
            <w:sdt>
              <w:sdtPr>
                <w:rPr>
                  <w:rFonts w:asciiTheme="minorHAnsi" w:hAnsiTheme="minorHAnsi"/>
                  <w:bCs/>
                </w:rPr>
                <w:id w:val="-1942669433"/>
                <w14:checkbox>
                  <w14:checked w14:val="1"/>
                  <w14:checkedState w14:val="2612" w14:font="MS Gothic"/>
                  <w14:uncheckedState w14:val="2610" w14:font="MS Gothic"/>
                </w14:checkbox>
              </w:sdtPr>
              <w:sdtEndPr/>
              <w:sdtContent>
                <w:r w:rsidRPr="000E6D2A">
                  <w:rPr>
                    <w:rFonts w:ascii="MS Gothic" w:eastAsia="MS Gothic" w:hAnsi="MS Gothic" w:cs="MS Gothic" w:hint="eastAsia"/>
                    <w:bCs/>
                    <w:sz w:val="24"/>
                    <w:szCs w:val="24"/>
                  </w:rPr>
                  <w:t>☒</w:t>
                </w:r>
              </w:sdtContent>
            </w:sdt>
            <w:r w:rsidRPr="000E6D2A">
              <w:rPr>
                <w:rFonts w:asciiTheme="minorHAnsi" w:hAnsiTheme="minorHAnsi"/>
                <w:bCs/>
                <w:sz w:val="24"/>
                <w:szCs w:val="24"/>
              </w:rPr>
              <w:t xml:space="preserve"> </w:t>
            </w:r>
            <w:r w:rsidRPr="000E6D2A">
              <w:rPr>
                <w:rFonts w:asciiTheme="minorHAnsi" w:hAnsiTheme="minorHAnsi"/>
                <w:b/>
                <w:sz w:val="24"/>
                <w:szCs w:val="24"/>
              </w:rPr>
              <w:t xml:space="preserve">No </w:t>
            </w:r>
            <w:sdt>
              <w:sdtPr>
                <w:rPr>
                  <w:rFonts w:asciiTheme="minorHAnsi" w:hAnsiTheme="minorHAnsi"/>
                  <w:b/>
                </w:rPr>
                <w:id w:val="-2112729940"/>
                <w14:checkbox>
                  <w14:checked w14:val="0"/>
                  <w14:checkedState w14:val="2612" w14:font="MS Gothic"/>
                  <w14:uncheckedState w14:val="2610" w14:font="MS Gothic"/>
                </w14:checkbox>
              </w:sdtPr>
              <w:sdtEndPr/>
              <w:sdtContent>
                <w:r w:rsidRPr="000E6D2A">
                  <w:rPr>
                    <w:rFonts w:ascii="MS Gothic" w:eastAsia="MS Gothic" w:hAnsi="MS Gothic" w:cs="MS Gothic" w:hint="eastAsia"/>
                    <w:b/>
                    <w:sz w:val="24"/>
                    <w:szCs w:val="24"/>
                  </w:rPr>
                  <w:t>☐</w:t>
                </w:r>
              </w:sdtContent>
            </w:sdt>
            <w:r w:rsidRPr="000E6D2A">
              <w:rPr>
                <w:rFonts w:asciiTheme="minorHAnsi" w:hAnsiTheme="minorHAnsi"/>
                <w:b/>
                <w:sz w:val="24"/>
                <w:szCs w:val="24"/>
              </w:rPr>
              <w:t xml:space="preserve">      </w:t>
            </w:r>
            <w:r w:rsidRPr="000E6D2A">
              <w:rPr>
                <w:rFonts w:asciiTheme="minorHAnsi" w:hAnsiTheme="minorHAnsi"/>
                <w:sz w:val="24"/>
                <w:szCs w:val="24"/>
              </w:rPr>
              <w:t xml:space="preserve">     </w:t>
            </w:r>
            <w:r w:rsidRPr="000E6D2A">
              <w:rPr>
                <w:rFonts w:asciiTheme="minorHAnsi" w:hAnsiTheme="minorHAnsi"/>
                <w:iCs/>
                <w:sz w:val="24"/>
                <w:szCs w:val="24"/>
              </w:rPr>
              <w:t>KCDC must have before work begins</w:t>
            </w:r>
          </w:p>
        </w:tc>
      </w:tr>
      <w:tr w:rsidR="007D2C12" w:rsidRPr="000E6D2A" w14:paraId="43128E08" w14:textId="77777777" w:rsidTr="000E6D2A">
        <w:trPr>
          <w:trHeight w:val="288"/>
        </w:trPr>
        <w:tc>
          <w:tcPr>
            <w:tcW w:w="1752" w:type="pct"/>
          </w:tcPr>
          <w:p w14:paraId="5D449A75" w14:textId="77777777" w:rsidR="007D2C12" w:rsidRPr="000E6D2A" w:rsidRDefault="007D2C12" w:rsidP="001B0B5B">
            <w:pPr>
              <w:rPr>
                <w:rFonts w:asciiTheme="minorHAnsi" w:hAnsiTheme="minorHAnsi"/>
                <w:b/>
                <w:iCs/>
                <w:sz w:val="24"/>
                <w:szCs w:val="24"/>
              </w:rPr>
            </w:pPr>
            <w:r w:rsidRPr="000E6D2A">
              <w:rPr>
                <w:rFonts w:asciiTheme="minorHAnsi" w:hAnsiTheme="minorHAnsi"/>
                <w:b/>
                <w:iCs/>
                <w:sz w:val="24"/>
                <w:szCs w:val="24"/>
              </w:rPr>
              <w:t>Section 3 Plan</w:t>
            </w:r>
          </w:p>
        </w:tc>
        <w:tc>
          <w:tcPr>
            <w:tcW w:w="3248" w:type="pct"/>
          </w:tcPr>
          <w:p w14:paraId="2BE67490" w14:textId="77777777" w:rsidR="007D2C12" w:rsidRPr="000E6D2A" w:rsidRDefault="007D2C12" w:rsidP="001B0B5B">
            <w:pPr>
              <w:autoSpaceDE w:val="0"/>
              <w:autoSpaceDN w:val="0"/>
              <w:adjustRightInd w:val="0"/>
              <w:rPr>
                <w:rFonts w:asciiTheme="minorHAnsi" w:hAnsiTheme="minorHAnsi"/>
                <w:sz w:val="24"/>
                <w:szCs w:val="24"/>
              </w:rPr>
            </w:pPr>
            <w:r w:rsidRPr="000E6D2A">
              <w:rPr>
                <w:rFonts w:asciiTheme="minorHAnsi" w:hAnsiTheme="minorHAnsi"/>
                <w:b/>
                <w:sz w:val="24"/>
                <w:szCs w:val="24"/>
              </w:rPr>
              <w:t>Yes</w:t>
            </w:r>
            <w:r w:rsidRPr="000E6D2A">
              <w:rPr>
                <w:rFonts w:asciiTheme="minorHAnsi" w:hAnsiTheme="minorHAnsi"/>
                <w:bCs/>
                <w:sz w:val="24"/>
                <w:szCs w:val="24"/>
              </w:rPr>
              <w:t xml:space="preserve"> </w:t>
            </w:r>
            <w:sdt>
              <w:sdtPr>
                <w:rPr>
                  <w:rFonts w:asciiTheme="minorHAnsi" w:hAnsiTheme="minorHAnsi"/>
                  <w:bCs/>
                </w:rPr>
                <w:id w:val="-1874838209"/>
                <w14:checkbox>
                  <w14:checked w14:val="1"/>
                  <w14:checkedState w14:val="2612" w14:font="MS Gothic"/>
                  <w14:uncheckedState w14:val="2610" w14:font="MS Gothic"/>
                </w14:checkbox>
              </w:sdtPr>
              <w:sdtEndPr/>
              <w:sdtContent>
                <w:r w:rsidRPr="000E6D2A">
                  <w:rPr>
                    <w:rFonts w:ascii="MS Gothic" w:eastAsia="MS Gothic" w:hAnsi="MS Gothic" w:cs="MS Gothic" w:hint="eastAsia"/>
                    <w:bCs/>
                    <w:sz w:val="24"/>
                    <w:szCs w:val="24"/>
                  </w:rPr>
                  <w:t>☒</w:t>
                </w:r>
              </w:sdtContent>
            </w:sdt>
            <w:r w:rsidRPr="000E6D2A">
              <w:rPr>
                <w:rFonts w:asciiTheme="minorHAnsi" w:hAnsiTheme="minorHAnsi"/>
                <w:bCs/>
                <w:sz w:val="24"/>
                <w:szCs w:val="24"/>
              </w:rPr>
              <w:t xml:space="preserve"> </w:t>
            </w:r>
            <w:r w:rsidRPr="000E6D2A">
              <w:rPr>
                <w:rFonts w:asciiTheme="minorHAnsi" w:hAnsiTheme="minorHAnsi"/>
                <w:b/>
                <w:sz w:val="24"/>
                <w:szCs w:val="24"/>
              </w:rPr>
              <w:t xml:space="preserve">No </w:t>
            </w:r>
            <w:sdt>
              <w:sdtPr>
                <w:rPr>
                  <w:rFonts w:asciiTheme="minorHAnsi" w:hAnsiTheme="minorHAnsi"/>
                  <w:b/>
                </w:rPr>
                <w:id w:val="-164403006"/>
                <w14:checkbox>
                  <w14:checked w14:val="0"/>
                  <w14:checkedState w14:val="2612" w14:font="MS Gothic"/>
                  <w14:uncheckedState w14:val="2610" w14:font="MS Gothic"/>
                </w14:checkbox>
              </w:sdtPr>
              <w:sdtEndPr/>
              <w:sdtContent>
                <w:r w:rsidRPr="000E6D2A">
                  <w:rPr>
                    <w:rFonts w:ascii="MS Gothic" w:eastAsia="MS Gothic" w:hAnsi="MS Gothic" w:cs="MS Gothic" w:hint="eastAsia"/>
                    <w:b/>
                    <w:sz w:val="24"/>
                    <w:szCs w:val="24"/>
                  </w:rPr>
                  <w:t>☐</w:t>
                </w:r>
              </w:sdtContent>
            </w:sdt>
            <w:r w:rsidRPr="000E6D2A">
              <w:rPr>
                <w:rFonts w:asciiTheme="minorHAnsi" w:hAnsiTheme="minorHAnsi"/>
                <w:b/>
                <w:sz w:val="24"/>
                <w:szCs w:val="24"/>
              </w:rPr>
              <w:t xml:space="preserve">      </w:t>
            </w:r>
            <w:r w:rsidRPr="000E6D2A">
              <w:rPr>
                <w:rFonts w:asciiTheme="minorHAnsi" w:hAnsiTheme="minorHAnsi"/>
                <w:sz w:val="24"/>
                <w:szCs w:val="24"/>
              </w:rPr>
              <w:t xml:space="preserve">     </w:t>
            </w:r>
            <w:r w:rsidRPr="000E6D2A">
              <w:rPr>
                <w:rFonts w:asciiTheme="minorHAnsi" w:hAnsiTheme="minorHAnsi"/>
                <w:iCs/>
                <w:sz w:val="24"/>
                <w:szCs w:val="24"/>
              </w:rPr>
              <w:t>KCDC must have before work begins</w:t>
            </w:r>
          </w:p>
        </w:tc>
      </w:tr>
    </w:tbl>
    <w:p w14:paraId="1242074E" w14:textId="0A1F0106" w:rsidR="00024F3A" w:rsidRDefault="00024F3A"/>
    <w:p w14:paraId="6276F3CE" w14:textId="0874219F" w:rsidR="00024F3A" w:rsidRDefault="00024F3A"/>
    <w:p w14:paraId="6A3A86EF" w14:textId="6257652D" w:rsidR="00024F3A" w:rsidRDefault="00024F3A"/>
    <w:p w14:paraId="4DD14DD5" w14:textId="71A3C017" w:rsidR="00024F3A" w:rsidRDefault="00024F3A"/>
    <w:p w14:paraId="320D18C9" w14:textId="3B7C962F" w:rsidR="00024F3A" w:rsidRDefault="00024F3A"/>
    <w:p w14:paraId="359A67A2" w14:textId="7F869487" w:rsidR="00024F3A" w:rsidRDefault="00024F3A"/>
    <w:p w14:paraId="68FD07B6" w14:textId="77777777" w:rsidR="00024F3A" w:rsidRDefault="00024F3A"/>
    <w:tbl>
      <w:tblPr>
        <w:tblStyle w:val="TableGrid"/>
        <w:tblW w:w="5172" w:type="pct"/>
        <w:tblLayout w:type="fixed"/>
        <w:tblLook w:val="04A0" w:firstRow="1" w:lastRow="0" w:firstColumn="1" w:lastColumn="0" w:noHBand="0" w:noVBand="1"/>
      </w:tblPr>
      <w:tblGrid>
        <w:gridCol w:w="9557"/>
        <w:gridCol w:w="1242"/>
      </w:tblGrid>
      <w:tr w:rsidR="007D2C12" w:rsidRPr="000E6D2A" w14:paraId="02E9A1F7" w14:textId="77777777" w:rsidTr="000E6D2A">
        <w:trPr>
          <w:trHeight w:val="288"/>
        </w:trPr>
        <w:tc>
          <w:tcPr>
            <w:tcW w:w="5000" w:type="pct"/>
            <w:gridSpan w:val="2"/>
          </w:tcPr>
          <w:p w14:paraId="47B4ECB4" w14:textId="77777777" w:rsidR="007D2C12" w:rsidRPr="000E6D2A" w:rsidRDefault="007D2C12" w:rsidP="005B36DF">
            <w:pPr>
              <w:pStyle w:val="Header"/>
              <w:tabs>
                <w:tab w:val="clear" w:pos="4680"/>
                <w:tab w:val="clear" w:pos="9360"/>
              </w:tabs>
              <w:jc w:val="center"/>
              <w:rPr>
                <w:rFonts w:asciiTheme="minorHAnsi" w:hAnsiTheme="minorHAnsi"/>
                <w:b/>
                <w:bCs/>
                <w:sz w:val="24"/>
                <w:szCs w:val="24"/>
              </w:rPr>
            </w:pPr>
            <w:r w:rsidRPr="000E6D2A">
              <w:rPr>
                <w:rFonts w:asciiTheme="minorHAnsi" w:hAnsiTheme="minorHAnsi"/>
                <w:b/>
                <w:bCs/>
                <w:sz w:val="24"/>
                <w:szCs w:val="24"/>
              </w:rPr>
              <w:t>Cost</w:t>
            </w:r>
            <w:r w:rsidR="000E6D2A">
              <w:rPr>
                <w:rFonts w:asciiTheme="minorHAnsi" w:hAnsiTheme="minorHAnsi"/>
                <w:b/>
                <w:bCs/>
                <w:sz w:val="24"/>
                <w:szCs w:val="24"/>
              </w:rPr>
              <w:t>s</w:t>
            </w:r>
          </w:p>
        </w:tc>
      </w:tr>
      <w:tr w:rsidR="00024F3A" w:rsidRPr="000E6D2A" w14:paraId="66CA8972" w14:textId="77777777" w:rsidTr="00024F3A">
        <w:trPr>
          <w:trHeight w:val="288"/>
        </w:trPr>
        <w:tc>
          <w:tcPr>
            <w:tcW w:w="4425" w:type="pct"/>
          </w:tcPr>
          <w:p w14:paraId="57F73BC6" w14:textId="77777777" w:rsidR="00024F3A" w:rsidRPr="00024F3A" w:rsidRDefault="00024F3A" w:rsidP="00024F3A">
            <w:pPr>
              <w:rPr>
                <w:rFonts w:asciiTheme="minorHAnsi" w:hAnsiTheme="minorHAnsi"/>
                <w:bCs/>
                <w:sz w:val="24"/>
                <w:szCs w:val="24"/>
              </w:rPr>
            </w:pPr>
            <w:r w:rsidRPr="00024F3A">
              <w:rPr>
                <w:rFonts w:asciiTheme="minorHAnsi" w:hAnsiTheme="minorHAnsi"/>
                <w:bCs/>
                <w:sz w:val="24"/>
                <w:szCs w:val="24"/>
              </w:rPr>
              <w:t>Prompt Payment Discount</w:t>
            </w:r>
          </w:p>
        </w:tc>
        <w:tc>
          <w:tcPr>
            <w:tcW w:w="575" w:type="pct"/>
          </w:tcPr>
          <w:p w14:paraId="42BCF9DE" w14:textId="77777777" w:rsidR="00024F3A" w:rsidRPr="00024F3A" w:rsidRDefault="00024F3A" w:rsidP="00024F3A">
            <w:pPr>
              <w:jc w:val="center"/>
              <w:rPr>
                <w:rFonts w:asciiTheme="minorHAnsi" w:hAnsiTheme="minorHAnsi"/>
                <w:sz w:val="24"/>
                <w:szCs w:val="24"/>
              </w:rPr>
            </w:pPr>
            <w:r w:rsidRPr="00024F3A">
              <w:rPr>
                <w:rFonts w:asciiTheme="minorHAnsi" w:hAnsiTheme="minorHAnsi"/>
                <w:sz w:val="24"/>
                <w:szCs w:val="24"/>
              </w:rPr>
              <w:t>5%/5 days</w:t>
            </w:r>
          </w:p>
        </w:tc>
      </w:tr>
      <w:tr w:rsidR="00024F3A" w:rsidRPr="000E6D2A" w14:paraId="4D70C9DF" w14:textId="77777777" w:rsidTr="00024F3A">
        <w:trPr>
          <w:trHeight w:val="288"/>
        </w:trPr>
        <w:tc>
          <w:tcPr>
            <w:tcW w:w="4425" w:type="pct"/>
          </w:tcPr>
          <w:p w14:paraId="0307C56A" w14:textId="77777777" w:rsidR="00024F3A" w:rsidRPr="00024F3A" w:rsidRDefault="00024F3A" w:rsidP="00024F3A">
            <w:pPr>
              <w:rPr>
                <w:rFonts w:asciiTheme="minorHAnsi" w:hAnsiTheme="minorHAnsi"/>
                <w:bCs/>
                <w:sz w:val="24"/>
                <w:szCs w:val="24"/>
              </w:rPr>
            </w:pPr>
            <w:r w:rsidRPr="00024F3A">
              <w:rPr>
                <w:rFonts w:asciiTheme="minorHAnsi" w:hAnsiTheme="minorHAnsi"/>
                <w:bCs/>
                <w:sz w:val="24"/>
                <w:szCs w:val="24"/>
              </w:rPr>
              <w:t>Mastercard at No Additional Cost</w:t>
            </w:r>
          </w:p>
        </w:tc>
        <w:tc>
          <w:tcPr>
            <w:tcW w:w="575" w:type="pct"/>
          </w:tcPr>
          <w:p w14:paraId="5C2D35AB" w14:textId="77777777" w:rsidR="00024F3A" w:rsidRPr="00024F3A" w:rsidRDefault="00024F3A" w:rsidP="00024F3A">
            <w:pPr>
              <w:jc w:val="center"/>
              <w:rPr>
                <w:rFonts w:asciiTheme="minorHAnsi" w:hAnsiTheme="minorHAnsi"/>
                <w:sz w:val="24"/>
                <w:szCs w:val="24"/>
              </w:rPr>
            </w:pPr>
            <w:r w:rsidRPr="00024F3A">
              <w:rPr>
                <w:rFonts w:asciiTheme="minorHAnsi" w:hAnsiTheme="minorHAnsi"/>
                <w:sz w:val="24"/>
                <w:szCs w:val="24"/>
              </w:rPr>
              <w:t>Yes</w:t>
            </w:r>
          </w:p>
        </w:tc>
      </w:tr>
      <w:tr w:rsidR="00024F3A" w:rsidRPr="000E6D2A" w14:paraId="5AF66743" w14:textId="77777777" w:rsidTr="00024F3A">
        <w:trPr>
          <w:trHeight w:val="288"/>
        </w:trPr>
        <w:tc>
          <w:tcPr>
            <w:tcW w:w="4425" w:type="pct"/>
            <w:vAlign w:val="center"/>
          </w:tcPr>
          <w:p w14:paraId="7AFD5E4E" w14:textId="77777777" w:rsidR="00024F3A" w:rsidRPr="00024F3A" w:rsidRDefault="00024F3A" w:rsidP="00024F3A">
            <w:pPr>
              <w:jc w:val="both"/>
              <w:rPr>
                <w:rFonts w:asciiTheme="minorHAnsi" w:hAnsiTheme="minorHAnsi"/>
                <w:color w:val="000000"/>
                <w:sz w:val="24"/>
                <w:szCs w:val="24"/>
              </w:rPr>
            </w:pPr>
            <w:r w:rsidRPr="00024F3A">
              <w:rPr>
                <w:rFonts w:asciiTheme="minorHAnsi" w:hAnsiTheme="minorHAnsi"/>
                <w:color w:val="000000"/>
                <w:sz w:val="24"/>
                <w:szCs w:val="24"/>
              </w:rPr>
              <w:t xml:space="preserve">Each hour of service between 8:00 a.m. and 5:00 p.m. weekdays </w:t>
            </w:r>
          </w:p>
        </w:tc>
        <w:tc>
          <w:tcPr>
            <w:tcW w:w="575" w:type="pct"/>
            <w:vAlign w:val="center"/>
          </w:tcPr>
          <w:p w14:paraId="6517BE8F" w14:textId="77777777" w:rsidR="00024F3A" w:rsidRPr="00024F3A" w:rsidRDefault="00024F3A" w:rsidP="00024F3A">
            <w:pPr>
              <w:jc w:val="right"/>
              <w:rPr>
                <w:rFonts w:asciiTheme="minorHAnsi" w:hAnsiTheme="minorHAnsi"/>
                <w:sz w:val="24"/>
                <w:szCs w:val="24"/>
              </w:rPr>
            </w:pPr>
            <w:r w:rsidRPr="00024F3A">
              <w:rPr>
                <w:rFonts w:asciiTheme="minorHAnsi" w:hAnsiTheme="minorHAnsi"/>
                <w:sz w:val="24"/>
                <w:szCs w:val="24"/>
              </w:rPr>
              <w:t>$150.00</w:t>
            </w:r>
          </w:p>
        </w:tc>
      </w:tr>
      <w:tr w:rsidR="00024F3A" w:rsidRPr="000E6D2A" w14:paraId="009B157D" w14:textId="77777777" w:rsidTr="00024F3A">
        <w:trPr>
          <w:trHeight w:val="288"/>
        </w:trPr>
        <w:tc>
          <w:tcPr>
            <w:tcW w:w="4425" w:type="pct"/>
            <w:vAlign w:val="center"/>
          </w:tcPr>
          <w:p w14:paraId="39E46416" w14:textId="77777777" w:rsidR="00024F3A" w:rsidRPr="00024F3A" w:rsidRDefault="00024F3A" w:rsidP="00024F3A">
            <w:pPr>
              <w:jc w:val="both"/>
              <w:rPr>
                <w:rFonts w:asciiTheme="minorHAnsi" w:hAnsiTheme="minorHAnsi"/>
                <w:color w:val="000000"/>
                <w:sz w:val="24"/>
                <w:szCs w:val="24"/>
              </w:rPr>
            </w:pPr>
            <w:r w:rsidRPr="00024F3A">
              <w:rPr>
                <w:rFonts w:asciiTheme="minorHAnsi" w:hAnsiTheme="minorHAnsi"/>
                <w:color w:val="000000"/>
                <w:sz w:val="24"/>
                <w:szCs w:val="24"/>
              </w:rPr>
              <w:t>Each hour of service between 5:00 p.m. and 8:00 a.m. weekdays and all hours on weekends and holidays.</w:t>
            </w:r>
          </w:p>
        </w:tc>
        <w:tc>
          <w:tcPr>
            <w:tcW w:w="575" w:type="pct"/>
            <w:vAlign w:val="center"/>
          </w:tcPr>
          <w:p w14:paraId="09E0654E" w14:textId="77777777" w:rsidR="00024F3A" w:rsidRPr="00024F3A" w:rsidRDefault="00024F3A" w:rsidP="00024F3A">
            <w:pPr>
              <w:jc w:val="right"/>
              <w:rPr>
                <w:rFonts w:asciiTheme="minorHAnsi" w:hAnsiTheme="minorHAnsi"/>
                <w:sz w:val="24"/>
                <w:szCs w:val="24"/>
              </w:rPr>
            </w:pPr>
            <w:r w:rsidRPr="00024F3A">
              <w:rPr>
                <w:rFonts w:asciiTheme="minorHAnsi" w:hAnsiTheme="minorHAnsi"/>
                <w:sz w:val="24"/>
                <w:szCs w:val="24"/>
              </w:rPr>
              <w:t>$175.00</w:t>
            </w:r>
          </w:p>
        </w:tc>
      </w:tr>
      <w:tr w:rsidR="00024F3A" w:rsidRPr="000E6D2A" w14:paraId="069600F5" w14:textId="77777777" w:rsidTr="00024F3A">
        <w:trPr>
          <w:trHeight w:val="288"/>
        </w:trPr>
        <w:tc>
          <w:tcPr>
            <w:tcW w:w="4425" w:type="pct"/>
            <w:vAlign w:val="center"/>
          </w:tcPr>
          <w:p w14:paraId="58942012" w14:textId="77777777" w:rsidR="00024F3A" w:rsidRPr="00024F3A" w:rsidRDefault="00024F3A" w:rsidP="00024F3A">
            <w:pPr>
              <w:jc w:val="both"/>
              <w:rPr>
                <w:rFonts w:asciiTheme="minorHAnsi" w:hAnsiTheme="minorHAnsi"/>
                <w:color w:val="000000"/>
                <w:sz w:val="24"/>
                <w:szCs w:val="24"/>
              </w:rPr>
            </w:pPr>
            <w:r w:rsidRPr="00024F3A">
              <w:rPr>
                <w:rFonts w:asciiTheme="minorHAnsi" w:hAnsiTheme="minorHAnsi"/>
                <w:color w:val="000000"/>
                <w:sz w:val="24"/>
                <w:szCs w:val="24"/>
              </w:rPr>
              <w:t>Each hour of service for an additional person, as authorized by KCDC, at scene between 8:00 a.m. and 5:00 p.m. weekdays.</w:t>
            </w:r>
          </w:p>
        </w:tc>
        <w:tc>
          <w:tcPr>
            <w:tcW w:w="575" w:type="pct"/>
            <w:vAlign w:val="center"/>
          </w:tcPr>
          <w:p w14:paraId="459F2D34" w14:textId="77777777" w:rsidR="00024F3A" w:rsidRPr="00024F3A" w:rsidRDefault="00024F3A" w:rsidP="00024F3A">
            <w:pPr>
              <w:jc w:val="right"/>
              <w:rPr>
                <w:rFonts w:asciiTheme="minorHAnsi" w:hAnsiTheme="minorHAnsi"/>
                <w:sz w:val="24"/>
                <w:szCs w:val="24"/>
              </w:rPr>
            </w:pPr>
            <w:r w:rsidRPr="00024F3A">
              <w:rPr>
                <w:rFonts w:asciiTheme="minorHAnsi" w:hAnsiTheme="minorHAnsi"/>
                <w:sz w:val="24"/>
                <w:szCs w:val="24"/>
              </w:rPr>
              <w:t>$125.00</w:t>
            </w:r>
          </w:p>
        </w:tc>
      </w:tr>
      <w:tr w:rsidR="00024F3A" w:rsidRPr="000E6D2A" w14:paraId="1847C0F9" w14:textId="77777777" w:rsidTr="00024F3A">
        <w:trPr>
          <w:trHeight w:val="288"/>
        </w:trPr>
        <w:tc>
          <w:tcPr>
            <w:tcW w:w="4425" w:type="pct"/>
            <w:vAlign w:val="center"/>
          </w:tcPr>
          <w:p w14:paraId="43AF5B0B" w14:textId="77777777" w:rsidR="00024F3A" w:rsidRPr="00024F3A" w:rsidRDefault="00024F3A" w:rsidP="00024F3A">
            <w:pPr>
              <w:jc w:val="both"/>
              <w:rPr>
                <w:rFonts w:asciiTheme="minorHAnsi" w:hAnsiTheme="minorHAnsi"/>
                <w:color w:val="000000"/>
                <w:sz w:val="24"/>
                <w:szCs w:val="24"/>
              </w:rPr>
            </w:pPr>
            <w:r w:rsidRPr="00024F3A">
              <w:rPr>
                <w:rFonts w:asciiTheme="minorHAnsi" w:hAnsiTheme="minorHAnsi"/>
                <w:color w:val="000000"/>
                <w:sz w:val="24"/>
                <w:szCs w:val="24"/>
              </w:rPr>
              <w:t>Each hour of service for an additional person, as authorized by KCDC, at the scene between 5:00 p.m. and 8:00 a.m. weekdays and all hours on weekends and holidays.</w:t>
            </w:r>
          </w:p>
        </w:tc>
        <w:tc>
          <w:tcPr>
            <w:tcW w:w="575" w:type="pct"/>
            <w:vAlign w:val="center"/>
          </w:tcPr>
          <w:p w14:paraId="39449CFF" w14:textId="77777777" w:rsidR="00024F3A" w:rsidRPr="00024F3A" w:rsidRDefault="00024F3A" w:rsidP="00024F3A">
            <w:pPr>
              <w:jc w:val="right"/>
              <w:rPr>
                <w:rFonts w:asciiTheme="minorHAnsi" w:hAnsiTheme="minorHAnsi"/>
                <w:sz w:val="24"/>
                <w:szCs w:val="24"/>
              </w:rPr>
            </w:pPr>
            <w:r w:rsidRPr="00024F3A">
              <w:rPr>
                <w:rFonts w:asciiTheme="minorHAnsi" w:hAnsiTheme="minorHAnsi"/>
                <w:sz w:val="24"/>
                <w:szCs w:val="24"/>
              </w:rPr>
              <w:t>$150.00</w:t>
            </w:r>
          </w:p>
        </w:tc>
      </w:tr>
      <w:tr w:rsidR="00024F3A" w:rsidRPr="000E6D2A" w14:paraId="31440626" w14:textId="77777777" w:rsidTr="00024F3A">
        <w:trPr>
          <w:trHeight w:val="288"/>
        </w:trPr>
        <w:tc>
          <w:tcPr>
            <w:tcW w:w="4425" w:type="pct"/>
            <w:vAlign w:val="center"/>
          </w:tcPr>
          <w:p w14:paraId="13C2DE3C" w14:textId="77777777" w:rsidR="00024F3A" w:rsidRPr="00024F3A" w:rsidRDefault="00024F3A" w:rsidP="00024F3A">
            <w:pPr>
              <w:jc w:val="both"/>
              <w:rPr>
                <w:rFonts w:asciiTheme="minorHAnsi" w:hAnsiTheme="minorHAnsi"/>
                <w:color w:val="000000"/>
                <w:sz w:val="24"/>
                <w:szCs w:val="24"/>
              </w:rPr>
            </w:pPr>
            <w:r w:rsidRPr="00024F3A">
              <w:rPr>
                <w:rFonts w:asciiTheme="minorHAnsi" w:hAnsiTheme="minorHAnsi"/>
                <w:color w:val="000000"/>
                <w:sz w:val="24"/>
                <w:szCs w:val="24"/>
              </w:rPr>
              <w:t>Disposal fee for additional Bio Hazard Containers</w:t>
            </w:r>
          </w:p>
        </w:tc>
        <w:tc>
          <w:tcPr>
            <w:tcW w:w="575" w:type="pct"/>
            <w:vAlign w:val="center"/>
          </w:tcPr>
          <w:p w14:paraId="35D46C1B" w14:textId="77777777" w:rsidR="00024F3A" w:rsidRPr="00024F3A" w:rsidRDefault="00024F3A" w:rsidP="00024F3A">
            <w:pPr>
              <w:jc w:val="right"/>
              <w:rPr>
                <w:rFonts w:asciiTheme="minorHAnsi" w:hAnsiTheme="minorHAnsi"/>
                <w:sz w:val="24"/>
                <w:szCs w:val="24"/>
              </w:rPr>
            </w:pPr>
            <w:r w:rsidRPr="00024F3A">
              <w:rPr>
                <w:rFonts w:asciiTheme="minorHAnsi" w:hAnsiTheme="minorHAnsi"/>
                <w:sz w:val="24"/>
                <w:szCs w:val="24"/>
              </w:rPr>
              <w:t>$85.00</w:t>
            </w:r>
          </w:p>
        </w:tc>
      </w:tr>
      <w:tr w:rsidR="00024F3A" w:rsidRPr="000E6D2A" w14:paraId="5036996D" w14:textId="77777777" w:rsidTr="00024F3A">
        <w:trPr>
          <w:trHeight w:val="288"/>
        </w:trPr>
        <w:tc>
          <w:tcPr>
            <w:tcW w:w="4425" w:type="pct"/>
            <w:vAlign w:val="center"/>
          </w:tcPr>
          <w:p w14:paraId="19ACBE71" w14:textId="77777777" w:rsidR="00024F3A" w:rsidRPr="00024F3A" w:rsidRDefault="00024F3A" w:rsidP="00024F3A">
            <w:pPr>
              <w:jc w:val="both"/>
              <w:rPr>
                <w:rFonts w:asciiTheme="minorHAnsi" w:hAnsiTheme="minorHAnsi"/>
                <w:color w:val="000000"/>
                <w:sz w:val="24"/>
                <w:szCs w:val="24"/>
              </w:rPr>
            </w:pPr>
            <w:r w:rsidRPr="00024F3A">
              <w:rPr>
                <w:rFonts w:asciiTheme="minorHAnsi" w:hAnsiTheme="minorHAnsi"/>
                <w:color w:val="000000"/>
                <w:sz w:val="24"/>
                <w:szCs w:val="24"/>
              </w:rPr>
              <w:t>Hauling and Disposal fee for Bio-Hazard Containers</w:t>
            </w:r>
          </w:p>
        </w:tc>
        <w:tc>
          <w:tcPr>
            <w:tcW w:w="575" w:type="pct"/>
            <w:vAlign w:val="center"/>
          </w:tcPr>
          <w:p w14:paraId="1312B857" w14:textId="77777777" w:rsidR="00024F3A" w:rsidRPr="00024F3A" w:rsidRDefault="00024F3A" w:rsidP="00024F3A">
            <w:pPr>
              <w:jc w:val="right"/>
              <w:rPr>
                <w:rFonts w:asciiTheme="minorHAnsi" w:hAnsiTheme="minorHAnsi"/>
                <w:sz w:val="24"/>
                <w:szCs w:val="24"/>
              </w:rPr>
            </w:pPr>
            <w:r w:rsidRPr="00024F3A">
              <w:rPr>
                <w:rFonts w:asciiTheme="minorHAnsi" w:hAnsiTheme="minorHAnsi"/>
                <w:sz w:val="24"/>
                <w:szCs w:val="24"/>
              </w:rPr>
              <w:t>$125.00</w:t>
            </w:r>
          </w:p>
        </w:tc>
      </w:tr>
      <w:tr w:rsidR="00024F3A" w:rsidRPr="000E6D2A" w14:paraId="274FB8C6" w14:textId="77777777" w:rsidTr="00024F3A">
        <w:trPr>
          <w:trHeight w:val="288"/>
        </w:trPr>
        <w:tc>
          <w:tcPr>
            <w:tcW w:w="4425" w:type="pct"/>
            <w:vAlign w:val="center"/>
          </w:tcPr>
          <w:p w14:paraId="59A8D0CC" w14:textId="77777777" w:rsidR="00024F3A" w:rsidRPr="00024F3A" w:rsidRDefault="00024F3A" w:rsidP="00024F3A">
            <w:pPr>
              <w:jc w:val="both"/>
              <w:rPr>
                <w:rFonts w:asciiTheme="minorHAnsi" w:hAnsiTheme="minorHAnsi"/>
                <w:color w:val="000000"/>
                <w:sz w:val="24"/>
                <w:szCs w:val="24"/>
              </w:rPr>
            </w:pPr>
            <w:r w:rsidRPr="00024F3A">
              <w:rPr>
                <w:rFonts w:asciiTheme="minorHAnsi" w:hAnsiTheme="minorHAnsi"/>
                <w:color w:val="000000"/>
                <w:sz w:val="24"/>
                <w:szCs w:val="24"/>
              </w:rPr>
              <w:t>Response/Truck Fee (If any)</w:t>
            </w:r>
          </w:p>
        </w:tc>
        <w:tc>
          <w:tcPr>
            <w:tcW w:w="575" w:type="pct"/>
            <w:vAlign w:val="center"/>
          </w:tcPr>
          <w:p w14:paraId="3C5F1905" w14:textId="77777777" w:rsidR="00024F3A" w:rsidRPr="00024F3A" w:rsidRDefault="00024F3A" w:rsidP="00024F3A">
            <w:pPr>
              <w:jc w:val="right"/>
              <w:rPr>
                <w:rFonts w:asciiTheme="minorHAnsi" w:hAnsiTheme="minorHAnsi"/>
                <w:sz w:val="24"/>
                <w:szCs w:val="24"/>
              </w:rPr>
            </w:pPr>
            <w:r w:rsidRPr="00024F3A">
              <w:rPr>
                <w:rFonts w:asciiTheme="minorHAnsi" w:hAnsiTheme="minorHAnsi"/>
                <w:sz w:val="24"/>
                <w:szCs w:val="24"/>
              </w:rPr>
              <w:t>$150.00</w:t>
            </w:r>
          </w:p>
        </w:tc>
      </w:tr>
      <w:tr w:rsidR="00024F3A" w:rsidRPr="000E6D2A" w14:paraId="6CE53041" w14:textId="77777777" w:rsidTr="00024F3A">
        <w:trPr>
          <w:trHeight w:val="288"/>
        </w:trPr>
        <w:tc>
          <w:tcPr>
            <w:tcW w:w="4425" w:type="pct"/>
            <w:vAlign w:val="center"/>
          </w:tcPr>
          <w:p w14:paraId="3870433F" w14:textId="77777777" w:rsidR="00024F3A" w:rsidRPr="00024F3A" w:rsidRDefault="00024F3A" w:rsidP="00024F3A">
            <w:pPr>
              <w:jc w:val="both"/>
              <w:rPr>
                <w:rFonts w:asciiTheme="minorHAnsi" w:hAnsiTheme="minorHAnsi"/>
                <w:color w:val="000000"/>
                <w:sz w:val="24"/>
                <w:szCs w:val="24"/>
              </w:rPr>
            </w:pPr>
            <w:r w:rsidRPr="00024F3A">
              <w:rPr>
                <w:rFonts w:asciiTheme="minorHAnsi" w:hAnsiTheme="minorHAnsi"/>
                <w:color w:val="000000"/>
                <w:sz w:val="24"/>
                <w:szCs w:val="24"/>
              </w:rPr>
              <w:t>OSHA Required PPE</w:t>
            </w:r>
          </w:p>
        </w:tc>
        <w:tc>
          <w:tcPr>
            <w:tcW w:w="575" w:type="pct"/>
            <w:vAlign w:val="center"/>
          </w:tcPr>
          <w:p w14:paraId="45D08E05" w14:textId="77777777" w:rsidR="00024F3A" w:rsidRPr="00024F3A" w:rsidRDefault="00024F3A" w:rsidP="00024F3A">
            <w:pPr>
              <w:jc w:val="right"/>
              <w:rPr>
                <w:rFonts w:asciiTheme="minorHAnsi" w:hAnsiTheme="minorHAnsi"/>
                <w:sz w:val="24"/>
                <w:szCs w:val="24"/>
              </w:rPr>
            </w:pPr>
            <w:r w:rsidRPr="00024F3A">
              <w:rPr>
                <w:rFonts w:asciiTheme="minorHAnsi" w:hAnsiTheme="minorHAnsi"/>
                <w:sz w:val="24"/>
                <w:szCs w:val="24"/>
              </w:rPr>
              <w:t>$60.00</w:t>
            </w:r>
          </w:p>
        </w:tc>
      </w:tr>
      <w:tr w:rsidR="00024F3A" w:rsidRPr="000E6D2A" w14:paraId="45C2AB3F" w14:textId="77777777" w:rsidTr="00024F3A">
        <w:trPr>
          <w:trHeight w:val="288"/>
        </w:trPr>
        <w:tc>
          <w:tcPr>
            <w:tcW w:w="4425" w:type="pct"/>
            <w:vAlign w:val="center"/>
          </w:tcPr>
          <w:p w14:paraId="2F7910AB" w14:textId="77777777" w:rsidR="00024F3A" w:rsidRPr="00024F3A" w:rsidRDefault="00024F3A" w:rsidP="00024F3A">
            <w:pPr>
              <w:jc w:val="both"/>
              <w:rPr>
                <w:rFonts w:asciiTheme="minorHAnsi" w:hAnsiTheme="minorHAnsi"/>
                <w:color w:val="000000"/>
                <w:sz w:val="24"/>
                <w:szCs w:val="24"/>
              </w:rPr>
            </w:pPr>
            <w:r w:rsidRPr="00024F3A">
              <w:rPr>
                <w:rFonts w:asciiTheme="minorHAnsi" w:hAnsiTheme="minorHAnsi"/>
                <w:color w:val="000000"/>
                <w:sz w:val="24"/>
                <w:szCs w:val="24"/>
              </w:rPr>
              <w:t>Biowash &amp; Rinse (with antimicrobial solution) affected areas (per assignment)</w:t>
            </w:r>
          </w:p>
        </w:tc>
        <w:tc>
          <w:tcPr>
            <w:tcW w:w="575" w:type="pct"/>
            <w:vAlign w:val="center"/>
          </w:tcPr>
          <w:p w14:paraId="52814F0E" w14:textId="77777777" w:rsidR="00024F3A" w:rsidRPr="00024F3A" w:rsidRDefault="00024F3A" w:rsidP="00024F3A">
            <w:pPr>
              <w:jc w:val="right"/>
              <w:rPr>
                <w:rFonts w:asciiTheme="minorHAnsi" w:hAnsiTheme="minorHAnsi"/>
                <w:sz w:val="24"/>
                <w:szCs w:val="24"/>
              </w:rPr>
            </w:pPr>
            <w:r w:rsidRPr="00024F3A">
              <w:rPr>
                <w:rFonts w:asciiTheme="minorHAnsi" w:hAnsiTheme="minorHAnsi"/>
                <w:sz w:val="24"/>
                <w:szCs w:val="24"/>
              </w:rPr>
              <w:t>$125.00</w:t>
            </w:r>
          </w:p>
        </w:tc>
      </w:tr>
      <w:tr w:rsidR="00024F3A" w:rsidRPr="000E6D2A" w14:paraId="0D1CDFA1" w14:textId="77777777" w:rsidTr="00024F3A">
        <w:trPr>
          <w:trHeight w:val="288"/>
        </w:trPr>
        <w:tc>
          <w:tcPr>
            <w:tcW w:w="4425" w:type="pct"/>
            <w:vAlign w:val="center"/>
          </w:tcPr>
          <w:p w14:paraId="58305D96" w14:textId="77777777" w:rsidR="00024F3A" w:rsidRPr="00024F3A" w:rsidRDefault="00024F3A" w:rsidP="00024F3A">
            <w:pPr>
              <w:jc w:val="both"/>
              <w:rPr>
                <w:rFonts w:asciiTheme="minorHAnsi" w:hAnsiTheme="minorHAnsi"/>
                <w:color w:val="000000"/>
                <w:sz w:val="24"/>
                <w:szCs w:val="24"/>
              </w:rPr>
            </w:pPr>
            <w:r w:rsidRPr="00024F3A">
              <w:rPr>
                <w:rFonts w:asciiTheme="minorHAnsi" w:hAnsiTheme="minorHAnsi"/>
                <w:color w:val="000000"/>
                <w:sz w:val="24"/>
                <w:szCs w:val="24"/>
              </w:rPr>
              <w:t xml:space="preserve">Disposable Cleaning Supplies (per assignment) </w:t>
            </w:r>
          </w:p>
        </w:tc>
        <w:tc>
          <w:tcPr>
            <w:tcW w:w="575" w:type="pct"/>
            <w:vAlign w:val="center"/>
          </w:tcPr>
          <w:p w14:paraId="52832B31" w14:textId="77777777" w:rsidR="00024F3A" w:rsidRPr="00024F3A" w:rsidRDefault="00024F3A" w:rsidP="00024F3A">
            <w:pPr>
              <w:jc w:val="right"/>
              <w:rPr>
                <w:rFonts w:asciiTheme="minorHAnsi" w:hAnsiTheme="minorHAnsi"/>
                <w:sz w:val="24"/>
                <w:szCs w:val="24"/>
              </w:rPr>
            </w:pPr>
            <w:r w:rsidRPr="00024F3A">
              <w:rPr>
                <w:rFonts w:asciiTheme="minorHAnsi" w:hAnsiTheme="minorHAnsi"/>
                <w:sz w:val="24"/>
                <w:szCs w:val="24"/>
              </w:rPr>
              <w:t>$80.00</w:t>
            </w:r>
          </w:p>
        </w:tc>
      </w:tr>
      <w:tr w:rsidR="00024F3A" w:rsidRPr="000E6D2A" w14:paraId="5588175B" w14:textId="77777777" w:rsidTr="00024F3A">
        <w:trPr>
          <w:trHeight w:val="288"/>
        </w:trPr>
        <w:tc>
          <w:tcPr>
            <w:tcW w:w="4425" w:type="pct"/>
            <w:vAlign w:val="center"/>
          </w:tcPr>
          <w:p w14:paraId="27BBDB63" w14:textId="77777777" w:rsidR="00024F3A" w:rsidRPr="00024F3A" w:rsidRDefault="00024F3A" w:rsidP="00024F3A">
            <w:pPr>
              <w:rPr>
                <w:rFonts w:asciiTheme="minorHAnsi" w:hAnsiTheme="minorHAnsi"/>
                <w:color w:val="000000"/>
                <w:sz w:val="24"/>
                <w:szCs w:val="24"/>
              </w:rPr>
            </w:pPr>
            <w:r w:rsidRPr="00024F3A">
              <w:rPr>
                <w:rFonts w:asciiTheme="minorHAnsi" w:hAnsiTheme="minorHAnsi"/>
                <w:color w:val="000000"/>
                <w:sz w:val="24"/>
                <w:szCs w:val="24"/>
              </w:rPr>
              <w:t>ULV Fogging (if required) (likely will use this or deodorize not both)</w:t>
            </w:r>
          </w:p>
        </w:tc>
        <w:tc>
          <w:tcPr>
            <w:tcW w:w="575" w:type="pct"/>
            <w:vAlign w:val="center"/>
          </w:tcPr>
          <w:p w14:paraId="6CDC2BC5" w14:textId="77777777" w:rsidR="00024F3A" w:rsidRPr="00024F3A" w:rsidRDefault="00024F3A" w:rsidP="00024F3A">
            <w:pPr>
              <w:jc w:val="right"/>
              <w:rPr>
                <w:rFonts w:asciiTheme="minorHAnsi" w:hAnsiTheme="minorHAnsi"/>
                <w:sz w:val="24"/>
                <w:szCs w:val="24"/>
              </w:rPr>
            </w:pPr>
            <w:r w:rsidRPr="00024F3A">
              <w:rPr>
                <w:rFonts w:asciiTheme="minorHAnsi" w:hAnsiTheme="minorHAnsi"/>
                <w:sz w:val="24"/>
                <w:szCs w:val="24"/>
              </w:rPr>
              <w:t>$150.00</w:t>
            </w:r>
          </w:p>
        </w:tc>
      </w:tr>
      <w:tr w:rsidR="00024F3A" w:rsidRPr="000E6D2A" w14:paraId="1A92C728" w14:textId="77777777" w:rsidTr="00024F3A">
        <w:trPr>
          <w:trHeight w:val="288"/>
        </w:trPr>
        <w:tc>
          <w:tcPr>
            <w:tcW w:w="4425" w:type="pct"/>
            <w:vAlign w:val="center"/>
          </w:tcPr>
          <w:p w14:paraId="60F4E263" w14:textId="77777777" w:rsidR="00024F3A" w:rsidRPr="00024F3A" w:rsidRDefault="00024F3A" w:rsidP="00024F3A">
            <w:pPr>
              <w:rPr>
                <w:rFonts w:asciiTheme="minorHAnsi" w:hAnsiTheme="minorHAnsi"/>
                <w:color w:val="000000"/>
                <w:sz w:val="24"/>
                <w:szCs w:val="24"/>
              </w:rPr>
            </w:pPr>
            <w:r w:rsidRPr="00024F3A">
              <w:rPr>
                <w:rFonts w:asciiTheme="minorHAnsi" w:hAnsiTheme="minorHAnsi"/>
                <w:color w:val="000000"/>
                <w:sz w:val="24"/>
                <w:szCs w:val="24"/>
              </w:rPr>
              <w:t>150.</w:t>
            </w:r>
          </w:p>
        </w:tc>
        <w:tc>
          <w:tcPr>
            <w:tcW w:w="575" w:type="pct"/>
            <w:vAlign w:val="center"/>
          </w:tcPr>
          <w:p w14:paraId="2D9DD21F" w14:textId="77777777" w:rsidR="00024F3A" w:rsidRPr="00024F3A" w:rsidRDefault="00024F3A" w:rsidP="00024F3A">
            <w:pPr>
              <w:jc w:val="right"/>
              <w:rPr>
                <w:rFonts w:asciiTheme="minorHAnsi" w:hAnsiTheme="minorHAnsi"/>
                <w:sz w:val="24"/>
                <w:szCs w:val="24"/>
              </w:rPr>
            </w:pPr>
            <w:r w:rsidRPr="00024F3A">
              <w:rPr>
                <w:rFonts w:asciiTheme="minorHAnsi" w:hAnsiTheme="minorHAnsi"/>
                <w:sz w:val="24"/>
                <w:szCs w:val="24"/>
              </w:rPr>
              <w:t>$150.00</w:t>
            </w:r>
          </w:p>
        </w:tc>
      </w:tr>
      <w:tr w:rsidR="00024F3A" w:rsidRPr="000E6D2A" w14:paraId="2AD553D6" w14:textId="77777777" w:rsidTr="00024F3A">
        <w:trPr>
          <w:trHeight w:val="288"/>
        </w:trPr>
        <w:tc>
          <w:tcPr>
            <w:tcW w:w="4425" w:type="pct"/>
            <w:vAlign w:val="center"/>
          </w:tcPr>
          <w:p w14:paraId="0BEEFF7C" w14:textId="77777777" w:rsidR="00024F3A" w:rsidRPr="00024F3A" w:rsidRDefault="00024F3A" w:rsidP="00024F3A">
            <w:pPr>
              <w:rPr>
                <w:rFonts w:asciiTheme="minorHAnsi" w:hAnsiTheme="minorHAnsi"/>
                <w:color w:val="000000"/>
                <w:sz w:val="24"/>
                <w:szCs w:val="24"/>
              </w:rPr>
            </w:pPr>
            <w:r w:rsidRPr="00024F3A">
              <w:rPr>
                <w:rFonts w:asciiTheme="minorHAnsi" w:hAnsiTheme="minorHAnsi"/>
                <w:color w:val="000000"/>
                <w:sz w:val="24"/>
                <w:szCs w:val="24"/>
              </w:rPr>
              <w:t>Respirator (if needed)</w:t>
            </w:r>
          </w:p>
        </w:tc>
        <w:tc>
          <w:tcPr>
            <w:tcW w:w="575" w:type="pct"/>
            <w:vAlign w:val="center"/>
          </w:tcPr>
          <w:p w14:paraId="6ACBE321" w14:textId="77777777" w:rsidR="00024F3A" w:rsidRPr="00024F3A" w:rsidRDefault="00024F3A" w:rsidP="00024F3A">
            <w:pPr>
              <w:jc w:val="right"/>
              <w:rPr>
                <w:rFonts w:asciiTheme="minorHAnsi" w:hAnsiTheme="minorHAnsi"/>
                <w:sz w:val="24"/>
                <w:szCs w:val="24"/>
              </w:rPr>
            </w:pPr>
            <w:r w:rsidRPr="00024F3A">
              <w:rPr>
                <w:rFonts w:asciiTheme="minorHAnsi" w:hAnsiTheme="minorHAnsi"/>
                <w:sz w:val="24"/>
                <w:szCs w:val="24"/>
              </w:rPr>
              <w:t>$45.00</w:t>
            </w:r>
          </w:p>
        </w:tc>
      </w:tr>
      <w:tr w:rsidR="00024F3A" w:rsidRPr="000E6D2A" w14:paraId="16811B8E" w14:textId="77777777" w:rsidTr="00024F3A">
        <w:trPr>
          <w:trHeight w:val="288"/>
        </w:trPr>
        <w:tc>
          <w:tcPr>
            <w:tcW w:w="4425" w:type="pct"/>
            <w:vAlign w:val="center"/>
          </w:tcPr>
          <w:p w14:paraId="54FE137B" w14:textId="77777777" w:rsidR="00024F3A" w:rsidRPr="00024F3A" w:rsidRDefault="00024F3A" w:rsidP="00024F3A">
            <w:pPr>
              <w:rPr>
                <w:rFonts w:asciiTheme="minorHAnsi" w:hAnsiTheme="minorHAnsi"/>
                <w:color w:val="000000"/>
                <w:sz w:val="24"/>
                <w:szCs w:val="24"/>
              </w:rPr>
            </w:pPr>
            <w:r w:rsidRPr="00024F3A">
              <w:rPr>
                <w:rFonts w:asciiTheme="minorHAnsi" w:hAnsiTheme="minorHAnsi"/>
                <w:color w:val="000000"/>
                <w:sz w:val="24"/>
                <w:szCs w:val="24"/>
              </w:rPr>
              <w:t>Flooring Removal (in needed) per square foot</w:t>
            </w:r>
          </w:p>
        </w:tc>
        <w:tc>
          <w:tcPr>
            <w:tcW w:w="575" w:type="pct"/>
            <w:vAlign w:val="center"/>
          </w:tcPr>
          <w:p w14:paraId="323E2E40" w14:textId="77777777" w:rsidR="00024F3A" w:rsidRPr="00024F3A" w:rsidRDefault="00024F3A" w:rsidP="00024F3A">
            <w:pPr>
              <w:jc w:val="right"/>
              <w:rPr>
                <w:rFonts w:asciiTheme="minorHAnsi" w:hAnsiTheme="minorHAnsi"/>
                <w:sz w:val="24"/>
                <w:szCs w:val="24"/>
              </w:rPr>
            </w:pPr>
            <w:r w:rsidRPr="00024F3A">
              <w:rPr>
                <w:rFonts w:asciiTheme="minorHAnsi" w:hAnsiTheme="minorHAnsi"/>
                <w:sz w:val="24"/>
                <w:szCs w:val="24"/>
              </w:rPr>
              <w:t>$2.50</w:t>
            </w:r>
          </w:p>
        </w:tc>
      </w:tr>
    </w:tbl>
    <w:p w14:paraId="7D5D97CB" w14:textId="77777777" w:rsidR="004544DA" w:rsidRDefault="004544DA" w:rsidP="001B0B5B"/>
    <w:p w14:paraId="0A9540E2" w14:textId="77777777" w:rsidR="002B16B5" w:rsidRPr="005B6AC3" w:rsidRDefault="00F02A17" w:rsidP="001B0B5B">
      <w:r>
        <w:t>P</w:t>
      </w:r>
      <w:r w:rsidR="002B16B5">
        <w:t>lease</w:t>
      </w:r>
      <w:r w:rsidR="002B16B5" w:rsidRPr="005B6AC3">
        <w:t xml:space="preserve"> begin the process of obtaining your insurance </w:t>
      </w:r>
      <w:r w:rsidR="002B16B5">
        <w:t xml:space="preserve">certificate and </w:t>
      </w:r>
      <w:r w:rsidR="002B16B5" w:rsidRPr="005B6AC3">
        <w:t xml:space="preserve">forwarding </w:t>
      </w:r>
      <w:r w:rsidR="002B16B5">
        <w:t>it</w:t>
      </w:r>
      <w:r w:rsidR="002B16B5" w:rsidRPr="005B6AC3">
        <w:t xml:space="preserve"> to </w:t>
      </w:r>
      <w:r w:rsidR="00574E53">
        <w:t>Terry McKee</w:t>
      </w:r>
      <w:r w:rsidR="002B16B5" w:rsidRPr="005B6AC3">
        <w:t xml:space="preserve">.  Additionally any subcontractors need to begin obtaining the same insurance certificates for KCDC.  </w:t>
      </w:r>
      <w:r w:rsidR="002B16B5">
        <w:t xml:space="preserve">  </w:t>
      </w:r>
    </w:p>
    <w:p w14:paraId="1AE6D494" w14:textId="77777777" w:rsidR="00BC2F9F" w:rsidRDefault="00BC2F9F" w:rsidP="001B0B5B"/>
    <w:p w14:paraId="2475E744" w14:textId="77777777" w:rsidR="0084225B" w:rsidRPr="005B6AC3" w:rsidRDefault="0084225B" w:rsidP="001B0B5B">
      <w:r w:rsidRPr="005B6AC3">
        <w:t>Please contact me at 403-</w:t>
      </w:r>
      <w:r w:rsidR="00090749">
        <w:t>1133</w:t>
      </w:r>
      <w:r w:rsidR="00A32A48">
        <w:t xml:space="preserve"> x1134</w:t>
      </w:r>
      <w:r w:rsidRPr="005B6AC3">
        <w:t xml:space="preserve"> or </w:t>
      </w:r>
      <w:hyperlink r:id="rId10" w:history="1">
        <w:r w:rsidR="00090749" w:rsidRPr="00B8736B">
          <w:rPr>
            <w:rStyle w:val="Hyperlink"/>
            <w:sz w:val="24"/>
            <w:szCs w:val="24"/>
          </w:rPr>
          <w:t>tmckee@kcdc.org</w:t>
        </w:r>
      </w:hyperlink>
      <w:r w:rsidRPr="005B6AC3">
        <w:t xml:space="preserve"> if you have questions. </w:t>
      </w:r>
    </w:p>
    <w:p w14:paraId="5A35E9B4" w14:textId="77777777" w:rsidR="0084225B" w:rsidRPr="005B6AC3" w:rsidRDefault="0084225B" w:rsidP="001B0B5B"/>
    <w:p w14:paraId="61537B9A" w14:textId="77777777" w:rsidR="0084225B" w:rsidRDefault="0084225B" w:rsidP="001B0B5B">
      <w:r w:rsidRPr="005B6AC3">
        <w:t>Respectfully,</w:t>
      </w:r>
    </w:p>
    <w:p w14:paraId="5AB99B49" w14:textId="77777777" w:rsidR="0084225B" w:rsidRDefault="0084225B" w:rsidP="001B0B5B"/>
    <w:p w14:paraId="1D871F48" w14:textId="77777777" w:rsidR="0084225B" w:rsidRPr="0081284B" w:rsidRDefault="0081284B" w:rsidP="001B0B5B">
      <w:pPr>
        <w:rPr>
          <w:rFonts w:ascii="Freestyle Script" w:hAnsi="Freestyle Script"/>
          <w:b/>
          <w:sz w:val="36"/>
          <w:szCs w:val="40"/>
        </w:rPr>
      </w:pPr>
      <w:r w:rsidRPr="0081284B">
        <w:rPr>
          <w:rFonts w:ascii="Freestyle Script" w:hAnsi="Freestyle Script"/>
          <w:b/>
          <w:sz w:val="36"/>
          <w:szCs w:val="40"/>
        </w:rPr>
        <w:t>Terry McKee</w:t>
      </w:r>
    </w:p>
    <w:p w14:paraId="01FF0F7A" w14:textId="77777777" w:rsidR="0084225B" w:rsidRDefault="0081284B" w:rsidP="001B0B5B">
      <w:r>
        <w:t>Terry McKee</w:t>
      </w:r>
    </w:p>
    <w:p w14:paraId="31015A6B" w14:textId="77777777" w:rsidR="00F1023F" w:rsidRDefault="0081284B" w:rsidP="001B0B5B">
      <w:r>
        <w:t>Procurement Director</w:t>
      </w:r>
    </w:p>
    <w:p w14:paraId="1BF67CF6" w14:textId="77777777" w:rsidR="0081284B" w:rsidRDefault="0081284B" w:rsidP="001B0B5B"/>
    <w:p w14:paraId="5A24BBC9" w14:textId="3AACB29B" w:rsidR="0081284B" w:rsidRDefault="0081284B" w:rsidP="001B0B5B"/>
    <w:p w14:paraId="0E4CAE44" w14:textId="2EC624E5" w:rsidR="00E279B2" w:rsidRDefault="00E279B2" w:rsidP="001B0B5B"/>
    <w:p w14:paraId="028235E5" w14:textId="585A375B" w:rsidR="00E279B2" w:rsidRDefault="00E279B2" w:rsidP="001B0B5B"/>
    <w:p w14:paraId="180A7B80" w14:textId="65309505" w:rsidR="00E279B2" w:rsidRDefault="00E279B2" w:rsidP="001B0B5B"/>
    <w:p w14:paraId="13D1D183" w14:textId="735F4942" w:rsidR="00E279B2" w:rsidRDefault="00E279B2" w:rsidP="001B0B5B"/>
    <w:p w14:paraId="298A4B6F" w14:textId="397CAEE0" w:rsidR="00E279B2" w:rsidRDefault="00E279B2" w:rsidP="001B0B5B"/>
    <w:p w14:paraId="7F4DA123" w14:textId="602BACC8" w:rsidR="00E279B2" w:rsidRDefault="00E279B2" w:rsidP="001B0B5B"/>
    <w:p w14:paraId="0690523F" w14:textId="77777777" w:rsidR="00E279B2" w:rsidRDefault="00E279B2" w:rsidP="001B0B5B"/>
    <w:p w14:paraId="4E4506BA" w14:textId="77777777" w:rsidR="001B0B5B" w:rsidRDefault="001B0B5B" w:rsidP="001B0B5B"/>
    <w:p w14:paraId="491FFF50" w14:textId="77777777" w:rsidR="001B0B5B" w:rsidRDefault="001B0B5B" w:rsidP="001B0B5B"/>
    <w:p w14:paraId="6B926F8F" w14:textId="77777777" w:rsidR="001B0B5B" w:rsidRDefault="001B0B5B" w:rsidP="001B0B5B"/>
    <w:p w14:paraId="73B16439" w14:textId="77777777" w:rsidR="001B0B5B" w:rsidRPr="006F2989" w:rsidRDefault="001B0B5B" w:rsidP="001B0B5B">
      <w:pPr>
        <w:jc w:val="center"/>
        <w:rPr>
          <w:b/>
          <w:u w:val="single"/>
        </w:rPr>
      </w:pPr>
      <w:r w:rsidRPr="006F2989">
        <w:rPr>
          <w:b/>
          <w:u w:val="single"/>
        </w:rPr>
        <w:t>KCDC’s Vendor Excellence Program (CHIP)</w:t>
      </w:r>
    </w:p>
    <w:p w14:paraId="775ECEA6" w14:textId="77777777" w:rsidR="001B0B5B" w:rsidRPr="006F2989" w:rsidRDefault="001B0B5B" w:rsidP="001B0B5B">
      <w:pPr>
        <w:jc w:val="both"/>
      </w:pPr>
      <w:r w:rsidRPr="006F2989">
        <w:t>KCDC wants excellence from its vendors as they perform tasks for KCDC. Vendor expectations include:</w:t>
      </w:r>
    </w:p>
    <w:p w14:paraId="0B2A9E89" w14:textId="77777777" w:rsidR="001B0B5B" w:rsidRPr="006F2989" w:rsidRDefault="001B0B5B" w:rsidP="001B0B5B">
      <w:pPr>
        <w:jc w:val="both"/>
      </w:pPr>
    </w:p>
    <w:p w14:paraId="7D10945B" w14:textId="77777777" w:rsidR="001B0B5B" w:rsidRPr="006F2989" w:rsidRDefault="001B0B5B" w:rsidP="001B0B5B">
      <w:pPr>
        <w:jc w:val="both"/>
        <w:rPr>
          <w:b/>
        </w:rPr>
      </w:pPr>
      <w:r w:rsidRPr="006F2989">
        <w:rPr>
          <w:b/>
        </w:rPr>
        <w:t>Communication</w:t>
      </w:r>
    </w:p>
    <w:p w14:paraId="001855CF" w14:textId="77777777" w:rsidR="001B0B5B" w:rsidRPr="006F2989" w:rsidRDefault="001B0B5B" w:rsidP="001B0B5B">
      <w:pPr>
        <w:jc w:val="both"/>
      </w:pPr>
      <w:r w:rsidRPr="006F2989">
        <w:t>KCDC uses a variety of communication methods but primarily emails, texting and calling to interact with vendors. Rapidly, calling is falling out of favor and staff emails and texts vendors. Vendors must:</w:t>
      </w:r>
    </w:p>
    <w:p w14:paraId="40A0854B" w14:textId="77777777" w:rsidR="001B0B5B" w:rsidRPr="006F2989" w:rsidRDefault="001B0B5B" w:rsidP="001B0B5B">
      <w:pPr>
        <w:numPr>
          <w:ilvl w:val="0"/>
          <w:numId w:val="1"/>
        </w:numPr>
        <w:jc w:val="both"/>
      </w:pPr>
      <w:r w:rsidRPr="006F2989">
        <w:t>Respond promptly to emails/texts-within 24 hours</w:t>
      </w:r>
    </w:p>
    <w:p w14:paraId="692676B2" w14:textId="77777777" w:rsidR="001B0B5B" w:rsidRPr="006F2989" w:rsidRDefault="001B0B5B" w:rsidP="001B0B5B">
      <w:pPr>
        <w:numPr>
          <w:ilvl w:val="0"/>
          <w:numId w:val="1"/>
        </w:numPr>
        <w:jc w:val="both"/>
      </w:pPr>
      <w:r w:rsidRPr="006F2989">
        <w:t>Not require follow up emails/texts to prompt responses to initial emails or texts</w:t>
      </w:r>
    </w:p>
    <w:p w14:paraId="03A47A16" w14:textId="77777777" w:rsidR="001B0B5B" w:rsidRPr="006F2989" w:rsidRDefault="001B0B5B" w:rsidP="001B0B5B">
      <w:pPr>
        <w:numPr>
          <w:ilvl w:val="0"/>
          <w:numId w:val="1"/>
        </w:numPr>
        <w:jc w:val="both"/>
      </w:pPr>
      <w:r w:rsidRPr="006F2989">
        <w:t>Let KCDC know in advance of delays, problems, changes or failures to meet agreed to deadlines</w:t>
      </w:r>
    </w:p>
    <w:p w14:paraId="57EC554A" w14:textId="77777777" w:rsidR="001B0B5B" w:rsidRPr="006F2989" w:rsidRDefault="001B0B5B" w:rsidP="001B0B5B">
      <w:pPr>
        <w:numPr>
          <w:ilvl w:val="0"/>
          <w:numId w:val="1"/>
        </w:numPr>
        <w:jc w:val="both"/>
      </w:pPr>
      <w:r w:rsidRPr="006F2989">
        <w:t>Let KCDC know of better ways to achieve its goals</w:t>
      </w:r>
    </w:p>
    <w:p w14:paraId="2090D3AC" w14:textId="77777777" w:rsidR="001B0B5B" w:rsidRPr="006F2989" w:rsidRDefault="001B0B5B" w:rsidP="001B0B5B">
      <w:pPr>
        <w:numPr>
          <w:ilvl w:val="0"/>
          <w:numId w:val="1"/>
        </w:numPr>
        <w:jc w:val="both"/>
      </w:pPr>
      <w:r w:rsidRPr="006F2989">
        <w:t>Provide invoices as directed</w:t>
      </w:r>
    </w:p>
    <w:p w14:paraId="6F153484" w14:textId="77777777" w:rsidR="001B0B5B" w:rsidRPr="006F2989" w:rsidRDefault="001B0B5B" w:rsidP="001B0B5B">
      <w:pPr>
        <w:jc w:val="both"/>
      </w:pPr>
    </w:p>
    <w:p w14:paraId="1B8C8D4A" w14:textId="77777777" w:rsidR="001B0B5B" w:rsidRPr="006F2989" w:rsidRDefault="001B0B5B" w:rsidP="001B0B5B">
      <w:pPr>
        <w:jc w:val="both"/>
        <w:rPr>
          <w:b/>
        </w:rPr>
      </w:pPr>
      <w:r w:rsidRPr="006F2989">
        <w:rPr>
          <w:b/>
        </w:rPr>
        <w:t>Honesty/Trustworthiness</w:t>
      </w:r>
    </w:p>
    <w:p w14:paraId="7A15018F" w14:textId="77777777" w:rsidR="001B0B5B" w:rsidRPr="006F2989" w:rsidRDefault="001B0B5B" w:rsidP="001B0B5B">
      <w:pPr>
        <w:jc w:val="both"/>
      </w:pPr>
      <w:r w:rsidRPr="006F2989">
        <w:t>A business relationship cannot sustain without honesty and trust between the parties. While both parties will have different goals, they have a common goal of serving KCDC‘s needs. Vendors must:</w:t>
      </w:r>
    </w:p>
    <w:p w14:paraId="12E9B533" w14:textId="77777777" w:rsidR="001B0B5B" w:rsidRPr="006F2989" w:rsidRDefault="001B0B5B" w:rsidP="001B0B5B">
      <w:pPr>
        <w:numPr>
          <w:ilvl w:val="0"/>
          <w:numId w:val="2"/>
        </w:numPr>
        <w:jc w:val="both"/>
      </w:pPr>
      <w:r w:rsidRPr="006F2989">
        <w:t>Admit errors and mistakes</w:t>
      </w:r>
    </w:p>
    <w:p w14:paraId="2AD92EE2" w14:textId="77777777" w:rsidR="001B0B5B" w:rsidRPr="006F2989" w:rsidRDefault="001B0B5B" w:rsidP="001B0B5B">
      <w:pPr>
        <w:numPr>
          <w:ilvl w:val="0"/>
          <w:numId w:val="2"/>
        </w:numPr>
        <w:jc w:val="both"/>
      </w:pPr>
      <w:r w:rsidRPr="006F2989">
        <w:t>Make mistakes right</w:t>
      </w:r>
    </w:p>
    <w:p w14:paraId="68E86745" w14:textId="77777777" w:rsidR="001B0B5B" w:rsidRPr="006F2989" w:rsidRDefault="001B0B5B" w:rsidP="001B0B5B">
      <w:pPr>
        <w:numPr>
          <w:ilvl w:val="0"/>
          <w:numId w:val="2"/>
        </w:numPr>
        <w:jc w:val="both"/>
      </w:pPr>
      <w:r w:rsidRPr="006F2989">
        <w:t>Suggest cost savings ideas</w:t>
      </w:r>
    </w:p>
    <w:p w14:paraId="36CEB3BC" w14:textId="77777777" w:rsidR="001B0B5B" w:rsidRPr="006F2989" w:rsidRDefault="001B0B5B" w:rsidP="001B0B5B">
      <w:pPr>
        <w:numPr>
          <w:ilvl w:val="0"/>
          <w:numId w:val="2"/>
        </w:numPr>
        <w:jc w:val="both"/>
      </w:pPr>
      <w:r w:rsidRPr="006F2989">
        <w:t>Invoice honestly</w:t>
      </w:r>
    </w:p>
    <w:p w14:paraId="32D1FBD4" w14:textId="77777777" w:rsidR="001B0B5B" w:rsidRPr="006F2989" w:rsidRDefault="001B0B5B" w:rsidP="001B0B5B">
      <w:pPr>
        <w:jc w:val="both"/>
      </w:pPr>
    </w:p>
    <w:p w14:paraId="3CB6C743" w14:textId="77777777" w:rsidR="001B0B5B" w:rsidRPr="006F2989" w:rsidRDefault="001B0B5B" w:rsidP="001B0B5B">
      <w:pPr>
        <w:jc w:val="both"/>
        <w:rPr>
          <w:b/>
        </w:rPr>
      </w:pPr>
      <w:r w:rsidRPr="006F2989">
        <w:rPr>
          <w:b/>
        </w:rPr>
        <w:t>Innovation</w:t>
      </w:r>
    </w:p>
    <w:p w14:paraId="4B07279C" w14:textId="77777777" w:rsidR="001B0B5B" w:rsidRPr="006F2989" w:rsidRDefault="001B0B5B" w:rsidP="001B0B5B">
      <w:pPr>
        <w:jc w:val="both"/>
      </w:pPr>
      <w:r w:rsidRPr="006F2989">
        <w:t>KCDC’s business partners must be knowledgeable and cutting edge. KCDC wants partners who are constantly improving and refining the way they conduct business. Vendors must:</w:t>
      </w:r>
    </w:p>
    <w:p w14:paraId="6C877671" w14:textId="77777777" w:rsidR="001B0B5B" w:rsidRPr="006F2989" w:rsidRDefault="001B0B5B" w:rsidP="001B0B5B">
      <w:pPr>
        <w:numPr>
          <w:ilvl w:val="0"/>
          <w:numId w:val="3"/>
        </w:numPr>
        <w:jc w:val="both"/>
      </w:pPr>
      <w:r w:rsidRPr="006F2989">
        <w:t>Be constantly learning</w:t>
      </w:r>
    </w:p>
    <w:p w14:paraId="23D7C709" w14:textId="77777777" w:rsidR="001B0B5B" w:rsidRPr="006F2989" w:rsidRDefault="001B0B5B" w:rsidP="001B0B5B">
      <w:pPr>
        <w:numPr>
          <w:ilvl w:val="0"/>
          <w:numId w:val="3"/>
        </w:numPr>
        <w:jc w:val="both"/>
      </w:pPr>
      <w:r w:rsidRPr="006F2989">
        <w:t>Be involved in trade organizations</w:t>
      </w:r>
    </w:p>
    <w:p w14:paraId="27FB7305" w14:textId="77777777" w:rsidR="001B0B5B" w:rsidRPr="006F2989" w:rsidRDefault="001B0B5B" w:rsidP="001B0B5B">
      <w:pPr>
        <w:numPr>
          <w:ilvl w:val="0"/>
          <w:numId w:val="3"/>
        </w:numPr>
        <w:jc w:val="both"/>
      </w:pPr>
      <w:r w:rsidRPr="006F2989">
        <w:t>Tryout new ideas and concepts for efficiency and cost savings</w:t>
      </w:r>
    </w:p>
    <w:p w14:paraId="74785CFB" w14:textId="77777777" w:rsidR="001B0B5B" w:rsidRPr="006F2989" w:rsidRDefault="001B0B5B" w:rsidP="001B0B5B">
      <w:pPr>
        <w:jc w:val="both"/>
        <w:rPr>
          <w:b/>
        </w:rPr>
      </w:pPr>
    </w:p>
    <w:p w14:paraId="4894050A" w14:textId="77777777" w:rsidR="001B0B5B" w:rsidRPr="006F2989" w:rsidRDefault="001B0B5B" w:rsidP="001B0B5B">
      <w:pPr>
        <w:jc w:val="both"/>
        <w:rPr>
          <w:b/>
        </w:rPr>
      </w:pPr>
      <w:r w:rsidRPr="006F2989">
        <w:rPr>
          <w:b/>
        </w:rPr>
        <w:t>Professionalism</w:t>
      </w:r>
    </w:p>
    <w:p w14:paraId="71923436" w14:textId="77777777" w:rsidR="001B0B5B" w:rsidRPr="006F2989" w:rsidRDefault="001B0B5B" w:rsidP="001B0B5B">
      <w:pPr>
        <w:jc w:val="both"/>
      </w:pPr>
      <w:r w:rsidRPr="006F2989">
        <w:t>KCDC wants to work with vendors who project a professional image in their appearance, literature and workmanship. Vendors must:</w:t>
      </w:r>
    </w:p>
    <w:p w14:paraId="10E9E4D2" w14:textId="77777777" w:rsidR="001B0B5B" w:rsidRPr="006F2989" w:rsidRDefault="001B0B5B" w:rsidP="001B0B5B">
      <w:pPr>
        <w:numPr>
          <w:ilvl w:val="0"/>
          <w:numId w:val="4"/>
        </w:numPr>
        <w:jc w:val="both"/>
      </w:pPr>
      <w:r w:rsidRPr="006F2989">
        <w:t>Have and properly use appropriate operable equipment</w:t>
      </w:r>
    </w:p>
    <w:p w14:paraId="77FC00A9" w14:textId="77777777" w:rsidR="001B0B5B" w:rsidRPr="006F2989" w:rsidRDefault="001B0B5B" w:rsidP="001B0B5B">
      <w:pPr>
        <w:numPr>
          <w:ilvl w:val="0"/>
          <w:numId w:val="4"/>
        </w:numPr>
        <w:jc w:val="both"/>
      </w:pPr>
      <w:r w:rsidRPr="006F2989">
        <w:t>Present an appropriate professional appearance commiserate with the job</w:t>
      </w:r>
    </w:p>
    <w:p w14:paraId="19B25253" w14:textId="77777777" w:rsidR="001B0B5B" w:rsidRPr="006F2989" w:rsidRDefault="001B0B5B" w:rsidP="001B0B5B">
      <w:pPr>
        <w:numPr>
          <w:ilvl w:val="0"/>
          <w:numId w:val="4"/>
        </w:numPr>
        <w:jc w:val="both"/>
      </w:pPr>
      <w:r w:rsidRPr="006F2989">
        <w:t>Refrain from relationships with KCDC residents beyond a typical business level</w:t>
      </w:r>
    </w:p>
    <w:p w14:paraId="690D089A" w14:textId="77777777" w:rsidR="001B0B5B" w:rsidRPr="006F2989" w:rsidRDefault="001B0B5B" w:rsidP="001B0B5B">
      <w:pPr>
        <w:numPr>
          <w:ilvl w:val="0"/>
          <w:numId w:val="4"/>
        </w:numPr>
        <w:jc w:val="both"/>
      </w:pPr>
      <w:r w:rsidRPr="006F2989">
        <w:t>Use appropriate business language</w:t>
      </w:r>
    </w:p>
    <w:p w14:paraId="340FDC9B" w14:textId="77777777" w:rsidR="001B0B5B" w:rsidRPr="006F2989" w:rsidRDefault="001B0B5B" w:rsidP="001B0B5B">
      <w:pPr>
        <w:numPr>
          <w:ilvl w:val="0"/>
          <w:numId w:val="4"/>
        </w:numPr>
        <w:jc w:val="both"/>
      </w:pPr>
      <w:r w:rsidRPr="006F2989">
        <w:t>Comply with the appropriate safety measures</w:t>
      </w:r>
    </w:p>
    <w:p w14:paraId="5F8EE5EC" w14:textId="77777777" w:rsidR="001B0B5B" w:rsidRDefault="001B0B5B" w:rsidP="001B0B5B">
      <w:pPr>
        <w:jc w:val="both"/>
      </w:pPr>
    </w:p>
    <w:p w14:paraId="081770BF" w14:textId="77777777" w:rsidR="001B0B5B" w:rsidRDefault="001B0B5B" w:rsidP="001B0B5B">
      <w:pPr>
        <w:jc w:val="both"/>
      </w:pPr>
    </w:p>
    <w:p w14:paraId="064CF2FB" w14:textId="77777777" w:rsidR="001B0B5B" w:rsidRDefault="001B0B5B" w:rsidP="001B0B5B">
      <w:pPr>
        <w:jc w:val="both"/>
      </w:pPr>
    </w:p>
    <w:p w14:paraId="51124560" w14:textId="77777777" w:rsidR="001B0B5B" w:rsidRDefault="001B0B5B" w:rsidP="001B0B5B">
      <w:pPr>
        <w:jc w:val="both"/>
      </w:pPr>
    </w:p>
    <w:p w14:paraId="44FC4493" w14:textId="77777777" w:rsidR="001B0B5B" w:rsidRDefault="001B0B5B" w:rsidP="001B0B5B">
      <w:pPr>
        <w:jc w:val="both"/>
      </w:pPr>
    </w:p>
    <w:p w14:paraId="1CDF86EF" w14:textId="77777777" w:rsidR="001B0B5B" w:rsidRDefault="001B0B5B" w:rsidP="001B0B5B">
      <w:pPr>
        <w:jc w:val="both"/>
      </w:pPr>
    </w:p>
    <w:p w14:paraId="464835E5" w14:textId="77777777" w:rsidR="001B0B5B" w:rsidRDefault="001B0B5B" w:rsidP="001B0B5B">
      <w:pPr>
        <w:jc w:val="both"/>
      </w:pPr>
    </w:p>
    <w:p w14:paraId="5B487F6F" w14:textId="77777777" w:rsidR="001B0B5B" w:rsidRPr="006F2989" w:rsidRDefault="001B0B5B" w:rsidP="001B0B5B">
      <w:pPr>
        <w:jc w:val="both"/>
      </w:pPr>
    </w:p>
    <w:p w14:paraId="074DBF16" w14:textId="77777777" w:rsidR="001B0B5B" w:rsidRPr="009C4EA4" w:rsidRDefault="001B0B5B" w:rsidP="001B0B5B">
      <w:pPr>
        <w:jc w:val="center"/>
        <w:rPr>
          <w:b/>
          <w:u w:val="single"/>
        </w:rPr>
      </w:pPr>
      <w:r w:rsidRPr="009C4EA4">
        <w:rPr>
          <w:b/>
          <w:u w:val="single"/>
        </w:rPr>
        <w:t>KCDC’s Principles and Standards of Ethical Vendor Conduct</w:t>
      </w:r>
    </w:p>
    <w:p w14:paraId="4CA868D6" w14:textId="77777777" w:rsidR="001B0B5B" w:rsidRDefault="001B0B5B" w:rsidP="001B0B5B">
      <w:pPr>
        <w:jc w:val="both"/>
        <w:rPr>
          <w:rFonts w:asciiTheme="minorHAnsi" w:hAnsiTheme="minorHAnsi"/>
        </w:rPr>
      </w:pPr>
      <w:r>
        <w:rPr>
          <w:rFonts w:asciiTheme="minorHAnsi" w:hAnsiTheme="minorHAnsi"/>
        </w:rPr>
        <w:t>KCDC</w:t>
      </w:r>
      <w:r w:rsidRPr="00420D4C">
        <w:rPr>
          <w:rFonts w:asciiTheme="minorHAnsi" w:hAnsiTheme="minorHAnsi"/>
        </w:rPr>
        <w:t xml:space="preserve"> </w:t>
      </w:r>
      <w:r>
        <w:rPr>
          <w:rFonts w:asciiTheme="minorHAnsi" w:hAnsiTheme="minorHAnsi"/>
        </w:rPr>
        <w:t xml:space="preserve">is committed </w:t>
      </w:r>
      <w:r w:rsidRPr="00420D4C">
        <w:rPr>
          <w:rFonts w:asciiTheme="minorHAnsi" w:hAnsiTheme="minorHAnsi"/>
        </w:rPr>
        <w:t xml:space="preserve">to the highest ethical </w:t>
      </w:r>
      <w:r>
        <w:rPr>
          <w:rFonts w:asciiTheme="minorHAnsi" w:hAnsiTheme="minorHAnsi"/>
        </w:rPr>
        <w:t xml:space="preserve">standards </w:t>
      </w:r>
      <w:r w:rsidRPr="00420D4C">
        <w:rPr>
          <w:rFonts w:asciiTheme="minorHAnsi" w:hAnsiTheme="minorHAnsi"/>
        </w:rPr>
        <w:t>and to the stewardship of resources</w:t>
      </w:r>
      <w:r>
        <w:rPr>
          <w:rFonts w:asciiTheme="minorHAnsi" w:hAnsiTheme="minorHAnsi"/>
        </w:rPr>
        <w:t xml:space="preserve"> and expects </w:t>
      </w:r>
      <w:r w:rsidRPr="00420D4C">
        <w:rPr>
          <w:rFonts w:asciiTheme="minorHAnsi" w:hAnsiTheme="minorHAnsi"/>
        </w:rPr>
        <w:t>vendors</w:t>
      </w:r>
      <w:r>
        <w:rPr>
          <w:rFonts w:asciiTheme="minorHAnsi" w:hAnsiTheme="minorHAnsi"/>
        </w:rPr>
        <w:t xml:space="preserve"> </w:t>
      </w:r>
      <w:r w:rsidRPr="00420D4C">
        <w:rPr>
          <w:rFonts w:asciiTheme="minorHAnsi" w:hAnsiTheme="minorHAnsi"/>
        </w:rPr>
        <w:t xml:space="preserve">to share this commitment. This </w:t>
      </w:r>
      <w:r>
        <w:rPr>
          <w:rFonts w:asciiTheme="minorHAnsi" w:hAnsiTheme="minorHAnsi"/>
        </w:rPr>
        <w:t>document</w:t>
      </w:r>
      <w:r w:rsidRPr="00420D4C">
        <w:rPr>
          <w:rFonts w:asciiTheme="minorHAnsi" w:hAnsiTheme="minorHAnsi"/>
        </w:rPr>
        <w:t xml:space="preserve"> contains principles and conduct standards </w:t>
      </w:r>
      <w:r>
        <w:rPr>
          <w:rFonts w:asciiTheme="minorHAnsi" w:hAnsiTheme="minorHAnsi"/>
        </w:rPr>
        <w:t>for</w:t>
      </w:r>
      <w:r w:rsidRPr="00420D4C">
        <w:rPr>
          <w:rFonts w:asciiTheme="minorHAnsi" w:hAnsiTheme="minorHAnsi"/>
        </w:rPr>
        <w:t xml:space="preserve"> </w:t>
      </w:r>
      <w:r>
        <w:rPr>
          <w:rFonts w:asciiTheme="minorHAnsi" w:hAnsiTheme="minorHAnsi"/>
        </w:rPr>
        <w:t>vendors</w:t>
      </w:r>
      <w:r w:rsidRPr="00420D4C">
        <w:rPr>
          <w:rFonts w:asciiTheme="minorHAnsi" w:hAnsiTheme="minorHAnsi"/>
        </w:rPr>
        <w:t xml:space="preserve"> </w:t>
      </w:r>
      <w:r>
        <w:rPr>
          <w:rFonts w:asciiTheme="minorHAnsi" w:hAnsiTheme="minorHAnsi"/>
        </w:rPr>
        <w:t>(hereafter defined to include</w:t>
      </w:r>
      <w:r w:rsidRPr="00420D4C">
        <w:rPr>
          <w:rFonts w:asciiTheme="minorHAnsi" w:hAnsiTheme="minorHAnsi"/>
        </w:rPr>
        <w:t xml:space="preserve"> </w:t>
      </w:r>
      <w:r>
        <w:rPr>
          <w:rFonts w:asciiTheme="minorHAnsi" w:hAnsiTheme="minorHAnsi"/>
        </w:rPr>
        <w:t xml:space="preserve">owners, </w:t>
      </w:r>
      <w:r w:rsidRPr="00420D4C">
        <w:rPr>
          <w:rFonts w:asciiTheme="minorHAnsi" w:hAnsiTheme="minorHAnsi"/>
        </w:rPr>
        <w:t>employees</w:t>
      </w:r>
      <w:r>
        <w:rPr>
          <w:rFonts w:asciiTheme="minorHAnsi" w:hAnsiTheme="minorHAnsi"/>
        </w:rPr>
        <w:t xml:space="preserve"> and subcontractors)</w:t>
      </w:r>
      <w:r w:rsidRPr="00420D4C">
        <w:rPr>
          <w:rFonts w:asciiTheme="minorHAnsi" w:hAnsiTheme="minorHAnsi"/>
        </w:rPr>
        <w:t xml:space="preserve"> provid</w:t>
      </w:r>
      <w:r>
        <w:rPr>
          <w:rFonts w:asciiTheme="minorHAnsi" w:hAnsiTheme="minorHAnsi"/>
        </w:rPr>
        <w:t>ing</w:t>
      </w:r>
      <w:r w:rsidRPr="00420D4C">
        <w:rPr>
          <w:rFonts w:asciiTheme="minorHAnsi" w:hAnsiTheme="minorHAnsi"/>
        </w:rPr>
        <w:t xml:space="preserve"> goods and services to </w:t>
      </w:r>
      <w:r>
        <w:rPr>
          <w:rFonts w:asciiTheme="minorHAnsi" w:hAnsiTheme="minorHAnsi"/>
        </w:rPr>
        <w:t>KCDC</w:t>
      </w:r>
      <w:r w:rsidRPr="00420D4C">
        <w:rPr>
          <w:rFonts w:asciiTheme="minorHAnsi" w:hAnsiTheme="minorHAnsi"/>
        </w:rPr>
        <w:t xml:space="preserve">. </w:t>
      </w:r>
    </w:p>
    <w:p w14:paraId="73CABC45" w14:textId="77777777" w:rsidR="001B0B5B" w:rsidRDefault="001B0B5B" w:rsidP="001B0B5B">
      <w:pPr>
        <w:jc w:val="both"/>
        <w:rPr>
          <w:rFonts w:asciiTheme="minorHAnsi" w:hAnsiTheme="minorHAnsi"/>
        </w:rPr>
      </w:pPr>
    </w:p>
    <w:p w14:paraId="43A59DCD" w14:textId="77777777" w:rsidR="001B0B5B" w:rsidRDefault="001B0B5B" w:rsidP="001B0B5B">
      <w:pPr>
        <w:ind w:left="720" w:hanging="720"/>
        <w:rPr>
          <w:rFonts w:asciiTheme="minorHAnsi" w:hAnsiTheme="minorHAnsi"/>
          <w:b/>
        </w:rPr>
      </w:pPr>
      <w:r w:rsidRPr="009C4EA4">
        <w:rPr>
          <w:rFonts w:asciiTheme="minorHAnsi" w:hAnsiTheme="minorHAnsi"/>
          <w:b/>
        </w:rPr>
        <w:t>Employee Knowledge</w:t>
      </w:r>
    </w:p>
    <w:p w14:paraId="43A38954" w14:textId="77777777" w:rsidR="001B0B5B" w:rsidRDefault="001B0B5B" w:rsidP="001B0B5B">
      <w:pPr>
        <w:jc w:val="both"/>
        <w:rPr>
          <w:rFonts w:asciiTheme="minorHAnsi" w:hAnsiTheme="minorHAnsi"/>
        </w:rPr>
      </w:pPr>
      <w:r>
        <w:rPr>
          <w:rFonts w:asciiTheme="minorHAnsi" w:hAnsiTheme="minorHAnsi"/>
        </w:rPr>
        <w:t>The vendor is responsible for making those</w:t>
      </w:r>
      <w:r w:rsidRPr="00420D4C">
        <w:rPr>
          <w:rFonts w:asciiTheme="minorHAnsi" w:hAnsiTheme="minorHAnsi"/>
        </w:rPr>
        <w:t xml:space="preserve"> perform</w:t>
      </w:r>
      <w:r>
        <w:rPr>
          <w:rFonts w:asciiTheme="minorHAnsi" w:hAnsiTheme="minorHAnsi"/>
        </w:rPr>
        <w:t>ing</w:t>
      </w:r>
      <w:r w:rsidRPr="00420D4C">
        <w:rPr>
          <w:rFonts w:asciiTheme="minorHAnsi" w:hAnsiTheme="minorHAnsi"/>
        </w:rPr>
        <w:t xml:space="preserve"> work </w:t>
      </w:r>
      <w:r>
        <w:rPr>
          <w:rFonts w:asciiTheme="minorHAnsi" w:hAnsiTheme="minorHAnsi"/>
        </w:rPr>
        <w:t>for</w:t>
      </w:r>
      <w:r w:rsidRPr="00420D4C">
        <w:rPr>
          <w:rFonts w:asciiTheme="minorHAnsi" w:hAnsiTheme="minorHAnsi"/>
        </w:rPr>
        <w:t xml:space="preserve"> </w:t>
      </w:r>
      <w:r>
        <w:rPr>
          <w:rFonts w:asciiTheme="minorHAnsi" w:hAnsiTheme="minorHAnsi"/>
        </w:rPr>
        <w:t xml:space="preserve">KCDC aware of </w:t>
      </w:r>
      <w:r w:rsidRPr="009C4EA4">
        <w:t xml:space="preserve">KCDC’s </w:t>
      </w:r>
      <w:r>
        <w:t xml:space="preserve">Principles and </w:t>
      </w:r>
      <w:r w:rsidRPr="009C4EA4">
        <w:t>Standards of Ethical Vendor Conduct</w:t>
      </w:r>
      <w:r>
        <w:t xml:space="preserve"> as well as all solicitation requirements applicable to KCDC work.</w:t>
      </w:r>
    </w:p>
    <w:p w14:paraId="73D83CC5" w14:textId="77777777" w:rsidR="001B0B5B" w:rsidRDefault="001B0B5B" w:rsidP="001B0B5B">
      <w:pPr>
        <w:jc w:val="both"/>
        <w:rPr>
          <w:rFonts w:asciiTheme="minorHAnsi" w:hAnsiTheme="minorHAnsi"/>
        </w:rPr>
      </w:pPr>
    </w:p>
    <w:p w14:paraId="49A048ED" w14:textId="77777777" w:rsidR="001B0B5B" w:rsidRDefault="001B0B5B" w:rsidP="001B0B5B">
      <w:pPr>
        <w:jc w:val="both"/>
        <w:rPr>
          <w:rFonts w:asciiTheme="minorHAnsi" w:hAnsiTheme="minorHAnsi"/>
          <w:b/>
        </w:rPr>
      </w:pPr>
      <w:r w:rsidRPr="009C4EA4">
        <w:rPr>
          <w:rFonts w:asciiTheme="minorHAnsi" w:hAnsiTheme="minorHAnsi"/>
          <w:b/>
        </w:rPr>
        <w:t>Compliance with Laws and Regulations</w:t>
      </w:r>
    </w:p>
    <w:p w14:paraId="251A9393" w14:textId="77777777" w:rsidR="001B0B5B" w:rsidRDefault="001B0B5B" w:rsidP="001B0B5B">
      <w:pPr>
        <w:jc w:val="both"/>
        <w:rPr>
          <w:rFonts w:asciiTheme="minorHAnsi" w:hAnsiTheme="minorHAnsi"/>
        </w:rPr>
      </w:pPr>
      <w:r>
        <w:rPr>
          <w:rFonts w:asciiTheme="minorHAnsi" w:hAnsiTheme="minorHAnsi"/>
        </w:rPr>
        <w:t>Vendors</w:t>
      </w:r>
      <w:r w:rsidRPr="00420D4C">
        <w:rPr>
          <w:rFonts w:asciiTheme="minorHAnsi" w:hAnsiTheme="minorHAnsi"/>
        </w:rPr>
        <w:t xml:space="preserve"> must comply</w:t>
      </w:r>
      <w:r>
        <w:rPr>
          <w:rFonts w:asciiTheme="minorHAnsi" w:hAnsiTheme="minorHAnsi"/>
        </w:rPr>
        <w:t xml:space="preserve">, both in letter and in spirit, </w:t>
      </w:r>
      <w:r w:rsidRPr="00420D4C">
        <w:rPr>
          <w:rFonts w:asciiTheme="minorHAnsi" w:hAnsiTheme="minorHAnsi"/>
        </w:rPr>
        <w:t>with</w:t>
      </w:r>
      <w:r>
        <w:rPr>
          <w:rFonts w:asciiTheme="minorHAnsi" w:hAnsiTheme="minorHAnsi"/>
        </w:rPr>
        <w:t xml:space="preserve"> </w:t>
      </w:r>
      <w:r w:rsidRPr="00420D4C">
        <w:rPr>
          <w:rFonts w:asciiTheme="minorHAnsi" w:hAnsiTheme="minorHAnsi"/>
        </w:rPr>
        <w:t xml:space="preserve">applicable laws, rules, and regulations </w:t>
      </w:r>
      <w:r>
        <w:rPr>
          <w:rFonts w:asciiTheme="minorHAnsi" w:hAnsiTheme="minorHAnsi"/>
        </w:rPr>
        <w:t>of</w:t>
      </w:r>
      <w:r w:rsidRPr="00420D4C">
        <w:rPr>
          <w:rFonts w:asciiTheme="minorHAnsi" w:hAnsiTheme="minorHAnsi"/>
        </w:rPr>
        <w:t xml:space="preserve"> all levels of government in the United States. </w:t>
      </w:r>
    </w:p>
    <w:p w14:paraId="079C4253" w14:textId="77777777" w:rsidR="001B0B5B" w:rsidRDefault="001B0B5B" w:rsidP="001B0B5B">
      <w:pPr>
        <w:ind w:left="720"/>
        <w:jc w:val="both"/>
        <w:rPr>
          <w:rFonts w:asciiTheme="minorHAnsi" w:hAnsiTheme="minorHAnsi"/>
        </w:rPr>
      </w:pPr>
    </w:p>
    <w:p w14:paraId="10A92E6A" w14:textId="77777777" w:rsidR="001B0B5B" w:rsidRDefault="001B0B5B" w:rsidP="001B0B5B">
      <w:pPr>
        <w:jc w:val="both"/>
        <w:rPr>
          <w:rFonts w:asciiTheme="minorHAnsi" w:hAnsiTheme="minorHAnsi"/>
          <w:b/>
        </w:rPr>
      </w:pPr>
      <w:r w:rsidRPr="009C4EA4">
        <w:rPr>
          <w:rFonts w:asciiTheme="minorHAnsi" w:hAnsiTheme="minorHAnsi"/>
          <w:b/>
        </w:rPr>
        <w:t>Competent Employees</w:t>
      </w:r>
    </w:p>
    <w:p w14:paraId="45665E31" w14:textId="77777777" w:rsidR="001B0B5B" w:rsidRDefault="001B0B5B" w:rsidP="001B0B5B">
      <w:pPr>
        <w:jc w:val="both"/>
        <w:rPr>
          <w:rFonts w:asciiTheme="minorHAnsi" w:hAnsiTheme="minorHAnsi"/>
        </w:rPr>
      </w:pPr>
      <w:r>
        <w:rPr>
          <w:rFonts w:asciiTheme="minorHAnsi" w:hAnsiTheme="minorHAnsi"/>
        </w:rPr>
        <w:t xml:space="preserve">Only </w:t>
      </w:r>
      <w:r w:rsidRPr="00420D4C">
        <w:rPr>
          <w:rFonts w:asciiTheme="minorHAnsi" w:hAnsiTheme="minorHAnsi"/>
        </w:rPr>
        <w:t>individuals</w:t>
      </w:r>
      <w:r>
        <w:rPr>
          <w:rFonts w:asciiTheme="minorHAnsi" w:hAnsiTheme="minorHAnsi"/>
        </w:rPr>
        <w:t xml:space="preserve"> that have </w:t>
      </w:r>
      <w:r w:rsidRPr="00420D4C">
        <w:rPr>
          <w:rFonts w:asciiTheme="minorHAnsi" w:hAnsiTheme="minorHAnsi"/>
        </w:rPr>
        <w:t xml:space="preserve">the skills, expertise and certifications necessary to </w:t>
      </w:r>
      <w:r>
        <w:rPr>
          <w:rFonts w:asciiTheme="minorHAnsi" w:hAnsiTheme="minorHAnsi"/>
        </w:rPr>
        <w:t xml:space="preserve">safely perform and </w:t>
      </w:r>
      <w:r w:rsidRPr="00420D4C">
        <w:rPr>
          <w:rFonts w:asciiTheme="minorHAnsi" w:hAnsiTheme="minorHAnsi"/>
        </w:rPr>
        <w:t xml:space="preserve">complete the </w:t>
      </w:r>
      <w:r>
        <w:rPr>
          <w:rFonts w:asciiTheme="minorHAnsi" w:hAnsiTheme="minorHAnsi"/>
        </w:rPr>
        <w:t>work are to perform w</w:t>
      </w:r>
      <w:r w:rsidRPr="00420D4C">
        <w:rPr>
          <w:rFonts w:asciiTheme="minorHAnsi" w:hAnsiTheme="minorHAnsi"/>
        </w:rPr>
        <w:t xml:space="preserve">ork for </w:t>
      </w:r>
      <w:r>
        <w:rPr>
          <w:rFonts w:asciiTheme="minorHAnsi" w:hAnsiTheme="minorHAnsi"/>
        </w:rPr>
        <w:t>KCDC</w:t>
      </w:r>
      <w:r w:rsidRPr="00420D4C">
        <w:rPr>
          <w:rFonts w:asciiTheme="minorHAnsi" w:hAnsiTheme="minorHAnsi"/>
        </w:rPr>
        <w:t xml:space="preserve">. </w:t>
      </w:r>
    </w:p>
    <w:p w14:paraId="033854CC" w14:textId="77777777" w:rsidR="001B0B5B" w:rsidRDefault="001B0B5B" w:rsidP="001B0B5B">
      <w:pPr>
        <w:jc w:val="both"/>
        <w:rPr>
          <w:rFonts w:asciiTheme="minorHAnsi" w:hAnsiTheme="minorHAnsi"/>
        </w:rPr>
      </w:pPr>
    </w:p>
    <w:p w14:paraId="2319C52B" w14:textId="77777777" w:rsidR="001B0B5B" w:rsidRDefault="001B0B5B" w:rsidP="001B0B5B">
      <w:pPr>
        <w:jc w:val="both"/>
        <w:rPr>
          <w:rFonts w:asciiTheme="minorHAnsi" w:hAnsiTheme="minorHAnsi"/>
          <w:b/>
        </w:rPr>
      </w:pPr>
      <w:r w:rsidRPr="009C4EA4">
        <w:rPr>
          <w:rFonts w:asciiTheme="minorHAnsi" w:hAnsiTheme="minorHAnsi"/>
          <w:b/>
        </w:rPr>
        <w:t>Conflicts of Interest</w:t>
      </w:r>
    </w:p>
    <w:p w14:paraId="2EADB8CC" w14:textId="77777777" w:rsidR="001B0B5B" w:rsidRDefault="001B0B5B" w:rsidP="001B0B5B">
      <w:pPr>
        <w:jc w:val="both"/>
        <w:rPr>
          <w:rFonts w:asciiTheme="minorHAnsi" w:hAnsiTheme="minorHAnsi"/>
        </w:rPr>
      </w:pPr>
      <w:r>
        <w:rPr>
          <w:rFonts w:asciiTheme="minorHAnsi" w:hAnsiTheme="minorHAnsi"/>
        </w:rPr>
        <w:t>Vendors</w:t>
      </w:r>
      <w:r w:rsidRPr="00420D4C">
        <w:rPr>
          <w:rFonts w:asciiTheme="minorHAnsi" w:hAnsiTheme="minorHAnsi"/>
        </w:rPr>
        <w:t xml:space="preserve"> must ensure there is no </w:t>
      </w:r>
      <w:r>
        <w:rPr>
          <w:rFonts w:asciiTheme="minorHAnsi" w:hAnsiTheme="minorHAnsi"/>
        </w:rPr>
        <w:t xml:space="preserve">actual, </w:t>
      </w:r>
      <w:r w:rsidRPr="00420D4C">
        <w:rPr>
          <w:rFonts w:asciiTheme="minorHAnsi" w:hAnsiTheme="minorHAnsi"/>
        </w:rPr>
        <w:t xml:space="preserve">appearance or perception of unethical behavior by </w:t>
      </w:r>
      <w:r>
        <w:rPr>
          <w:rFonts w:asciiTheme="minorHAnsi" w:hAnsiTheme="minorHAnsi"/>
        </w:rPr>
        <w:t>the vendor</w:t>
      </w:r>
      <w:r w:rsidRPr="00420D4C">
        <w:rPr>
          <w:rFonts w:asciiTheme="minorHAnsi" w:hAnsiTheme="minorHAnsi"/>
        </w:rPr>
        <w:t xml:space="preserve"> in dealings with </w:t>
      </w:r>
      <w:r>
        <w:rPr>
          <w:rFonts w:asciiTheme="minorHAnsi" w:hAnsiTheme="minorHAnsi"/>
        </w:rPr>
        <w:t>KCDC</w:t>
      </w:r>
      <w:r w:rsidRPr="00420D4C">
        <w:rPr>
          <w:rFonts w:asciiTheme="minorHAnsi" w:hAnsiTheme="minorHAnsi"/>
        </w:rPr>
        <w:t xml:space="preserve">. To avoid potential conflicts, </w:t>
      </w:r>
      <w:r>
        <w:rPr>
          <w:rFonts w:asciiTheme="minorHAnsi" w:hAnsiTheme="minorHAnsi"/>
        </w:rPr>
        <w:t>vendors</w:t>
      </w:r>
      <w:r w:rsidRPr="00420D4C">
        <w:rPr>
          <w:rFonts w:asciiTheme="minorHAnsi" w:hAnsiTheme="minorHAnsi"/>
        </w:rPr>
        <w:t xml:space="preserve"> shall disclose to </w:t>
      </w:r>
      <w:r>
        <w:rPr>
          <w:rFonts w:asciiTheme="minorHAnsi" w:hAnsiTheme="minorHAnsi"/>
        </w:rPr>
        <w:t>KCDC</w:t>
      </w:r>
      <w:r w:rsidRPr="00420D4C">
        <w:rPr>
          <w:rFonts w:asciiTheme="minorHAnsi" w:hAnsiTheme="minorHAnsi"/>
        </w:rPr>
        <w:t xml:space="preserve"> any </w:t>
      </w:r>
      <w:r>
        <w:rPr>
          <w:rFonts w:asciiTheme="minorHAnsi" w:hAnsiTheme="minorHAnsi"/>
        </w:rPr>
        <w:t xml:space="preserve">known </w:t>
      </w:r>
      <w:r w:rsidRPr="00420D4C">
        <w:rPr>
          <w:rFonts w:asciiTheme="minorHAnsi" w:hAnsiTheme="minorHAnsi"/>
        </w:rPr>
        <w:t xml:space="preserve">direct or indirect financial interests in a </w:t>
      </w:r>
      <w:r>
        <w:rPr>
          <w:rFonts w:asciiTheme="minorHAnsi" w:hAnsiTheme="minorHAnsi"/>
        </w:rPr>
        <w:t>vendor</w:t>
      </w:r>
      <w:r w:rsidRPr="00420D4C">
        <w:rPr>
          <w:rFonts w:asciiTheme="minorHAnsi" w:hAnsiTheme="minorHAnsi"/>
        </w:rPr>
        <w:t xml:space="preserve"> held by any </w:t>
      </w:r>
      <w:r>
        <w:rPr>
          <w:rFonts w:asciiTheme="minorHAnsi" w:hAnsiTheme="minorHAnsi"/>
        </w:rPr>
        <w:t xml:space="preserve">KCDC </w:t>
      </w:r>
      <w:r w:rsidRPr="00420D4C">
        <w:rPr>
          <w:rFonts w:asciiTheme="minorHAnsi" w:hAnsiTheme="minorHAnsi"/>
        </w:rPr>
        <w:t xml:space="preserve">employee. </w:t>
      </w:r>
    </w:p>
    <w:p w14:paraId="5997411A" w14:textId="77777777" w:rsidR="001B0B5B" w:rsidRDefault="001B0B5B" w:rsidP="001B0B5B">
      <w:pPr>
        <w:ind w:left="720"/>
        <w:jc w:val="both"/>
        <w:rPr>
          <w:rFonts w:asciiTheme="minorHAnsi" w:hAnsiTheme="minorHAnsi"/>
        </w:rPr>
      </w:pPr>
    </w:p>
    <w:p w14:paraId="1AA957DE" w14:textId="77777777" w:rsidR="001B0B5B" w:rsidRDefault="001B0B5B" w:rsidP="001B0B5B">
      <w:pPr>
        <w:jc w:val="both"/>
        <w:rPr>
          <w:rFonts w:asciiTheme="minorHAnsi" w:hAnsiTheme="minorHAnsi"/>
          <w:b/>
        </w:rPr>
      </w:pPr>
      <w:r w:rsidRPr="004F2BD5">
        <w:rPr>
          <w:rFonts w:asciiTheme="minorHAnsi" w:hAnsiTheme="minorHAnsi"/>
          <w:b/>
        </w:rPr>
        <w:t>Confidentiality</w:t>
      </w:r>
    </w:p>
    <w:p w14:paraId="6D9C95D2" w14:textId="77777777" w:rsidR="001B0B5B" w:rsidRDefault="001B0B5B" w:rsidP="001B0B5B">
      <w:pPr>
        <w:jc w:val="both"/>
      </w:pPr>
      <w:r>
        <w:rPr>
          <w:rFonts w:asciiTheme="minorHAnsi" w:hAnsiTheme="minorHAnsi"/>
        </w:rPr>
        <w:t>Vendors will m</w:t>
      </w:r>
      <w:r>
        <w:t xml:space="preserve">aintain the confidentiality of information including all non-public information. The obligation to preserve confidential information continues even after a vendor’s business relationship with KCDC ends. </w:t>
      </w:r>
    </w:p>
    <w:p w14:paraId="2B2C7FA5" w14:textId="77777777" w:rsidR="001B0B5B" w:rsidRDefault="001B0B5B" w:rsidP="001B0B5B">
      <w:pPr>
        <w:jc w:val="both"/>
      </w:pPr>
    </w:p>
    <w:p w14:paraId="65299536" w14:textId="77777777" w:rsidR="001B0B5B" w:rsidRDefault="001B0B5B" w:rsidP="001B0B5B">
      <w:pPr>
        <w:jc w:val="both"/>
        <w:rPr>
          <w:rFonts w:asciiTheme="minorHAnsi" w:hAnsiTheme="minorHAnsi"/>
          <w:b/>
        </w:rPr>
      </w:pPr>
      <w:r w:rsidRPr="004F2BD5">
        <w:rPr>
          <w:rFonts w:asciiTheme="minorHAnsi" w:hAnsiTheme="minorHAnsi"/>
          <w:b/>
        </w:rPr>
        <w:t xml:space="preserve">Protection and Proper Use of </w:t>
      </w:r>
      <w:r>
        <w:rPr>
          <w:rFonts w:asciiTheme="minorHAnsi" w:hAnsiTheme="minorHAnsi"/>
          <w:b/>
        </w:rPr>
        <w:t xml:space="preserve">KCDC’s </w:t>
      </w:r>
      <w:r w:rsidRPr="004F2BD5">
        <w:rPr>
          <w:rFonts w:asciiTheme="minorHAnsi" w:hAnsiTheme="minorHAnsi"/>
          <w:b/>
        </w:rPr>
        <w:t>Assets</w:t>
      </w:r>
    </w:p>
    <w:p w14:paraId="074E2245" w14:textId="77777777" w:rsidR="001B0B5B" w:rsidRDefault="001B0B5B" w:rsidP="001B0B5B">
      <w:pPr>
        <w:jc w:val="both"/>
        <w:rPr>
          <w:rFonts w:asciiTheme="minorHAnsi" w:hAnsiTheme="minorHAnsi"/>
        </w:rPr>
      </w:pPr>
      <w:r>
        <w:rPr>
          <w:rFonts w:asciiTheme="minorHAnsi" w:hAnsiTheme="minorHAnsi"/>
        </w:rPr>
        <w:t>Vendors will p</w:t>
      </w:r>
      <w:r w:rsidRPr="00420D4C">
        <w:rPr>
          <w:rFonts w:asciiTheme="minorHAnsi" w:hAnsiTheme="minorHAnsi"/>
        </w:rPr>
        <w:t xml:space="preserve">rotect </w:t>
      </w:r>
      <w:r>
        <w:rPr>
          <w:rFonts w:asciiTheme="minorHAnsi" w:hAnsiTheme="minorHAnsi"/>
        </w:rPr>
        <w:t>KCDC’s</w:t>
      </w:r>
      <w:r w:rsidRPr="00420D4C">
        <w:rPr>
          <w:rFonts w:asciiTheme="minorHAnsi" w:hAnsiTheme="minorHAnsi"/>
        </w:rPr>
        <w:t xml:space="preserve"> assets and ensure their proper and efficient </w:t>
      </w:r>
      <w:r>
        <w:rPr>
          <w:rFonts w:asciiTheme="minorHAnsi" w:hAnsiTheme="minorHAnsi"/>
        </w:rPr>
        <w:t>usage</w:t>
      </w:r>
      <w:r w:rsidRPr="00420D4C">
        <w:rPr>
          <w:rFonts w:asciiTheme="minorHAnsi" w:hAnsiTheme="minorHAnsi"/>
        </w:rPr>
        <w:t xml:space="preserve">. </w:t>
      </w:r>
      <w:r>
        <w:rPr>
          <w:rFonts w:asciiTheme="minorHAnsi" w:hAnsiTheme="minorHAnsi"/>
        </w:rPr>
        <w:t xml:space="preserve"> </w:t>
      </w:r>
    </w:p>
    <w:p w14:paraId="5B8568E3" w14:textId="77777777" w:rsidR="001B0B5B" w:rsidRDefault="001B0B5B" w:rsidP="001B0B5B">
      <w:pPr>
        <w:ind w:left="720"/>
        <w:jc w:val="both"/>
        <w:rPr>
          <w:rFonts w:asciiTheme="minorHAnsi" w:hAnsiTheme="minorHAnsi"/>
        </w:rPr>
      </w:pPr>
    </w:p>
    <w:p w14:paraId="2815B2AB" w14:textId="77777777" w:rsidR="001B0B5B" w:rsidRDefault="001B0B5B" w:rsidP="001B0B5B">
      <w:pPr>
        <w:jc w:val="both"/>
        <w:rPr>
          <w:rFonts w:asciiTheme="minorHAnsi" w:hAnsiTheme="minorHAnsi"/>
          <w:b/>
        </w:rPr>
      </w:pPr>
      <w:r w:rsidRPr="00EF0921">
        <w:rPr>
          <w:rFonts w:asciiTheme="minorHAnsi" w:hAnsiTheme="minorHAnsi"/>
          <w:b/>
        </w:rPr>
        <w:t>Timely and Truthful Reporting</w:t>
      </w:r>
    </w:p>
    <w:p w14:paraId="63741AAB" w14:textId="77777777" w:rsidR="001B0B5B" w:rsidRDefault="001B0B5B" w:rsidP="001B0B5B">
      <w:pPr>
        <w:jc w:val="both"/>
        <w:rPr>
          <w:rFonts w:asciiTheme="minorHAnsi" w:hAnsiTheme="minorHAnsi"/>
        </w:rPr>
      </w:pPr>
      <w:r>
        <w:rPr>
          <w:rFonts w:asciiTheme="minorHAnsi" w:hAnsiTheme="minorHAnsi"/>
        </w:rPr>
        <w:t>Vendors will m</w:t>
      </w:r>
      <w:r w:rsidRPr="00420D4C">
        <w:rPr>
          <w:rFonts w:asciiTheme="minorHAnsi" w:hAnsiTheme="minorHAnsi"/>
        </w:rPr>
        <w:t>ake disclosures that are full, fair, accurate, timely and understandable</w:t>
      </w:r>
      <w:r>
        <w:rPr>
          <w:rFonts w:asciiTheme="minorHAnsi" w:hAnsiTheme="minorHAnsi"/>
        </w:rPr>
        <w:t xml:space="preserve"> when preparing documents and reports</w:t>
      </w:r>
      <w:r w:rsidRPr="00420D4C">
        <w:rPr>
          <w:rFonts w:asciiTheme="minorHAnsi" w:hAnsiTheme="minorHAnsi"/>
        </w:rPr>
        <w:t xml:space="preserve"> submitted to or filed with </w:t>
      </w:r>
      <w:r>
        <w:rPr>
          <w:rFonts w:asciiTheme="minorHAnsi" w:hAnsiTheme="minorHAnsi"/>
        </w:rPr>
        <w:t>KCDC</w:t>
      </w:r>
      <w:r w:rsidRPr="00420D4C">
        <w:rPr>
          <w:rFonts w:asciiTheme="minorHAnsi" w:hAnsiTheme="minorHAnsi"/>
        </w:rPr>
        <w:t xml:space="preserve">, federal, state </w:t>
      </w:r>
      <w:r>
        <w:rPr>
          <w:rFonts w:asciiTheme="minorHAnsi" w:hAnsiTheme="minorHAnsi"/>
        </w:rPr>
        <w:t xml:space="preserve">and </w:t>
      </w:r>
      <w:r w:rsidRPr="00420D4C">
        <w:rPr>
          <w:rFonts w:asciiTheme="minorHAnsi" w:hAnsiTheme="minorHAnsi"/>
        </w:rPr>
        <w:t xml:space="preserve">other local authorities. </w:t>
      </w:r>
      <w:r>
        <w:rPr>
          <w:rFonts w:asciiTheme="minorHAnsi" w:hAnsiTheme="minorHAnsi"/>
        </w:rPr>
        <w:t xml:space="preserve"> </w:t>
      </w:r>
      <w:r w:rsidRPr="00420D4C">
        <w:rPr>
          <w:rFonts w:asciiTheme="minorHAnsi" w:hAnsiTheme="minorHAnsi"/>
        </w:rPr>
        <w:t xml:space="preserve"> </w:t>
      </w:r>
    </w:p>
    <w:p w14:paraId="782FF613" w14:textId="77777777" w:rsidR="001B0B5B" w:rsidRDefault="001B0B5B" w:rsidP="001B0B5B">
      <w:pPr>
        <w:jc w:val="both"/>
        <w:rPr>
          <w:rFonts w:asciiTheme="minorHAnsi" w:hAnsiTheme="minorHAnsi"/>
        </w:rPr>
      </w:pPr>
    </w:p>
    <w:p w14:paraId="63001C94" w14:textId="77777777" w:rsidR="001B0B5B" w:rsidRPr="003B600A" w:rsidRDefault="001B0B5B" w:rsidP="001B0B5B">
      <w:pPr>
        <w:jc w:val="both"/>
        <w:rPr>
          <w:rFonts w:asciiTheme="minorHAnsi" w:hAnsiTheme="minorHAnsi"/>
          <w:b/>
        </w:rPr>
      </w:pPr>
      <w:r w:rsidRPr="003B600A">
        <w:rPr>
          <w:rFonts w:asciiTheme="minorHAnsi" w:hAnsiTheme="minorHAnsi"/>
          <w:b/>
        </w:rPr>
        <w:t>Harassment and Discrimination</w:t>
      </w:r>
    </w:p>
    <w:p w14:paraId="16554657" w14:textId="77777777" w:rsidR="001B0B5B" w:rsidRDefault="001B0B5B" w:rsidP="001B0B5B">
      <w:pPr>
        <w:jc w:val="both"/>
        <w:rPr>
          <w:rFonts w:asciiTheme="minorHAnsi" w:hAnsiTheme="minorHAnsi"/>
        </w:rPr>
      </w:pPr>
      <w:r>
        <w:rPr>
          <w:rFonts w:asciiTheme="minorHAnsi" w:hAnsiTheme="minorHAnsi"/>
        </w:rPr>
        <w:t>Vendors will c</w:t>
      </w:r>
      <w:r w:rsidRPr="003B600A">
        <w:rPr>
          <w:rFonts w:asciiTheme="minorHAnsi" w:hAnsiTheme="minorHAnsi"/>
        </w:rPr>
        <w:t xml:space="preserve">omply with applicable federal, state and local </w:t>
      </w:r>
      <w:r>
        <w:rPr>
          <w:rFonts w:asciiTheme="minorHAnsi" w:hAnsiTheme="minorHAnsi"/>
        </w:rPr>
        <w:t xml:space="preserve">laws, rules, regulations and </w:t>
      </w:r>
      <w:r w:rsidRPr="003B600A">
        <w:rPr>
          <w:rFonts w:asciiTheme="minorHAnsi" w:hAnsiTheme="minorHAnsi"/>
        </w:rPr>
        <w:t>statutes prohibiting discrimination.</w:t>
      </w:r>
      <w:r>
        <w:rPr>
          <w:rFonts w:asciiTheme="minorHAnsi" w:hAnsiTheme="minorHAnsi"/>
        </w:rPr>
        <w:t xml:space="preserve"> V</w:t>
      </w:r>
      <w:r w:rsidRPr="003B600A">
        <w:rPr>
          <w:rFonts w:asciiTheme="minorHAnsi" w:hAnsiTheme="minorHAnsi"/>
        </w:rPr>
        <w:t xml:space="preserve">endors </w:t>
      </w:r>
      <w:r>
        <w:rPr>
          <w:rFonts w:asciiTheme="minorHAnsi" w:hAnsiTheme="minorHAnsi"/>
        </w:rPr>
        <w:t>will</w:t>
      </w:r>
      <w:r w:rsidRPr="003B600A">
        <w:rPr>
          <w:rFonts w:asciiTheme="minorHAnsi" w:hAnsiTheme="minorHAnsi"/>
        </w:rPr>
        <w:t xml:space="preserve"> conduct themselves in a professional manner and treat others with respect, fairness and dignity. </w:t>
      </w:r>
    </w:p>
    <w:p w14:paraId="607832A6" w14:textId="77777777" w:rsidR="001B0B5B" w:rsidRDefault="001B0B5B" w:rsidP="001B0B5B">
      <w:pPr>
        <w:jc w:val="both"/>
        <w:rPr>
          <w:rFonts w:asciiTheme="minorHAnsi" w:hAnsiTheme="minorHAnsi"/>
          <w:color w:val="FF0000"/>
        </w:rPr>
      </w:pPr>
    </w:p>
    <w:p w14:paraId="7E3BE93C" w14:textId="77777777" w:rsidR="001B0B5B" w:rsidRDefault="001B0B5B" w:rsidP="001B0B5B">
      <w:pPr>
        <w:jc w:val="both"/>
        <w:rPr>
          <w:rFonts w:asciiTheme="minorHAnsi" w:hAnsiTheme="minorHAnsi"/>
          <w:color w:val="FF0000"/>
        </w:rPr>
      </w:pPr>
    </w:p>
    <w:p w14:paraId="5B6FA851" w14:textId="77777777" w:rsidR="001B0B5B" w:rsidRDefault="001B0B5B" w:rsidP="001B0B5B">
      <w:pPr>
        <w:jc w:val="both"/>
        <w:rPr>
          <w:rFonts w:asciiTheme="minorHAnsi" w:hAnsiTheme="minorHAnsi"/>
          <w:color w:val="FF0000"/>
        </w:rPr>
      </w:pPr>
    </w:p>
    <w:p w14:paraId="65991FA3" w14:textId="77777777" w:rsidR="001B0B5B" w:rsidRDefault="001B0B5B" w:rsidP="001B0B5B">
      <w:pPr>
        <w:jc w:val="both"/>
        <w:rPr>
          <w:rFonts w:asciiTheme="minorHAnsi" w:hAnsiTheme="minorHAnsi"/>
          <w:color w:val="FF0000"/>
        </w:rPr>
      </w:pPr>
    </w:p>
    <w:p w14:paraId="3E5FA5DA" w14:textId="77777777" w:rsidR="001B0B5B" w:rsidRDefault="001B0B5B" w:rsidP="001B0B5B">
      <w:pPr>
        <w:jc w:val="both"/>
        <w:rPr>
          <w:rFonts w:asciiTheme="minorHAnsi" w:hAnsiTheme="minorHAnsi"/>
          <w:color w:val="FF0000"/>
        </w:rPr>
      </w:pPr>
    </w:p>
    <w:p w14:paraId="766A7CC6" w14:textId="77777777" w:rsidR="001B0B5B" w:rsidRPr="003B600A" w:rsidRDefault="001B0B5B" w:rsidP="001B0B5B">
      <w:pPr>
        <w:jc w:val="both"/>
        <w:rPr>
          <w:rFonts w:asciiTheme="minorHAnsi" w:hAnsiTheme="minorHAnsi"/>
          <w:b/>
        </w:rPr>
      </w:pPr>
      <w:r>
        <w:rPr>
          <w:rFonts w:asciiTheme="minorHAnsi" w:hAnsiTheme="minorHAnsi"/>
          <w:b/>
        </w:rPr>
        <w:t>Gifts and Gratuities</w:t>
      </w:r>
    </w:p>
    <w:p w14:paraId="6E41BD4D" w14:textId="77777777" w:rsidR="001B0B5B" w:rsidRDefault="001B0B5B" w:rsidP="001B0B5B">
      <w:pPr>
        <w:jc w:val="both"/>
      </w:pPr>
      <w:r>
        <w:rPr>
          <w:rFonts w:asciiTheme="minorHAnsi" w:hAnsiTheme="minorHAnsi"/>
        </w:rPr>
        <w:t>Vendors are advised of and will conform to KCDC’s policy that “KCDC’s c</w:t>
      </w:r>
      <w:r>
        <w:t>ommissioners, officers and employees may not accept, directly or indirectly, any money, gift, gratuity or other consideration or favor of any kind from anyone other than KCDC.</w:t>
      </w:r>
    </w:p>
    <w:p w14:paraId="6B081919" w14:textId="77777777" w:rsidR="001B0B5B" w:rsidRDefault="001B0B5B" w:rsidP="001B0B5B">
      <w:pPr>
        <w:jc w:val="both"/>
      </w:pPr>
    </w:p>
    <w:p w14:paraId="30B7C41A" w14:textId="77777777" w:rsidR="001B0B5B" w:rsidRPr="00E8660B" w:rsidRDefault="001B0B5B" w:rsidP="001B0B5B">
      <w:pPr>
        <w:jc w:val="both"/>
        <w:rPr>
          <w:color w:val="FF0000"/>
        </w:rPr>
      </w:pPr>
      <w:r>
        <w:t>However, a gift or gratuity that is not cash or a cash equivalent (such as a check or gift card), and which has a value of $50.00 or less, shall not be interpreted as an attempt to influence the action of the KCDC Commissioner, officer or employee.”</w:t>
      </w:r>
    </w:p>
    <w:p w14:paraId="14EAE234" w14:textId="77777777" w:rsidR="001B0B5B" w:rsidRDefault="001B0B5B" w:rsidP="001B0B5B">
      <w:pPr>
        <w:jc w:val="both"/>
        <w:rPr>
          <w:rFonts w:asciiTheme="minorHAnsi" w:hAnsiTheme="minorHAnsi"/>
        </w:rPr>
      </w:pPr>
    </w:p>
    <w:p w14:paraId="11F4A6AE" w14:textId="77777777" w:rsidR="001B0B5B" w:rsidRDefault="001B0B5B" w:rsidP="001B0B5B">
      <w:pPr>
        <w:ind w:left="720" w:hanging="720"/>
        <w:jc w:val="both"/>
        <w:rPr>
          <w:rFonts w:asciiTheme="minorHAnsi" w:hAnsiTheme="minorHAnsi"/>
        </w:rPr>
      </w:pPr>
      <w:r>
        <w:rPr>
          <w:rFonts w:asciiTheme="minorHAnsi" w:hAnsiTheme="minorHAnsi"/>
          <w:b/>
        </w:rPr>
        <w:t>Raising Concerns</w:t>
      </w:r>
      <w:r w:rsidRPr="00420D4C">
        <w:rPr>
          <w:rFonts w:asciiTheme="minorHAnsi" w:hAnsiTheme="minorHAnsi"/>
        </w:rPr>
        <w:t xml:space="preserve"> </w:t>
      </w:r>
    </w:p>
    <w:p w14:paraId="71AB271E" w14:textId="77777777" w:rsidR="001B0B5B" w:rsidRPr="0006619F" w:rsidRDefault="001B0B5B" w:rsidP="001B0B5B">
      <w:pPr>
        <w:jc w:val="both"/>
        <w:rPr>
          <w:rFonts w:asciiTheme="minorHAnsi" w:hAnsiTheme="minorHAnsi"/>
        </w:rPr>
      </w:pPr>
      <w:r>
        <w:rPr>
          <w:rFonts w:asciiTheme="minorHAnsi" w:hAnsiTheme="minorHAnsi"/>
        </w:rPr>
        <w:t>Vendor will report questionable activities</w:t>
      </w:r>
      <w:r w:rsidRPr="00420D4C">
        <w:rPr>
          <w:rFonts w:asciiTheme="minorHAnsi" w:hAnsiTheme="minorHAnsi"/>
        </w:rPr>
        <w:t xml:space="preserve"> to </w:t>
      </w:r>
      <w:r>
        <w:rPr>
          <w:rFonts w:asciiTheme="minorHAnsi" w:hAnsiTheme="minorHAnsi"/>
        </w:rPr>
        <w:t>KCDC’s Procurement Director</w:t>
      </w:r>
      <w:r w:rsidRPr="00420D4C">
        <w:rPr>
          <w:rFonts w:asciiTheme="minorHAnsi" w:hAnsiTheme="minorHAnsi"/>
        </w:rPr>
        <w:t xml:space="preserve"> at </w:t>
      </w:r>
      <w:hyperlink r:id="rId11" w:history="1">
        <w:r w:rsidRPr="000D6D38">
          <w:rPr>
            <w:rStyle w:val="Hyperlink"/>
            <w:rFonts w:asciiTheme="minorHAnsi" w:hAnsiTheme="minorHAnsi"/>
            <w:b w:val="0"/>
            <w:color w:val="auto"/>
            <w:sz w:val="24"/>
            <w:szCs w:val="24"/>
          </w:rPr>
          <w:t>purchasinginfo@kcdc.org</w:t>
        </w:r>
      </w:hyperlink>
      <w:r w:rsidRPr="000D6D38">
        <w:rPr>
          <w:rFonts w:asciiTheme="minorHAnsi" w:hAnsiTheme="minorHAnsi"/>
          <w:b/>
        </w:rPr>
        <w:t xml:space="preserve"> </w:t>
      </w:r>
      <w:r w:rsidRPr="0006619F">
        <w:rPr>
          <w:rFonts w:asciiTheme="minorHAnsi" w:hAnsiTheme="minorHAnsi"/>
        </w:rPr>
        <w:t xml:space="preserve">or </w:t>
      </w:r>
      <w:r w:rsidRPr="0006619F">
        <w:t>report the matter directly to KCDC’s General Counsel.</w:t>
      </w:r>
    </w:p>
    <w:p w14:paraId="4E0895CB" w14:textId="77777777" w:rsidR="001B0B5B" w:rsidRDefault="001B0B5B" w:rsidP="001B0B5B">
      <w:pPr>
        <w:ind w:left="720"/>
        <w:jc w:val="both"/>
        <w:rPr>
          <w:rFonts w:asciiTheme="minorHAnsi" w:hAnsiTheme="minorHAnsi"/>
        </w:rPr>
      </w:pPr>
    </w:p>
    <w:p w14:paraId="3A677C2A" w14:textId="77777777" w:rsidR="001B0B5B" w:rsidRDefault="001B0B5B" w:rsidP="001B0B5B">
      <w:pPr>
        <w:jc w:val="both"/>
        <w:rPr>
          <w:rFonts w:asciiTheme="minorHAnsi" w:hAnsiTheme="minorHAnsi"/>
        </w:rPr>
      </w:pPr>
      <w:r>
        <w:rPr>
          <w:rFonts w:asciiTheme="minorHAnsi" w:hAnsiTheme="minorHAnsi"/>
        </w:rPr>
        <w:t>The</w:t>
      </w:r>
      <w:r w:rsidRPr="00420D4C">
        <w:rPr>
          <w:rFonts w:asciiTheme="minorHAnsi" w:hAnsiTheme="minorHAnsi"/>
        </w:rPr>
        <w:t>s</w:t>
      </w:r>
      <w:r>
        <w:rPr>
          <w:rFonts w:asciiTheme="minorHAnsi" w:hAnsiTheme="minorHAnsi"/>
        </w:rPr>
        <w:t>e</w:t>
      </w:r>
      <w:r w:rsidRPr="00420D4C">
        <w:rPr>
          <w:rFonts w:asciiTheme="minorHAnsi" w:hAnsiTheme="minorHAnsi"/>
        </w:rPr>
        <w:t xml:space="preserve"> </w:t>
      </w:r>
      <w:r w:rsidRPr="008F6982">
        <w:t>Principles and Standards of Ethical Vendor Conduct</w:t>
      </w:r>
      <w:r>
        <w:t xml:space="preserve"> </w:t>
      </w:r>
      <w:r>
        <w:rPr>
          <w:rFonts w:asciiTheme="minorHAnsi" w:hAnsiTheme="minorHAnsi"/>
        </w:rPr>
        <w:t>are</w:t>
      </w:r>
      <w:r w:rsidRPr="00420D4C">
        <w:rPr>
          <w:rFonts w:asciiTheme="minorHAnsi" w:hAnsiTheme="minorHAnsi"/>
        </w:rPr>
        <w:t xml:space="preserve"> not a contract</w:t>
      </w:r>
      <w:r>
        <w:rPr>
          <w:rFonts w:asciiTheme="minorHAnsi" w:hAnsiTheme="minorHAnsi"/>
        </w:rPr>
        <w:t xml:space="preserve"> and no rights or obligations are imposed on KCDC or the vendor by this document</w:t>
      </w:r>
      <w:r w:rsidRPr="00420D4C">
        <w:rPr>
          <w:rFonts w:asciiTheme="minorHAnsi" w:hAnsiTheme="minorHAnsi"/>
        </w:rPr>
        <w:t xml:space="preserve">. In case of conflict between the </w:t>
      </w:r>
      <w:r w:rsidRPr="008F6982">
        <w:t>Principles and Standards of Ethical Vendor Conduct</w:t>
      </w:r>
      <w:r>
        <w:t xml:space="preserve"> </w:t>
      </w:r>
      <w:r w:rsidRPr="00420D4C">
        <w:rPr>
          <w:rFonts w:asciiTheme="minorHAnsi" w:hAnsiTheme="minorHAnsi"/>
        </w:rPr>
        <w:t xml:space="preserve">and </w:t>
      </w:r>
      <w:r>
        <w:rPr>
          <w:rFonts w:asciiTheme="minorHAnsi" w:hAnsiTheme="minorHAnsi"/>
        </w:rPr>
        <w:t>an</w:t>
      </w:r>
      <w:r w:rsidRPr="00420D4C">
        <w:rPr>
          <w:rFonts w:asciiTheme="minorHAnsi" w:hAnsiTheme="minorHAnsi"/>
        </w:rPr>
        <w:t xml:space="preserve"> </w:t>
      </w:r>
      <w:r>
        <w:rPr>
          <w:rFonts w:asciiTheme="minorHAnsi" w:hAnsiTheme="minorHAnsi"/>
        </w:rPr>
        <w:t>award</w:t>
      </w:r>
      <w:r w:rsidRPr="00420D4C">
        <w:rPr>
          <w:rFonts w:asciiTheme="minorHAnsi" w:hAnsiTheme="minorHAnsi"/>
        </w:rPr>
        <w:t xml:space="preserve">, the terms of </w:t>
      </w:r>
      <w:r>
        <w:rPr>
          <w:rFonts w:asciiTheme="minorHAnsi" w:hAnsiTheme="minorHAnsi"/>
        </w:rPr>
        <w:t>the</w:t>
      </w:r>
      <w:r w:rsidRPr="00420D4C">
        <w:rPr>
          <w:rFonts w:asciiTheme="minorHAnsi" w:hAnsiTheme="minorHAnsi"/>
        </w:rPr>
        <w:t xml:space="preserve"> </w:t>
      </w:r>
      <w:r>
        <w:rPr>
          <w:rFonts w:asciiTheme="minorHAnsi" w:hAnsiTheme="minorHAnsi"/>
        </w:rPr>
        <w:t>award</w:t>
      </w:r>
      <w:r w:rsidRPr="00420D4C">
        <w:rPr>
          <w:rFonts w:asciiTheme="minorHAnsi" w:hAnsiTheme="minorHAnsi"/>
        </w:rPr>
        <w:t xml:space="preserve"> prevail.</w:t>
      </w:r>
    </w:p>
    <w:p w14:paraId="2F1334EB" w14:textId="77777777" w:rsidR="001B0B5B" w:rsidRDefault="001B0B5B" w:rsidP="001B0B5B">
      <w:pPr>
        <w:ind w:left="720"/>
        <w:jc w:val="both"/>
        <w:rPr>
          <w:rFonts w:asciiTheme="minorHAnsi" w:hAnsiTheme="minorHAnsi"/>
        </w:rPr>
      </w:pPr>
    </w:p>
    <w:p w14:paraId="0EE1F729" w14:textId="77777777" w:rsidR="001B0B5B" w:rsidRDefault="001B0B5B" w:rsidP="001B0B5B">
      <w:pPr>
        <w:ind w:left="720"/>
        <w:jc w:val="both"/>
      </w:pPr>
    </w:p>
    <w:p w14:paraId="0DD3A6EE" w14:textId="77777777" w:rsidR="001B0B5B" w:rsidRDefault="001B0B5B" w:rsidP="001B0B5B">
      <w:pPr>
        <w:jc w:val="both"/>
        <w:rPr>
          <w:color w:val="FF0000"/>
        </w:rPr>
      </w:pPr>
    </w:p>
    <w:p w14:paraId="0BB7B36F" w14:textId="77777777" w:rsidR="001B0B5B" w:rsidRDefault="001B0B5B" w:rsidP="001B0B5B">
      <w:pPr>
        <w:jc w:val="center"/>
        <w:rPr>
          <w:b/>
          <w:bCs/>
          <w:u w:val="single"/>
        </w:rPr>
      </w:pPr>
      <w:r w:rsidRPr="00C222E5">
        <w:rPr>
          <w:b/>
          <w:bCs/>
          <w:u w:val="single"/>
        </w:rPr>
        <w:t>Vendor agrees to KCDC’s</w:t>
      </w:r>
      <w:r>
        <w:rPr>
          <w:b/>
          <w:bCs/>
          <w:u w:val="single"/>
        </w:rPr>
        <w:t>:</w:t>
      </w:r>
    </w:p>
    <w:p w14:paraId="216B5AEE" w14:textId="77777777" w:rsidR="001B0B5B" w:rsidRDefault="001B0B5B" w:rsidP="00E279B2">
      <w:pPr>
        <w:rPr>
          <w:b/>
          <w:bCs/>
          <w:u w:val="single"/>
        </w:rPr>
      </w:pPr>
    </w:p>
    <w:p w14:paraId="2E8C1961" w14:textId="77777777" w:rsidR="001B0B5B" w:rsidRPr="006F2989" w:rsidRDefault="001B0B5B" w:rsidP="00E279B2">
      <w:pPr>
        <w:numPr>
          <w:ilvl w:val="0"/>
          <w:numId w:val="6"/>
        </w:numPr>
        <w:rPr>
          <w:b/>
          <w:bCs/>
        </w:rPr>
      </w:pPr>
      <w:r w:rsidRPr="006F2989">
        <w:rPr>
          <w:b/>
          <w:bCs/>
        </w:rPr>
        <w:t>Principles and Standards of Ethical Vendor Condu</w:t>
      </w:r>
      <w:r>
        <w:rPr>
          <w:b/>
          <w:bCs/>
        </w:rPr>
        <w:t>ct</w:t>
      </w:r>
    </w:p>
    <w:p w14:paraId="4FB66B90" w14:textId="69AFE957" w:rsidR="001B0B5B" w:rsidRDefault="001B0B5B" w:rsidP="00E279B2">
      <w:pPr>
        <w:numPr>
          <w:ilvl w:val="0"/>
          <w:numId w:val="6"/>
        </w:numPr>
        <w:rPr>
          <w:b/>
        </w:rPr>
      </w:pPr>
      <w:r w:rsidRPr="006F2989">
        <w:rPr>
          <w:b/>
        </w:rPr>
        <w:t>Vendor Excellence Program</w:t>
      </w:r>
    </w:p>
    <w:p w14:paraId="1C97A020" w14:textId="214CA16E" w:rsidR="00E279B2" w:rsidRPr="006F2989" w:rsidRDefault="00E279B2" w:rsidP="00E279B2">
      <w:pPr>
        <w:numPr>
          <w:ilvl w:val="0"/>
          <w:numId w:val="6"/>
        </w:numPr>
        <w:rPr>
          <w:b/>
        </w:rPr>
      </w:pPr>
      <w:r>
        <w:rPr>
          <w:b/>
        </w:rPr>
        <w:t>Solicitation, addendum, the vendor’s response</w:t>
      </w:r>
      <w:bookmarkStart w:id="0" w:name="_GoBack"/>
      <w:bookmarkEnd w:id="0"/>
      <w:r>
        <w:rPr>
          <w:b/>
        </w:rPr>
        <w:t xml:space="preserve"> and the pricing/terms detailed herein</w:t>
      </w:r>
    </w:p>
    <w:p w14:paraId="24495E89" w14:textId="77777777" w:rsidR="001B0B5B" w:rsidRDefault="001B0B5B" w:rsidP="001B0B5B">
      <w:pPr>
        <w:jc w:val="center"/>
        <w:rPr>
          <w:b/>
          <w:u w:val="single"/>
        </w:rPr>
      </w:pPr>
    </w:p>
    <w:p w14:paraId="7FE6A637" w14:textId="77777777" w:rsidR="00E279B2" w:rsidRDefault="00E279B2" w:rsidP="00E279B2"/>
    <w:p w14:paraId="2DBC84D6" w14:textId="77777777" w:rsidR="001B0B5B" w:rsidRPr="007D517C" w:rsidRDefault="001B0B5B" w:rsidP="001B0B5B">
      <w:pPr>
        <w:jc w:val="center"/>
      </w:pPr>
    </w:p>
    <w:p w14:paraId="3440E221" w14:textId="77777777" w:rsidR="001B0B5B" w:rsidRPr="007D517C" w:rsidRDefault="001B0B5B" w:rsidP="001B0B5B">
      <w:pPr>
        <w:jc w:val="both"/>
      </w:pPr>
      <w:r w:rsidRPr="007D517C">
        <w:t>Signed by:</w:t>
      </w:r>
      <w:r w:rsidRPr="007D517C">
        <w:tab/>
      </w:r>
      <w:r w:rsidRPr="007D517C">
        <w:rPr>
          <w:u w:val="single"/>
        </w:rPr>
        <w:t xml:space="preserve"> </w:t>
      </w:r>
      <w:r w:rsidRPr="007D517C">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82FE468" w14:textId="77777777" w:rsidR="001B0B5B" w:rsidRPr="007D517C" w:rsidRDefault="001B0B5B" w:rsidP="001B0B5B">
      <w:pPr>
        <w:jc w:val="both"/>
      </w:pPr>
    </w:p>
    <w:p w14:paraId="205A2A26" w14:textId="77777777" w:rsidR="001B0B5B" w:rsidRPr="007D517C" w:rsidRDefault="001B0B5B" w:rsidP="001B0B5B">
      <w:pPr>
        <w:jc w:val="both"/>
      </w:pPr>
      <w:r w:rsidRPr="007D517C">
        <w:t xml:space="preserve">Printed Name: </w:t>
      </w:r>
      <w:r w:rsidRPr="007D517C">
        <w:rPr>
          <w:u w:val="single"/>
        </w:rPr>
        <w:t xml:space="preserve"> </w:t>
      </w:r>
      <w:r w:rsidRPr="007D517C">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E0FA868" w14:textId="77777777" w:rsidR="001B0B5B" w:rsidRPr="007D517C" w:rsidRDefault="001B0B5B" w:rsidP="001B0B5B">
      <w:pPr>
        <w:jc w:val="both"/>
      </w:pPr>
    </w:p>
    <w:p w14:paraId="79BC64E3" w14:textId="77777777" w:rsidR="001B0B5B" w:rsidRPr="007D517C" w:rsidRDefault="001B0B5B" w:rsidP="001B0B5B">
      <w:pPr>
        <w:jc w:val="both"/>
      </w:pPr>
      <w:r w:rsidRPr="007D517C">
        <w:t>Title:</w:t>
      </w:r>
      <w:r w:rsidRPr="007D517C">
        <w:tab/>
      </w:r>
      <w:r w:rsidRPr="007D517C">
        <w:rPr>
          <w:u w:val="single"/>
        </w:rPr>
        <w:t xml:space="preserve"> </w:t>
      </w:r>
      <w:r w:rsidRPr="007D517C">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B7740C4" w14:textId="77777777" w:rsidR="001B0B5B" w:rsidRPr="007D517C" w:rsidRDefault="001B0B5B" w:rsidP="001B0B5B">
      <w:pPr>
        <w:jc w:val="both"/>
      </w:pPr>
    </w:p>
    <w:p w14:paraId="38FC730C" w14:textId="77777777" w:rsidR="001B0B5B" w:rsidRDefault="001B0B5B" w:rsidP="001B0B5B">
      <w:pPr>
        <w:jc w:val="both"/>
        <w:rPr>
          <w:color w:val="FF0000"/>
        </w:rPr>
      </w:pPr>
      <w:r w:rsidRPr="007D517C">
        <w:t>Date:</w:t>
      </w:r>
      <w:r w:rsidRPr="007D517C">
        <w:tab/>
      </w:r>
      <w:r w:rsidRPr="007D517C">
        <w:rPr>
          <w:u w:val="single"/>
        </w:rPr>
        <w:t xml:space="preserve"> </w:t>
      </w:r>
      <w:r w:rsidRPr="007D517C">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7D67704" w14:textId="77777777" w:rsidR="007E0ACA" w:rsidRPr="007E0ACA" w:rsidRDefault="007E0ACA" w:rsidP="001B0B5B"/>
    <w:sectPr w:rsidR="007E0ACA" w:rsidRPr="007E0ACA" w:rsidSect="001147B4">
      <w:headerReference w:type="default" r:id="rId12"/>
      <w:footerReference w:type="default" r:id="rId13"/>
      <w:headerReference w:type="first" r:id="rId14"/>
      <w:footerReference w:type="first" r:id="rId15"/>
      <w:pgSz w:w="12240" w:h="15840" w:code="1"/>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33600" w14:textId="77777777" w:rsidR="000A679F" w:rsidRDefault="000A679F" w:rsidP="001366BD">
      <w:r>
        <w:separator/>
      </w:r>
    </w:p>
  </w:endnote>
  <w:endnote w:type="continuationSeparator" w:id="0">
    <w:p w14:paraId="537C68FD" w14:textId="77777777" w:rsidR="000A679F" w:rsidRDefault="000A679F" w:rsidP="00136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7730263"/>
      <w:docPartObj>
        <w:docPartGallery w:val="Page Numbers (Bottom of Page)"/>
        <w:docPartUnique/>
      </w:docPartObj>
    </w:sdtPr>
    <w:sdtEndPr/>
    <w:sdtContent>
      <w:sdt>
        <w:sdtPr>
          <w:id w:val="2025207892"/>
          <w:docPartObj>
            <w:docPartGallery w:val="Page Numbers (Top of Page)"/>
            <w:docPartUnique/>
          </w:docPartObj>
        </w:sdtPr>
        <w:sdtEndPr/>
        <w:sdtContent>
          <w:p w14:paraId="04E49D40" w14:textId="77777777" w:rsidR="00E029EE" w:rsidRDefault="00E029EE" w:rsidP="00964AA0">
            <w:pPr>
              <w:pStyle w:val="Footer"/>
              <w:ind w:left="4680" w:firstLine="3960"/>
              <w:jc w:val="center"/>
            </w:pPr>
            <w:r w:rsidRPr="00E029EE">
              <w:rPr>
                <w:sz w:val="20"/>
                <w:szCs w:val="20"/>
              </w:rPr>
              <w:t xml:space="preserve">Page </w:t>
            </w:r>
            <w:r w:rsidRPr="00E029EE">
              <w:rPr>
                <w:bCs/>
                <w:sz w:val="20"/>
                <w:szCs w:val="20"/>
              </w:rPr>
              <w:fldChar w:fldCharType="begin"/>
            </w:r>
            <w:r w:rsidRPr="00E029EE">
              <w:rPr>
                <w:bCs/>
                <w:sz w:val="20"/>
                <w:szCs w:val="20"/>
              </w:rPr>
              <w:instrText xml:space="preserve"> PAGE </w:instrText>
            </w:r>
            <w:r w:rsidRPr="00E029EE">
              <w:rPr>
                <w:bCs/>
                <w:sz w:val="20"/>
                <w:szCs w:val="20"/>
              </w:rPr>
              <w:fldChar w:fldCharType="separate"/>
            </w:r>
            <w:r w:rsidR="001B0B5B">
              <w:rPr>
                <w:bCs/>
                <w:noProof/>
                <w:sz w:val="20"/>
                <w:szCs w:val="20"/>
              </w:rPr>
              <w:t>5</w:t>
            </w:r>
            <w:r w:rsidRPr="00E029EE">
              <w:rPr>
                <w:bCs/>
                <w:sz w:val="20"/>
                <w:szCs w:val="20"/>
              </w:rPr>
              <w:fldChar w:fldCharType="end"/>
            </w:r>
            <w:r w:rsidRPr="00E029EE">
              <w:rPr>
                <w:sz w:val="20"/>
                <w:szCs w:val="20"/>
              </w:rPr>
              <w:t xml:space="preserve"> of </w:t>
            </w:r>
            <w:r w:rsidRPr="00E029EE">
              <w:rPr>
                <w:bCs/>
                <w:sz w:val="20"/>
                <w:szCs w:val="20"/>
              </w:rPr>
              <w:fldChar w:fldCharType="begin"/>
            </w:r>
            <w:r w:rsidRPr="00E029EE">
              <w:rPr>
                <w:bCs/>
                <w:sz w:val="20"/>
                <w:szCs w:val="20"/>
              </w:rPr>
              <w:instrText xml:space="preserve"> NUMPAGES  </w:instrText>
            </w:r>
            <w:r w:rsidRPr="00E029EE">
              <w:rPr>
                <w:bCs/>
                <w:sz w:val="20"/>
                <w:szCs w:val="20"/>
              </w:rPr>
              <w:fldChar w:fldCharType="separate"/>
            </w:r>
            <w:r w:rsidR="001B0B5B">
              <w:rPr>
                <w:bCs/>
                <w:noProof/>
                <w:sz w:val="20"/>
                <w:szCs w:val="20"/>
              </w:rPr>
              <w:t>7</w:t>
            </w:r>
            <w:r w:rsidRPr="00E029EE">
              <w:rPr>
                <w:bCs/>
                <w:sz w:val="20"/>
                <w:szCs w:val="20"/>
              </w:rPr>
              <w:fldChar w:fldCharType="end"/>
            </w:r>
          </w:p>
        </w:sdtContent>
      </w:sdt>
    </w:sdtContent>
  </w:sdt>
  <w:p w14:paraId="517140FE" w14:textId="77777777" w:rsidR="00E029EE" w:rsidRDefault="00E029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556370"/>
      <w:docPartObj>
        <w:docPartGallery w:val="Page Numbers (Bottom of Page)"/>
        <w:docPartUnique/>
      </w:docPartObj>
    </w:sdtPr>
    <w:sdtEndPr/>
    <w:sdtContent>
      <w:sdt>
        <w:sdtPr>
          <w:id w:val="-1669238322"/>
          <w:docPartObj>
            <w:docPartGallery w:val="Page Numbers (Top of Page)"/>
            <w:docPartUnique/>
          </w:docPartObj>
        </w:sdtPr>
        <w:sdtEndPr/>
        <w:sdtContent>
          <w:p w14:paraId="6D0985F3" w14:textId="77777777" w:rsidR="00E029EE" w:rsidRDefault="00E029EE" w:rsidP="00964AA0">
            <w:pPr>
              <w:pStyle w:val="Footer"/>
              <w:ind w:left="3240" w:firstLine="4680"/>
              <w:jc w:val="center"/>
            </w:pPr>
            <w:r w:rsidRPr="00E029EE">
              <w:rPr>
                <w:sz w:val="22"/>
                <w:szCs w:val="22"/>
              </w:rPr>
              <w:t xml:space="preserve">Page </w:t>
            </w:r>
            <w:r w:rsidRPr="00E029EE">
              <w:rPr>
                <w:bCs/>
                <w:sz w:val="22"/>
                <w:szCs w:val="22"/>
              </w:rPr>
              <w:fldChar w:fldCharType="begin"/>
            </w:r>
            <w:r w:rsidRPr="00E029EE">
              <w:rPr>
                <w:bCs/>
                <w:sz w:val="22"/>
                <w:szCs w:val="22"/>
              </w:rPr>
              <w:instrText xml:space="preserve"> PAGE </w:instrText>
            </w:r>
            <w:r w:rsidRPr="00E029EE">
              <w:rPr>
                <w:bCs/>
                <w:sz w:val="22"/>
                <w:szCs w:val="22"/>
              </w:rPr>
              <w:fldChar w:fldCharType="separate"/>
            </w:r>
            <w:r w:rsidR="001B0B5B">
              <w:rPr>
                <w:bCs/>
                <w:noProof/>
                <w:sz w:val="22"/>
                <w:szCs w:val="22"/>
              </w:rPr>
              <w:t>1</w:t>
            </w:r>
            <w:r w:rsidRPr="00E029EE">
              <w:rPr>
                <w:bCs/>
                <w:sz w:val="22"/>
                <w:szCs w:val="22"/>
              </w:rPr>
              <w:fldChar w:fldCharType="end"/>
            </w:r>
            <w:r w:rsidRPr="00E029EE">
              <w:rPr>
                <w:sz w:val="22"/>
                <w:szCs w:val="22"/>
              </w:rPr>
              <w:t xml:space="preserve"> of </w:t>
            </w:r>
            <w:r w:rsidRPr="00E029EE">
              <w:rPr>
                <w:bCs/>
                <w:sz w:val="22"/>
                <w:szCs w:val="22"/>
              </w:rPr>
              <w:fldChar w:fldCharType="begin"/>
            </w:r>
            <w:r w:rsidRPr="00E029EE">
              <w:rPr>
                <w:bCs/>
                <w:sz w:val="22"/>
                <w:szCs w:val="22"/>
              </w:rPr>
              <w:instrText xml:space="preserve"> NUMPAGES  </w:instrText>
            </w:r>
            <w:r w:rsidRPr="00E029EE">
              <w:rPr>
                <w:bCs/>
                <w:sz w:val="22"/>
                <w:szCs w:val="22"/>
              </w:rPr>
              <w:fldChar w:fldCharType="separate"/>
            </w:r>
            <w:r w:rsidR="001B0B5B">
              <w:rPr>
                <w:bCs/>
                <w:noProof/>
                <w:sz w:val="22"/>
                <w:szCs w:val="22"/>
              </w:rPr>
              <w:t>7</w:t>
            </w:r>
            <w:r w:rsidRPr="00E029EE">
              <w:rPr>
                <w:bCs/>
                <w:sz w:val="22"/>
                <w:szCs w:val="22"/>
              </w:rPr>
              <w:fldChar w:fldCharType="end"/>
            </w:r>
          </w:p>
        </w:sdtContent>
      </w:sdt>
    </w:sdtContent>
  </w:sdt>
  <w:p w14:paraId="2164B7D0" w14:textId="77777777" w:rsidR="00E029EE" w:rsidRDefault="00E02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BF465" w14:textId="77777777" w:rsidR="000A679F" w:rsidRDefault="000A679F" w:rsidP="001366BD">
      <w:r>
        <w:separator/>
      </w:r>
    </w:p>
  </w:footnote>
  <w:footnote w:type="continuationSeparator" w:id="0">
    <w:p w14:paraId="35044278" w14:textId="77777777" w:rsidR="000A679F" w:rsidRDefault="000A679F" w:rsidP="00136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3D207" w14:textId="77777777" w:rsidR="00964AA0" w:rsidRDefault="00964AA0">
    <w:pPr>
      <w:pStyle w:val="Header"/>
    </w:pPr>
    <w:r>
      <w:rPr>
        <w:noProof/>
      </w:rPr>
      <w:drawing>
        <wp:anchor distT="0" distB="0" distL="114300" distR="114300" simplePos="0" relativeHeight="251661312" behindDoc="1" locked="1" layoutInCell="0" allowOverlap="1" wp14:anchorId="051A0965" wp14:editId="52E7207C">
          <wp:simplePos x="0" y="0"/>
          <wp:positionH relativeFrom="page">
            <wp:posOffset>160655</wp:posOffset>
          </wp:positionH>
          <wp:positionV relativeFrom="paragraph">
            <wp:posOffset>-294005</wp:posOffset>
          </wp:positionV>
          <wp:extent cx="7769225" cy="10052050"/>
          <wp:effectExtent l="0" t="0" r="317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DC_INSERT.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7769225" cy="100520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2333F" w14:textId="77777777" w:rsidR="001366BD" w:rsidRDefault="001366BD">
    <w:pPr>
      <w:pStyle w:val="Header"/>
    </w:pPr>
    <w:r>
      <w:rPr>
        <w:noProof/>
      </w:rPr>
      <w:drawing>
        <wp:anchor distT="0" distB="0" distL="114300" distR="114300" simplePos="0" relativeHeight="251659264" behindDoc="1" locked="1" layoutInCell="0" allowOverlap="1" wp14:anchorId="07D6291D" wp14:editId="3DF3FEE0">
          <wp:simplePos x="0" y="0"/>
          <wp:positionH relativeFrom="page">
            <wp:posOffset>8255</wp:posOffset>
          </wp:positionH>
          <wp:positionV relativeFrom="paragraph">
            <wp:posOffset>-446405</wp:posOffset>
          </wp:positionV>
          <wp:extent cx="7769225" cy="10052050"/>
          <wp:effectExtent l="0" t="0" r="3175"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DC_INSERT.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7769225" cy="10052050"/>
                  </a:xfrm>
                  <a:prstGeom prst="rect">
                    <a:avLst/>
                  </a:prstGeom>
                </pic:spPr>
              </pic:pic>
            </a:graphicData>
          </a:graphic>
          <wp14:sizeRelH relativeFrom="margin">
            <wp14:pctWidth>0</wp14:pctWidth>
          </wp14:sizeRelH>
          <wp14:sizeRelV relativeFrom="margin">
            <wp14:pctHeight>0</wp14:pctHeight>
          </wp14:sizeRelV>
        </wp:anchor>
      </w:drawing>
    </w:r>
  </w:p>
  <w:p w14:paraId="7894DB8A" w14:textId="77777777" w:rsidR="001366BD" w:rsidRDefault="00136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249C3"/>
    <w:multiLevelType w:val="hybridMultilevel"/>
    <w:tmpl w:val="FC60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C00E8"/>
    <w:multiLevelType w:val="hybridMultilevel"/>
    <w:tmpl w:val="D5F22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15549F"/>
    <w:multiLevelType w:val="hybridMultilevel"/>
    <w:tmpl w:val="1AA48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BE6999"/>
    <w:multiLevelType w:val="hybridMultilevel"/>
    <w:tmpl w:val="B9DC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345F8E"/>
    <w:multiLevelType w:val="hybridMultilevel"/>
    <w:tmpl w:val="2A207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C87482"/>
    <w:multiLevelType w:val="hybridMultilevel"/>
    <w:tmpl w:val="FA2E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rawingGridHorizontalSpacing w:val="120"/>
  <w:displayHorizontalDrawingGridEvery w:val="2"/>
  <w:displayVertic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1333"/>
    <w:rsid w:val="00014E77"/>
    <w:rsid w:val="00024F3A"/>
    <w:rsid w:val="000543C4"/>
    <w:rsid w:val="00090749"/>
    <w:rsid w:val="00096830"/>
    <w:rsid w:val="000A679F"/>
    <w:rsid w:val="000C16E9"/>
    <w:rsid w:val="000C6632"/>
    <w:rsid w:val="000D6D38"/>
    <w:rsid w:val="000E6D2A"/>
    <w:rsid w:val="00104842"/>
    <w:rsid w:val="00104A16"/>
    <w:rsid w:val="001147B4"/>
    <w:rsid w:val="001366BD"/>
    <w:rsid w:val="0014351B"/>
    <w:rsid w:val="0015430D"/>
    <w:rsid w:val="0017790B"/>
    <w:rsid w:val="0018558F"/>
    <w:rsid w:val="001923ED"/>
    <w:rsid w:val="001A352B"/>
    <w:rsid w:val="001B0B5B"/>
    <w:rsid w:val="001B110B"/>
    <w:rsid w:val="001B4679"/>
    <w:rsid w:val="0020426F"/>
    <w:rsid w:val="00214733"/>
    <w:rsid w:val="00220ABD"/>
    <w:rsid w:val="00237DF1"/>
    <w:rsid w:val="002403A8"/>
    <w:rsid w:val="002616B0"/>
    <w:rsid w:val="002711C4"/>
    <w:rsid w:val="00276FFD"/>
    <w:rsid w:val="0029093B"/>
    <w:rsid w:val="002B16B5"/>
    <w:rsid w:val="003005AA"/>
    <w:rsid w:val="00356B69"/>
    <w:rsid w:val="00372993"/>
    <w:rsid w:val="003C7BDF"/>
    <w:rsid w:val="003E7DE3"/>
    <w:rsid w:val="003F05ED"/>
    <w:rsid w:val="003F1A5B"/>
    <w:rsid w:val="003F1D22"/>
    <w:rsid w:val="003F41A7"/>
    <w:rsid w:val="00400D43"/>
    <w:rsid w:val="0042542B"/>
    <w:rsid w:val="00452545"/>
    <w:rsid w:val="004544DA"/>
    <w:rsid w:val="004A586D"/>
    <w:rsid w:val="004B08A4"/>
    <w:rsid w:val="004E7122"/>
    <w:rsid w:val="004F6801"/>
    <w:rsid w:val="00502958"/>
    <w:rsid w:val="0056590E"/>
    <w:rsid w:val="00571320"/>
    <w:rsid w:val="00574E53"/>
    <w:rsid w:val="00595234"/>
    <w:rsid w:val="005B36DF"/>
    <w:rsid w:val="005C60EA"/>
    <w:rsid w:val="005E2EB7"/>
    <w:rsid w:val="005F5A0E"/>
    <w:rsid w:val="00621333"/>
    <w:rsid w:val="00687416"/>
    <w:rsid w:val="006C26DB"/>
    <w:rsid w:val="007432B7"/>
    <w:rsid w:val="0074428F"/>
    <w:rsid w:val="007449FB"/>
    <w:rsid w:val="00795427"/>
    <w:rsid w:val="007A0C2E"/>
    <w:rsid w:val="007C4A65"/>
    <w:rsid w:val="007D2C12"/>
    <w:rsid w:val="007E0ACA"/>
    <w:rsid w:val="007E4D9F"/>
    <w:rsid w:val="007F4624"/>
    <w:rsid w:val="00810351"/>
    <w:rsid w:val="0081284B"/>
    <w:rsid w:val="00814A2C"/>
    <w:rsid w:val="00816039"/>
    <w:rsid w:val="00830243"/>
    <w:rsid w:val="0083100C"/>
    <w:rsid w:val="00831D02"/>
    <w:rsid w:val="008329A8"/>
    <w:rsid w:val="0084225B"/>
    <w:rsid w:val="00870800"/>
    <w:rsid w:val="0088431F"/>
    <w:rsid w:val="0089774C"/>
    <w:rsid w:val="00897EFA"/>
    <w:rsid w:val="008B3F08"/>
    <w:rsid w:val="008D6893"/>
    <w:rsid w:val="009005EE"/>
    <w:rsid w:val="00936DCE"/>
    <w:rsid w:val="00964AA0"/>
    <w:rsid w:val="00964BA6"/>
    <w:rsid w:val="00983D10"/>
    <w:rsid w:val="00992E2E"/>
    <w:rsid w:val="009A310D"/>
    <w:rsid w:val="009B0137"/>
    <w:rsid w:val="009E3E84"/>
    <w:rsid w:val="00A32167"/>
    <w:rsid w:val="00A32A48"/>
    <w:rsid w:val="00A83C2C"/>
    <w:rsid w:val="00AC1241"/>
    <w:rsid w:val="00AD166C"/>
    <w:rsid w:val="00AF3F34"/>
    <w:rsid w:val="00AF725D"/>
    <w:rsid w:val="00B22191"/>
    <w:rsid w:val="00B24C0B"/>
    <w:rsid w:val="00B27AB4"/>
    <w:rsid w:val="00B32013"/>
    <w:rsid w:val="00B76EB8"/>
    <w:rsid w:val="00B86DB1"/>
    <w:rsid w:val="00B97F66"/>
    <w:rsid w:val="00BA1F00"/>
    <w:rsid w:val="00BB3E4B"/>
    <w:rsid w:val="00BB4EBD"/>
    <w:rsid w:val="00BC2F9F"/>
    <w:rsid w:val="00BC6E22"/>
    <w:rsid w:val="00BC788C"/>
    <w:rsid w:val="00C07000"/>
    <w:rsid w:val="00C1325D"/>
    <w:rsid w:val="00C13503"/>
    <w:rsid w:val="00C33156"/>
    <w:rsid w:val="00C6527E"/>
    <w:rsid w:val="00C73AC8"/>
    <w:rsid w:val="00C87CD0"/>
    <w:rsid w:val="00CA213B"/>
    <w:rsid w:val="00CF24C0"/>
    <w:rsid w:val="00D023C0"/>
    <w:rsid w:val="00D20EA7"/>
    <w:rsid w:val="00D4114A"/>
    <w:rsid w:val="00D74180"/>
    <w:rsid w:val="00DB1188"/>
    <w:rsid w:val="00DB3770"/>
    <w:rsid w:val="00DB41C1"/>
    <w:rsid w:val="00E029EE"/>
    <w:rsid w:val="00E0383C"/>
    <w:rsid w:val="00E11343"/>
    <w:rsid w:val="00E138A6"/>
    <w:rsid w:val="00E17614"/>
    <w:rsid w:val="00E279B2"/>
    <w:rsid w:val="00EB3AD8"/>
    <w:rsid w:val="00EB609A"/>
    <w:rsid w:val="00F02A17"/>
    <w:rsid w:val="00F1023F"/>
    <w:rsid w:val="00F15098"/>
    <w:rsid w:val="00F31751"/>
    <w:rsid w:val="00F37AE4"/>
    <w:rsid w:val="00F43A87"/>
    <w:rsid w:val="00F9338C"/>
    <w:rsid w:val="00F960BD"/>
    <w:rsid w:val="00FA19C4"/>
    <w:rsid w:val="00FD1063"/>
    <w:rsid w:val="00FD4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246B8501"/>
  <w15:docId w15:val="{BD7EDF8E-FD00-4C92-99CB-EF4B84497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6BD"/>
    <w:rPr>
      <w:rFonts w:ascii="Tahoma" w:hAnsi="Tahoma" w:cs="Tahoma"/>
      <w:sz w:val="16"/>
      <w:szCs w:val="16"/>
    </w:rPr>
  </w:style>
  <w:style w:type="character" w:customStyle="1" w:styleId="BalloonTextChar">
    <w:name w:val="Balloon Text Char"/>
    <w:basedOn w:val="DefaultParagraphFont"/>
    <w:link w:val="BalloonText"/>
    <w:uiPriority w:val="99"/>
    <w:semiHidden/>
    <w:rsid w:val="001366BD"/>
    <w:rPr>
      <w:rFonts w:ascii="Tahoma" w:hAnsi="Tahoma" w:cs="Tahoma"/>
      <w:sz w:val="16"/>
      <w:szCs w:val="16"/>
    </w:rPr>
  </w:style>
  <w:style w:type="paragraph" w:styleId="Header">
    <w:name w:val="header"/>
    <w:basedOn w:val="Normal"/>
    <w:link w:val="HeaderChar"/>
    <w:unhideWhenUsed/>
    <w:rsid w:val="001366BD"/>
    <w:pPr>
      <w:tabs>
        <w:tab w:val="center" w:pos="4680"/>
        <w:tab w:val="right" w:pos="9360"/>
      </w:tabs>
    </w:pPr>
  </w:style>
  <w:style w:type="character" w:customStyle="1" w:styleId="HeaderChar">
    <w:name w:val="Header Char"/>
    <w:basedOn w:val="DefaultParagraphFont"/>
    <w:link w:val="Header"/>
    <w:rsid w:val="001366BD"/>
  </w:style>
  <w:style w:type="paragraph" w:styleId="Footer">
    <w:name w:val="footer"/>
    <w:basedOn w:val="Normal"/>
    <w:link w:val="FooterChar"/>
    <w:uiPriority w:val="99"/>
    <w:unhideWhenUsed/>
    <w:rsid w:val="001366BD"/>
    <w:pPr>
      <w:tabs>
        <w:tab w:val="center" w:pos="4680"/>
        <w:tab w:val="right" w:pos="9360"/>
      </w:tabs>
    </w:pPr>
  </w:style>
  <w:style w:type="character" w:customStyle="1" w:styleId="FooterChar">
    <w:name w:val="Footer Char"/>
    <w:basedOn w:val="DefaultParagraphFont"/>
    <w:link w:val="Footer"/>
    <w:uiPriority w:val="99"/>
    <w:rsid w:val="001366BD"/>
  </w:style>
  <w:style w:type="character" w:styleId="Hyperlink">
    <w:name w:val="Hyperlink"/>
    <w:uiPriority w:val="99"/>
    <w:rsid w:val="00BC2F9F"/>
    <w:rPr>
      <w:b/>
      <w:bCs/>
      <w:color w:val="000080"/>
      <w:sz w:val="18"/>
      <w:szCs w:val="18"/>
      <w:u w:val="single"/>
    </w:rPr>
  </w:style>
  <w:style w:type="table" w:styleId="TableGrid">
    <w:name w:val="Table Grid"/>
    <w:basedOn w:val="TableNormal"/>
    <w:uiPriority w:val="59"/>
    <w:rsid w:val="00C1350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5A0E"/>
    <w:pPr>
      <w:ind w:left="720"/>
      <w:contextualSpacing/>
    </w:pPr>
  </w:style>
  <w:style w:type="character" w:styleId="UnresolvedMention">
    <w:name w:val="Unresolved Mention"/>
    <w:basedOn w:val="DefaultParagraphFont"/>
    <w:uiPriority w:val="99"/>
    <w:semiHidden/>
    <w:unhideWhenUsed/>
    <w:rsid w:val="005B3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29938">
      <w:bodyDiv w:val="1"/>
      <w:marLeft w:val="0"/>
      <w:marRight w:val="0"/>
      <w:marTop w:val="0"/>
      <w:marBottom w:val="0"/>
      <w:divBdr>
        <w:top w:val="none" w:sz="0" w:space="0" w:color="auto"/>
        <w:left w:val="none" w:sz="0" w:space="0" w:color="auto"/>
        <w:bottom w:val="none" w:sz="0" w:space="0" w:color="auto"/>
        <w:right w:val="none" w:sz="0" w:space="0" w:color="auto"/>
      </w:divBdr>
    </w:div>
    <w:div w:id="804083770">
      <w:bodyDiv w:val="1"/>
      <w:marLeft w:val="0"/>
      <w:marRight w:val="0"/>
      <w:marTop w:val="0"/>
      <w:marBottom w:val="0"/>
      <w:divBdr>
        <w:top w:val="none" w:sz="0" w:space="0" w:color="auto"/>
        <w:left w:val="none" w:sz="0" w:space="0" w:color="auto"/>
        <w:bottom w:val="none" w:sz="0" w:space="0" w:color="auto"/>
        <w:right w:val="none" w:sz="0" w:space="0" w:color="auto"/>
      </w:divBdr>
    </w:div>
    <w:div w:id="925915746">
      <w:bodyDiv w:val="1"/>
      <w:marLeft w:val="0"/>
      <w:marRight w:val="0"/>
      <w:marTop w:val="0"/>
      <w:marBottom w:val="0"/>
      <w:divBdr>
        <w:top w:val="none" w:sz="0" w:space="0" w:color="auto"/>
        <w:left w:val="none" w:sz="0" w:space="0" w:color="auto"/>
        <w:bottom w:val="none" w:sz="0" w:space="0" w:color="auto"/>
        <w:right w:val="none" w:sz="0" w:space="0" w:color="auto"/>
      </w:divBdr>
    </w:div>
    <w:div w:id="177066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osolutionstn.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rchasinginfo@kcdc.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mckee@kcdc.org" TargetMode="External"/><Relationship Id="rId4" Type="http://schemas.openxmlformats.org/officeDocument/2006/relationships/settings" Target="settings.xml"/><Relationship Id="rId9" Type="http://schemas.openxmlformats.org/officeDocument/2006/relationships/hyperlink" Target="mailto:tmckee@kcdc.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F7C9E-0F0A-430B-AF58-062F3A705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McKee, Terry</dc:creator>
  <cp:lastModifiedBy>McKee, Terry</cp:lastModifiedBy>
  <cp:revision>6</cp:revision>
  <cp:lastPrinted>2017-07-11T20:36:00Z</cp:lastPrinted>
  <dcterms:created xsi:type="dcterms:W3CDTF">2018-10-24T15:41:00Z</dcterms:created>
  <dcterms:modified xsi:type="dcterms:W3CDTF">2018-10-24T15:50:00Z</dcterms:modified>
</cp:coreProperties>
</file>