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96B650" w14:textId="77777777" w:rsidR="00B50447" w:rsidRPr="00913901" w:rsidRDefault="00B50447" w:rsidP="00B50447">
      <w:pPr>
        <w:pStyle w:val="BodyText"/>
        <w:jc w:val="center"/>
        <w:rPr>
          <w:rFonts w:asciiTheme="minorHAnsi" w:hAnsiTheme="minorHAnsi" w:cstheme="minorHAnsi"/>
          <w:b/>
        </w:rPr>
      </w:pPr>
      <w:r w:rsidRPr="00913901">
        <w:rPr>
          <w:rFonts w:asciiTheme="minorHAnsi" w:hAnsiTheme="minorHAnsi" w:cstheme="minorHAnsi"/>
          <w:b/>
        </w:rPr>
        <w:t>Insurance Requirements</w:t>
      </w:r>
    </w:p>
    <w:p w14:paraId="0CDCE266" w14:textId="77777777" w:rsidR="00B50447" w:rsidRPr="00913901" w:rsidRDefault="00B50447" w:rsidP="00B50447">
      <w:pPr>
        <w:pStyle w:val="BodyText"/>
        <w:jc w:val="center"/>
        <w:rPr>
          <w:rFonts w:asciiTheme="minorHAnsi" w:hAnsiTheme="minorHAnsi" w:cstheme="minorHAnsi"/>
          <w:b/>
        </w:rPr>
      </w:pPr>
      <w:r w:rsidRPr="00913901">
        <w:rPr>
          <w:rFonts w:asciiTheme="minorHAnsi" w:hAnsiTheme="minorHAnsi" w:cstheme="minorHAnsi"/>
          <w:b/>
        </w:rPr>
        <w:t>Construction Management Services for the Construction of a Veteran Housing Complex C23005</w:t>
      </w:r>
    </w:p>
    <w:p w14:paraId="10E61389" w14:textId="77777777" w:rsidR="00B50447" w:rsidRPr="00913901" w:rsidRDefault="00B50447" w:rsidP="00B50447">
      <w:pPr>
        <w:pStyle w:val="BodyText"/>
        <w:jc w:val="center"/>
        <w:rPr>
          <w:rFonts w:asciiTheme="minorHAnsi" w:hAnsiTheme="minorHAnsi" w:cstheme="minorHAnsi"/>
          <w:b/>
        </w:rPr>
      </w:pPr>
    </w:p>
    <w:p w14:paraId="65883640" w14:textId="77777777" w:rsidR="00FB5ED7" w:rsidRPr="00913901" w:rsidRDefault="00FB5ED7" w:rsidP="00913901">
      <w:pPr>
        <w:pStyle w:val="BodyText"/>
        <w:jc w:val="both"/>
        <w:rPr>
          <w:rFonts w:asciiTheme="minorHAnsi" w:hAnsiTheme="minorHAnsi" w:cstheme="minorHAnsi"/>
        </w:rPr>
      </w:pPr>
      <w:r w:rsidRPr="00913901">
        <w:rPr>
          <w:rFonts w:asciiTheme="minorHAnsi" w:hAnsiTheme="minorHAnsi" w:cstheme="minorHAnsi"/>
        </w:rPr>
        <w:t xml:space="preserve">The </w:t>
      </w:r>
      <w:r w:rsidR="0064787A" w:rsidRPr="00913901">
        <w:rPr>
          <w:rFonts w:asciiTheme="minorHAnsi" w:hAnsiTheme="minorHAnsi" w:cstheme="minorHAnsi"/>
        </w:rPr>
        <w:t xml:space="preserve">Construction Manager </w:t>
      </w:r>
      <w:r w:rsidRPr="00913901">
        <w:rPr>
          <w:rFonts w:asciiTheme="minorHAnsi" w:hAnsiTheme="minorHAnsi" w:cstheme="minorHAnsi"/>
        </w:rPr>
        <w:t xml:space="preserve">shall maintain, at </w:t>
      </w:r>
      <w:r w:rsidR="0064787A" w:rsidRPr="00913901">
        <w:rPr>
          <w:rFonts w:asciiTheme="minorHAnsi" w:hAnsiTheme="minorHAnsi" w:cstheme="minorHAnsi"/>
        </w:rPr>
        <w:t>Construction Manager’s</w:t>
      </w:r>
      <w:r w:rsidRPr="00913901">
        <w:rPr>
          <w:rFonts w:asciiTheme="minorHAnsi" w:hAnsiTheme="minorHAnsi" w:cstheme="minorHAnsi"/>
        </w:rPr>
        <w:t xml:space="preserve"> sole expense, on a primary and non‐contributory basis, at all times during the life of the </w:t>
      </w:r>
      <w:r w:rsidR="00C72AB4" w:rsidRPr="00913901">
        <w:rPr>
          <w:rFonts w:asciiTheme="minorHAnsi" w:hAnsiTheme="minorHAnsi" w:cstheme="minorHAnsi"/>
        </w:rPr>
        <w:t xml:space="preserve">Contract </w:t>
      </w:r>
      <w:r w:rsidRPr="00913901">
        <w:rPr>
          <w:rFonts w:asciiTheme="minorHAnsi" w:hAnsiTheme="minorHAnsi" w:cstheme="minorHAnsi"/>
        </w:rPr>
        <w:t xml:space="preserve">insurance coverages, limits, and endorsements described herein.  All insurance must be underwritten by insurers with an A.M. Best rating of A- : IX or better.  Upon award, the </w:t>
      </w:r>
      <w:r w:rsidR="0064787A" w:rsidRPr="00913901">
        <w:rPr>
          <w:rFonts w:asciiTheme="minorHAnsi" w:hAnsiTheme="minorHAnsi" w:cstheme="minorHAnsi"/>
        </w:rPr>
        <w:t>Construction Manager</w:t>
      </w:r>
      <w:r w:rsidRPr="00913901">
        <w:rPr>
          <w:rFonts w:asciiTheme="minorHAnsi" w:hAnsiTheme="minorHAnsi" w:cstheme="minorHAnsi"/>
        </w:rPr>
        <w:t xml:space="preserve"> shall provide Certificate(s) of Insurance and amendatory endorsements to KCDC evidencing said insurance coverages. </w:t>
      </w:r>
      <w:r w:rsidRPr="00913901">
        <w:rPr>
          <w:rFonts w:asciiTheme="minorHAnsi" w:hAnsiTheme="minorHAnsi" w:cstheme="minorHAnsi"/>
          <w:b/>
        </w:rPr>
        <w:t xml:space="preserve"> </w:t>
      </w:r>
    </w:p>
    <w:p w14:paraId="35961A08" w14:textId="77777777" w:rsidR="00FB3BC9" w:rsidRPr="00913901" w:rsidRDefault="00FB3BC9" w:rsidP="00913901">
      <w:pPr>
        <w:jc w:val="both"/>
        <w:rPr>
          <w:rFonts w:cstheme="minorHAnsi"/>
          <w:sz w:val="24"/>
          <w:szCs w:val="24"/>
        </w:rPr>
      </w:pPr>
    </w:p>
    <w:p w14:paraId="5A716425" w14:textId="77777777" w:rsidR="00045DC3" w:rsidRPr="00913901" w:rsidRDefault="00045DC3" w:rsidP="00913901">
      <w:pPr>
        <w:jc w:val="both"/>
        <w:rPr>
          <w:rFonts w:cstheme="minorHAnsi"/>
          <w:b/>
          <w:sz w:val="24"/>
          <w:szCs w:val="24"/>
        </w:rPr>
      </w:pPr>
      <w:r w:rsidRPr="00913901">
        <w:rPr>
          <w:rFonts w:cstheme="minorHAnsi"/>
          <w:b/>
          <w:sz w:val="24"/>
          <w:szCs w:val="24"/>
        </w:rPr>
        <w:t>PROPERTY INSURANCE</w:t>
      </w:r>
      <w:r w:rsidR="0037095E" w:rsidRPr="00913901">
        <w:rPr>
          <w:rFonts w:cstheme="minorHAnsi"/>
          <w:b/>
          <w:sz w:val="24"/>
          <w:szCs w:val="24"/>
        </w:rPr>
        <w:t>/ BUILDER’ RISK</w:t>
      </w:r>
    </w:p>
    <w:p w14:paraId="4B1BC4F8" w14:textId="475D329F" w:rsidR="00045DC3" w:rsidRPr="00913901" w:rsidRDefault="00CF3421" w:rsidP="00913901">
      <w:pPr>
        <w:pStyle w:val="AIAAgreementBodyText"/>
        <w:jc w:val="both"/>
        <w:rPr>
          <w:rFonts w:asciiTheme="minorHAnsi" w:hAnsiTheme="minorHAnsi" w:cstheme="minorHAnsi"/>
          <w:sz w:val="24"/>
          <w:szCs w:val="24"/>
        </w:rPr>
      </w:pPr>
      <w:r w:rsidRPr="00913901">
        <w:rPr>
          <w:rFonts w:asciiTheme="minorHAnsi" w:hAnsiTheme="minorHAnsi" w:cstheme="minorHAnsi"/>
          <w:sz w:val="24"/>
          <w:szCs w:val="24"/>
        </w:rPr>
        <w:t>The</w:t>
      </w:r>
      <w:r w:rsidR="00045DC3" w:rsidRPr="00913901">
        <w:rPr>
          <w:rFonts w:asciiTheme="minorHAnsi" w:hAnsiTheme="minorHAnsi" w:cstheme="minorHAnsi"/>
          <w:sz w:val="24"/>
          <w:szCs w:val="24"/>
        </w:rPr>
        <w:t xml:space="preserve"> Construction Manager shall secure </w:t>
      </w:r>
      <w:r w:rsidR="0037095E" w:rsidRPr="00913901">
        <w:rPr>
          <w:rFonts w:asciiTheme="minorHAnsi" w:hAnsiTheme="minorHAnsi" w:cstheme="minorHAnsi"/>
          <w:sz w:val="24"/>
          <w:szCs w:val="24"/>
        </w:rPr>
        <w:t xml:space="preserve">Builder’s Risk </w:t>
      </w:r>
      <w:r w:rsidR="00045DC3" w:rsidRPr="00913901">
        <w:rPr>
          <w:rFonts w:asciiTheme="minorHAnsi" w:hAnsiTheme="minorHAnsi" w:cstheme="minorHAnsi"/>
          <w:sz w:val="24"/>
          <w:szCs w:val="24"/>
        </w:rPr>
        <w:t>insurance, and provide evidence of the coverage</w:t>
      </w:r>
      <w:r w:rsidRPr="00913901">
        <w:rPr>
          <w:rFonts w:asciiTheme="minorHAnsi" w:hAnsiTheme="minorHAnsi" w:cstheme="minorHAnsi"/>
          <w:sz w:val="24"/>
          <w:szCs w:val="24"/>
        </w:rPr>
        <w:t xml:space="preserve">, including endorsements, </w:t>
      </w:r>
      <w:r w:rsidR="00045DC3" w:rsidRPr="00913901">
        <w:rPr>
          <w:rFonts w:asciiTheme="minorHAnsi" w:hAnsiTheme="minorHAnsi" w:cstheme="minorHAnsi"/>
          <w:sz w:val="24"/>
          <w:szCs w:val="24"/>
        </w:rPr>
        <w:t xml:space="preserve">required </w:t>
      </w:r>
      <w:r w:rsidRPr="00913901">
        <w:rPr>
          <w:rFonts w:asciiTheme="minorHAnsi" w:hAnsiTheme="minorHAnsi" w:cstheme="minorHAnsi"/>
          <w:sz w:val="24"/>
          <w:szCs w:val="24"/>
        </w:rPr>
        <w:t>herein and</w:t>
      </w:r>
      <w:r w:rsidR="00045DC3" w:rsidRPr="00913901">
        <w:rPr>
          <w:rFonts w:asciiTheme="minorHAnsi" w:hAnsiTheme="minorHAnsi" w:cstheme="minorHAnsi"/>
          <w:sz w:val="24"/>
          <w:szCs w:val="24"/>
        </w:rPr>
        <w:t xml:space="preserve"> </w:t>
      </w:r>
      <w:r w:rsidRPr="00913901">
        <w:rPr>
          <w:rFonts w:asciiTheme="minorHAnsi" w:hAnsiTheme="minorHAnsi" w:cstheme="minorHAnsi"/>
          <w:sz w:val="24"/>
          <w:szCs w:val="24"/>
        </w:rPr>
        <w:t xml:space="preserve">upon request </w:t>
      </w:r>
      <w:r w:rsidR="00045DC3" w:rsidRPr="00913901">
        <w:rPr>
          <w:rFonts w:asciiTheme="minorHAnsi" w:hAnsiTheme="minorHAnsi" w:cstheme="minorHAnsi"/>
          <w:sz w:val="24"/>
          <w:szCs w:val="24"/>
        </w:rPr>
        <w:t>provide a copy of the property</w:t>
      </w:r>
      <w:r w:rsidR="0037095E" w:rsidRPr="00913901">
        <w:rPr>
          <w:rFonts w:asciiTheme="minorHAnsi" w:hAnsiTheme="minorHAnsi" w:cstheme="minorHAnsi"/>
          <w:sz w:val="24"/>
          <w:szCs w:val="24"/>
        </w:rPr>
        <w:t xml:space="preserve">/builder’s </w:t>
      </w:r>
      <w:r w:rsidR="001F5D8F" w:rsidRPr="00913901">
        <w:rPr>
          <w:rFonts w:asciiTheme="minorHAnsi" w:hAnsiTheme="minorHAnsi" w:cstheme="minorHAnsi"/>
          <w:sz w:val="24"/>
          <w:szCs w:val="24"/>
        </w:rPr>
        <w:t>risk insurance</w:t>
      </w:r>
      <w:r w:rsidR="00045DC3" w:rsidRPr="00913901">
        <w:rPr>
          <w:rFonts w:asciiTheme="minorHAnsi" w:hAnsiTheme="minorHAnsi" w:cstheme="minorHAnsi"/>
          <w:sz w:val="24"/>
          <w:szCs w:val="24"/>
        </w:rPr>
        <w:t xml:space="preserve"> policy or policies required to the Owner. The copy of the policy or policies provided shall contain all applicable conditions, definitions, exclusions, and endorsements.</w:t>
      </w:r>
    </w:p>
    <w:p w14:paraId="03603CA8" w14:textId="77777777" w:rsidR="00045DC3" w:rsidRPr="00913901" w:rsidRDefault="00045DC3" w:rsidP="00913901">
      <w:pPr>
        <w:jc w:val="both"/>
        <w:rPr>
          <w:rFonts w:cstheme="minorHAnsi"/>
          <w:sz w:val="24"/>
          <w:szCs w:val="24"/>
        </w:rPr>
      </w:pPr>
    </w:p>
    <w:p w14:paraId="1E03B55A" w14:textId="1CBA25F3" w:rsidR="00045DC3" w:rsidRPr="00913901" w:rsidRDefault="00045DC3" w:rsidP="00913901">
      <w:pPr>
        <w:jc w:val="both"/>
        <w:rPr>
          <w:rFonts w:cstheme="minorHAnsi"/>
          <w:sz w:val="24"/>
          <w:szCs w:val="24"/>
        </w:rPr>
      </w:pPr>
      <w:r w:rsidRPr="00913901">
        <w:rPr>
          <w:rFonts w:cstheme="minorHAnsi"/>
          <w:sz w:val="24"/>
          <w:szCs w:val="24"/>
        </w:rPr>
        <w:t>Construction Manager shall purchase and maintain, from an insurance company or insurance companies lawfully authorized to issue insurance in the jurisdiction where the Project is located, property</w:t>
      </w:r>
      <w:r w:rsidR="0037095E" w:rsidRPr="00913901">
        <w:rPr>
          <w:rFonts w:cstheme="minorHAnsi"/>
          <w:sz w:val="24"/>
          <w:szCs w:val="24"/>
        </w:rPr>
        <w:t xml:space="preserve">/builder’s risk  </w:t>
      </w:r>
      <w:r w:rsidRPr="00913901">
        <w:rPr>
          <w:rFonts w:cstheme="minorHAnsi"/>
          <w:sz w:val="24"/>
          <w:szCs w:val="24"/>
        </w:rPr>
        <w:t xml:space="preserve"> insurance written on a builder's risk “all-risks” completed value or equivalent policy form and sufficient to cover the total value of the entire Project on a replacement cost basis. The insurance shall be no less than the amount of the initial Contract Sum, plus the value of subsequent Modifications and labor performed and materials or equipment supplied by others. The insurance shall be maintained until Substantial Completion and thereafter as provided in </w:t>
      </w:r>
      <w:r w:rsidR="000C514E" w:rsidRPr="00913901">
        <w:rPr>
          <w:rFonts w:cstheme="minorHAnsi"/>
          <w:sz w:val="24"/>
          <w:szCs w:val="24"/>
        </w:rPr>
        <w:t xml:space="preserve">the Contract Documents </w:t>
      </w:r>
      <w:r w:rsidRPr="00913901">
        <w:rPr>
          <w:rFonts w:cstheme="minorHAnsi"/>
          <w:sz w:val="24"/>
          <w:szCs w:val="24"/>
        </w:rPr>
        <w:t xml:space="preserve">or otherwise agreed in writing by the parties to </w:t>
      </w:r>
      <w:r w:rsidR="000C514E" w:rsidRPr="00913901">
        <w:rPr>
          <w:rFonts w:cstheme="minorHAnsi"/>
          <w:sz w:val="24"/>
          <w:szCs w:val="24"/>
        </w:rPr>
        <w:t xml:space="preserve">the Contract. </w:t>
      </w:r>
      <w:r w:rsidRPr="00913901">
        <w:rPr>
          <w:rFonts w:cstheme="minorHAnsi"/>
          <w:sz w:val="24"/>
          <w:szCs w:val="24"/>
        </w:rPr>
        <w:t xml:space="preserve">This insurance shall include the interests of the Owner, </w:t>
      </w:r>
      <w:r w:rsidR="000C514E" w:rsidRPr="00913901">
        <w:rPr>
          <w:rFonts w:cstheme="minorHAnsi"/>
          <w:sz w:val="24"/>
          <w:szCs w:val="24"/>
        </w:rPr>
        <w:t xml:space="preserve">Owner Parties, </w:t>
      </w:r>
      <w:r w:rsidRPr="00913901">
        <w:rPr>
          <w:rFonts w:cstheme="minorHAnsi"/>
          <w:sz w:val="24"/>
          <w:szCs w:val="24"/>
        </w:rPr>
        <w:t>Construction Manager, Subcontractors, and Sub-subcontractors in the Project as their interests may appear. This insurance shall include the interests of mortgagees as loss payees, including ___________________________________ (to be determined)</w:t>
      </w:r>
      <w:r w:rsidR="000C514E" w:rsidRPr="00913901">
        <w:rPr>
          <w:rFonts w:cstheme="minorHAnsi"/>
          <w:sz w:val="24"/>
          <w:szCs w:val="24"/>
        </w:rPr>
        <w:t>.</w:t>
      </w:r>
    </w:p>
    <w:p w14:paraId="0F50F9A4" w14:textId="77777777" w:rsidR="000C514E" w:rsidRPr="00913901" w:rsidRDefault="000C514E" w:rsidP="00913901">
      <w:pPr>
        <w:jc w:val="both"/>
        <w:rPr>
          <w:rFonts w:cstheme="minorHAnsi"/>
          <w:sz w:val="24"/>
          <w:szCs w:val="24"/>
        </w:rPr>
      </w:pPr>
    </w:p>
    <w:p w14:paraId="3085C80B" w14:textId="77777777" w:rsidR="000C514E" w:rsidRPr="00913901" w:rsidRDefault="000C514E" w:rsidP="00913901">
      <w:pPr>
        <w:pStyle w:val="AIAAgreementBodyText"/>
        <w:jc w:val="both"/>
        <w:rPr>
          <w:rFonts w:asciiTheme="minorHAnsi" w:hAnsiTheme="minorHAnsi" w:cstheme="minorHAnsi"/>
          <w:sz w:val="24"/>
          <w:szCs w:val="24"/>
        </w:rPr>
      </w:pPr>
      <w:r w:rsidRPr="00913901">
        <w:rPr>
          <w:rStyle w:val="AIAParagraphNumber"/>
          <w:rFonts w:asciiTheme="minorHAnsi" w:hAnsiTheme="minorHAnsi" w:cstheme="minorHAnsi"/>
          <w:sz w:val="24"/>
          <w:szCs w:val="24"/>
        </w:rPr>
        <w:t xml:space="preserve">Causes of Loss. </w:t>
      </w:r>
      <w:r w:rsidR="00AC6C40" w:rsidRPr="00913901">
        <w:rPr>
          <w:rFonts w:asciiTheme="minorHAnsi" w:hAnsiTheme="minorHAnsi" w:cstheme="minorHAnsi"/>
          <w:sz w:val="24"/>
          <w:szCs w:val="24"/>
        </w:rPr>
        <w:t xml:space="preserve">Such </w:t>
      </w:r>
      <w:r w:rsidRPr="00913901">
        <w:rPr>
          <w:rFonts w:asciiTheme="minorHAnsi" w:hAnsiTheme="minorHAnsi" w:cstheme="minorHAnsi"/>
          <w:sz w:val="24"/>
          <w:szCs w:val="24"/>
        </w:rPr>
        <w:t xml:space="preserve">insurance shall provide coverage for direct physical loss or damage, and shall not exclude the risks of fire, explosion, theft, vandalism, malicious mischief, collapse, earthquake, flood, or windstorm. The insurance shall also provide coverage for ensuing loss or resulting damage from error, omission, or deficiency in construction methods, design, specifications, workmanship, or materials. Sub-limits, if any, are to be as follows:  </w:t>
      </w:r>
    </w:p>
    <w:p w14:paraId="17582212" w14:textId="77777777" w:rsidR="000C514E" w:rsidRPr="00913901" w:rsidRDefault="000C514E" w:rsidP="00913901">
      <w:pPr>
        <w:pStyle w:val="AIAAgreementBodyText"/>
        <w:jc w:val="both"/>
        <w:rPr>
          <w:rFonts w:asciiTheme="minorHAnsi" w:hAnsiTheme="minorHAnsi" w:cstheme="minorHAnsi"/>
          <w:sz w:val="24"/>
          <w:szCs w:val="24"/>
        </w:rPr>
      </w:pPr>
    </w:p>
    <w:p w14:paraId="2B1FB860" w14:textId="77777777" w:rsidR="000C514E" w:rsidRPr="00913901" w:rsidRDefault="000C514E" w:rsidP="00913901">
      <w:pPr>
        <w:pStyle w:val="AIAAgreementBodyText"/>
        <w:jc w:val="both"/>
        <w:rPr>
          <w:rFonts w:asciiTheme="minorHAnsi" w:hAnsiTheme="minorHAnsi" w:cstheme="minorHAnsi"/>
          <w:sz w:val="24"/>
          <w:szCs w:val="24"/>
        </w:rPr>
      </w:pPr>
      <w:r w:rsidRPr="00913901">
        <w:rPr>
          <w:rFonts w:asciiTheme="minorHAnsi" w:hAnsiTheme="minorHAnsi" w:cstheme="minorHAnsi"/>
          <w:sz w:val="24"/>
          <w:szCs w:val="24"/>
        </w:rPr>
        <w:tab/>
      </w:r>
    </w:p>
    <w:tbl>
      <w:tblPr>
        <w:tblW w:w="0" w:type="auto"/>
        <w:tblInd w:w="720" w:type="dxa"/>
        <w:tblLayout w:type="fixed"/>
        <w:tblCellMar>
          <w:left w:w="0" w:type="dxa"/>
          <w:right w:w="0" w:type="dxa"/>
        </w:tblCellMar>
        <w:tblLook w:val="0000" w:firstRow="0" w:lastRow="0" w:firstColumn="0" w:lastColumn="0" w:noHBand="0" w:noVBand="0"/>
      </w:tblPr>
      <w:tblGrid>
        <w:gridCol w:w="3588"/>
        <w:gridCol w:w="5200"/>
      </w:tblGrid>
      <w:tr w:rsidR="000C514E" w:rsidRPr="00913901" w14:paraId="1EB32713" w14:textId="77777777" w:rsidTr="0013543C">
        <w:tc>
          <w:tcPr>
            <w:tcW w:w="3588" w:type="dxa"/>
            <w:tcBorders>
              <w:top w:val="nil"/>
              <w:left w:val="nil"/>
              <w:bottom w:val="nil"/>
              <w:right w:val="nil"/>
            </w:tcBorders>
            <w:tcMar>
              <w:top w:w="0" w:type="dxa"/>
              <w:left w:w="108" w:type="dxa"/>
              <w:bottom w:w="0" w:type="dxa"/>
              <w:right w:w="108" w:type="dxa"/>
            </w:tcMar>
          </w:tcPr>
          <w:p w14:paraId="7AF0F850" w14:textId="77777777" w:rsidR="000C514E" w:rsidRPr="00913901" w:rsidRDefault="000C514E" w:rsidP="00913901">
            <w:pPr>
              <w:pStyle w:val="AIASubheading"/>
              <w:jc w:val="both"/>
              <w:rPr>
                <w:rFonts w:asciiTheme="minorHAnsi" w:hAnsiTheme="minorHAnsi" w:cstheme="minorHAnsi"/>
                <w:b w:val="0"/>
                <w:bCs w:val="0"/>
                <w:sz w:val="24"/>
                <w:szCs w:val="24"/>
              </w:rPr>
            </w:pPr>
            <w:r w:rsidRPr="00913901">
              <w:rPr>
                <w:rFonts w:asciiTheme="minorHAnsi" w:hAnsiTheme="minorHAnsi" w:cstheme="minorHAnsi"/>
                <w:sz w:val="24"/>
                <w:szCs w:val="24"/>
              </w:rPr>
              <w:t>Cause of Loss</w:t>
            </w:r>
          </w:p>
        </w:tc>
        <w:tc>
          <w:tcPr>
            <w:tcW w:w="5200" w:type="dxa"/>
            <w:tcBorders>
              <w:top w:val="nil"/>
              <w:left w:val="nil"/>
              <w:bottom w:val="nil"/>
              <w:right w:val="nil"/>
            </w:tcBorders>
            <w:tcMar>
              <w:top w:w="0" w:type="dxa"/>
              <w:left w:w="108" w:type="dxa"/>
              <w:bottom w:w="0" w:type="dxa"/>
              <w:right w:w="108" w:type="dxa"/>
            </w:tcMar>
          </w:tcPr>
          <w:p w14:paraId="0973132C" w14:textId="77777777" w:rsidR="000C514E" w:rsidRPr="00913901" w:rsidRDefault="000C514E" w:rsidP="00913901">
            <w:pPr>
              <w:pStyle w:val="AIASubheading"/>
              <w:jc w:val="both"/>
              <w:rPr>
                <w:rFonts w:asciiTheme="minorHAnsi" w:hAnsiTheme="minorHAnsi" w:cstheme="minorHAnsi"/>
                <w:b w:val="0"/>
                <w:bCs w:val="0"/>
                <w:sz w:val="24"/>
                <w:szCs w:val="24"/>
              </w:rPr>
            </w:pPr>
            <w:r w:rsidRPr="00913901">
              <w:rPr>
                <w:rFonts w:asciiTheme="minorHAnsi" w:hAnsiTheme="minorHAnsi" w:cstheme="minorHAnsi"/>
                <w:sz w:val="24"/>
                <w:szCs w:val="24"/>
              </w:rPr>
              <w:t>Sub-Limit</w:t>
            </w:r>
          </w:p>
        </w:tc>
      </w:tr>
      <w:tr w:rsidR="000C514E" w:rsidRPr="00913901" w14:paraId="190BC916" w14:textId="77777777" w:rsidTr="0013543C">
        <w:tc>
          <w:tcPr>
            <w:tcW w:w="3588" w:type="dxa"/>
            <w:tcBorders>
              <w:top w:val="nil"/>
              <w:left w:val="nil"/>
              <w:bottom w:val="nil"/>
              <w:right w:val="nil"/>
            </w:tcBorders>
            <w:tcMar>
              <w:top w:w="0" w:type="dxa"/>
              <w:left w:w="108" w:type="dxa"/>
              <w:bottom w:w="0" w:type="dxa"/>
              <w:right w:w="108" w:type="dxa"/>
            </w:tcMar>
          </w:tcPr>
          <w:p w14:paraId="59EEBE32" w14:textId="77777777" w:rsidR="000C514E" w:rsidRPr="00913901" w:rsidRDefault="000C514E" w:rsidP="00913901">
            <w:pPr>
              <w:pStyle w:val="AIAFillPointParagraph"/>
              <w:jc w:val="both"/>
              <w:rPr>
                <w:rFonts w:asciiTheme="minorHAnsi" w:hAnsiTheme="minorHAnsi" w:cstheme="minorHAnsi"/>
                <w:sz w:val="24"/>
                <w:szCs w:val="24"/>
              </w:rPr>
            </w:pPr>
            <w:bookmarkStart w:id="0" w:name="bm_CoverageTableDirectLossTable"/>
            <w:r w:rsidRPr="00913901">
              <w:rPr>
                <w:rStyle w:val="AIAFillPointText"/>
                <w:rFonts w:asciiTheme="minorHAnsi" w:hAnsiTheme="minorHAnsi" w:cstheme="minorHAnsi"/>
                <w:sz w:val="24"/>
                <w:szCs w:val="24"/>
              </w:rPr>
              <w:t xml:space="preserve">To Be Determined  </w:t>
            </w:r>
            <w:bookmarkEnd w:id="0"/>
          </w:p>
        </w:tc>
        <w:tc>
          <w:tcPr>
            <w:tcW w:w="5200" w:type="dxa"/>
            <w:tcBorders>
              <w:top w:val="nil"/>
              <w:left w:val="nil"/>
              <w:bottom w:val="nil"/>
              <w:right w:val="nil"/>
            </w:tcBorders>
            <w:tcMar>
              <w:top w:w="0" w:type="dxa"/>
              <w:left w:w="108" w:type="dxa"/>
              <w:bottom w:w="0" w:type="dxa"/>
              <w:right w:w="108" w:type="dxa"/>
            </w:tcMar>
          </w:tcPr>
          <w:p w14:paraId="37036A24" w14:textId="77777777" w:rsidR="000C514E" w:rsidRPr="00913901" w:rsidRDefault="000C514E" w:rsidP="00913901">
            <w:pPr>
              <w:pStyle w:val="AIAFillPointParagraph"/>
              <w:jc w:val="both"/>
              <w:rPr>
                <w:rFonts w:asciiTheme="minorHAnsi" w:hAnsiTheme="minorHAnsi" w:cstheme="minorHAnsi"/>
                <w:sz w:val="24"/>
                <w:szCs w:val="24"/>
              </w:rPr>
            </w:pPr>
            <w:r w:rsidRPr="00913901">
              <w:rPr>
                <w:rFonts w:asciiTheme="minorHAnsi" w:hAnsiTheme="minorHAnsi" w:cstheme="minorHAnsi"/>
                <w:sz w:val="24"/>
                <w:szCs w:val="24"/>
              </w:rPr>
              <w:t>To Be Determined</w:t>
            </w:r>
          </w:p>
        </w:tc>
      </w:tr>
    </w:tbl>
    <w:p w14:paraId="742E1AF2" w14:textId="77777777" w:rsidR="000C514E" w:rsidRPr="00913901" w:rsidRDefault="000C514E" w:rsidP="00913901">
      <w:pPr>
        <w:pStyle w:val="AIAAgreementBodyText"/>
        <w:jc w:val="both"/>
        <w:rPr>
          <w:rFonts w:asciiTheme="minorHAnsi" w:hAnsiTheme="minorHAnsi" w:cstheme="minorHAnsi"/>
          <w:sz w:val="24"/>
          <w:szCs w:val="24"/>
        </w:rPr>
      </w:pPr>
    </w:p>
    <w:p w14:paraId="27CC9A78" w14:textId="77777777" w:rsidR="000C514E" w:rsidRPr="00913901" w:rsidRDefault="000C514E" w:rsidP="00913901">
      <w:pPr>
        <w:pStyle w:val="AIAAgreementBodyText"/>
        <w:jc w:val="both"/>
        <w:rPr>
          <w:rFonts w:asciiTheme="minorHAnsi" w:hAnsiTheme="minorHAnsi" w:cstheme="minorHAnsi"/>
          <w:sz w:val="24"/>
          <w:szCs w:val="24"/>
        </w:rPr>
      </w:pPr>
    </w:p>
    <w:p w14:paraId="6F4EBE70" w14:textId="77777777" w:rsidR="000C514E" w:rsidRPr="00913901" w:rsidRDefault="000C514E" w:rsidP="00913901">
      <w:pPr>
        <w:pStyle w:val="AIAAgreementBodyText"/>
        <w:jc w:val="both"/>
        <w:rPr>
          <w:rFonts w:asciiTheme="minorHAnsi" w:hAnsiTheme="minorHAnsi" w:cstheme="minorHAnsi"/>
          <w:sz w:val="24"/>
          <w:szCs w:val="24"/>
        </w:rPr>
      </w:pPr>
      <w:r w:rsidRPr="00913901">
        <w:rPr>
          <w:rStyle w:val="AIAParagraphNumber"/>
          <w:rFonts w:asciiTheme="minorHAnsi" w:hAnsiTheme="minorHAnsi" w:cstheme="minorHAnsi"/>
          <w:sz w:val="24"/>
          <w:szCs w:val="24"/>
        </w:rPr>
        <w:t>Specific Required Coverages.</w:t>
      </w:r>
      <w:r w:rsidRPr="00913901">
        <w:rPr>
          <w:rFonts w:asciiTheme="minorHAnsi" w:hAnsiTheme="minorHAnsi" w:cstheme="minorHAnsi"/>
          <w:sz w:val="24"/>
          <w:szCs w:val="24"/>
        </w:rPr>
        <w:t xml:space="preserve"> </w:t>
      </w:r>
      <w:r w:rsidR="00AC6C40" w:rsidRPr="00913901">
        <w:rPr>
          <w:rFonts w:asciiTheme="minorHAnsi" w:hAnsiTheme="minorHAnsi" w:cstheme="minorHAnsi"/>
          <w:sz w:val="24"/>
          <w:szCs w:val="24"/>
        </w:rPr>
        <w:t xml:space="preserve">Such </w:t>
      </w:r>
      <w:r w:rsidRPr="00913901">
        <w:rPr>
          <w:rFonts w:asciiTheme="minorHAnsi" w:hAnsiTheme="minorHAnsi" w:cstheme="minorHAnsi"/>
          <w:sz w:val="24"/>
          <w:szCs w:val="24"/>
        </w:rPr>
        <w:t>insurance shall provide coverage for loss or damage to falsework and other temporary structures, and to building systems from testing and startup. The insurance shall also cover debris removal, including demolition occasioned by enforcement of any applicable legal requirements, and reasonable compensation for the Architect’s and Construction Manager’s services and expenses required as a result of such insured loss, including claim preparation expenses. Sub-limits, if any, are as follows:</w:t>
      </w:r>
    </w:p>
    <w:p w14:paraId="3AECCE84" w14:textId="77777777" w:rsidR="000C514E" w:rsidRPr="00913901" w:rsidRDefault="000C514E" w:rsidP="00913901">
      <w:pPr>
        <w:pStyle w:val="AIAItalics"/>
        <w:jc w:val="both"/>
        <w:rPr>
          <w:rFonts w:asciiTheme="minorHAnsi" w:hAnsiTheme="minorHAnsi" w:cstheme="minorHAnsi"/>
          <w:sz w:val="24"/>
          <w:szCs w:val="24"/>
        </w:rPr>
      </w:pPr>
      <w:r w:rsidRPr="00913901">
        <w:rPr>
          <w:rFonts w:asciiTheme="minorHAnsi" w:hAnsiTheme="minorHAnsi" w:cstheme="minorHAnsi"/>
          <w:sz w:val="24"/>
          <w:szCs w:val="24"/>
        </w:rPr>
        <w:t>(Indicate below type of coverage and any applicable sub-limit for specific required coverages.)</w:t>
      </w:r>
    </w:p>
    <w:tbl>
      <w:tblPr>
        <w:tblW w:w="0" w:type="auto"/>
        <w:tblInd w:w="720" w:type="dxa"/>
        <w:tblLayout w:type="fixed"/>
        <w:tblCellMar>
          <w:left w:w="0" w:type="dxa"/>
          <w:right w:w="0" w:type="dxa"/>
        </w:tblCellMar>
        <w:tblLook w:val="0000" w:firstRow="0" w:lastRow="0" w:firstColumn="0" w:lastColumn="0" w:noHBand="0" w:noVBand="0"/>
      </w:tblPr>
      <w:tblGrid>
        <w:gridCol w:w="3588"/>
        <w:gridCol w:w="5200"/>
      </w:tblGrid>
      <w:tr w:rsidR="000C514E" w:rsidRPr="00913901" w14:paraId="16DB5E67" w14:textId="77777777" w:rsidTr="0013543C">
        <w:tc>
          <w:tcPr>
            <w:tcW w:w="3588" w:type="dxa"/>
            <w:tcBorders>
              <w:top w:val="nil"/>
              <w:left w:val="nil"/>
              <w:bottom w:val="nil"/>
              <w:right w:val="nil"/>
            </w:tcBorders>
            <w:tcMar>
              <w:top w:w="0" w:type="dxa"/>
              <w:left w:w="108" w:type="dxa"/>
              <w:bottom w:w="0" w:type="dxa"/>
              <w:right w:w="108" w:type="dxa"/>
            </w:tcMar>
          </w:tcPr>
          <w:p w14:paraId="1743002E" w14:textId="77777777" w:rsidR="000C514E" w:rsidRPr="00913901" w:rsidRDefault="000C514E" w:rsidP="00913901">
            <w:pPr>
              <w:pStyle w:val="AIASubheading"/>
              <w:jc w:val="both"/>
              <w:rPr>
                <w:rFonts w:asciiTheme="minorHAnsi" w:hAnsiTheme="minorHAnsi" w:cstheme="minorHAnsi"/>
                <w:b w:val="0"/>
                <w:bCs w:val="0"/>
                <w:sz w:val="24"/>
                <w:szCs w:val="24"/>
              </w:rPr>
            </w:pPr>
            <w:r w:rsidRPr="00913901">
              <w:rPr>
                <w:rFonts w:asciiTheme="minorHAnsi" w:hAnsiTheme="minorHAnsi" w:cstheme="minorHAnsi"/>
                <w:sz w:val="24"/>
                <w:szCs w:val="24"/>
              </w:rPr>
              <w:lastRenderedPageBreak/>
              <w:t>Coverage</w:t>
            </w:r>
          </w:p>
        </w:tc>
        <w:tc>
          <w:tcPr>
            <w:tcW w:w="5200" w:type="dxa"/>
            <w:tcBorders>
              <w:top w:val="nil"/>
              <w:left w:val="nil"/>
              <w:bottom w:val="nil"/>
              <w:right w:val="nil"/>
            </w:tcBorders>
            <w:tcMar>
              <w:top w:w="0" w:type="dxa"/>
              <w:left w:w="108" w:type="dxa"/>
              <w:bottom w:w="0" w:type="dxa"/>
              <w:right w:w="108" w:type="dxa"/>
            </w:tcMar>
          </w:tcPr>
          <w:p w14:paraId="006AA8D3" w14:textId="77777777" w:rsidR="000C514E" w:rsidRPr="00913901" w:rsidRDefault="000C514E" w:rsidP="00913901">
            <w:pPr>
              <w:pStyle w:val="AIASubheading"/>
              <w:jc w:val="both"/>
              <w:rPr>
                <w:rFonts w:asciiTheme="minorHAnsi" w:hAnsiTheme="minorHAnsi" w:cstheme="minorHAnsi"/>
                <w:b w:val="0"/>
                <w:bCs w:val="0"/>
                <w:sz w:val="24"/>
                <w:szCs w:val="24"/>
              </w:rPr>
            </w:pPr>
            <w:r w:rsidRPr="00913901">
              <w:rPr>
                <w:rFonts w:asciiTheme="minorHAnsi" w:hAnsiTheme="minorHAnsi" w:cstheme="minorHAnsi"/>
                <w:sz w:val="24"/>
                <w:szCs w:val="24"/>
              </w:rPr>
              <w:t>Sub-Limit</w:t>
            </w:r>
          </w:p>
        </w:tc>
      </w:tr>
      <w:tr w:rsidR="000C514E" w:rsidRPr="00913901" w14:paraId="39C9DDFD" w14:textId="77777777" w:rsidTr="0013543C">
        <w:tc>
          <w:tcPr>
            <w:tcW w:w="3588" w:type="dxa"/>
            <w:tcBorders>
              <w:top w:val="nil"/>
              <w:left w:val="nil"/>
              <w:bottom w:val="nil"/>
              <w:right w:val="nil"/>
            </w:tcBorders>
            <w:tcMar>
              <w:top w:w="0" w:type="dxa"/>
              <w:left w:w="108" w:type="dxa"/>
              <w:bottom w:w="0" w:type="dxa"/>
              <w:right w:w="108" w:type="dxa"/>
            </w:tcMar>
          </w:tcPr>
          <w:p w14:paraId="78C14E49" w14:textId="77777777" w:rsidR="000C514E" w:rsidRPr="00913901" w:rsidRDefault="00476A47" w:rsidP="00913901">
            <w:pPr>
              <w:pStyle w:val="AIAFillPointParagraph"/>
              <w:jc w:val="both"/>
              <w:rPr>
                <w:rFonts w:asciiTheme="minorHAnsi" w:hAnsiTheme="minorHAnsi" w:cstheme="minorHAnsi"/>
                <w:sz w:val="24"/>
                <w:szCs w:val="24"/>
              </w:rPr>
            </w:pPr>
            <w:bookmarkStart w:id="1" w:name="bm_CoverageTableOtherLossTable"/>
            <w:r w:rsidRPr="00913901">
              <w:rPr>
                <w:rStyle w:val="AIAFillPointText"/>
                <w:rFonts w:asciiTheme="minorHAnsi" w:hAnsiTheme="minorHAnsi" w:cstheme="minorHAnsi"/>
                <w:sz w:val="24"/>
                <w:szCs w:val="24"/>
              </w:rPr>
              <w:t>To Be Determined</w:t>
            </w:r>
            <w:r w:rsidR="000C514E" w:rsidRPr="00913901">
              <w:rPr>
                <w:rStyle w:val="AIAFillPointText"/>
                <w:rFonts w:asciiTheme="minorHAnsi" w:hAnsiTheme="minorHAnsi" w:cstheme="minorHAnsi"/>
                <w:sz w:val="24"/>
                <w:szCs w:val="24"/>
              </w:rPr>
              <w:t xml:space="preserve">  </w:t>
            </w:r>
            <w:bookmarkEnd w:id="1"/>
          </w:p>
        </w:tc>
        <w:tc>
          <w:tcPr>
            <w:tcW w:w="5200" w:type="dxa"/>
            <w:tcBorders>
              <w:top w:val="nil"/>
              <w:left w:val="nil"/>
              <w:bottom w:val="nil"/>
              <w:right w:val="nil"/>
            </w:tcBorders>
            <w:tcMar>
              <w:top w:w="0" w:type="dxa"/>
              <w:left w:w="108" w:type="dxa"/>
              <w:bottom w:w="0" w:type="dxa"/>
              <w:right w:w="108" w:type="dxa"/>
            </w:tcMar>
          </w:tcPr>
          <w:p w14:paraId="2AE54D0E" w14:textId="77777777" w:rsidR="000C514E" w:rsidRPr="00913901" w:rsidRDefault="00476A47" w:rsidP="00913901">
            <w:pPr>
              <w:pStyle w:val="AIAFillPointParagraph"/>
              <w:jc w:val="both"/>
              <w:rPr>
                <w:rFonts w:asciiTheme="minorHAnsi" w:hAnsiTheme="minorHAnsi" w:cstheme="minorHAnsi"/>
                <w:sz w:val="24"/>
                <w:szCs w:val="24"/>
              </w:rPr>
            </w:pPr>
            <w:r w:rsidRPr="00913901">
              <w:rPr>
                <w:rStyle w:val="AIAFillPointText"/>
                <w:rFonts w:asciiTheme="minorHAnsi" w:hAnsiTheme="minorHAnsi" w:cstheme="minorHAnsi"/>
                <w:sz w:val="24"/>
                <w:szCs w:val="24"/>
              </w:rPr>
              <w:t>To Be Determined</w:t>
            </w:r>
          </w:p>
        </w:tc>
      </w:tr>
    </w:tbl>
    <w:p w14:paraId="10560CD4" w14:textId="77777777" w:rsidR="000C514E" w:rsidRPr="00913901" w:rsidRDefault="000C514E" w:rsidP="00913901">
      <w:pPr>
        <w:pStyle w:val="AIAAgreementBodyText"/>
        <w:jc w:val="both"/>
        <w:rPr>
          <w:rFonts w:asciiTheme="minorHAnsi" w:hAnsiTheme="minorHAnsi" w:cstheme="minorHAnsi"/>
          <w:sz w:val="24"/>
          <w:szCs w:val="24"/>
        </w:rPr>
      </w:pPr>
    </w:p>
    <w:p w14:paraId="6254B983" w14:textId="77777777" w:rsidR="009444C5" w:rsidRPr="00913901" w:rsidRDefault="009444C5" w:rsidP="00913901">
      <w:pPr>
        <w:pStyle w:val="AIAAgreementBodyText"/>
        <w:jc w:val="both"/>
        <w:rPr>
          <w:rFonts w:asciiTheme="minorHAnsi" w:hAnsiTheme="minorHAnsi" w:cstheme="minorHAnsi"/>
          <w:sz w:val="24"/>
          <w:szCs w:val="24"/>
        </w:rPr>
      </w:pPr>
      <w:r w:rsidRPr="00913901">
        <w:rPr>
          <w:rStyle w:val="AIAParagraphNumber"/>
          <w:rFonts w:asciiTheme="minorHAnsi" w:hAnsiTheme="minorHAnsi" w:cstheme="minorHAnsi"/>
          <w:bCs/>
          <w:sz w:val="24"/>
          <w:szCs w:val="24"/>
        </w:rPr>
        <w:t>Deductibles and Self-Insured Retentions.</w:t>
      </w:r>
      <w:r w:rsidRPr="00913901">
        <w:rPr>
          <w:rFonts w:asciiTheme="minorHAnsi" w:hAnsiTheme="minorHAnsi" w:cstheme="minorHAnsi"/>
          <w:sz w:val="24"/>
          <w:szCs w:val="24"/>
        </w:rPr>
        <w:t xml:space="preserve"> If the insurance required is subject to deductibles or self-insured retentions, the Construction Manager shall be responsible for all loss not covered because of such deductibles or retentions.</w:t>
      </w:r>
      <w:r w:rsidR="00732F8F" w:rsidRPr="00913901">
        <w:rPr>
          <w:rFonts w:asciiTheme="minorHAnsi" w:hAnsiTheme="minorHAnsi" w:cstheme="minorHAnsi"/>
          <w:sz w:val="24"/>
          <w:szCs w:val="24"/>
        </w:rPr>
        <w:t xml:space="preserve">  The Construction Manager shall disclose to the Owner any such deductibles or self-insured retentions.</w:t>
      </w:r>
    </w:p>
    <w:p w14:paraId="5DE6C6DA" w14:textId="77777777" w:rsidR="00913901" w:rsidRDefault="00913901" w:rsidP="00913901">
      <w:pPr>
        <w:pStyle w:val="AIAAgreementBodyText"/>
        <w:jc w:val="both"/>
        <w:rPr>
          <w:rFonts w:asciiTheme="minorHAnsi" w:eastAsia="Times New Roman" w:hAnsiTheme="minorHAnsi" w:cstheme="minorHAnsi"/>
          <w:b/>
          <w:bCs/>
          <w:sz w:val="24"/>
          <w:szCs w:val="24"/>
        </w:rPr>
      </w:pPr>
    </w:p>
    <w:p w14:paraId="1456CED2" w14:textId="40BD8DB4" w:rsidR="009444C5" w:rsidRPr="00913901" w:rsidRDefault="009444C5" w:rsidP="00913901">
      <w:pPr>
        <w:pStyle w:val="AIAAgreementBodyText"/>
        <w:jc w:val="both"/>
        <w:rPr>
          <w:rFonts w:asciiTheme="minorHAnsi" w:eastAsia="Times New Roman" w:hAnsiTheme="minorHAnsi" w:cstheme="minorHAnsi"/>
          <w:sz w:val="24"/>
          <w:szCs w:val="24"/>
        </w:rPr>
      </w:pPr>
      <w:r w:rsidRPr="00913901">
        <w:rPr>
          <w:rFonts w:asciiTheme="minorHAnsi" w:eastAsia="Times New Roman" w:hAnsiTheme="minorHAnsi" w:cstheme="minorHAnsi"/>
          <w:b/>
          <w:bCs/>
          <w:sz w:val="24"/>
          <w:szCs w:val="24"/>
        </w:rPr>
        <w:t>Extended Property</w:t>
      </w:r>
      <w:r w:rsidR="0037095E" w:rsidRPr="00913901">
        <w:rPr>
          <w:rFonts w:asciiTheme="minorHAnsi" w:eastAsia="Times New Roman" w:hAnsiTheme="minorHAnsi" w:cstheme="minorHAnsi"/>
          <w:b/>
          <w:bCs/>
          <w:sz w:val="24"/>
          <w:szCs w:val="24"/>
        </w:rPr>
        <w:t xml:space="preserve">/Builder’s </w:t>
      </w:r>
      <w:r w:rsidR="001F5D8F" w:rsidRPr="00913901">
        <w:rPr>
          <w:rFonts w:asciiTheme="minorHAnsi" w:eastAsia="Times New Roman" w:hAnsiTheme="minorHAnsi" w:cstheme="minorHAnsi"/>
          <w:b/>
          <w:bCs/>
          <w:sz w:val="24"/>
          <w:szCs w:val="24"/>
        </w:rPr>
        <w:t>Risk Insurance</w:t>
      </w:r>
      <w:r w:rsidRPr="00913901">
        <w:rPr>
          <w:rFonts w:asciiTheme="minorHAnsi" w:eastAsia="Times New Roman" w:hAnsiTheme="minorHAnsi" w:cstheme="minorHAnsi"/>
          <w:b/>
          <w:bCs/>
          <w:sz w:val="24"/>
          <w:szCs w:val="24"/>
        </w:rPr>
        <w:t xml:space="preserve">.  </w:t>
      </w:r>
      <w:r w:rsidRPr="00913901">
        <w:rPr>
          <w:rFonts w:asciiTheme="minorHAnsi" w:eastAsia="Times New Roman" w:hAnsiTheme="minorHAnsi" w:cstheme="minorHAnsi"/>
          <w:sz w:val="24"/>
          <w:szCs w:val="24"/>
        </w:rPr>
        <w:t>The Construction Manager shall purchase and maintain</w:t>
      </w:r>
      <w:r w:rsidR="00DA7887" w:rsidRPr="00913901">
        <w:rPr>
          <w:rFonts w:asciiTheme="minorHAnsi" w:eastAsia="Times New Roman" w:hAnsiTheme="minorHAnsi" w:cstheme="minorHAnsi"/>
          <w:sz w:val="24"/>
          <w:szCs w:val="24"/>
        </w:rPr>
        <w:t>:</w:t>
      </w:r>
    </w:p>
    <w:p w14:paraId="614905A9" w14:textId="77777777" w:rsidR="00B16698" w:rsidRPr="00913901" w:rsidRDefault="00B16698" w:rsidP="00913901">
      <w:pPr>
        <w:pStyle w:val="AIAAgreementBodyText"/>
        <w:jc w:val="both"/>
        <w:rPr>
          <w:rFonts w:asciiTheme="minorHAnsi" w:hAnsiTheme="minorHAnsi" w:cstheme="minorHAnsi"/>
          <w:sz w:val="24"/>
          <w:szCs w:val="24"/>
        </w:rPr>
      </w:pPr>
    </w:p>
    <w:p w14:paraId="496B0726" w14:textId="77777777" w:rsidR="00B16698" w:rsidRPr="00913901" w:rsidRDefault="00B16698" w:rsidP="00913901">
      <w:pPr>
        <w:pStyle w:val="ListParagraph"/>
        <w:numPr>
          <w:ilvl w:val="0"/>
          <w:numId w:val="1"/>
        </w:numPr>
        <w:tabs>
          <w:tab w:val="left" w:pos="1195"/>
        </w:tabs>
        <w:jc w:val="both"/>
        <w:rPr>
          <w:rFonts w:eastAsia="Times New Roman" w:cstheme="minorHAnsi"/>
          <w:sz w:val="24"/>
          <w:szCs w:val="24"/>
        </w:rPr>
      </w:pPr>
      <w:r w:rsidRPr="00913901">
        <w:rPr>
          <w:rFonts w:eastAsia="Times New Roman" w:cstheme="minorHAnsi"/>
          <w:b/>
          <w:sz w:val="24"/>
          <w:szCs w:val="24"/>
        </w:rPr>
        <w:t>Loss of Use, Business Interruption, and Delay in Completion Insurance</w:t>
      </w:r>
      <w:r w:rsidRPr="00913901">
        <w:rPr>
          <w:rFonts w:eastAsia="Times New Roman" w:cstheme="minorHAnsi"/>
          <w:sz w:val="24"/>
          <w:szCs w:val="24"/>
        </w:rPr>
        <w:t>, to reimburse the Owner for loss of use of the Owner’s property, or the inability to conduct normal operations due to a covered cause of loss.</w:t>
      </w:r>
    </w:p>
    <w:p w14:paraId="29FE2615" w14:textId="77777777" w:rsidR="00B16698" w:rsidRPr="00913901" w:rsidRDefault="00B16698" w:rsidP="00913901">
      <w:pPr>
        <w:pStyle w:val="AIAAgreementBodyText"/>
        <w:jc w:val="both"/>
        <w:rPr>
          <w:rFonts w:asciiTheme="minorHAnsi" w:hAnsiTheme="minorHAnsi" w:cstheme="minorHAnsi"/>
          <w:sz w:val="24"/>
          <w:szCs w:val="24"/>
        </w:rPr>
      </w:pPr>
    </w:p>
    <w:p w14:paraId="1607AEFA" w14:textId="77777777" w:rsidR="00B16698" w:rsidRPr="00913901" w:rsidRDefault="00B16698" w:rsidP="00913901">
      <w:pPr>
        <w:pStyle w:val="ListParagraph"/>
        <w:numPr>
          <w:ilvl w:val="0"/>
          <w:numId w:val="1"/>
        </w:numPr>
        <w:tabs>
          <w:tab w:val="left" w:pos="1195"/>
        </w:tabs>
        <w:jc w:val="both"/>
        <w:rPr>
          <w:rFonts w:eastAsia="Times New Roman" w:cstheme="minorHAnsi"/>
          <w:sz w:val="24"/>
          <w:szCs w:val="24"/>
        </w:rPr>
      </w:pPr>
      <w:r w:rsidRPr="00913901">
        <w:rPr>
          <w:rFonts w:eastAsia="Times New Roman" w:cstheme="minorHAnsi"/>
          <w:b/>
          <w:sz w:val="24"/>
          <w:szCs w:val="24"/>
        </w:rPr>
        <w:t>Soft Costs Insurance</w:t>
      </w:r>
      <w:r w:rsidRPr="00913901">
        <w:rPr>
          <w:rFonts w:eastAsia="Times New Roman" w:cstheme="minorHAnsi"/>
          <w:sz w:val="24"/>
          <w:szCs w:val="24"/>
        </w:rPr>
        <w:t>, to reimburse the Owner for costs due to the delay of completion of the Work, arising out of physical loss or damage covered by the required property insurance: including construction loan fees; leasing and marketing expenses; additional fees, including those of architects, engineers, consultants, attorneys and accountants, needed for the completion of the construction, repairs, or reconstruction; and carrying costs such as property taxes, building permits, additional interest on loans, realty taxes, and insurance premiums over and above normal expenses.</w:t>
      </w:r>
    </w:p>
    <w:p w14:paraId="3FD05AE7" w14:textId="77777777" w:rsidR="00B16698" w:rsidRPr="00913901" w:rsidRDefault="00B16698" w:rsidP="00913901">
      <w:pPr>
        <w:pStyle w:val="AIAAgreementBodyText"/>
        <w:jc w:val="both"/>
        <w:rPr>
          <w:rFonts w:asciiTheme="minorHAnsi" w:hAnsiTheme="minorHAnsi" w:cstheme="minorHAnsi"/>
          <w:sz w:val="24"/>
          <w:szCs w:val="24"/>
        </w:rPr>
      </w:pPr>
    </w:p>
    <w:p w14:paraId="1956FC2F" w14:textId="77777777" w:rsidR="00A95EB7" w:rsidRPr="00913901" w:rsidRDefault="00A95EB7" w:rsidP="00913901">
      <w:pPr>
        <w:pStyle w:val="AIAAgreementBodyText"/>
        <w:jc w:val="both"/>
        <w:rPr>
          <w:rFonts w:asciiTheme="minorHAnsi" w:hAnsiTheme="minorHAnsi" w:cstheme="minorHAnsi"/>
          <w:sz w:val="24"/>
          <w:szCs w:val="24"/>
        </w:rPr>
      </w:pPr>
      <w:r w:rsidRPr="00913901">
        <w:rPr>
          <w:rFonts w:asciiTheme="minorHAnsi" w:hAnsiTheme="minorHAnsi" w:cstheme="minorHAnsi"/>
          <w:sz w:val="24"/>
          <w:szCs w:val="24"/>
        </w:rPr>
        <w:t xml:space="preserve">The Construction Manager shall maintain the required insurance until the expiration of the period for correction of Work </w:t>
      </w:r>
      <w:r w:rsidR="00AC6C40" w:rsidRPr="00913901">
        <w:rPr>
          <w:rFonts w:asciiTheme="minorHAnsi" w:hAnsiTheme="minorHAnsi" w:cstheme="minorHAnsi"/>
          <w:sz w:val="24"/>
          <w:szCs w:val="24"/>
        </w:rPr>
        <w:t xml:space="preserve">or as otherwise stated in the Contract. </w:t>
      </w:r>
    </w:p>
    <w:p w14:paraId="39154B13" w14:textId="77777777" w:rsidR="00A95EB7" w:rsidRPr="00913901" w:rsidRDefault="00A95EB7" w:rsidP="00913901">
      <w:pPr>
        <w:pStyle w:val="AIAAgreementBodyText"/>
        <w:jc w:val="both"/>
        <w:rPr>
          <w:rFonts w:asciiTheme="minorHAnsi" w:hAnsiTheme="minorHAnsi" w:cstheme="minorHAnsi"/>
          <w:sz w:val="24"/>
          <w:szCs w:val="24"/>
        </w:rPr>
      </w:pPr>
    </w:p>
    <w:p w14:paraId="00EDF3FE" w14:textId="77777777" w:rsidR="00A95EB7" w:rsidRPr="00913901" w:rsidRDefault="00A95EB7" w:rsidP="00913901">
      <w:pPr>
        <w:pStyle w:val="AIAFillPointParagraph"/>
        <w:shd w:val="clear" w:color="auto" w:fill="auto"/>
        <w:jc w:val="both"/>
        <w:rPr>
          <w:rFonts w:asciiTheme="minorHAnsi" w:hAnsiTheme="minorHAnsi" w:cstheme="minorHAnsi"/>
          <w:sz w:val="24"/>
          <w:szCs w:val="24"/>
        </w:rPr>
      </w:pPr>
      <w:r w:rsidRPr="00913901">
        <w:rPr>
          <w:rFonts w:asciiTheme="minorHAnsi" w:hAnsiTheme="minorHAnsi" w:cstheme="minorHAnsi"/>
          <w:sz w:val="24"/>
          <w:szCs w:val="24"/>
        </w:rPr>
        <w:t>The Construction Manager shall maintain its Products and Completed Operations coverage, and any Professional Liability, Contractor’s Professional Liability, and Pollution Liability coverages, until at least five years after Substantial Completion.</w:t>
      </w:r>
    </w:p>
    <w:p w14:paraId="43B613D1" w14:textId="77777777" w:rsidR="00A95EB7" w:rsidRPr="00913901" w:rsidRDefault="00A95EB7" w:rsidP="00913901">
      <w:pPr>
        <w:pStyle w:val="AIAFillPointParagraph"/>
        <w:shd w:val="clear" w:color="auto" w:fill="auto"/>
        <w:jc w:val="both"/>
        <w:rPr>
          <w:rFonts w:asciiTheme="minorHAnsi" w:hAnsiTheme="minorHAnsi" w:cstheme="minorHAnsi"/>
          <w:sz w:val="24"/>
          <w:szCs w:val="24"/>
        </w:rPr>
      </w:pPr>
    </w:p>
    <w:p w14:paraId="3B2309C6" w14:textId="77777777" w:rsidR="00A95EB7" w:rsidRPr="00913901" w:rsidRDefault="00AF4B28" w:rsidP="00913901">
      <w:pPr>
        <w:pStyle w:val="AIASubheading"/>
        <w:jc w:val="both"/>
        <w:rPr>
          <w:rFonts w:asciiTheme="minorHAnsi" w:hAnsiTheme="minorHAnsi" w:cstheme="minorHAnsi"/>
          <w:sz w:val="24"/>
          <w:szCs w:val="24"/>
        </w:rPr>
      </w:pPr>
      <w:r w:rsidRPr="00913901">
        <w:rPr>
          <w:rFonts w:asciiTheme="minorHAnsi" w:hAnsiTheme="minorHAnsi" w:cstheme="minorHAnsi"/>
          <w:sz w:val="24"/>
          <w:szCs w:val="24"/>
        </w:rPr>
        <w:t>COMMERCIAL GENERAL LIABILITY</w:t>
      </w:r>
    </w:p>
    <w:p w14:paraId="4A3AD5DC" w14:textId="77777777" w:rsidR="00A95EB7" w:rsidRPr="00913901" w:rsidRDefault="00A95EB7" w:rsidP="00913901">
      <w:pPr>
        <w:pStyle w:val="AIAAgreementBodyText"/>
        <w:jc w:val="both"/>
        <w:rPr>
          <w:rFonts w:asciiTheme="minorHAnsi" w:hAnsiTheme="minorHAnsi" w:cstheme="minorHAnsi"/>
          <w:sz w:val="24"/>
          <w:szCs w:val="24"/>
        </w:rPr>
      </w:pPr>
      <w:r w:rsidRPr="00913901">
        <w:rPr>
          <w:rFonts w:asciiTheme="minorHAnsi" w:hAnsiTheme="minorHAnsi" w:cstheme="minorHAnsi"/>
          <w:sz w:val="24"/>
          <w:szCs w:val="24"/>
        </w:rPr>
        <w:t xml:space="preserve">Commercial General Liability insurance for the Project written on an occurrence form with policy limits of not less than </w:t>
      </w:r>
      <w:bookmarkStart w:id="2" w:name="bm_GenLiabilityInsEachOccurrenceWords"/>
      <w:r w:rsidRPr="00913901">
        <w:rPr>
          <w:rStyle w:val="AIAFillPointText"/>
          <w:rFonts w:asciiTheme="minorHAnsi" w:hAnsiTheme="minorHAnsi" w:cstheme="minorHAnsi"/>
          <w:sz w:val="24"/>
          <w:szCs w:val="24"/>
          <w:shd w:val="clear" w:color="auto" w:fill="auto"/>
        </w:rPr>
        <w:t>One Million Dollars</w:t>
      </w:r>
      <w:bookmarkEnd w:id="2"/>
      <w:r w:rsidRPr="00913901">
        <w:rPr>
          <w:rFonts w:asciiTheme="minorHAnsi" w:hAnsiTheme="minorHAnsi" w:cstheme="minorHAnsi"/>
          <w:sz w:val="24"/>
          <w:szCs w:val="24"/>
        </w:rPr>
        <w:t xml:space="preserve"> ($</w:t>
      </w:r>
      <w:bookmarkStart w:id="3" w:name="bm_GenLiabilityInsEachOccurrence"/>
      <w:r w:rsidRPr="00913901">
        <w:rPr>
          <w:rStyle w:val="AIAFillPointText"/>
          <w:rFonts w:asciiTheme="minorHAnsi" w:hAnsiTheme="minorHAnsi" w:cstheme="minorHAnsi"/>
          <w:sz w:val="24"/>
          <w:szCs w:val="24"/>
          <w:shd w:val="clear" w:color="auto" w:fill="auto"/>
        </w:rPr>
        <w:t>1,000,000</w:t>
      </w:r>
      <w:bookmarkEnd w:id="3"/>
      <w:r w:rsidRPr="00913901">
        <w:rPr>
          <w:rFonts w:asciiTheme="minorHAnsi" w:hAnsiTheme="minorHAnsi" w:cstheme="minorHAnsi"/>
          <w:sz w:val="24"/>
          <w:szCs w:val="24"/>
        </w:rPr>
        <w:t xml:space="preserve">) each occurrence, </w:t>
      </w:r>
      <w:bookmarkStart w:id="4" w:name="bm_GenLiabilityInsAggregateWords"/>
      <w:r w:rsidRPr="00913901">
        <w:rPr>
          <w:rStyle w:val="AIAFillPointText"/>
          <w:rFonts w:asciiTheme="minorHAnsi" w:hAnsiTheme="minorHAnsi" w:cstheme="minorHAnsi"/>
          <w:sz w:val="24"/>
          <w:szCs w:val="24"/>
          <w:shd w:val="clear" w:color="auto" w:fill="auto"/>
        </w:rPr>
        <w:t>Two Million Dollars</w:t>
      </w:r>
      <w:bookmarkEnd w:id="4"/>
      <w:r w:rsidRPr="00913901">
        <w:rPr>
          <w:rFonts w:asciiTheme="minorHAnsi" w:hAnsiTheme="minorHAnsi" w:cstheme="minorHAnsi"/>
          <w:sz w:val="24"/>
          <w:szCs w:val="24"/>
        </w:rPr>
        <w:t xml:space="preserve"> ($</w:t>
      </w:r>
      <w:bookmarkStart w:id="5" w:name="bm_GenLiabilityInsAggregate"/>
      <w:r w:rsidRPr="00913901">
        <w:rPr>
          <w:rStyle w:val="AIAFillPointText"/>
          <w:rFonts w:asciiTheme="minorHAnsi" w:hAnsiTheme="minorHAnsi" w:cstheme="minorHAnsi"/>
          <w:sz w:val="24"/>
          <w:szCs w:val="24"/>
          <w:shd w:val="clear" w:color="auto" w:fill="auto"/>
        </w:rPr>
        <w:t>2,000,000</w:t>
      </w:r>
      <w:bookmarkEnd w:id="5"/>
      <w:r w:rsidRPr="00913901">
        <w:rPr>
          <w:rFonts w:asciiTheme="minorHAnsi" w:hAnsiTheme="minorHAnsi" w:cstheme="minorHAnsi"/>
          <w:sz w:val="24"/>
          <w:szCs w:val="24"/>
        </w:rPr>
        <w:t xml:space="preserve">) general aggregate, and </w:t>
      </w:r>
      <w:bookmarkStart w:id="6" w:name="bm_GenLiabilityInsHazardWords"/>
      <w:r w:rsidRPr="00913901">
        <w:rPr>
          <w:rStyle w:val="AIAFillPointText"/>
          <w:rFonts w:asciiTheme="minorHAnsi" w:hAnsiTheme="minorHAnsi" w:cstheme="minorHAnsi"/>
          <w:sz w:val="24"/>
          <w:szCs w:val="24"/>
          <w:shd w:val="clear" w:color="auto" w:fill="auto"/>
        </w:rPr>
        <w:t>Two Million Dollars</w:t>
      </w:r>
      <w:bookmarkEnd w:id="6"/>
      <w:r w:rsidRPr="00913901">
        <w:rPr>
          <w:rFonts w:asciiTheme="minorHAnsi" w:hAnsiTheme="minorHAnsi" w:cstheme="minorHAnsi"/>
          <w:sz w:val="24"/>
          <w:szCs w:val="24"/>
        </w:rPr>
        <w:t xml:space="preserve"> ($</w:t>
      </w:r>
      <w:bookmarkStart w:id="7" w:name="bm_GenLiabilityInsHazard"/>
      <w:r w:rsidRPr="00913901">
        <w:rPr>
          <w:rStyle w:val="AIAFillPointText"/>
          <w:rFonts w:asciiTheme="minorHAnsi" w:hAnsiTheme="minorHAnsi" w:cstheme="minorHAnsi"/>
          <w:sz w:val="24"/>
          <w:szCs w:val="24"/>
          <w:shd w:val="clear" w:color="auto" w:fill="auto"/>
        </w:rPr>
        <w:t>2,000,000</w:t>
      </w:r>
      <w:bookmarkEnd w:id="7"/>
      <w:r w:rsidRPr="00913901">
        <w:rPr>
          <w:rFonts w:asciiTheme="minorHAnsi" w:hAnsiTheme="minorHAnsi" w:cstheme="minorHAnsi"/>
          <w:sz w:val="24"/>
          <w:szCs w:val="24"/>
        </w:rPr>
        <w:t>) aggregate for products-completed operations hazard, providing coverage for claims including</w:t>
      </w:r>
    </w:p>
    <w:p w14:paraId="4E2B2619" w14:textId="77777777" w:rsidR="00A95EB7" w:rsidRPr="00913901" w:rsidRDefault="00A95EB7" w:rsidP="00913901">
      <w:pPr>
        <w:pStyle w:val="AIABodyTextHanging"/>
        <w:jc w:val="both"/>
        <w:rPr>
          <w:rFonts w:asciiTheme="minorHAnsi" w:hAnsiTheme="minorHAnsi" w:cstheme="minorHAnsi"/>
          <w:sz w:val="24"/>
          <w:szCs w:val="24"/>
        </w:rPr>
      </w:pPr>
      <w:r w:rsidRPr="00913901">
        <w:rPr>
          <w:rStyle w:val="AIAParagraphNumber"/>
          <w:rFonts w:asciiTheme="minorHAnsi" w:hAnsiTheme="minorHAnsi" w:cstheme="minorHAnsi"/>
          <w:bCs/>
          <w:sz w:val="24"/>
          <w:szCs w:val="24"/>
        </w:rPr>
        <w:t>.1</w:t>
      </w:r>
      <w:r w:rsidRPr="00913901">
        <w:rPr>
          <w:rFonts w:asciiTheme="minorHAnsi" w:hAnsiTheme="minorHAnsi" w:cstheme="minorHAnsi"/>
          <w:sz w:val="24"/>
          <w:szCs w:val="24"/>
        </w:rPr>
        <w:tab/>
        <w:t>damages because of bodily injury, sickness or disease, including occupational sickness or disease, and death of any person;</w:t>
      </w:r>
    </w:p>
    <w:p w14:paraId="68616A5E" w14:textId="77777777" w:rsidR="00A95EB7" w:rsidRPr="00913901" w:rsidRDefault="00A95EB7" w:rsidP="00913901">
      <w:pPr>
        <w:pStyle w:val="AIABodyTextHanging"/>
        <w:jc w:val="both"/>
        <w:rPr>
          <w:rFonts w:asciiTheme="minorHAnsi" w:hAnsiTheme="minorHAnsi" w:cstheme="minorHAnsi"/>
          <w:sz w:val="24"/>
          <w:szCs w:val="24"/>
        </w:rPr>
      </w:pPr>
      <w:r w:rsidRPr="00913901">
        <w:rPr>
          <w:rStyle w:val="AIAParagraphNumber"/>
          <w:rFonts w:asciiTheme="minorHAnsi" w:hAnsiTheme="minorHAnsi" w:cstheme="minorHAnsi"/>
          <w:bCs/>
          <w:sz w:val="24"/>
          <w:szCs w:val="24"/>
        </w:rPr>
        <w:t>.2</w:t>
      </w:r>
      <w:r w:rsidRPr="00913901">
        <w:rPr>
          <w:rFonts w:asciiTheme="minorHAnsi" w:hAnsiTheme="minorHAnsi" w:cstheme="minorHAnsi"/>
          <w:sz w:val="24"/>
          <w:szCs w:val="24"/>
        </w:rPr>
        <w:tab/>
        <w:t>personal injury and advertising injury;</w:t>
      </w:r>
    </w:p>
    <w:p w14:paraId="7C3A7774" w14:textId="77777777" w:rsidR="00A95EB7" w:rsidRPr="00913901" w:rsidRDefault="00A95EB7" w:rsidP="00913901">
      <w:pPr>
        <w:pStyle w:val="AIABodyTextHanging"/>
        <w:jc w:val="both"/>
        <w:rPr>
          <w:rFonts w:asciiTheme="minorHAnsi" w:hAnsiTheme="minorHAnsi" w:cstheme="minorHAnsi"/>
          <w:sz w:val="24"/>
          <w:szCs w:val="24"/>
        </w:rPr>
      </w:pPr>
      <w:r w:rsidRPr="00913901">
        <w:rPr>
          <w:rStyle w:val="AIAParagraphNumber"/>
          <w:rFonts w:asciiTheme="minorHAnsi" w:hAnsiTheme="minorHAnsi" w:cstheme="minorHAnsi"/>
          <w:bCs/>
          <w:sz w:val="24"/>
          <w:szCs w:val="24"/>
        </w:rPr>
        <w:t>.3</w:t>
      </w:r>
      <w:r w:rsidRPr="00913901">
        <w:rPr>
          <w:rFonts w:asciiTheme="minorHAnsi" w:hAnsiTheme="minorHAnsi" w:cstheme="minorHAnsi"/>
          <w:sz w:val="24"/>
          <w:szCs w:val="24"/>
        </w:rPr>
        <w:tab/>
        <w:t>damages because of physical damage to or destruction of tangible property, including the loss of use of such property;</w:t>
      </w:r>
    </w:p>
    <w:p w14:paraId="6A059F24" w14:textId="77777777" w:rsidR="00A95EB7" w:rsidRPr="00913901" w:rsidRDefault="00A95EB7" w:rsidP="00913901">
      <w:pPr>
        <w:pStyle w:val="AIABodyTextHanging"/>
        <w:jc w:val="both"/>
        <w:rPr>
          <w:rFonts w:asciiTheme="minorHAnsi" w:hAnsiTheme="minorHAnsi" w:cstheme="minorHAnsi"/>
          <w:sz w:val="24"/>
          <w:szCs w:val="24"/>
        </w:rPr>
      </w:pPr>
      <w:r w:rsidRPr="00913901">
        <w:rPr>
          <w:rStyle w:val="AIAParagraphNumber"/>
          <w:rFonts w:asciiTheme="minorHAnsi" w:hAnsiTheme="minorHAnsi" w:cstheme="minorHAnsi"/>
          <w:bCs/>
          <w:sz w:val="24"/>
          <w:szCs w:val="24"/>
        </w:rPr>
        <w:t>.4</w:t>
      </w:r>
      <w:r w:rsidRPr="00913901">
        <w:rPr>
          <w:rFonts w:asciiTheme="minorHAnsi" w:hAnsiTheme="minorHAnsi" w:cstheme="minorHAnsi"/>
          <w:sz w:val="24"/>
          <w:szCs w:val="24"/>
        </w:rPr>
        <w:tab/>
        <w:t>bodily injury or property damage arising out of products-completed operations; and</w:t>
      </w:r>
    </w:p>
    <w:p w14:paraId="74B7079C" w14:textId="77777777" w:rsidR="00A95EB7" w:rsidRPr="00913901" w:rsidRDefault="00A95EB7" w:rsidP="00913901">
      <w:pPr>
        <w:pStyle w:val="AIABodyTextHanging"/>
        <w:jc w:val="both"/>
        <w:rPr>
          <w:rFonts w:asciiTheme="minorHAnsi" w:hAnsiTheme="minorHAnsi" w:cstheme="minorHAnsi"/>
          <w:sz w:val="24"/>
          <w:szCs w:val="24"/>
        </w:rPr>
      </w:pPr>
      <w:r w:rsidRPr="00913901">
        <w:rPr>
          <w:rStyle w:val="AIAParagraphNumber"/>
          <w:rFonts w:asciiTheme="minorHAnsi" w:hAnsiTheme="minorHAnsi" w:cstheme="minorHAnsi"/>
          <w:bCs/>
          <w:sz w:val="24"/>
          <w:szCs w:val="24"/>
        </w:rPr>
        <w:t>.5</w:t>
      </w:r>
      <w:r w:rsidRPr="00913901">
        <w:rPr>
          <w:rFonts w:asciiTheme="minorHAnsi" w:hAnsiTheme="minorHAnsi" w:cstheme="minorHAnsi"/>
          <w:sz w:val="24"/>
          <w:szCs w:val="24"/>
        </w:rPr>
        <w:tab/>
        <w:t>the Construction Manager’s indemnity obligations under Section 3.18 of the General Conditions and other indemnity obligations in the Contract Documents.</w:t>
      </w:r>
    </w:p>
    <w:p w14:paraId="2CABDC37" w14:textId="79677C79" w:rsidR="00A95EB7" w:rsidRDefault="00A95EB7" w:rsidP="00913901">
      <w:pPr>
        <w:pStyle w:val="AIAAgreementBodyText"/>
        <w:jc w:val="both"/>
        <w:rPr>
          <w:rFonts w:asciiTheme="minorHAnsi" w:hAnsiTheme="minorHAnsi" w:cstheme="minorHAnsi"/>
          <w:sz w:val="24"/>
          <w:szCs w:val="24"/>
        </w:rPr>
      </w:pPr>
    </w:p>
    <w:p w14:paraId="121F21A6" w14:textId="77777777" w:rsidR="00913901" w:rsidRPr="00913901" w:rsidRDefault="00913901" w:rsidP="00913901">
      <w:pPr>
        <w:pStyle w:val="AIAAgreementBodyText"/>
        <w:jc w:val="both"/>
        <w:rPr>
          <w:rFonts w:asciiTheme="minorHAnsi" w:hAnsiTheme="minorHAnsi" w:cstheme="minorHAnsi"/>
          <w:sz w:val="24"/>
          <w:szCs w:val="24"/>
        </w:rPr>
      </w:pPr>
    </w:p>
    <w:p w14:paraId="582BFD3A" w14:textId="77777777" w:rsidR="00A95EB7" w:rsidRPr="00913901" w:rsidRDefault="00A95EB7" w:rsidP="00913901">
      <w:pPr>
        <w:pStyle w:val="AIAAgreementBodyText"/>
        <w:jc w:val="both"/>
        <w:rPr>
          <w:rFonts w:asciiTheme="minorHAnsi" w:hAnsiTheme="minorHAnsi" w:cstheme="minorHAnsi"/>
          <w:sz w:val="24"/>
          <w:szCs w:val="24"/>
        </w:rPr>
      </w:pPr>
      <w:r w:rsidRPr="00913901">
        <w:rPr>
          <w:rFonts w:asciiTheme="minorHAnsi" w:hAnsiTheme="minorHAnsi" w:cstheme="minorHAnsi"/>
          <w:sz w:val="24"/>
          <w:szCs w:val="24"/>
        </w:rPr>
        <w:lastRenderedPageBreak/>
        <w:t>At a minimum, this insurance also shall include the following coverages: Premises-Operations (including Explosion, Collapse and Underground Hazards (XCU) coverage); Broad Form Property Damage; Personal Injury without the Employment Exclusion; and Blanket Contractual Liability that would apply to and secure the Construction Manager’s indemnity obligations contained in Section 3.18 of AIA Document A201-2017 and elsewhere in the Contract.</w:t>
      </w:r>
    </w:p>
    <w:p w14:paraId="2A9E6C58" w14:textId="77777777" w:rsidR="00A95EB7" w:rsidRPr="00913901" w:rsidRDefault="00A95EB7" w:rsidP="00913901">
      <w:pPr>
        <w:pStyle w:val="AIAAgreementBodyText"/>
        <w:jc w:val="both"/>
        <w:rPr>
          <w:rFonts w:asciiTheme="minorHAnsi" w:hAnsiTheme="minorHAnsi" w:cstheme="minorHAnsi"/>
          <w:sz w:val="24"/>
          <w:szCs w:val="24"/>
        </w:rPr>
      </w:pPr>
    </w:p>
    <w:p w14:paraId="1AAF3062" w14:textId="77777777" w:rsidR="00A95EB7" w:rsidRPr="00913901" w:rsidRDefault="00A95EB7" w:rsidP="00913901">
      <w:pPr>
        <w:pStyle w:val="AIAAgreementBodyText"/>
        <w:jc w:val="both"/>
        <w:rPr>
          <w:rFonts w:asciiTheme="minorHAnsi" w:hAnsiTheme="minorHAnsi" w:cstheme="minorHAnsi"/>
          <w:sz w:val="24"/>
          <w:szCs w:val="24"/>
        </w:rPr>
      </w:pPr>
      <w:r w:rsidRPr="00913901">
        <w:rPr>
          <w:rFonts w:asciiTheme="minorHAnsi" w:hAnsiTheme="minorHAnsi" w:cstheme="minorHAnsi"/>
          <w:sz w:val="24"/>
          <w:szCs w:val="24"/>
        </w:rPr>
        <w:t>The Commercial General Liability policy shall not contain any exclusions or restrictions of coverage for the following:</w:t>
      </w:r>
    </w:p>
    <w:p w14:paraId="4DDFCCDC" w14:textId="77777777" w:rsidR="00A95EB7" w:rsidRPr="00913901" w:rsidRDefault="00A95EB7" w:rsidP="00913901">
      <w:pPr>
        <w:pStyle w:val="AIABodyTextHanging"/>
        <w:jc w:val="both"/>
        <w:rPr>
          <w:rFonts w:asciiTheme="minorHAnsi" w:hAnsiTheme="minorHAnsi" w:cstheme="minorHAnsi"/>
          <w:sz w:val="24"/>
          <w:szCs w:val="24"/>
        </w:rPr>
      </w:pPr>
      <w:r w:rsidRPr="00913901">
        <w:rPr>
          <w:rStyle w:val="AIAParagraphNumber"/>
          <w:rFonts w:asciiTheme="minorHAnsi" w:hAnsiTheme="minorHAnsi" w:cstheme="minorHAnsi"/>
          <w:bCs/>
          <w:sz w:val="24"/>
          <w:szCs w:val="24"/>
        </w:rPr>
        <w:t>.1</w:t>
      </w:r>
      <w:r w:rsidRPr="00913901">
        <w:rPr>
          <w:rFonts w:asciiTheme="minorHAnsi" w:hAnsiTheme="minorHAnsi" w:cstheme="minorHAnsi"/>
          <w:sz w:val="24"/>
          <w:szCs w:val="24"/>
        </w:rPr>
        <w:tab/>
        <w:t>Claims by one insured against another insured, if the exclusion or restriction is based solely on the fact that the claimant is an insured, and there would otherwise be coverage for the claim.</w:t>
      </w:r>
    </w:p>
    <w:p w14:paraId="1DC2E2AD" w14:textId="77777777" w:rsidR="00A95EB7" w:rsidRPr="00913901" w:rsidRDefault="00A95EB7" w:rsidP="00913901">
      <w:pPr>
        <w:pStyle w:val="AIABodyTextHanging"/>
        <w:jc w:val="both"/>
        <w:rPr>
          <w:rFonts w:asciiTheme="minorHAnsi" w:hAnsiTheme="minorHAnsi" w:cstheme="minorHAnsi"/>
          <w:sz w:val="24"/>
          <w:szCs w:val="24"/>
        </w:rPr>
      </w:pPr>
      <w:r w:rsidRPr="00913901">
        <w:rPr>
          <w:rStyle w:val="AIAParagraphNumber"/>
          <w:rFonts w:asciiTheme="minorHAnsi" w:hAnsiTheme="minorHAnsi" w:cstheme="minorHAnsi"/>
          <w:bCs/>
          <w:sz w:val="24"/>
          <w:szCs w:val="24"/>
        </w:rPr>
        <w:t>.2</w:t>
      </w:r>
      <w:r w:rsidRPr="00913901">
        <w:rPr>
          <w:rFonts w:asciiTheme="minorHAnsi" w:hAnsiTheme="minorHAnsi" w:cstheme="minorHAnsi"/>
          <w:sz w:val="24"/>
          <w:szCs w:val="24"/>
        </w:rPr>
        <w:tab/>
        <w:t>Claims for property damage to the Construction Manager’s Work arising out of the products-completed operations hazard where the damaged Work or the Work out of which the damage arises was performed by a Subcontractor.</w:t>
      </w:r>
    </w:p>
    <w:p w14:paraId="587EB6A7" w14:textId="77777777" w:rsidR="00A95EB7" w:rsidRPr="00913901" w:rsidRDefault="00A95EB7" w:rsidP="00913901">
      <w:pPr>
        <w:pStyle w:val="AIABodyTextHanging"/>
        <w:jc w:val="both"/>
        <w:rPr>
          <w:rFonts w:asciiTheme="minorHAnsi" w:hAnsiTheme="minorHAnsi" w:cstheme="minorHAnsi"/>
          <w:sz w:val="24"/>
          <w:szCs w:val="24"/>
        </w:rPr>
      </w:pPr>
      <w:r w:rsidRPr="00913901">
        <w:rPr>
          <w:rStyle w:val="AIAParagraphNumber"/>
          <w:rFonts w:asciiTheme="minorHAnsi" w:hAnsiTheme="minorHAnsi" w:cstheme="minorHAnsi"/>
          <w:bCs/>
          <w:sz w:val="24"/>
          <w:szCs w:val="24"/>
        </w:rPr>
        <w:t>.3</w:t>
      </w:r>
      <w:r w:rsidRPr="00913901">
        <w:rPr>
          <w:rFonts w:asciiTheme="minorHAnsi" w:hAnsiTheme="minorHAnsi" w:cstheme="minorHAnsi"/>
          <w:sz w:val="24"/>
          <w:szCs w:val="24"/>
        </w:rPr>
        <w:tab/>
        <w:t>Claims for bodily injury other than to employees of the insured.</w:t>
      </w:r>
    </w:p>
    <w:p w14:paraId="1031FA2A" w14:textId="77777777" w:rsidR="00A95EB7" w:rsidRPr="00913901" w:rsidRDefault="00A95EB7" w:rsidP="00913901">
      <w:pPr>
        <w:pStyle w:val="AIABodyTextHanging"/>
        <w:jc w:val="both"/>
        <w:rPr>
          <w:rFonts w:asciiTheme="minorHAnsi" w:hAnsiTheme="minorHAnsi" w:cstheme="minorHAnsi"/>
          <w:sz w:val="24"/>
          <w:szCs w:val="24"/>
        </w:rPr>
      </w:pPr>
      <w:r w:rsidRPr="00913901">
        <w:rPr>
          <w:rStyle w:val="AIAParagraphNumber"/>
          <w:rFonts w:asciiTheme="minorHAnsi" w:hAnsiTheme="minorHAnsi" w:cstheme="minorHAnsi"/>
          <w:bCs/>
          <w:sz w:val="24"/>
          <w:szCs w:val="24"/>
        </w:rPr>
        <w:t>.4</w:t>
      </w:r>
      <w:r w:rsidRPr="00913901">
        <w:rPr>
          <w:rFonts w:asciiTheme="minorHAnsi" w:hAnsiTheme="minorHAnsi" w:cstheme="minorHAnsi"/>
          <w:sz w:val="24"/>
          <w:szCs w:val="24"/>
        </w:rPr>
        <w:tab/>
        <w:t>Claims for indemnity under Section 3.18 of the General Conditions arising out of injury to employees of the insured.</w:t>
      </w:r>
    </w:p>
    <w:p w14:paraId="6856DA66" w14:textId="77777777" w:rsidR="00A95EB7" w:rsidRPr="00913901" w:rsidRDefault="00A95EB7" w:rsidP="00913901">
      <w:pPr>
        <w:pStyle w:val="AIABodyTextHanging"/>
        <w:jc w:val="both"/>
        <w:rPr>
          <w:rFonts w:asciiTheme="minorHAnsi" w:hAnsiTheme="minorHAnsi" w:cstheme="minorHAnsi"/>
          <w:sz w:val="24"/>
          <w:szCs w:val="24"/>
        </w:rPr>
      </w:pPr>
      <w:r w:rsidRPr="00913901">
        <w:rPr>
          <w:rStyle w:val="AIAParagraphNumber"/>
          <w:rFonts w:asciiTheme="minorHAnsi" w:hAnsiTheme="minorHAnsi" w:cstheme="minorHAnsi"/>
          <w:bCs/>
          <w:sz w:val="24"/>
          <w:szCs w:val="24"/>
        </w:rPr>
        <w:t>.5</w:t>
      </w:r>
      <w:r w:rsidRPr="00913901">
        <w:rPr>
          <w:rFonts w:asciiTheme="minorHAnsi" w:hAnsiTheme="minorHAnsi" w:cstheme="minorHAnsi"/>
          <w:sz w:val="24"/>
          <w:szCs w:val="24"/>
        </w:rPr>
        <w:tab/>
        <w:t>Claims or loss excluded under a prior work endorsement or other similar exclusionary language.</w:t>
      </w:r>
    </w:p>
    <w:p w14:paraId="67055D49" w14:textId="77777777" w:rsidR="00A95EB7" w:rsidRPr="00913901" w:rsidRDefault="00A95EB7" w:rsidP="00913901">
      <w:pPr>
        <w:pStyle w:val="AIABodyTextHanging"/>
        <w:jc w:val="both"/>
        <w:rPr>
          <w:rFonts w:asciiTheme="minorHAnsi" w:hAnsiTheme="minorHAnsi" w:cstheme="minorHAnsi"/>
          <w:sz w:val="24"/>
          <w:szCs w:val="24"/>
        </w:rPr>
      </w:pPr>
      <w:r w:rsidRPr="00913901">
        <w:rPr>
          <w:rStyle w:val="AIAParagraphNumber"/>
          <w:rFonts w:asciiTheme="minorHAnsi" w:hAnsiTheme="minorHAnsi" w:cstheme="minorHAnsi"/>
          <w:bCs/>
          <w:sz w:val="24"/>
          <w:szCs w:val="24"/>
        </w:rPr>
        <w:t>.6</w:t>
      </w:r>
      <w:r w:rsidRPr="00913901">
        <w:rPr>
          <w:rFonts w:asciiTheme="minorHAnsi" w:hAnsiTheme="minorHAnsi" w:cstheme="minorHAnsi"/>
          <w:sz w:val="24"/>
          <w:szCs w:val="24"/>
        </w:rPr>
        <w:tab/>
        <w:t>Claims or loss due to physical damage under a prior injury endorsement or similar exclusionary language.</w:t>
      </w:r>
    </w:p>
    <w:p w14:paraId="53D89861" w14:textId="77777777" w:rsidR="00A95EB7" w:rsidRPr="00913901" w:rsidRDefault="00A95EB7" w:rsidP="00913901">
      <w:pPr>
        <w:pStyle w:val="AIABodyTextHanging"/>
        <w:jc w:val="both"/>
        <w:rPr>
          <w:rFonts w:asciiTheme="minorHAnsi" w:hAnsiTheme="minorHAnsi" w:cstheme="minorHAnsi"/>
          <w:sz w:val="24"/>
          <w:szCs w:val="24"/>
        </w:rPr>
      </w:pPr>
      <w:r w:rsidRPr="00913901">
        <w:rPr>
          <w:rStyle w:val="AIAParagraphNumber"/>
          <w:rFonts w:asciiTheme="minorHAnsi" w:hAnsiTheme="minorHAnsi" w:cstheme="minorHAnsi"/>
          <w:bCs/>
          <w:sz w:val="24"/>
          <w:szCs w:val="24"/>
        </w:rPr>
        <w:t>.7</w:t>
      </w:r>
      <w:r w:rsidRPr="00913901">
        <w:rPr>
          <w:rFonts w:asciiTheme="minorHAnsi" w:hAnsiTheme="minorHAnsi" w:cstheme="minorHAnsi"/>
          <w:sz w:val="24"/>
          <w:szCs w:val="24"/>
        </w:rPr>
        <w:tab/>
        <w:t>Claims related to residential, multi-family, or other habitational projects, if the Work is to be performed on such a project.</w:t>
      </w:r>
    </w:p>
    <w:p w14:paraId="375A996E" w14:textId="77777777" w:rsidR="00A95EB7" w:rsidRPr="00913901" w:rsidRDefault="00A95EB7" w:rsidP="00913901">
      <w:pPr>
        <w:pStyle w:val="AIABodyTextHanging"/>
        <w:jc w:val="both"/>
        <w:rPr>
          <w:rFonts w:asciiTheme="minorHAnsi" w:hAnsiTheme="minorHAnsi" w:cstheme="minorHAnsi"/>
          <w:sz w:val="24"/>
          <w:szCs w:val="24"/>
        </w:rPr>
      </w:pPr>
      <w:r w:rsidRPr="00913901">
        <w:rPr>
          <w:rStyle w:val="AIAParagraphNumber"/>
          <w:rFonts w:asciiTheme="minorHAnsi" w:hAnsiTheme="minorHAnsi" w:cstheme="minorHAnsi"/>
          <w:bCs/>
          <w:sz w:val="24"/>
          <w:szCs w:val="24"/>
        </w:rPr>
        <w:t>.8</w:t>
      </w:r>
      <w:r w:rsidRPr="00913901">
        <w:rPr>
          <w:rFonts w:asciiTheme="minorHAnsi" w:hAnsiTheme="minorHAnsi" w:cstheme="minorHAnsi"/>
          <w:sz w:val="24"/>
          <w:szCs w:val="24"/>
        </w:rPr>
        <w:tab/>
        <w:t>Claims related to roofing, if the Work involves roofing.</w:t>
      </w:r>
    </w:p>
    <w:p w14:paraId="29BCE2C9" w14:textId="77777777" w:rsidR="00A95EB7" w:rsidRPr="00913901" w:rsidRDefault="00A95EB7" w:rsidP="00913901">
      <w:pPr>
        <w:pStyle w:val="AIABodyTextHanging"/>
        <w:jc w:val="both"/>
        <w:rPr>
          <w:rFonts w:asciiTheme="minorHAnsi" w:hAnsiTheme="minorHAnsi" w:cstheme="minorHAnsi"/>
          <w:sz w:val="24"/>
          <w:szCs w:val="24"/>
        </w:rPr>
      </w:pPr>
      <w:r w:rsidRPr="00913901">
        <w:rPr>
          <w:rStyle w:val="AIAParagraphNumber"/>
          <w:rFonts w:asciiTheme="minorHAnsi" w:hAnsiTheme="minorHAnsi" w:cstheme="minorHAnsi"/>
          <w:bCs/>
          <w:sz w:val="24"/>
          <w:szCs w:val="24"/>
        </w:rPr>
        <w:t>.9</w:t>
      </w:r>
      <w:r w:rsidRPr="00913901">
        <w:rPr>
          <w:rFonts w:asciiTheme="minorHAnsi" w:hAnsiTheme="minorHAnsi" w:cstheme="minorHAnsi"/>
          <w:sz w:val="24"/>
          <w:szCs w:val="24"/>
        </w:rPr>
        <w:tab/>
        <w:t>Claims related to exterior insulation finish systems (EIFS), synthetic stucco or similar exterior coatings or surfaces, if the Work involves such coatings or surfaces.</w:t>
      </w:r>
    </w:p>
    <w:p w14:paraId="4E54F9FB" w14:textId="77777777" w:rsidR="00A95EB7" w:rsidRPr="00913901" w:rsidRDefault="00A95EB7" w:rsidP="00913901">
      <w:pPr>
        <w:pStyle w:val="AIABodyTextHanging"/>
        <w:jc w:val="both"/>
        <w:rPr>
          <w:rFonts w:asciiTheme="minorHAnsi" w:hAnsiTheme="minorHAnsi" w:cstheme="minorHAnsi"/>
          <w:sz w:val="24"/>
          <w:szCs w:val="24"/>
        </w:rPr>
      </w:pPr>
      <w:r w:rsidRPr="00913901">
        <w:rPr>
          <w:rStyle w:val="AIAParagraphNumber"/>
          <w:rFonts w:asciiTheme="minorHAnsi" w:hAnsiTheme="minorHAnsi" w:cstheme="minorHAnsi"/>
          <w:bCs/>
          <w:sz w:val="24"/>
          <w:szCs w:val="24"/>
        </w:rPr>
        <w:t>.10</w:t>
      </w:r>
      <w:r w:rsidRPr="00913901">
        <w:rPr>
          <w:rFonts w:asciiTheme="minorHAnsi" w:hAnsiTheme="minorHAnsi" w:cstheme="minorHAnsi"/>
          <w:sz w:val="24"/>
          <w:szCs w:val="24"/>
        </w:rPr>
        <w:tab/>
        <w:t>Claims related to earth subsidence or movement, where the Work involves such hazards.</w:t>
      </w:r>
    </w:p>
    <w:p w14:paraId="2D06FE88" w14:textId="77777777" w:rsidR="00A95EB7" w:rsidRPr="00913901" w:rsidRDefault="00A95EB7" w:rsidP="00913901">
      <w:pPr>
        <w:pStyle w:val="AIABodyTextHanging"/>
        <w:jc w:val="both"/>
        <w:rPr>
          <w:rFonts w:asciiTheme="minorHAnsi" w:hAnsiTheme="minorHAnsi" w:cstheme="minorHAnsi"/>
          <w:sz w:val="24"/>
          <w:szCs w:val="24"/>
        </w:rPr>
      </w:pPr>
      <w:r w:rsidRPr="00913901">
        <w:rPr>
          <w:rStyle w:val="AIAParagraphNumber"/>
          <w:rFonts w:asciiTheme="minorHAnsi" w:hAnsiTheme="minorHAnsi" w:cstheme="minorHAnsi"/>
          <w:bCs/>
          <w:sz w:val="24"/>
          <w:szCs w:val="24"/>
        </w:rPr>
        <w:t>.11</w:t>
      </w:r>
      <w:r w:rsidRPr="00913901">
        <w:rPr>
          <w:rFonts w:asciiTheme="minorHAnsi" w:hAnsiTheme="minorHAnsi" w:cstheme="minorHAnsi"/>
          <w:sz w:val="24"/>
          <w:szCs w:val="24"/>
        </w:rPr>
        <w:tab/>
        <w:t>Claims related to explosion, collapse and underground hazards, where the Work involves such hazards.</w:t>
      </w:r>
    </w:p>
    <w:p w14:paraId="005F73EA" w14:textId="77777777" w:rsidR="00A95EB7" w:rsidRPr="00913901" w:rsidRDefault="00A95EB7" w:rsidP="00913901">
      <w:pPr>
        <w:pStyle w:val="AIAAgreementBodyText"/>
        <w:jc w:val="both"/>
        <w:rPr>
          <w:rFonts w:asciiTheme="minorHAnsi" w:hAnsiTheme="minorHAnsi" w:cstheme="minorHAnsi"/>
          <w:sz w:val="24"/>
          <w:szCs w:val="24"/>
        </w:rPr>
      </w:pPr>
    </w:p>
    <w:p w14:paraId="68EE7694" w14:textId="218A6ADE" w:rsidR="00AF4B28" w:rsidRPr="00913901" w:rsidRDefault="00AF4B28" w:rsidP="00913901">
      <w:pPr>
        <w:pStyle w:val="AIAFillPointParagraph"/>
        <w:shd w:val="clear" w:color="auto" w:fill="auto"/>
        <w:jc w:val="both"/>
        <w:rPr>
          <w:rFonts w:asciiTheme="minorHAnsi" w:hAnsiTheme="minorHAnsi" w:cstheme="minorHAnsi"/>
          <w:sz w:val="24"/>
          <w:szCs w:val="24"/>
        </w:rPr>
      </w:pPr>
      <w:r w:rsidRPr="00913901">
        <w:rPr>
          <w:rFonts w:asciiTheme="minorHAnsi" w:hAnsiTheme="minorHAnsi" w:cstheme="minorHAnsi"/>
          <w:sz w:val="24"/>
          <w:szCs w:val="24"/>
        </w:rPr>
        <w:t>The Construction Manager shall maintain its Products and Completed Operations coverage</w:t>
      </w:r>
      <w:r w:rsidR="001F5D8F">
        <w:rPr>
          <w:rFonts w:asciiTheme="minorHAnsi" w:hAnsiTheme="minorHAnsi" w:cstheme="minorHAnsi"/>
          <w:sz w:val="24"/>
          <w:szCs w:val="24"/>
        </w:rPr>
        <w:t xml:space="preserve"> </w:t>
      </w:r>
      <w:r w:rsidRPr="00913901">
        <w:rPr>
          <w:rFonts w:asciiTheme="minorHAnsi" w:hAnsiTheme="minorHAnsi" w:cstheme="minorHAnsi"/>
          <w:sz w:val="24"/>
          <w:szCs w:val="24"/>
        </w:rPr>
        <w:t>until at least five years after Substantial Completion.</w:t>
      </w:r>
    </w:p>
    <w:p w14:paraId="1F47E9CE" w14:textId="77777777" w:rsidR="00A95EB7" w:rsidRPr="00913901" w:rsidRDefault="00A95EB7" w:rsidP="00913901">
      <w:pPr>
        <w:jc w:val="both"/>
        <w:rPr>
          <w:rFonts w:cstheme="minorHAnsi"/>
          <w:sz w:val="24"/>
          <w:szCs w:val="24"/>
        </w:rPr>
      </w:pPr>
    </w:p>
    <w:p w14:paraId="24E14420" w14:textId="77777777" w:rsidR="00AF4B28" w:rsidRPr="00913901" w:rsidRDefault="00AF4B28" w:rsidP="00913901">
      <w:pPr>
        <w:pStyle w:val="AIAAgreementBodyText"/>
        <w:jc w:val="both"/>
        <w:rPr>
          <w:rFonts w:asciiTheme="minorHAnsi" w:hAnsiTheme="minorHAnsi" w:cstheme="minorHAnsi"/>
          <w:b/>
          <w:sz w:val="24"/>
          <w:szCs w:val="24"/>
        </w:rPr>
      </w:pPr>
      <w:r w:rsidRPr="00913901">
        <w:rPr>
          <w:rFonts w:asciiTheme="minorHAnsi" w:hAnsiTheme="minorHAnsi" w:cstheme="minorHAnsi"/>
          <w:b/>
          <w:sz w:val="24"/>
          <w:szCs w:val="24"/>
        </w:rPr>
        <w:t xml:space="preserve">AUTOMOBILE LIABILITY </w:t>
      </w:r>
    </w:p>
    <w:p w14:paraId="70FF539E" w14:textId="77777777" w:rsidR="00A95EB7" w:rsidRPr="00913901" w:rsidRDefault="00AF4B28" w:rsidP="00913901">
      <w:pPr>
        <w:pStyle w:val="AIAAgreementBodyText"/>
        <w:jc w:val="both"/>
        <w:rPr>
          <w:rFonts w:asciiTheme="minorHAnsi" w:hAnsiTheme="minorHAnsi" w:cstheme="minorHAnsi"/>
          <w:sz w:val="24"/>
          <w:szCs w:val="24"/>
        </w:rPr>
      </w:pPr>
      <w:r w:rsidRPr="00913901">
        <w:rPr>
          <w:rFonts w:asciiTheme="minorHAnsi" w:hAnsiTheme="minorHAnsi" w:cstheme="minorHAnsi"/>
          <w:sz w:val="24"/>
          <w:szCs w:val="24"/>
        </w:rPr>
        <w:t>Automobile Liability Insurance</w:t>
      </w:r>
      <w:r w:rsidR="00A95EB7" w:rsidRPr="00913901">
        <w:rPr>
          <w:rFonts w:asciiTheme="minorHAnsi" w:hAnsiTheme="minorHAnsi" w:cstheme="minorHAnsi"/>
          <w:sz w:val="24"/>
          <w:szCs w:val="24"/>
        </w:rPr>
        <w:t xml:space="preserve"> covering vehicles owned, and non-owned vehicles used, by the Construction Manager, with policy limits of not less than </w:t>
      </w:r>
      <w:bookmarkStart w:id="8" w:name="bm_AutoLiabilityInsPerClaimWords"/>
      <w:r w:rsidR="00A95EB7" w:rsidRPr="00913901">
        <w:rPr>
          <w:rStyle w:val="AIAFillPointText"/>
          <w:rFonts w:asciiTheme="minorHAnsi" w:hAnsiTheme="minorHAnsi" w:cstheme="minorHAnsi"/>
          <w:sz w:val="24"/>
          <w:szCs w:val="24"/>
          <w:shd w:val="clear" w:color="auto" w:fill="auto"/>
        </w:rPr>
        <w:t>One Million Dollars</w:t>
      </w:r>
      <w:bookmarkEnd w:id="8"/>
      <w:r w:rsidR="00A95EB7" w:rsidRPr="00913901">
        <w:rPr>
          <w:rFonts w:asciiTheme="minorHAnsi" w:hAnsiTheme="minorHAnsi" w:cstheme="minorHAnsi"/>
          <w:sz w:val="24"/>
          <w:szCs w:val="24"/>
        </w:rPr>
        <w:t xml:space="preserve"> ($</w:t>
      </w:r>
      <w:bookmarkStart w:id="9" w:name="bm_AutoLiabilityInsPerClaim"/>
      <w:r w:rsidR="00A95EB7" w:rsidRPr="00913901">
        <w:rPr>
          <w:rStyle w:val="AIAFillPointText"/>
          <w:rFonts w:asciiTheme="minorHAnsi" w:hAnsiTheme="minorHAnsi" w:cstheme="minorHAnsi"/>
          <w:sz w:val="24"/>
          <w:szCs w:val="24"/>
          <w:shd w:val="clear" w:color="auto" w:fill="auto"/>
        </w:rPr>
        <w:t>1,000,000</w:t>
      </w:r>
      <w:bookmarkEnd w:id="9"/>
      <w:r w:rsidR="00A95EB7" w:rsidRPr="00913901">
        <w:rPr>
          <w:rFonts w:asciiTheme="minorHAnsi" w:hAnsiTheme="minorHAnsi" w:cstheme="minorHAnsi"/>
          <w:sz w:val="24"/>
          <w:szCs w:val="24"/>
        </w:rPr>
        <w:t>) per accident, for bodily injury, death of any person, and property damage arising out of the ownership, maintenance and use of those motor vehicles along with any other statutorily required automobile coverage.</w:t>
      </w:r>
    </w:p>
    <w:p w14:paraId="0E37C5FE" w14:textId="77777777" w:rsidR="00A95EB7" w:rsidRPr="00913901" w:rsidRDefault="00A95EB7" w:rsidP="00913901">
      <w:pPr>
        <w:jc w:val="both"/>
        <w:rPr>
          <w:rFonts w:cstheme="minorHAnsi"/>
          <w:sz w:val="24"/>
          <w:szCs w:val="24"/>
        </w:rPr>
      </w:pPr>
    </w:p>
    <w:p w14:paraId="0CB362D7" w14:textId="77777777" w:rsidR="00AF4B28" w:rsidRPr="00913901" w:rsidRDefault="00AF4B28" w:rsidP="00913901">
      <w:pPr>
        <w:pStyle w:val="AIAAgreementBodyText"/>
        <w:jc w:val="both"/>
        <w:rPr>
          <w:rFonts w:asciiTheme="minorHAnsi" w:hAnsiTheme="minorHAnsi" w:cstheme="minorHAnsi"/>
          <w:b/>
          <w:sz w:val="24"/>
          <w:szCs w:val="24"/>
          <w:u w:val="single"/>
        </w:rPr>
      </w:pPr>
      <w:r w:rsidRPr="00913901">
        <w:rPr>
          <w:rFonts w:asciiTheme="minorHAnsi" w:hAnsiTheme="minorHAnsi" w:cstheme="minorHAnsi"/>
          <w:b/>
          <w:sz w:val="24"/>
          <w:szCs w:val="24"/>
          <w:u w:val="single"/>
        </w:rPr>
        <w:t xml:space="preserve">EXCESS OR UMBRELLA LIABILTY </w:t>
      </w:r>
    </w:p>
    <w:p w14:paraId="58E3831B" w14:textId="77777777" w:rsidR="00385212" w:rsidRPr="00913901" w:rsidRDefault="00385212" w:rsidP="00913901">
      <w:pPr>
        <w:pStyle w:val="AIAAgreementBodyText"/>
        <w:jc w:val="both"/>
        <w:rPr>
          <w:rFonts w:asciiTheme="minorHAnsi" w:hAnsiTheme="minorHAnsi" w:cstheme="minorHAnsi"/>
          <w:sz w:val="24"/>
          <w:szCs w:val="24"/>
        </w:rPr>
      </w:pPr>
      <w:r w:rsidRPr="00913901">
        <w:rPr>
          <w:rFonts w:asciiTheme="minorHAnsi" w:hAnsiTheme="minorHAnsi" w:cstheme="minorHAnsi"/>
          <w:sz w:val="24"/>
          <w:szCs w:val="24"/>
        </w:rPr>
        <w:t xml:space="preserve">Excess or </w:t>
      </w:r>
      <w:r w:rsidR="00FA08FB" w:rsidRPr="00913901">
        <w:rPr>
          <w:rFonts w:asciiTheme="minorHAnsi" w:hAnsiTheme="minorHAnsi" w:cstheme="minorHAnsi"/>
          <w:sz w:val="24"/>
          <w:szCs w:val="24"/>
        </w:rPr>
        <w:t>U</w:t>
      </w:r>
      <w:r w:rsidRPr="00913901">
        <w:rPr>
          <w:rFonts w:asciiTheme="minorHAnsi" w:hAnsiTheme="minorHAnsi" w:cstheme="minorHAnsi"/>
          <w:sz w:val="24"/>
          <w:szCs w:val="24"/>
        </w:rPr>
        <w:t xml:space="preserve">mbrella </w:t>
      </w:r>
      <w:r w:rsidR="00FA08FB" w:rsidRPr="00913901">
        <w:rPr>
          <w:rFonts w:asciiTheme="minorHAnsi" w:hAnsiTheme="minorHAnsi" w:cstheme="minorHAnsi"/>
          <w:sz w:val="24"/>
          <w:szCs w:val="24"/>
        </w:rPr>
        <w:t>L</w:t>
      </w:r>
      <w:r w:rsidRPr="00913901">
        <w:rPr>
          <w:rFonts w:asciiTheme="minorHAnsi" w:hAnsiTheme="minorHAnsi" w:cstheme="minorHAnsi"/>
          <w:sz w:val="24"/>
          <w:szCs w:val="24"/>
        </w:rPr>
        <w:t xml:space="preserve">iability insurance, providing the same or greater coverage as the coverages required under </w:t>
      </w:r>
      <w:r w:rsidR="0037340A" w:rsidRPr="00913901">
        <w:rPr>
          <w:rFonts w:asciiTheme="minorHAnsi" w:hAnsiTheme="minorHAnsi" w:cstheme="minorHAnsi"/>
          <w:sz w:val="24"/>
          <w:szCs w:val="24"/>
        </w:rPr>
        <w:t>herein</w:t>
      </w:r>
      <w:r w:rsidRPr="00913901">
        <w:rPr>
          <w:rFonts w:asciiTheme="minorHAnsi" w:hAnsiTheme="minorHAnsi" w:cstheme="minorHAnsi"/>
          <w:sz w:val="24"/>
          <w:szCs w:val="24"/>
        </w:rPr>
        <w:t>, with policy limits of not less than Eight Million Dollars ($</w:t>
      </w:r>
      <w:r w:rsidR="0037340A" w:rsidRPr="00913901">
        <w:rPr>
          <w:rFonts w:asciiTheme="minorHAnsi" w:hAnsiTheme="minorHAnsi" w:cstheme="minorHAnsi"/>
          <w:sz w:val="24"/>
          <w:szCs w:val="24"/>
        </w:rPr>
        <w:t>10</w:t>
      </w:r>
      <w:r w:rsidRPr="00913901">
        <w:rPr>
          <w:rFonts w:asciiTheme="minorHAnsi" w:hAnsiTheme="minorHAnsi" w:cstheme="minorHAnsi"/>
          <w:sz w:val="24"/>
          <w:szCs w:val="24"/>
        </w:rPr>
        <w:t>,000,000). In no event shall such excess or umbrella liability insurance provide narrower coverage than the primary policy. The excess policy shall not require the exhaustion of the underlying limits only through the actual payment by the underlying insurers.</w:t>
      </w:r>
    </w:p>
    <w:p w14:paraId="2B299B12" w14:textId="77777777" w:rsidR="00385212" w:rsidRPr="00913901" w:rsidRDefault="00385212" w:rsidP="00913901">
      <w:pPr>
        <w:pStyle w:val="AIAAgreementBodyText"/>
        <w:jc w:val="both"/>
        <w:rPr>
          <w:rFonts w:asciiTheme="minorHAnsi" w:hAnsiTheme="minorHAnsi" w:cstheme="minorHAnsi"/>
          <w:sz w:val="24"/>
          <w:szCs w:val="24"/>
        </w:rPr>
      </w:pPr>
    </w:p>
    <w:p w14:paraId="762EC978" w14:textId="77777777" w:rsidR="0037340A" w:rsidRPr="00913901" w:rsidRDefault="0037340A" w:rsidP="00913901">
      <w:pPr>
        <w:pStyle w:val="AIAAgreementBodyText"/>
        <w:jc w:val="both"/>
        <w:rPr>
          <w:rFonts w:asciiTheme="minorHAnsi" w:hAnsiTheme="minorHAnsi" w:cstheme="minorHAnsi"/>
          <w:b/>
          <w:sz w:val="24"/>
          <w:szCs w:val="24"/>
          <w:u w:val="single"/>
        </w:rPr>
      </w:pPr>
      <w:r w:rsidRPr="00913901">
        <w:rPr>
          <w:rFonts w:asciiTheme="minorHAnsi" w:hAnsiTheme="minorHAnsi" w:cstheme="minorHAnsi"/>
          <w:b/>
          <w:sz w:val="24"/>
          <w:szCs w:val="24"/>
          <w:u w:val="single"/>
        </w:rPr>
        <w:lastRenderedPageBreak/>
        <w:t xml:space="preserve">WORKERS’ COMPENSATION </w:t>
      </w:r>
    </w:p>
    <w:p w14:paraId="7BF3E8D1" w14:textId="77777777" w:rsidR="00385212" w:rsidRPr="00913901" w:rsidRDefault="00385212" w:rsidP="00913901">
      <w:pPr>
        <w:pStyle w:val="AIAAgreementBodyText"/>
        <w:jc w:val="both"/>
        <w:rPr>
          <w:rFonts w:asciiTheme="minorHAnsi" w:hAnsiTheme="minorHAnsi" w:cstheme="minorHAnsi"/>
          <w:sz w:val="24"/>
          <w:szCs w:val="24"/>
        </w:rPr>
      </w:pPr>
      <w:r w:rsidRPr="00913901">
        <w:rPr>
          <w:rFonts w:asciiTheme="minorHAnsi" w:hAnsiTheme="minorHAnsi" w:cstheme="minorHAnsi"/>
          <w:sz w:val="24"/>
          <w:szCs w:val="24"/>
        </w:rPr>
        <w:t xml:space="preserve">Workers’ Compensation </w:t>
      </w:r>
      <w:r w:rsidR="0037340A" w:rsidRPr="00913901">
        <w:rPr>
          <w:rFonts w:asciiTheme="minorHAnsi" w:hAnsiTheme="minorHAnsi" w:cstheme="minorHAnsi"/>
          <w:sz w:val="24"/>
          <w:szCs w:val="24"/>
          <w:u w:val="single"/>
        </w:rPr>
        <w:t xml:space="preserve">Insurance </w:t>
      </w:r>
      <w:r w:rsidRPr="00913901">
        <w:rPr>
          <w:rFonts w:asciiTheme="minorHAnsi" w:hAnsiTheme="minorHAnsi" w:cstheme="minorHAnsi"/>
          <w:sz w:val="24"/>
          <w:szCs w:val="24"/>
        </w:rPr>
        <w:t>at statutory limits.</w:t>
      </w:r>
    </w:p>
    <w:p w14:paraId="57378D3D" w14:textId="77777777" w:rsidR="00385212" w:rsidRPr="00913901" w:rsidRDefault="00385212" w:rsidP="00913901">
      <w:pPr>
        <w:pStyle w:val="AIAAgreementBodyText"/>
        <w:jc w:val="both"/>
        <w:rPr>
          <w:rFonts w:asciiTheme="minorHAnsi" w:hAnsiTheme="minorHAnsi" w:cstheme="minorHAnsi"/>
          <w:sz w:val="24"/>
          <w:szCs w:val="24"/>
        </w:rPr>
      </w:pPr>
    </w:p>
    <w:p w14:paraId="09324BFC" w14:textId="77777777" w:rsidR="0037340A" w:rsidRPr="00913901" w:rsidRDefault="0037340A" w:rsidP="00913901">
      <w:pPr>
        <w:pStyle w:val="AIAAgreementBodyText"/>
        <w:jc w:val="both"/>
        <w:rPr>
          <w:rStyle w:val="AIAParagraphNumber"/>
          <w:rFonts w:asciiTheme="minorHAnsi" w:hAnsiTheme="minorHAnsi" w:cstheme="minorHAnsi"/>
          <w:bCs/>
          <w:sz w:val="24"/>
          <w:szCs w:val="24"/>
          <w:u w:val="single"/>
        </w:rPr>
      </w:pPr>
      <w:r w:rsidRPr="00913901">
        <w:rPr>
          <w:rStyle w:val="AIAParagraphNumber"/>
          <w:rFonts w:asciiTheme="minorHAnsi" w:hAnsiTheme="minorHAnsi" w:cstheme="minorHAnsi"/>
          <w:bCs/>
          <w:sz w:val="24"/>
          <w:szCs w:val="24"/>
          <w:u w:val="single"/>
        </w:rPr>
        <w:t>EMPLOYER’S LIABILITY</w:t>
      </w:r>
    </w:p>
    <w:p w14:paraId="6999A875" w14:textId="4F5AA22A" w:rsidR="00385212" w:rsidRPr="00913901" w:rsidRDefault="00385212" w:rsidP="00913901">
      <w:pPr>
        <w:pStyle w:val="AIAAgreementBodyText"/>
        <w:jc w:val="both"/>
        <w:rPr>
          <w:rFonts w:asciiTheme="minorHAnsi" w:hAnsiTheme="minorHAnsi" w:cstheme="minorHAnsi"/>
          <w:sz w:val="24"/>
          <w:szCs w:val="24"/>
        </w:rPr>
      </w:pPr>
      <w:r w:rsidRPr="00913901">
        <w:rPr>
          <w:rFonts w:asciiTheme="minorHAnsi" w:hAnsiTheme="minorHAnsi" w:cstheme="minorHAnsi"/>
          <w:sz w:val="24"/>
          <w:szCs w:val="24"/>
        </w:rPr>
        <w:t>Employers’ Liability</w:t>
      </w:r>
      <w:r w:rsidR="0037340A" w:rsidRPr="00913901">
        <w:rPr>
          <w:rFonts w:asciiTheme="minorHAnsi" w:hAnsiTheme="minorHAnsi" w:cstheme="minorHAnsi"/>
          <w:sz w:val="24"/>
          <w:szCs w:val="24"/>
          <w:u w:val="single"/>
        </w:rPr>
        <w:t xml:space="preserve"> </w:t>
      </w:r>
      <w:r w:rsidR="0037340A" w:rsidRPr="00913901">
        <w:rPr>
          <w:rFonts w:asciiTheme="minorHAnsi" w:hAnsiTheme="minorHAnsi" w:cstheme="minorHAnsi"/>
          <w:sz w:val="24"/>
          <w:szCs w:val="24"/>
        </w:rPr>
        <w:t>Insurance</w:t>
      </w:r>
      <w:r w:rsidRPr="00913901">
        <w:rPr>
          <w:rFonts w:asciiTheme="minorHAnsi" w:hAnsiTheme="minorHAnsi" w:cstheme="minorHAnsi"/>
          <w:sz w:val="24"/>
          <w:szCs w:val="24"/>
        </w:rPr>
        <w:t xml:space="preserve"> with policy limits not less than </w:t>
      </w:r>
      <w:bookmarkStart w:id="10" w:name="bm_EmployersLiabilityInsPerAccidentWords"/>
      <w:r w:rsidRPr="00913901">
        <w:rPr>
          <w:rStyle w:val="AIAFillPointText"/>
          <w:rFonts w:asciiTheme="minorHAnsi" w:hAnsiTheme="minorHAnsi" w:cstheme="minorHAnsi"/>
          <w:sz w:val="24"/>
          <w:szCs w:val="24"/>
          <w:shd w:val="clear" w:color="auto" w:fill="auto"/>
        </w:rPr>
        <w:t>One Million Dollars</w:t>
      </w:r>
      <w:bookmarkEnd w:id="10"/>
      <w:r w:rsidRPr="00913901">
        <w:rPr>
          <w:rFonts w:asciiTheme="minorHAnsi" w:hAnsiTheme="minorHAnsi" w:cstheme="minorHAnsi"/>
          <w:sz w:val="24"/>
          <w:szCs w:val="24"/>
        </w:rPr>
        <w:t xml:space="preserve"> ($</w:t>
      </w:r>
      <w:bookmarkStart w:id="11" w:name="bm_EmployersLiabilityInsPerAccident"/>
      <w:r w:rsidRPr="00913901">
        <w:rPr>
          <w:rStyle w:val="AIAFillPointText"/>
          <w:rFonts w:asciiTheme="minorHAnsi" w:hAnsiTheme="minorHAnsi" w:cstheme="minorHAnsi"/>
          <w:sz w:val="24"/>
          <w:szCs w:val="24"/>
          <w:shd w:val="clear" w:color="auto" w:fill="auto"/>
        </w:rPr>
        <w:t>1,000,000</w:t>
      </w:r>
      <w:bookmarkEnd w:id="11"/>
      <w:r w:rsidRPr="00913901">
        <w:rPr>
          <w:rFonts w:asciiTheme="minorHAnsi" w:hAnsiTheme="minorHAnsi" w:cstheme="minorHAnsi"/>
          <w:sz w:val="24"/>
          <w:szCs w:val="24"/>
        </w:rPr>
        <w:t xml:space="preserve">) each accident, </w:t>
      </w:r>
      <w:bookmarkStart w:id="12" w:name="bm_EmployersLiabilityInsDiseasePerWords"/>
      <w:r w:rsidRPr="00913901">
        <w:rPr>
          <w:rStyle w:val="AIAFillPointText"/>
          <w:rFonts w:asciiTheme="minorHAnsi" w:hAnsiTheme="minorHAnsi" w:cstheme="minorHAnsi"/>
          <w:sz w:val="24"/>
          <w:szCs w:val="24"/>
          <w:shd w:val="clear" w:color="auto" w:fill="auto"/>
        </w:rPr>
        <w:t>One Million Dollars</w:t>
      </w:r>
      <w:bookmarkEnd w:id="12"/>
      <w:r w:rsidRPr="00913901">
        <w:rPr>
          <w:rFonts w:asciiTheme="minorHAnsi" w:hAnsiTheme="minorHAnsi" w:cstheme="minorHAnsi"/>
          <w:sz w:val="24"/>
          <w:szCs w:val="24"/>
        </w:rPr>
        <w:t xml:space="preserve"> ($</w:t>
      </w:r>
      <w:bookmarkStart w:id="13" w:name="bm_EmployersLiabilityInsDiseasePer"/>
      <w:r w:rsidRPr="00913901">
        <w:rPr>
          <w:rStyle w:val="AIAFillPointText"/>
          <w:rFonts w:asciiTheme="minorHAnsi" w:hAnsiTheme="minorHAnsi" w:cstheme="minorHAnsi"/>
          <w:sz w:val="24"/>
          <w:szCs w:val="24"/>
          <w:shd w:val="clear" w:color="auto" w:fill="auto"/>
        </w:rPr>
        <w:t>1,000,000</w:t>
      </w:r>
      <w:bookmarkEnd w:id="13"/>
      <w:r w:rsidRPr="00913901">
        <w:rPr>
          <w:rFonts w:asciiTheme="minorHAnsi" w:hAnsiTheme="minorHAnsi" w:cstheme="minorHAnsi"/>
          <w:sz w:val="24"/>
          <w:szCs w:val="24"/>
        </w:rPr>
        <w:t xml:space="preserve">) each employee, and </w:t>
      </w:r>
      <w:bookmarkStart w:id="14" w:name="bm_EmployersLiabilityInsDiseaseTotalWord"/>
      <w:r w:rsidRPr="00913901">
        <w:rPr>
          <w:rStyle w:val="AIAFillPointText"/>
          <w:rFonts w:asciiTheme="minorHAnsi" w:hAnsiTheme="minorHAnsi" w:cstheme="minorHAnsi"/>
          <w:sz w:val="24"/>
          <w:szCs w:val="24"/>
          <w:shd w:val="clear" w:color="auto" w:fill="auto"/>
        </w:rPr>
        <w:t>One Million Dollars</w:t>
      </w:r>
      <w:bookmarkEnd w:id="14"/>
      <w:r w:rsidRPr="00913901">
        <w:rPr>
          <w:rFonts w:asciiTheme="minorHAnsi" w:hAnsiTheme="minorHAnsi" w:cstheme="minorHAnsi"/>
          <w:sz w:val="24"/>
          <w:szCs w:val="24"/>
        </w:rPr>
        <w:t xml:space="preserve"> ($</w:t>
      </w:r>
      <w:bookmarkStart w:id="15" w:name="bm_EmployersLiabilityInsDiseaseTotal"/>
      <w:r w:rsidRPr="00913901">
        <w:rPr>
          <w:rStyle w:val="AIAFillPointText"/>
          <w:rFonts w:asciiTheme="minorHAnsi" w:hAnsiTheme="minorHAnsi" w:cstheme="minorHAnsi"/>
          <w:sz w:val="24"/>
          <w:szCs w:val="24"/>
          <w:shd w:val="clear" w:color="auto" w:fill="auto"/>
        </w:rPr>
        <w:t>1,000,000</w:t>
      </w:r>
      <w:bookmarkEnd w:id="15"/>
      <w:r w:rsidRPr="00913901">
        <w:rPr>
          <w:rFonts w:asciiTheme="minorHAnsi" w:hAnsiTheme="minorHAnsi" w:cstheme="minorHAnsi"/>
          <w:sz w:val="24"/>
          <w:szCs w:val="24"/>
        </w:rPr>
        <w:t>) policy limit.</w:t>
      </w:r>
    </w:p>
    <w:p w14:paraId="46E08D42" w14:textId="77777777" w:rsidR="00385212" w:rsidRPr="00913901" w:rsidRDefault="00385212" w:rsidP="00913901">
      <w:pPr>
        <w:jc w:val="both"/>
        <w:rPr>
          <w:rFonts w:cstheme="minorHAnsi"/>
          <w:sz w:val="24"/>
          <w:szCs w:val="24"/>
        </w:rPr>
      </w:pPr>
    </w:p>
    <w:p w14:paraId="2F980760" w14:textId="77777777" w:rsidR="0037340A" w:rsidRPr="00913901" w:rsidRDefault="0037340A" w:rsidP="00913901">
      <w:pPr>
        <w:pStyle w:val="AIAAgreementBodyText"/>
        <w:jc w:val="both"/>
        <w:rPr>
          <w:rStyle w:val="AIAParagraphNumber"/>
          <w:rFonts w:asciiTheme="minorHAnsi" w:hAnsiTheme="minorHAnsi" w:cstheme="minorHAnsi"/>
          <w:bCs/>
          <w:sz w:val="24"/>
          <w:szCs w:val="24"/>
          <w:u w:val="single"/>
        </w:rPr>
      </w:pPr>
      <w:r w:rsidRPr="00913901">
        <w:rPr>
          <w:rStyle w:val="AIAParagraphNumber"/>
          <w:rFonts w:asciiTheme="minorHAnsi" w:hAnsiTheme="minorHAnsi" w:cstheme="minorHAnsi"/>
          <w:bCs/>
          <w:sz w:val="24"/>
          <w:szCs w:val="24"/>
          <w:u w:val="single"/>
        </w:rPr>
        <w:t>PROFESSIONAL LIABILITY</w:t>
      </w:r>
    </w:p>
    <w:p w14:paraId="765FC503" w14:textId="77777777" w:rsidR="00EE7468" w:rsidRPr="00913901" w:rsidRDefault="00EE7468" w:rsidP="00913901">
      <w:pPr>
        <w:pStyle w:val="AIAAgreementBodyText"/>
        <w:jc w:val="both"/>
        <w:rPr>
          <w:rFonts w:asciiTheme="minorHAnsi" w:hAnsiTheme="minorHAnsi" w:cstheme="minorHAnsi"/>
          <w:sz w:val="24"/>
          <w:szCs w:val="24"/>
        </w:rPr>
      </w:pPr>
      <w:r w:rsidRPr="00913901">
        <w:rPr>
          <w:rFonts w:asciiTheme="minorHAnsi" w:hAnsiTheme="minorHAnsi" w:cstheme="minorHAnsi"/>
          <w:sz w:val="24"/>
          <w:szCs w:val="24"/>
        </w:rPr>
        <w:t xml:space="preserve">If the Construction Manager is required to furnish professional services as part of the Work, the Construction Manager shall </w:t>
      </w:r>
      <w:r w:rsidR="0037340A" w:rsidRPr="00913901">
        <w:rPr>
          <w:rFonts w:asciiTheme="minorHAnsi" w:hAnsiTheme="minorHAnsi" w:cstheme="minorHAnsi"/>
          <w:sz w:val="24"/>
          <w:szCs w:val="24"/>
        </w:rPr>
        <w:t xml:space="preserve">provide </w:t>
      </w:r>
      <w:r w:rsidRPr="00913901">
        <w:rPr>
          <w:rFonts w:asciiTheme="minorHAnsi" w:hAnsiTheme="minorHAnsi" w:cstheme="minorHAnsi"/>
          <w:sz w:val="24"/>
          <w:szCs w:val="24"/>
        </w:rPr>
        <w:t xml:space="preserve">Professional Liability insurance covering performance of the professional services, with policy limits of not less than </w:t>
      </w:r>
      <w:bookmarkStart w:id="16" w:name="bm_ProfLiabilityInsPerClaimWords"/>
      <w:r w:rsidRPr="00913901">
        <w:rPr>
          <w:rStyle w:val="AIAFillPointText"/>
          <w:rFonts w:asciiTheme="minorHAnsi" w:hAnsiTheme="minorHAnsi" w:cstheme="minorHAnsi"/>
          <w:sz w:val="24"/>
          <w:szCs w:val="24"/>
          <w:shd w:val="clear" w:color="auto" w:fill="auto"/>
        </w:rPr>
        <w:t>One Million Dollars</w:t>
      </w:r>
      <w:bookmarkEnd w:id="16"/>
      <w:r w:rsidRPr="00913901">
        <w:rPr>
          <w:rFonts w:asciiTheme="minorHAnsi" w:hAnsiTheme="minorHAnsi" w:cstheme="minorHAnsi"/>
          <w:sz w:val="24"/>
          <w:szCs w:val="24"/>
        </w:rPr>
        <w:t xml:space="preserve"> ($</w:t>
      </w:r>
      <w:bookmarkStart w:id="17" w:name="bm_ProfLiabilityInsPerClaim"/>
      <w:r w:rsidRPr="00913901">
        <w:rPr>
          <w:rStyle w:val="AIAFillPointText"/>
          <w:rFonts w:asciiTheme="minorHAnsi" w:hAnsiTheme="minorHAnsi" w:cstheme="minorHAnsi"/>
          <w:sz w:val="24"/>
          <w:szCs w:val="24"/>
          <w:shd w:val="clear" w:color="auto" w:fill="auto"/>
        </w:rPr>
        <w:t>1,000,000</w:t>
      </w:r>
      <w:bookmarkEnd w:id="17"/>
      <w:r w:rsidRPr="00913901">
        <w:rPr>
          <w:rFonts w:asciiTheme="minorHAnsi" w:hAnsiTheme="minorHAnsi" w:cstheme="minorHAnsi"/>
          <w:sz w:val="24"/>
          <w:szCs w:val="24"/>
        </w:rPr>
        <w:t xml:space="preserve">) per claim and </w:t>
      </w:r>
      <w:bookmarkStart w:id="18" w:name="bm_ProfLiabilityInsAggregateWords"/>
      <w:r w:rsidRPr="00913901">
        <w:rPr>
          <w:rStyle w:val="AIAFillPointText"/>
          <w:rFonts w:asciiTheme="minorHAnsi" w:hAnsiTheme="minorHAnsi" w:cstheme="minorHAnsi"/>
          <w:sz w:val="24"/>
          <w:szCs w:val="24"/>
          <w:shd w:val="clear" w:color="auto" w:fill="auto"/>
        </w:rPr>
        <w:t>Two Million Dollars</w:t>
      </w:r>
      <w:bookmarkEnd w:id="18"/>
      <w:r w:rsidRPr="00913901">
        <w:rPr>
          <w:rFonts w:asciiTheme="minorHAnsi" w:hAnsiTheme="minorHAnsi" w:cstheme="minorHAnsi"/>
          <w:sz w:val="24"/>
          <w:szCs w:val="24"/>
        </w:rPr>
        <w:t xml:space="preserve"> ($</w:t>
      </w:r>
      <w:bookmarkStart w:id="19" w:name="bm_ProfLiabilityInsAggregate"/>
      <w:r w:rsidRPr="00913901">
        <w:rPr>
          <w:rStyle w:val="AIAFillPointText"/>
          <w:rFonts w:asciiTheme="minorHAnsi" w:hAnsiTheme="minorHAnsi" w:cstheme="minorHAnsi"/>
          <w:sz w:val="24"/>
          <w:szCs w:val="24"/>
          <w:shd w:val="clear" w:color="auto" w:fill="auto"/>
        </w:rPr>
        <w:t>2,000,000</w:t>
      </w:r>
      <w:bookmarkEnd w:id="19"/>
      <w:r w:rsidRPr="00913901">
        <w:rPr>
          <w:rFonts w:asciiTheme="minorHAnsi" w:hAnsiTheme="minorHAnsi" w:cstheme="minorHAnsi"/>
          <w:sz w:val="24"/>
          <w:szCs w:val="24"/>
        </w:rPr>
        <w:t>) in the aggregate.</w:t>
      </w:r>
    </w:p>
    <w:p w14:paraId="53160DCF" w14:textId="77777777" w:rsidR="00EE7468" w:rsidRPr="00913901" w:rsidRDefault="00EE7468" w:rsidP="00913901">
      <w:pPr>
        <w:pStyle w:val="AIAAgreementBodyText"/>
        <w:jc w:val="both"/>
        <w:rPr>
          <w:rFonts w:asciiTheme="minorHAnsi" w:hAnsiTheme="minorHAnsi" w:cstheme="minorHAnsi"/>
          <w:sz w:val="24"/>
          <w:szCs w:val="24"/>
        </w:rPr>
      </w:pPr>
    </w:p>
    <w:p w14:paraId="101C92A6" w14:textId="77777777" w:rsidR="0037340A" w:rsidRPr="00913901" w:rsidRDefault="0037340A" w:rsidP="00913901">
      <w:pPr>
        <w:pStyle w:val="AIAAgreementBodyText"/>
        <w:jc w:val="both"/>
        <w:rPr>
          <w:rFonts w:asciiTheme="minorHAnsi" w:hAnsiTheme="minorHAnsi" w:cstheme="minorHAnsi"/>
          <w:b/>
          <w:sz w:val="24"/>
          <w:szCs w:val="24"/>
          <w:u w:val="single"/>
        </w:rPr>
      </w:pPr>
      <w:r w:rsidRPr="00913901">
        <w:rPr>
          <w:rFonts w:asciiTheme="minorHAnsi" w:hAnsiTheme="minorHAnsi" w:cstheme="minorHAnsi"/>
          <w:b/>
          <w:sz w:val="24"/>
          <w:szCs w:val="24"/>
          <w:u w:val="single"/>
        </w:rPr>
        <w:t>POLLUTION LIABILITY</w:t>
      </w:r>
    </w:p>
    <w:p w14:paraId="3332929E" w14:textId="77777777" w:rsidR="00EE7468" w:rsidRPr="00913901" w:rsidRDefault="00EE7468" w:rsidP="00913901">
      <w:pPr>
        <w:pStyle w:val="AIAAgreementBodyText"/>
        <w:jc w:val="both"/>
        <w:rPr>
          <w:rFonts w:asciiTheme="minorHAnsi" w:hAnsiTheme="minorHAnsi" w:cstheme="minorHAnsi"/>
          <w:sz w:val="24"/>
          <w:szCs w:val="24"/>
        </w:rPr>
      </w:pPr>
      <w:r w:rsidRPr="00913901">
        <w:rPr>
          <w:rFonts w:asciiTheme="minorHAnsi" w:hAnsiTheme="minorHAnsi" w:cstheme="minorHAnsi"/>
          <w:sz w:val="24"/>
          <w:szCs w:val="24"/>
        </w:rPr>
        <w:t xml:space="preserve">If the Work involves the transport, dissemination, use, or potential release of pollutants, the Construction Manager shall </w:t>
      </w:r>
      <w:r w:rsidR="0037340A" w:rsidRPr="00913901">
        <w:rPr>
          <w:rFonts w:asciiTheme="minorHAnsi" w:hAnsiTheme="minorHAnsi" w:cstheme="minorHAnsi"/>
          <w:sz w:val="24"/>
          <w:szCs w:val="24"/>
        </w:rPr>
        <w:t xml:space="preserve">provide </w:t>
      </w:r>
      <w:r w:rsidRPr="00913901">
        <w:rPr>
          <w:rFonts w:asciiTheme="minorHAnsi" w:hAnsiTheme="minorHAnsi" w:cstheme="minorHAnsi"/>
          <w:sz w:val="24"/>
          <w:szCs w:val="24"/>
        </w:rPr>
        <w:t xml:space="preserve">Pollution Liability insurance, with policy limits of not less than </w:t>
      </w:r>
      <w:bookmarkStart w:id="20" w:name="bm_PollutionLiabilityInsPerClaimWords"/>
      <w:r w:rsidRPr="00913901">
        <w:rPr>
          <w:rStyle w:val="AIAFillPointText"/>
          <w:rFonts w:asciiTheme="minorHAnsi" w:hAnsiTheme="minorHAnsi" w:cstheme="minorHAnsi"/>
          <w:sz w:val="24"/>
          <w:szCs w:val="24"/>
          <w:shd w:val="clear" w:color="auto" w:fill="auto"/>
        </w:rPr>
        <w:t>One Million Dollars</w:t>
      </w:r>
      <w:bookmarkEnd w:id="20"/>
      <w:r w:rsidRPr="00913901">
        <w:rPr>
          <w:rFonts w:asciiTheme="minorHAnsi" w:hAnsiTheme="minorHAnsi" w:cstheme="minorHAnsi"/>
          <w:sz w:val="24"/>
          <w:szCs w:val="24"/>
        </w:rPr>
        <w:t xml:space="preserve"> ($</w:t>
      </w:r>
      <w:bookmarkStart w:id="21" w:name="bm_PollutionLiabilityInsPerClaim"/>
      <w:r w:rsidRPr="00913901">
        <w:rPr>
          <w:rStyle w:val="AIAFillPointText"/>
          <w:rFonts w:asciiTheme="minorHAnsi" w:hAnsiTheme="minorHAnsi" w:cstheme="minorHAnsi"/>
          <w:sz w:val="24"/>
          <w:szCs w:val="24"/>
          <w:shd w:val="clear" w:color="auto" w:fill="auto"/>
        </w:rPr>
        <w:t>1,000,000</w:t>
      </w:r>
      <w:bookmarkEnd w:id="21"/>
      <w:r w:rsidRPr="00913901">
        <w:rPr>
          <w:rFonts w:asciiTheme="minorHAnsi" w:hAnsiTheme="minorHAnsi" w:cstheme="minorHAnsi"/>
          <w:sz w:val="24"/>
          <w:szCs w:val="24"/>
        </w:rPr>
        <w:t xml:space="preserve">) per claim and </w:t>
      </w:r>
      <w:bookmarkStart w:id="22" w:name="bm_PollutionLiabilityInsAggregateWords"/>
      <w:r w:rsidRPr="00913901">
        <w:rPr>
          <w:rStyle w:val="AIAFillPointText"/>
          <w:rFonts w:asciiTheme="minorHAnsi" w:hAnsiTheme="minorHAnsi" w:cstheme="minorHAnsi"/>
          <w:sz w:val="24"/>
          <w:szCs w:val="24"/>
          <w:shd w:val="clear" w:color="auto" w:fill="auto"/>
        </w:rPr>
        <w:t>Two Million Dollars</w:t>
      </w:r>
      <w:bookmarkEnd w:id="22"/>
      <w:r w:rsidRPr="00913901">
        <w:rPr>
          <w:rFonts w:asciiTheme="minorHAnsi" w:hAnsiTheme="minorHAnsi" w:cstheme="minorHAnsi"/>
          <w:sz w:val="24"/>
          <w:szCs w:val="24"/>
        </w:rPr>
        <w:t xml:space="preserve"> ($</w:t>
      </w:r>
      <w:bookmarkStart w:id="23" w:name="bm_PollutionLiabilityInsAggregate"/>
      <w:r w:rsidRPr="00913901">
        <w:rPr>
          <w:rStyle w:val="AIAFillPointText"/>
          <w:rFonts w:asciiTheme="minorHAnsi" w:hAnsiTheme="minorHAnsi" w:cstheme="minorHAnsi"/>
          <w:sz w:val="24"/>
          <w:szCs w:val="24"/>
          <w:shd w:val="clear" w:color="auto" w:fill="auto"/>
        </w:rPr>
        <w:t>2,000,000</w:t>
      </w:r>
      <w:bookmarkEnd w:id="23"/>
      <w:r w:rsidRPr="00913901">
        <w:rPr>
          <w:rFonts w:asciiTheme="minorHAnsi" w:hAnsiTheme="minorHAnsi" w:cstheme="minorHAnsi"/>
          <w:sz w:val="24"/>
          <w:szCs w:val="24"/>
        </w:rPr>
        <w:t>) in the aggregate.</w:t>
      </w:r>
    </w:p>
    <w:p w14:paraId="362F8699" w14:textId="77777777" w:rsidR="00EE7468" w:rsidRPr="00913901" w:rsidRDefault="00EE7468" w:rsidP="00913901">
      <w:pPr>
        <w:pStyle w:val="AIAAgreementBodyText"/>
        <w:jc w:val="both"/>
        <w:rPr>
          <w:rFonts w:asciiTheme="minorHAnsi" w:hAnsiTheme="minorHAnsi" w:cstheme="minorHAnsi"/>
          <w:sz w:val="24"/>
          <w:szCs w:val="24"/>
        </w:rPr>
      </w:pPr>
    </w:p>
    <w:p w14:paraId="584B7532" w14:textId="77777777" w:rsidR="0037340A" w:rsidRPr="00913901" w:rsidRDefault="0037340A" w:rsidP="00913901">
      <w:pPr>
        <w:pStyle w:val="AIAAgreementBodyText"/>
        <w:jc w:val="both"/>
        <w:rPr>
          <w:rFonts w:asciiTheme="minorHAnsi" w:hAnsiTheme="minorHAnsi" w:cstheme="minorHAnsi"/>
          <w:b/>
          <w:sz w:val="24"/>
          <w:szCs w:val="24"/>
          <w:u w:val="single"/>
        </w:rPr>
      </w:pPr>
      <w:r w:rsidRPr="00913901">
        <w:rPr>
          <w:rFonts w:asciiTheme="minorHAnsi" w:hAnsiTheme="minorHAnsi" w:cstheme="minorHAnsi"/>
          <w:b/>
          <w:sz w:val="24"/>
          <w:szCs w:val="24"/>
          <w:u w:val="single"/>
        </w:rPr>
        <w:t>COMBINED PROFESSIONAL LIABILITY AND POLLUTION LIABILITY</w:t>
      </w:r>
    </w:p>
    <w:p w14:paraId="61DBE24B" w14:textId="77777777" w:rsidR="00EE7468" w:rsidRPr="00913901" w:rsidRDefault="0037340A" w:rsidP="00913901">
      <w:pPr>
        <w:pStyle w:val="AIAAgreementBodyText"/>
        <w:jc w:val="both"/>
        <w:rPr>
          <w:rFonts w:asciiTheme="minorHAnsi" w:hAnsiTheme="minorHAnsi" w:cstheme="minorHAnsi"/>
          <w:sz w:val="24"/>
          <w:szCs w:val="24"/>
        </w:rPr>
      </w:pPr>
      <w:r w:rsidRPr="00913901">
        <w:rPr>
          <w:rFonts w:asciiTheme="minorHAnsi" w:hAnsiTheme="minorHAnsi" w:cstheme="minorHAnsi"/>
          <w:sz w:val="24"/>
          <w:szCs w:val="24"/>
        </w:rPr>
        <w:t xml:space="preserve">The Professional Liability and Pollution Liability may be provided </w:t>
      </w:r>
      <w:r w:rsidR="00EE7468" w:rsidRPr="00913901">
        <w:rPr>
          <w:rFonts w:asciiTheme="minorHAnsi" w:hAnsiTheme="minorHAnsi" w:cstheme="minorHAnsi"/>
          <w:sz w:val="24"/>
          <w:szCs w:val="24"/>
        </w:rPr>
        <w:t xml:space="preserve">through a Combined Professional Liability and Pollution Liability insurance policy, with combined policy limits of not less than </w:t>
      </w:r>
      <w:bookmarkStart w:id="24" w:name="bm_CombinedLiabilityInsPerClaimWords"/>
      <w:r w:rsidR="00EE7468" w:rsidRPr="00913901">
        <w:rPr>
          <w:rStyle w:val="AIAFillPointText"/>
          <w:rFonts w:asciiTheme="minorHAnsi" w:hAnsiTheme="minorHAnsi" w:cstheme="minorHAnsi"/>
          <w:sz w:val="24"/>
          <w:szCs w:val="24"/>
          <w:shd w:val="clear" w:color="auto" w:fill="auto"/>
        </w:rPr>
        <w:t>Two Million Dollars</w:t>
      </w:r>
      <w:bookmarkEnd w:id="24"/>
      <w:r w:rsidR="00EE7468" w:rsidRPr="00913901">
        <w:rPr>
          <w:rFonts w:asciiTheme="minorHAnsi" w:hAnsiTheme="minorHAnsi" w:cstheme="minorHAnsi"/>
          <w:sz w:val="24"/>
          <w:szCs w:val="24"/>
        </w:rPr>
        <w:t xml:space="preserve"> ($</w:t>
      </w:r>
      <w:bookmarkStart w:id="25" w:name="bm_CombinedLiabilityInsPerClaim"/>
      <w:r w:rsidR="00EE7468" w:rsidRPr="00913901">
        <w:rPr>
          <w:rStyle w:val="AIAFillPointText"/>
          <w:rFonts w:asciiTheme="minorHAnsi" w:hAnsiTheme="minorHAnsi" w:cstheme="minorHAnsi"/>
          <w:sz w:val="24"/>
          <w:szCs w:val="24"/>
          <w:shd w:val="clear" w:color="auto" w:fill="auto"/>
        </w:rPr>
        <w:t>2,000,000</w:t>
      </w:r>
      <w:bookmarkEnd w:id="25"/>
      <w:r w:rsidR="00EE7468" w:rsidRPr="00913901">
        <w:rPr>
          <w:rFonts w:asciiTheme="minorHAnsi" w:hAnsiTheme="minorHAnsi" w:cstheme="minorHAnsi"/>
          <w:sz w:val="24"/>
          <w:szCs w:val="24"/>
        </w:rPr>
        <w:t xml:space="preserve">) per claim and </w:t>
      </w:r>
      <w:bookmarkStart w:id="26" w:name="bm_CombinedLiabilityInsAggregateWords"/>
      <w:r w:rsidR="00EE7468" w:rsidRPr="00913901">
        <w:rPr>
          <w:rStyle w:val="AIAFillPointText"/>
          <w:rFonts w:asciiTheme="minorHAnsi" w:hAnsiTheme="minorHAnsi" w:cstheme="minorHAnsi"/>
          <w:sz w:val="24"/>
          <w:szCs w:val="24"/>
          <w:shd w:val="clear" w:color="auto" w:fill="auto"/>
        </w:rPr>
        <w:t>Three Million Dollars</w:t>
      </w:r>
      <w:bookmarkEnd w:id="26"/>
      <w:r w:rsidR="00EE7468" w:rsidRPr="00913901">
        <w:rPr>
          <w:rFonts w:asciiTheme="minorHAnsi" w:hAnsiTheme="minorHAnsi" w:cstheme="minorHAnsi"/>
          <w:sz w:val="24"/>
          <w:szCs w:val="24"/>
        </w:rPr>
        <w:t xml:space="preserve"> ($</w:t>
      </w:r>
      <w:bookmarkStart w:id="27" w:name="bm_CombinedLiabilityInsAggregate"/>
      <w:r w:rsidR="00EE7468" w:rsidRPr="00913901">
        <w:rPr>
          <w:rStyle w:val="AIAFillPointText"/>
          <w:rFonts w:asciiTheme="minorHAnsi" w:hAnsiTheme="minorHAnsi" w:cstheme="minorHAnsi"/>
          <w:sz w:val="24"/>
          <w:szCs w:val="24"/>
          <w:shd w:val="clear" w:color="auto" w:fill="auto"/>
        </w:rPr>
        <w:t>3,000,000</w:t>
      </w:r>
      <w:bookmarkEnd w:id="27"/>
      <w:r w:rsidR="00EE7468" w:rsidRPr="00913901">
        <w:rPr>
          <w:rFonts w:asciiTheme="minorHAnsi" w:hAnsiTheme="minorHAnsi" w:cstheme="minorHAnsi"/>
          <w:sz w:val="24"/>
          <w:szCs w:val="24"/>
        </w:rPr>
        <w:t>) in the aggregate.</w:t>
      </w:r>
    </w:p>
    <w:p w14:paraId="4B853D00" w14:textId="77777777" w:rsidR="00EE7468" w:rsidRPr="00913901" w:rsidRDefault="00EE7468" w:rsidP="00913901">
      <w:pPr>
        <w:pStyle w:val="AIAAgreementBodyText"/>
        <w:jc w:val="both"/>
        <w:rPr>
          <w:rFonts w:asciiTheme="minorHAnsi" w:hAnsiTheme="minorHAnsi" w:cstheme="minorHAnsi"/>
          <w:sz w:val="24"/>
          <w:szCs w:val="24"/>
        </w:rPr>
      </w:pPr>
    </w:p>
    <w:p w14:paraId="5181F61A" w14:textId="77777777" w:rsidR="00312469" w:rsidRPr="00913901" w:rsidRDefault="00AD1357" w:rsidP="00913901">
      <w:pPr>
        <w:pStyle w:val="AIASubheading"/>
        <w:jc w:val="both"/>
        <w:rPr>
          <w:rFonts w:asciiTheme="minorHAnsi" w:hAnsiTheme="minorHAnsi" w:cstheme="minorHAnsi"/>
          <w:sz w:val="24"/>
          <w:szCs w:val="24"/>
          <w:u w:val="single"/>
        </w:rPr>
      </w:pPr>
      <w:r w:rsidRPr="00913901">
        <w:rPr>
          <w:rFonts w:asciiTheme="minorHAnsi" w:hAnsiTheme="minorHAnsi" w:cstheme="minorHAnsi"/>
          <w:sz w:val="24"/>
          <w:szCs w:val="24"/>
          <w:u w:val="single"/>
        </w:rPr>
        <w:t>CONSTRUCTION MANAGER’S OTHER INSURANCE COVERAGE</w:t>
      </w:r>
    </w:p>
    <w:p w14:paraId="01CB19C4" w14:textId="77777777" w:rsidR="00312469" w:rsidRPr="00913901" w:rsidRDefault="00312469" w:rsidP="00913901">
      <w:pPr>
        <w:pStyle w:val="AIAAgreementBodyText"/>
        <w:jc w:val="both"/>
        <w:rPr>
          <w:rFonts w:asciiTheme="minorHAnsi" w:hAnsiTheme="minorHAnsi" w:cstheme="minorHAnsi"/>
          <w:sz w:val="24"/>
          <w:szCs w:val="24"/>
        </w:rPr>
      </w:pPr>
      <w:r w:rsidRPr="00913901">
        <w:rPr>
          <w:rFonts w:asciiTheme="minorHAnsi" w:hAnsiTheme="minorHAnsi" w:cstheme="minorHAnsi"/>
          <w:sz w:val="24"/>
          <w:szCs w:val="24"/>
        </w:rPr>
        <w:t xml:space="preserve">Insurance selected and described </w:t>
      </w:r>
      <w:r w:rsidR="00AC6C40" w:rsidRPr="00913901">
        <w:rPr>
          <w:rFonts w:asciiTheme="minorHAnsi" w:hAnsiTheme="minorHAnsi" w:cstheme="minorHAnsi"/>
          <w:sz w:val="24"/>
          <w:szCs w:val="24"/>
        </w:rPr>
        <w:t>herein</w:t>
      </w:r>
      <w:r w:rsidRPr="00913901">
        <w:rPr>
          <w:rFonts w:asciiTheme="minorHAnsi" w:hAnsiTheme="minorHAnsi" w:cstheme="minorHAnsi"/>
          <w:sz w:val="24"/>
          <w:szCs w:val="24"/>
        </w:rPr>
        <w:t xml:space="preserve"> shall be purchased from an insurance company or insurance companies licensed or registered and lawfully authorized to issue insurance in the jurisdiction where the Project is located, and with a minimum A.M. Best Company rating of A-IX. The Construction Manager shall maintain the required insurance until the expiration of the period for correction of Work </w:t>
      </w:r>
      <w:r w:rsidR="00AD1357" w:rsidRPr="00913901">
        <w:rPr>
          <w:rFonts w:asciiTheme="minorHAnsi" w:hAnsiTheme="minorHAnsi" w:cstheme="minorHAnsi"/>
          <w:sz w:val="24"/>
          <w:szCs w:val="24"/>
        </w:rPr>
        <w:t xml:space="preserve">or </w:t>
      </w:r>
      <w:r w:rsidRPr="00913901">
        <w:rPr>
          <w:rFonts w:asciiTheme="minorHAnsi" w:hAnsiTheme="minorHAnsi" w:cstheme="minorHAnsi"/>
          <w:sz w:val="24"/>
          <w:szCs w:val="24"/>
        </w:rPr>
        <w:t>as</w:t>
      </w:r>
      <w:r w:rsidR="00AD1357" w:rsidRPr="00913901">
        <w:rPr>
          <w:rFonts w:asciiTheme="minorHAnsi" w:hAnsiTheme="minorHAnsi" w:cstheme="minorHAnsi"/>
          <w:sz w:val="24"/>
          <w:szCs w:val="24"/>
        </w:rPr>
        <w:t xml:space="preserve"> otherwise stated</w:t>
      </w:r>
      <w:r w:rsidR="004010E9" w:rsidRPr="00913901">
        <w:rPr>
          <w:rFonts w:asciiTheme="minorHAnsi" w:hAnsiTheme="minorHAnsi" w:cstheme="minorHAnsi"/>
          <w:sz w:val="24"/>
          <w:szCs w:val="24"/>
        </w:rPr>
        <w:t xml:space="preserve"> </w:t>
      </w:r>
      <w:r w:rsidR="00AC6C40" w:rsidRPr="00913901">
        <w:rPr>
          <w:rFonts w:asciiTheme="minorHAnsi" w:hAnsiTheme="minorHAnsi" w:cstheme="minorHAnsi"/>
          <w:sz w:val="24"/>
          <w:szCs w:val="24"/>
        </w:rPr>
        <w:t>in the Contract.</w:t>
      </w:r>
      <w:r w:rsidRPr="00913901">
        <w:rPr>
          <w:rFonts w:asciiTheme="minorHAnsi" w:hAnsiTheme="minorHAnsi" w:cstheme="minorHAnsi"/>
          <w:sz w:val="24"/>
          <w:szCs w:val="24"/>
        </w:rPr>
        <w:t>:</w:t>
      </w:r>
    </w:p>
    <w:p w14:paraId="67A83145" w14:textId="77777777" w:rsidR="00312469" w:rsidRPr="00913901" w:rsidRDefault="00312469" w:rsidP="00913901">
      <w:pPr>
        <w:pStyle w:val="AIAAgreementBodyText"/>
        <w:jc w:val="both"/>
        <w:rPr>
          <w:rFonts w:asciiTheme="minorHAnsi" w:hAnsiTheme="minorHAnsi" w:cstheme="minorHAnsi"/>
          <w:sz w:val="24"/>
          <w:szCs w:val="24"/>
        </w:rPr>
      </w:pPr>
    </w:p>
    <w:p w14:paraId="022E3381" w14:textId="77777777" w:rsidR="004010E9" w:rsidRPr="00913901" w:rsidRDefault="004010E9" w:rsidP="00913901">
      <w:pPr>
        <w:pStyle w:val="AIAFillPointParagraph"/>
        <w:shd w:val="clear" w:color="auto" w:fill="auto"/>
        <w:jc w:val="both"/>
        <w:rPr>
          <w:rFonts w:asciiTheme="minorHAnsi" w:hAnsiTheme="minorHAnsi" w:cstheme="minorHAnsi"/>
          <w:b/>
          <w:sz w:val="24"/>
          <w:szCs w:val="24"/>
        </w:rPr>
      </w:pPr>
      <w:r w:rsidRPr="00913901">
        <w:rPr>
          <w:rFonts w:asciiTheme="minorHAnsi" w:hAnsiTheme="minorHAnsi" w:cstheme="minorHAnsi"/>
          <w:b/>
          <w:sz w:val="24"/>
          <w:szCs w:val="24"/>
        </w:rPr>
        <w:t>Subcontractors Insurance</w:t>
      </w:r>
    </w:p>
    <w:p w14:paraId="417A8440" w14:textId="77777777" w:rsidR="003B18B7" w:rsidRPr="00913901" w:rsidRDefault="003B18B7" w:rsidP="00913901">
      <w:pPr>
        <w:pStyle w:val="AIAFillPointParagraph"/>
        <w:shd w:val="clear" w:color="auto" w:fill="auto"/>
        <w:jc w:val="both"/>
        <w:rPr>
          <w:rFonts w:asciiTheme="minorHAnsi" w:hAnsiTheme="minorHAnsi" w:cstheme="minorHAnsi"/>
          <w:sz w:val="24"/>
          <w:szCs w:val="24"/>
        </w:rPr>
      </w:pPr>
      <w:r w:rsidRPr="00913901">
        <w:rPr>
          <w:rFonts w:asciiTheme="minorHAnsi" w:hAnsiTheme="minorHAnsi" w:cstheme="minorHAnsi"/>
          <w:sz w:val="24"/>
          <w:szCs w:val="24"/>
        </w:rPr>
        <w:t xml:space="preserve">The Construction Manager shall require all Subcontractors to purchase and maintain during the Work, Commercial General Liability, Automobile Liability, Worker’s Compensation and Employer’s Liability, and </w:t>
      </w:r>
      <w:r w:rsidR="004010E9" w:rsidRPr="00913901">
        <w:rPr>
          <w:rFonts w:asciiTheme="minorHAnsi" w:hAnsiTheme="minorHAnsi" w:cstheme="minorHAnsi"/>
          <w:sz w:val="24"/>
          <w:szCs w:val="24"/>
        </w:rPr>
        <w:t>E</w:t>
      </w:r>
      <w:r w:rsidRPr="00913901">
        <w:rPr>
          <w:rFonts w:asciiTheme="minorHAnsi" w:hAnsiTheme="minorHAnsi" w:cstheme="minorHAnsi"/>
          <w:sz w:val="24"/>
          <w:szCs w:val="24"/>
        </w:rPr>
        <w:t xml:space="preserve">xcess or </w:t>
      </w:r>
      <w:r w:rsidR="004010E9" w:rsidRPr="00913901">
        <w:rPr>
          <w:rFonts w:asciiTheme="minorHAnsi" w:hAnsiTheme="minorHAnsi" w:cstheme="minorHAnsi"/>
          <w:sz w:val="24"/>
          <w:szCs w:val="24"/>
        </w:rPr>
        <w:t>U</w:t>
      </w:r>
      <w:r w:rsidRPr="00913901">
        <w:rPr>
          <w:rFonts w:asciiTheme="minorHAnsi" w:hAnsiTheme="minorHAnsi" w:cstheme="minorHAnsi"/>
          <w:sz w:val="24"/>
          <w:szCs w:val="24"/>
        </w:rPr>
        <w:t xml:space="preserve">mbrella </w:t>
      </w:r>
      <w:r w:rsidR="004010E9" w:rsidRPr="00913901">
        <w:rPr>
          <w:rFonts w:asciiTheme="minorHAnsi" w:hAnsiTheme="minorHAnsi" w:cstheme="minorHAnsi"/>
          <w:sz w:val="24"/>
          <w:szCs w:val="24"/>
        </w:rPr>
        <w:t>L</w:t>
      </w:r>
      <w:r w:rsidRPr="00913901">
        <w:rPr>
          <w:rFonts w:asciiTheme="minorHAnsi" w:hAnsiTheme="minorHAnsi" w:cstheme="minorHAnsi"/>
          <w:sz w:val="24"/>
          <w:szCs w:val="24"/>
        </w:rPr>
        <w:t>iability insurance policies providing coverages as broad as the coverages required of the Construction Manager, but with reasonable monetary limits established by the Construction Manager and agreed to by the Owner.</w:t>
      </w:r>
    </w:p>
    <w:p w14:paraId="1430616C" w14:textId="77777777" w:rsidR="003B18B7" w:rsidRPr="00913901" w:rsidRDefault="003B18B7" w:rsidP="00913901">
      <w:pPr>
        <w:pStyle w:val="AIAFillPointParagraph"/>
        <w:shd w:val="clear" w:color="auto" w:fill="auto"/>
        <w:jc w:val="both"/>
        <w:rPr>
          <w:rFonts w:asciiTheme="minorHAnsi" w:hAnsiTheme="minorHAnsi" w:cstheme="minorHAnsi"/>
          <w:sz w:val="24"/>
          <w:szCs w:val="24"/>
        </w:rPr>
      </w:pPr>
    </w:p>
    <w:p w14:paraId="1F16325F" w14:textId="77777777" w:rsidR="004010E9" w:rsidRPr="00913901" w:rsidRDefault="004010E9" w:rsidP="00913901">
      <w:pPr>
        <w:pStyle w:val="AIAFillPointParagraph"/>
        <w:shd w:val="clear" w:color="auto" w:fill="auto"/>
        <w:jc w:val="both"/>
        <w:rPr>
          <w:rFonts w:asciiTheme="minorHAnsi" w:hAnsiTheme="minorHAnsi" w:cstheme="minorHAnsi"/>
          <w:b/>
          <w:sz w:val="24"/>
          <w:szCs w:val="24"/>
        </w:rPr>
      </w:pPr>
      <w:r w:rsidRPr="00913901">
        <w:rPr>
          <w:rFonts w:asciiTheme="minorHAnsi" w:hAnsiTheme="minorHAnsi" w:cstheme="minorHAnsi"/>
          <w:b/>
          <w:sz w:val="24"/>
          <w:szCs w:val="24"/>
        </w:rPr>
        <w:t>Waivers of Subrogation</w:t>
      </w:r>
    </w:p>
    <w:p w14:paraId="31971A97" w14:textId="77777777" w:rsidR="003B18B7" w:rsidRPr="00913901" w:rsidRDefault="003B18B7" w:rsidP="00913901">
      <w:pPr>
        <w:pStyle w:val="AIAFillPointParagraph"/>
        <w:shd w:val="clear" w:color="auto" w:fill="auto"/>
        <w:jc w:val="both"/>
        <w:rPr>
          <w:rFonts w:asciiTheme="minorHAnsi" w:hAnsiTheme="minorHAnsi" w:cstheme="minorHAnsi"/>
          <w:sz w:val="24"/>
          <w:szCs w:val="24"/>
        </w:rPr>
      </w:pPr>
      <w:r w:rsidRPr="00913901">
        <w:rPr>
          <w:rFonts w:asciiTheme="minorHAnsi" w:hAnsiTheme="minorHAnsi" w:cstheme="minorHAnsi"/>
          <w:sz w:val="24"/>
          <w:szCs w:val="24"/>
        </w:rPr>
        <w:t>The Construction Manager shall obtain, and require its Subcontractors to obtain, a waiver of subrogation endorsement to each insurance policy required, waiving the insurers’ rights to subrogate to a claim against the Owner Parties.</w:t>
      </w:r>
    </w:p>
    <w:p w14:paraId="0CE3CF8D" w14:textId="630BFC53" w:rsidR="004010E9" w:rsidRDefault="004010E9" w:rsidP="00913901">
      <w:pPr>
        <w:pStyle w:val="AIAFillPointParagraph"/>
        <w:shd w:val="clear" w:color="auto" w:fill="auto"/>
        <w:jc w:val="both"/>
        <w:rPr>
          <w:rFonts w:asciiTheme="minorHAnsi" w:hAnsiTheme="minorHAnsi" w:cstheme="minorHAnsi"/>
          <w:sz w:val="24"/>
          <w:szCs w:val="24"/>
        </w:rPr>
      </w:pPr>
    </w:p>
    <w:p w14:paraId="5DDBD88A" w14:textId="77777777" w:rsidR="00913901" w:rsidRPr="00913901" w:rsidRDefault="00913901" w:rsidP="00913901">
      <w:pPr>
        <w:pStyle w:val="AIAFillPointParagraph"/>
        <w:shd w:val="clear" w:color="auto" w:fill="auto"/>
        <w:jc w:val="both"/>
        <w:rPr>
          <w:rFonts w:asciiTheme="minorHAnsi" w:hAnsiTheme="minorHAnsi" w:cstheme="minorHAnsi"/>
          <w:sz w:val="24"/>
          <w:szCs w:val="24"/>
        </w:rPr>
      </w:pPr>
    </w:p>
    <w:p w14:paraId="1A9E0CA5" w14:textId="6EC812A4" w:rsidR="004010E9" w:rsidRPr="00913901" w:rsidRDefault="004010E9" w:rsidP="00913901">
      <w:pPr>
        <w:pStyle w:val="AIAFillPointParagraph"/>
        <w:shd w:val="clear" w:color="auto" w:fill="auto"/>
        <w:jc w:val="both"/>
        <w:rPr>
          <w:rFonts w:asciiTheme="minorHAnsi" w:hAnsiTheme="minorHAnsi" w:cstheme="minorHAnsi"/>
          <w:sz w:val="24"/>
          <w:szCs w:val="24"/>
        </w:rPr>
      </w:pPr>
      <w:r w:rsidRPr="00913901">
        <w:rPr>
          <w:rFonts w:asciiTheme="minorHAnsi" w:hAnsiTheme="minorHAnsi" w:cstheme="minorHAnsi"/>
          <w:b/>
          <w:sz w:val="24"/>
          <w:szCs w:val="24"/>
        </w:rPr>
        <w:lastRenderedPageBreak/>
        <w:t>§ B.4.4</w:t>
      </w:r>
      <w:r w:rsidRPr="00913901">
        <w:rPr>
          <w:rFonts w:asciiTheme="minorHAnsi" w:hAnsiTheme="minorHAnsi" w:cstheme="minorHAnsi"/>
          <w:sz w:val="24"/>
          <w:szCs w:val="24"/>
        </w:rPr>
        <w:t xml:space="preserve"> The Construction Manager waives all claims against the Owner Parties for damage or loss to the Construction Manager’s </w:t>
      </w:r>
      <w:r w:rsidR="001F5D8F" w:rsidRPr="00913901">
        <w:rPr>
          <w:rFonts w:asciiTheme="minorHAnsi" w:hAnsiTheme="minorHAnsi" w:cstheme="minorHAnsi"/>
          <w:sz w:val="24"/>
          <w:szCs w:val="24"/>
        </w:rPr>
        <w:t>equipment and</w:t>
      </w:r>
      <w:r w:rsidRPr="00913901">
        <w:rPr>
          <w:rFonts w:asciiTheme="minorHAnsi" w:hAnsiTheme="minorHAnsi" w:cstheme="minorHAnsi"/>
          <w:sz w:val="24"/>
          <w:szCs w:val="24"/>
        </w:rPr>
        <w:t xml:space="preserve"> shall require all Subcontractors to waive the same. Any insurance policy covering the Construction Manager’s or Subcontractors’ equipment against loss by physical damage shall include an endorsement waiving the insurer’s right to subrogate to a claim against the Owner Parties.</w:t>
      </w:r>
    </w:p>
    <w:p w14:paraId="134C0C34" w14:textId="77777777" w:rsidR="003B18B7" w:rsidRPr="00913901" w:rsidRDefault="003B18B7" w:rsidP="00913901">
      <w:pPr>
        <w:pStyle w:val="AIAFillPointParagraph"/>
        <w:shd w:val="clear" w:color="auto" w:fill="auto"/>
        <w:jc w:val="both"/>
        <w:rPr>
          <w:rFonts w:asciiTheme="minorHAnsi" w:hAnsiTheme="minorHAnsi" w:cstheme="minorHAnsi"/>
          <w:sz w:val="24"/>
          <w:szCs w:val="24"/>
        </w:rPr>
      </w:pPr>
    </w:p>
    <w:p w14:paraId="677CE77A" w14:textId="61E0D34D" w:rsidR="003B18B7" w:rsidRPr="00913901" w:rsidRDefault="004010E9" w:rsidP="00913901">
      <w:pPr>
        <w:pStyle w:val="AIAFillPointParagraph"/>
        <w:shd w:val="clear" w:color="auto" w:fill="auto"/>
        <w:jc w:val="both"/>
        <w:rPr>
          <w:rFonts w:asciiTheme="minorHAnsi" w:hAnsiTheme="minorHAnsi" w:cstheme="minorHAnsi"/>
          <w:sz w:val="24"/>
          <w:szCs w:val="24"/>
        </w:rPr>
      </w:pPr>
      <w:r w:rsidRPr="00913901">
        <w:rPr>
          <w:rFonts w:asciiTheme="minorHAnsi" w:hAnsiTheme="minorHAnsi" w:cstheme="minorHAnsi"/>
          <w:b/>
          <w:sz w:val="24"/>
          <w:szCs w:val="24"/>
        </w:rPr>
        <w:t>Deductibles and Self-Insured Retentio</w:t>
      </w:r>
      <w:r w:rsidR="00913901">
        <w:rPr>
          <w:rFonts w:asciiTheme="minorHAnsi" w:hAnsiTheme="minorHAnsi" w:cstheme="minorHAnsi"/>
          <w:b/>
          <w:sz w:val="24"/>
          <w:szCs w:val="24"/>
        </w:rPr>
        <w:t xml:space="preserve">n </w:t>
      </w:r>
      <w:r w:rsidR="003B18B7" w:rsidRPr="00913901">
        <w:rPr>
          <w:rFonts w:asciiTheme="minorHAnsi" w:hAnsiTheme="minorHAnsi" w:cstheme="minorHAnsi"/>
          <w:sz w:val="24"/>
          <w:szCs w:val="24"/>
        </w:rPr>
        <w:t>The Construction Manager and, as applicable, the Subcontractors shall bear all risks and be responsible for any uninsured losses due to policy deductibles, self-insured retentions, exclusions, limitations inadequacy, or absence of coverage.</w:t>
      </w:r>
    </w:p>
    <w:p w14:paraId="3DC92330" w14:textId="77777777" w:rsidR="00D613C8" w:rsidRPr="00913901" w:rsidRDefault="00D613C8" w:rsidP="00913901">
      <w:pPr>
        <w:pStyle w:val="AIAFillPointParagraph"/>
        <w:shd w:val="clear" w:color="auto" w:fill="auto"/>
        <w:jc w:val="both"/>
        <w:rPr>
          <w:rFonts w:asciiTheme="minorHAnsi" w:hAnsiTheme="minorHAnsi" w:cstheme="minorHAnsi"/>
          <w:sz w:val="24"/>
          <w:szCs w:val="24"/>
        </w:rPr>
      </w:pPr>
    </w:p>
    <w:p w14:paraId="6857C98B" w14:textId="77777777" w:rsidR="00D613C8" w:rsidRPr="00913901" w:rsidRDefault="00D613C8" w:rsidP="00913901">
      <w:pPr>
        <w:pStyle w:val="AIAAgreementBodyText"/>
        <w:jc w:val="both"/>
        <w:rPr>
          <w:rFonts w:asciiTheme="minorHAnsi" w:hAnsiTheme="minorHAnsi" w:cstheme="minorHAnsi"/>
          <w:sz w:val="24"/>
          <w:szCs w:val="24"/>
        </w:rPr>
      </w:pPr>
      <w:r w:rsidRPr="00913901">
        <w:rPr>
          <w:rStyle w:val="AIAParagraphNumber"/>
          <w:rFonts w:asciiTheme="minorHAnsi" w:hAnsiTheme="minorHAnsi" w:cstheme="minorHAnsi"/>
          <w:bCs/>
          <w:sz w:val="24"/>
          <w:szCs w:val="24"/>
        </w:rPr>
        <w:t>Additional Insured Obligations.</w:t>
      </w:r>
      <w:r w:rsidRPr="00913901">
        <w:rPr>
          <w:rFonts w:asciiTheme="minorHAnsi" w:hAnsiTheme="minorHAnsi" w:cstheme="minorHAnsi"/>
          <w:sz w:val="24"/>
          <w:szCs w:val="24"/>
        </w:rPr>
        <w:t xml:space="preserve"> To the fullest extent permitted by Law, the Construction Manager shall cause the commercial general liability, excess or umbrella liability, automobile liability, pollution liability, and builder’s risk  coverages to include (1) the Owner Parties as additional insureds for claims caused in whole or in part by the Construction Manager’s negligent acts or omissions during the Construction Manager’s operations; and (2) the Owner Parties as additional insureds for claims caused in whole or in part by the Construction Manager’s negligent acts or omissions for which loss occurs during completed operations. The additional insured coverage shall be primary and non-contributory to any of the Owner’s general liability insurance policies and shall apply to both ongoing and completed operations. To the extent commercially available, the additional insured coverage shall be no less than that provided by Insurance Services Office, Inc. (ISO) forms CG 20 10 07 04, CG 20 37 07 04. The Construction Manager shall require each of its Subcontractors to include the Owner Parties as additional insureds on a primary and non-contributory basis on their commercial general liability, excess or umbrella liability policies, automobile liability policies, and pollution liability policies.</w:t>
      </w:r>
    </w:p>
    <w:p w14:paraId="0ADBC2EC" w14:textId="77777777" w:rsidR="00D613C8" w:rsidRPr="00913901" w:rsidRDefault="00D613C8" w:rsidP="00913901">
      <w:pPr>
        <w:pStyle w:val="AIAFillPointParagraph"/>
        <w:shd w:val="clear" w:color="auto" w:fill="auto"/>
        <w:jc w:val="both"/>
        <w:rPr>
          <w:rFonts w:asciiTheme="minorHAnsi" w:hAnsiTheme="minorHAnsi" w:cstheme="minorHAnsi"/>
          <w:sz w:val="24"/>
          <w:szCs w:val="24"/>
        </w:rPr>
      </w:pPr>
    </w:p>
    <w:p w14:paraId="241AE2A8" w14:textId="77CC07D8" w:rsidR="00D613C8" w:rsidRDefault="00D613C8" w:rsidP="00913901">
      <w:pPr>
        <w:pStyle w:val="AIAAgreementBodyText"/>
        <w:jc w:val="both"/>
        <w:rPr>
          <w:rFonts w:asciiTheme="minorHAnsi" w:hAnsiTheme="minorHAnsi" w:cstheme="minorHAnsi"/>
          <w:sz w:val="24"/>
          <w:szCs w:val="24"/>
        </w:rPr>
      </w:pPr>
      <w:r w:rsidRPr="00913901">
        <w:rPr>
          <w:rStyle w:val="AIAParagraphNumber"/>
          <w:rFonts w:asciiTheme="minorHAnsi" w:hAnsiTheme="minorHAnsi" w:cstheme="minorHAnsi"/>
          <w:bCs/>
          <w:sz w:val="24"/>
          <w:szCs w:val="24"/>
        </w:rPr>
        <w:t>Certificates of Insurance.</w:t>
      </w:r>
      <w:r w:rsidRPr="00913901">
        <w:rPr>
          <w:rFonts w:asciiTheme="minorHAnsi" w:hAnsiTheme="minorHAnsi" w:cstheme="minorHAnsi"/>
          <w:sz w:val="24"/>
          <w:szCs w:val="24"/>
        </w:rPr>
        <w:t xml:space="preserve"> The Construction Manager shall provide certificates of insurance and amendatory endorsements acceptable to the Owner evidencing compliance with the insurance requirements at the following times: (1) prior to executing the Agreement; (2) upon renewal or replacement of each required policy of insurance; and (3) upon the Owner’s written request. An additional certificate evidencing continuation of commercial liability coverage, including coverage for completed operations, shall be submitted with the final Application for Payment and thereafter upon renewal or replacement of such coverage until the expiration of the periods required by Section B.3.2.1 and Section B.3.3.1. The certificates will show the Owner Parties as additional insureds on all coverages except for Workers’ Compensation, Employers’ Liability, and Professional Liability. The certificates shall show the Construction Manager’s insurances are primary and non-contributory, include waivers of subrogation against the Owner Parties for all lines of coverage, and provide a 30-day cancellation notice (by endorsement if necessary).</w:t>
      </w:r>
    </w:p>
    <w:p w14:paraId="6955F44F" w14:textId="77777777" w:rsidR="001F5D8F" w:rsidRPr="00913901" w:rsidRDefault="001F5D8F" w:rsidP="00913901">
      <w:pPr>
        <w:pStyle w:val="AIAAgreementBodyText"/>
        <w:jc w:val="both"/>
        <w:rPr>
          <w:rFonts w:asciiTheme="minorHAnsi" w:hAnsiTheme="minorHAnsi" w:cstheme="minorHAnsi"/>
          <w:sz w:val="24"/>
          <w:szCs w:val="24"/>
        </w:rPr>
      </w:pPr>
    </w:p>
    <w:p w14:paraId="36761675" w14:textId="77777777" w:rsidR="003B18B7" w:rsidRPr="00913901" w:rsidRDefault="003B18B7" w:rsidP="00913901">
      <w:pPr>
        <w:pStyle w:val="AIAFillPointParagraph"/>
        <w:shd w:val="clear" w:color="auto" w:fill="auto"/>
        <w:jc w:val="both"/>
        <w:rPr>
          <w:rFonts w:asciiTheme="minorHAnsi" w:hAnsiTheme="minorHAnsi" w:cstheme="minorHAnsi"/>
          <w:sz w:val="24"/>
          <w:szCs w:val="24"/>
        </w:rPr>
      </w:pPr>
      <w:r w:rsidRPr="00913901">
        <w:rPr>
          <w:rFonts w:asciiTheme="minorHAnsi" w:hAnsiTheme="minorHAnsi" w:cstheme="minorHAnsi"/>
          <w:sz w:val="24"/>
          <w:szCs w:val="24"/>
        </w:rPr>
        <w:t>In no event shall any failure by the Owner to promptly enforce the provisions of this Insurance and Bonds Exhibit, Article 11 of AIA Document A201-2017, or other insurance and bond requirements in the Contract Documents, be construed as a waiver by the Owner of the Construction Manager’s obligations to purchase, maintain, or require the insurance and bonds specified herein. If the Construction Manager fails to purchase or maintain, or require to be purchased and maintained, the insurance and bonds specified herein, the Owner may, but shall not be obligated to, purchase equivalent insurance coverages or bonds, and the Construction Manager shall reimburse the Owner for any premiums paid therefor.</w:t>
      </w:r>
    </w:p>
    <w:p w14:paraId="13D36309" w14:textId="77777777" w:rsidR="00D613C8" w:rsidRPr="00913901" w:rsidRDefault="00D613C8" w:rsidP="00DA7887">
      <w:pPr>
        <w:rPr>
          <w:rFonts w:cstheme="minorHAnsi"/>
          <w:sz w:val="24"/>
          <w:szCs w:val="24"/>
        </w:rPr>
      </w:pPr>
    </w:p>
    <w:p w14:paraId="2F8B0279" w14:textId="77777777" w:rsidR="00DA7887" w:rsidRPr="00913901" w:rsidRDefault="00DA7887" w:rsidP="003B18B7">
      <w:pPr>
        <w:ind w:left="720"/>
        <w:rPr>
          <w:rFonts w:cstheme="minorHAnsi"/>
          <w:sz w:val="24"/>
          <w:szCs w:val="24"/>
        </w:rPr>
      </w:pPr>
    </w:p>
    <w:sectPr w:rsidR="00DA7887" w:rsidRPr="00913901" w:rsidSect="0086431D">
      <w:pgSz w:w="12240" w:h="15840"/>
      <w:pgMar w:top="1440" w:right="900" w:bottom="1440" w:left="81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0B083E"/>
    <w:multiLevelType w:val="hybridMultilevel"/>
    <w:tmpl w:val="83605F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90407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5DC3"/>
    <w:rsid w:val="00045DC3"/>
    <w:rsid w:val="000C514E"/>
    <w:rsid w:val="000D7CF9"/>
    <w:rsid w:val="00105E3A"/>
    <w:rsid w:val="00161BE9"/>
    <w:rsid w:val="001F1017"/>
    <w:rsid w:val="001F5D8F"/>
    <w:rsid w:val="00206DC8"/>
    <w:rsid w:val="00223866"/>
    <w:rsid w:val="00312469"/>
    <w:rsid w:val="0037095E"/>
    <w:rsid w:val="0037340A"/>
    <w:rsid w:val="00385212"/>
    <w:rsid w:val="003B18B7"/>
    <w:rsid w:val="004010E9"/>
    <w:rsid w:val="00476A47"/>
    <w:rsid w:val="004B6C03"/>
    <w:rsid w:val="00617856"/>
    <w:rsid w:val="00623115"/>
    <w:rsid w:val="0064787A"/>
    <w:rsid w:val="006C2D0A"/>
    <w:rsid w:val="00732F8F"/>
    <w:rsid w:val="0086431D"/>
    <w:rsid w:val="00875FEA"/>
    <w:rsid w:val="00913901"/>
    <w:rsid w:val="009444C5"/>
    <w:rsid w:val="00970327"/>
    <w:rsid w:val="009C038A"/>
    <w:rsid w:val="009F4AC6"/>
    <w:rsid w:val="00A75F54"/>
    <w:rsid w:val="00A95EB7"/>
    <w:rsid w:val="00AA2EEE"/>
    <w:rsid w:val="00AC6C40"/>
    <w:rsid w:val="00AD1357"/>
    <w:rsid w:val="00AD653F"/>
    <w:rsid w:val="00AF4B28"/>
    <w:rsid w:val="00B16698"/>
    <w:rsid w:val="00B50447"/>
    <w:rsid w:val="00B77FE0"/>
    <w:rsid w:val="00C72AB4"/>
    <w:rsid w:val="00CF3421"/>
    <w:rsid w:val="00D613C8"/>
    <w:rsid w:val="00DA7887"/>
    <w:rsid w:val="00DE4941"/>
    <w:rsid w:val="00E905D0"/>
    <w:rsid w:val="00EE7468"/>
    <w:rsid w:val="00FA08FB"/>
    <w:rsid w:val="00FB3BC9"/>
    <w:rsid w:val="00FB5E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9278B2"/>
  <w15:chartTrackingRefBased/>
  <w15:docId w15:val="{3AE11C83-8ED8-4693-AE3D-B1908F172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IAAgreementBodyText">
    <w:name w:val="AIA Agreement Body Text"/>
    <w:uiPriority w:val="99"/>
    <w:rsid w:val="00045DC3"/>
    <w:pPr>
      <w:tabs>
        <w:tab w:val="left" w:pos="720"/>
      </w:tabs>
    </w:pPr>
    <w:rPr>
      <w:rFonts w:ascii="Times New Roman" w:eastAsiaTheme="minorEastAsia" w:hAnsi="Times New Roman" w:cs="Times New Roman"/>
      <w:sz w:val="20"/>
      <w:szCs w:val="20"/>
    </w:rPr>
  </w:style>
  <w:style w:type="character" w:customStyle="1" w:styleId="AIAParagraphNumber">
    <w:name w:val="AIA Paragraph Number"/>
    <w:uiPriority w:val="99"/>
    <w:rsid w:val="000C514E"/>
    <w:rPr>
      <w:rFonts w:ascii="Arial Narrow" w:hAnsi="Arial Narrow"/>
      <w:b/>
      <w:sz w:val="20"/>
    </w:rPr>
  </w:style>
  <w:style w:type="paragraph" w:customStyle="1" w:styleId="AIAItalics">
    <w:name w:val="AIA Italics"/>
    <w:basedOn w:val="AIAAgreementBodyText"/>
    <w:next w:val="AIAAgreementBodyText"/>
    <w:uiPriority w:val="99"/>
    <w:rsid w:val="000C514E"/>
    <w:rPr>
      <w:i/>
      <w:iCs/>
    </w:rPr>
  </w:style>
  <w:style w:type="paragraph" w:customStyle="1" w:styleId="AIASubheading">
    <w:name w:val="AIA Subheading"/>
    <w:basedOn w:val="AIAAgreementBodyText"/>
    <w:next w:val="AIAAgreementBodyText"/>
    <w:uiPriority w:val="99"/>
    <w:rsid w:val="000C514E"/>
    <w:pPr>
      <w:keepNext/>
      <w:keepLines/>
    </w:pPr>
    <w:rPr>
      <w:rFonts w:ascii="Arial Narrow" w:hAnsi="Arial Narrow" w:cs="Arial Narrow"/>
      <w:b/>
      <w:bCs/>
    </w:rPr>
  </w:style>
  <w:style w:type="paragraph" w:customStyle="1" w:styleId="AIAFillPointParagraph">
    <w:name w:val="AIA FillPoint Paragraph"/>
    <w:uiPriority w:val="99"/>
    <w:rsid w:val="000C514E"/>
    <w:pPr>
      <w:shd w:val="clear" w:color="auto" w:fill="C0C0C0"/>
    </w:pPr>
    <w:rPr>
      <w:rFonts w:ascii="Times New Roman" w:eastAsiaTheme="minorEastAsia" w:hAnsi="Times New Roman" w:cs="Times New Roman"/>
      <w:sz w:val="20"/>
      <w:szCs w:val="20"/>
    </w:rPr>
  </w:style>
  <w:style w:type="character" w:customStyle="1" w:styleId="AIAFillPointText">
    <w:name w:val="AIA FillPoint Text"/>
    <w:uiPriority w:val="99"/>
    <w:rsid w:val="000C514E"/>
    <w:rPr>
      <w:rFonts w:ascii="Times New Roman" w:hAnsi="Times New Roman"/>
      <w:color w:val="auto"/>
      <w:sz w:val="20"/>
      <w:u w:val="none"/>
      <w:shd w:val="clear" w:color="auto" w:fill="C0C0C0"/>
    </w:rPr>
  </w:style>
  <w:style w:type="paragraph" w:customStyle="1" w:styleId="AIABodyTextHanging">
    <w:name w:val="AIA Body Text Hanging"/>
    <w:basedOn w:val="AIAAgreementBodyText"/>
    <w:next w:val="Normal"/>
    <w:uiPriority w:val="99"/>
    <w:rsid w:val="00A95EB7"/>
    <w:pPr>
      <w:ind w:left="1188" w:hanging="468"/>
    </w:pPr>
  </w:style>
  <w:style w:type="paragraph" w:styleId="BodyText">
    <w:name w:val="Body Text"/>
    <w:basedOn w:val="Normal"/>
    <w:link w:val="BodyTextChar"/>
    <w:uiPriority w:val="1"/>
    <w:qFormat/>
    <w:rsid w:val="00FB5ED7"/>
    <w:pPr>
      <w:widowControl w:val="0"/>
      <w:autoSpaceDE w:val="0"/>
      <w:autoSpaceDN w:val="0"/>
    </w:pPr>
    <w:rPr>
      <w:rFonts w:ascii="Calibri" w:eastAsia="Calibri" w:hAnsi="Calibri" w:cs="Calibri"/>
      <w:sz w:val="24"/>
      <w:szCs w:val="24"/>
    </w:rPr>
  </w:style>
  <w:style w:type="character" w:customStyle="1" w:styleId="BodyTextChar">
    <w:name w:val="Body Text Char"/>
    <w:basedOn w:val="DefaultParagraphFont"/>
    <w:link w:val="BodyText"/>
    <w:uiPriority w:val="1"/>
    <w:rsid w:val="00FB5ED7"/>
    <w:rPr>
      <w:rFonts w:ascii="Calibri" w:eastAsia="Calibri" w:hAnsi="Calibri" w:cs="Calibri"/>
      <w:sz w:val="24"/>
      <w:szCs w:val="24"/>
    </w:rPr>
  </w:style>
  <w:style w:type="paragraph" w:styleId="BalloonText">
    <w:name w:val="Balloon Text"/>
    <w:basedOn w:val="Normal"/>
    <w:link w:val="BalloonTextChar"/>
    <w:uiPriority w:val="99"/>
    <w:semiHidden/>
    <w:unhideWhenUsed/>
    <w:rsid w:val="00DA788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7887"/>
    <w:rPr>
      <w:rFonts w:ascii="Segoe UI" w:hAnsi="Segoe UI" w:cs="Segoe UI"/>
      <w:sz w:val="18"/>
      <w:szCs w:val="18"/>
    </w:rPr>
  </w:style>
  <w:style w:type="paragraph" w:styleId="ListParagraph">
    <w:name w:val="List Paragraph"/>
    <w:basedOn w:val="Normal"/>
    <w:uiPriority w:val="34"/>
    <w:qFormat/>
    <w:rsid w:val="00DA78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5</Pages>
  <Words>2458</Words>
  <Characters>12787</Characters>
  <Application>Microsoft Office Word</Application>
  <DocSecurity>0</DocSecurity>
  <Lines>2557</Lines>
  <Paragraphs>846</Paragraphs>
  <ScaleCrop>false</ScaleCrop>
  <HeadingPairs>
    <vt:vector size="2" baseType="variant">
      <vt:variant>
        <vt:lpstr>Title</vt:lpstr>
      </vt:variant>
      <vt:variant>
        <vt:i4>1</vt:i4>
      </vt:variant>
    </vt:vector>
  </HeadingPairs>
  <TitlesOfParts>
    <vt:vector size="1" baseType="lpstr">
      <vt:lpstr/>
    </vt:vector>
  </TitlesOfParts>
  <Company>KCDC</Company>
  <LinksUpToDate>false</LinksUpToDate>
  <CharactersWithSpaces>14399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Donna</dc:creator>
  <cp:keywords/>
  <dc:description/>
  <cp:lastModifiedBy>McKee, Terry</cp:lastModifiedBy>
  <cp:revision>3</cp:revision>
  <cp:lastPrinted>2022-12-01T19:06:00Z</cp:lastPrinted>
  <dcterms:created xsi:type="dcterms:W3CDTF">2022-12-12T18:59:00Z</dcterms:created>
  <dcterms:modified xsi:type="dcterms:W3CDTF">2022-12-12T19:01:00Z</dcterms:modified>
</cp:coreProperties>
</file>