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521" w:rsidRDefault="00D82521" w:rsidP="0058526A">
      <w:pPr>
        <w:spacing w:after="0" w:line="240" w:lineRule="auto"/>
        <w:rPr>
          <w:rFonts w:ascii="Times New Roman" w:hAnsi="Times New Roman" w:cs="Times New Roman"/>
          <w:b/>
          <w:sz w:val="24"/>
          <w:szCs w:val="24"/>
        </w:rPr>
      </w:pPr>
    </w:p>
    <w:p w:rsidR="00F326D3" w:rsidRDefault="00F326D3" w:rsidP="0058526A">
      <w:pPr>
        <w:spacing w:after="0" w:line="240" w:lineRule="auto"/>
        <w:rPr>
          <w:rFonts w:ascii="Times New Roman" w:hAnsi="Times New Roman" w:cs="Times New Roman"/>
          <w:b/>
          <w:sz w:val="24"/>
          <w:szCs w:val="24"/>
        </w:rPr>
      </w:pPr>
    </w:p>
    <w:p w:rsidR="00D82521" w:rsidRP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City of Myrtle Beach</w:t>
      </w:r>
    </w:p>
    <w:p w:rsidR="00513B1E" w:rsidRDefault="00513B1E" w:rsidP="00D82521">
      <w:pPr>
        <w:spacing w:after="0" w:line="240" w:lineRule="auto"/>
        <w:jc w:val="center"/>
        <w:rPr>
          <w:rFonts w:ascii="Times New Roman" w:hAnsi="Times New Roman" w:cs="Times New Roman"/>
          <w:b/>
          <w:sz w:val="48"/>
          <w:szCs w:val="48"/>
        </w:rPr>
      </w:pPr>
      <w:r w:rsidRPr="00513B1E">
        <w:rPr>
          <w:rFonts w:ascii="Times New Roman" w:hAnsi="Times New Roman" w:cs="Times New Roman"/>
          <w:b/>
          <w:sz w:val="48"/>
          <w:szCs w:val="48"/>
        </w:rPr>
        <w:t>Invitation for Bid</w:t>
      </w:r>
    </w:p>
    <w:p w:rsidR="00513B1E" w:rsidRPr="00513B1E"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IFB </w:t>
      </w:r>
      <w:r w:rsidR="00ED73A8">
        <w:rPr>
          <w:rFonts w:ascii="Times New Roman" w:hAnsi="Times New Roman" w:cs="Times New Roman"/>
          <w:b/>
          <w:sz w:val="48"/>
          <w:szCs w:val="48"/>
        </w:rPr>
        <w:t>18-B00</w:t>
      </w:r>
      <w:r w:rsidR="00AF150C">
        <w:rPr>
          <w:rFonts w:ascii="Times New Roman" w:hAnsi="Times New Roman" w:cs="Times New Roman"/>
          <w:b/>
          <w:sz w:val="48"/>
          <w:szCs w:val="48"/>
        </w:rPr>
        <w:t>5</w:t>
      </w:r>
      <w:r w:rsidR="008E39FE">
        <w:rPr>
          <w:rFonts w:ascii="Times New Roman" w:hAnsi="Times New Roman" w:cs="Times New Roman"/>
          <w:b/>
          <w:sz w:val="48"/>
          <w:szCs w:val="48"/>
        </w:rPr>
        <w:t>2</w:t>
      </w:r>
    </w:p>
    <w:p w:rsidR="00513B1E" w:rsidRPr="00ED73A8" w:rsidRDefault="008E39FE" w:rsidP="00D82521">
      <w:pPr>
        <w:spacing w:after="0" w:line="240" w:lineRule="auto"/>
        <w:jc w:val="center"/>
        <w:rPr>
          <w:rFonts w:ascii="Times New Roman" w:hAnsi="Times New Roman" w:cs="Times New Roman"/>
          <w:b/>
          <w:sz w:val="48"/>
          <w:szCs w:val="48"/>
        </w:rPr>
      </w:pPr>
      <w:r>
        <w:rPr>
          <w:rFonts w:ascii="Times New Roman" w:hAnsi="Times New Roman" w:cs="Times New Roman"/>
          <w:b/>
          <w:sz w:val="48"/>
          <w:szCs w:val="48"/>
        </w:rPr>
        <w:t>Air Monitoring</w:t>
      </w:r>
    </w:p>
    <w:p w:rsidR="00513B1E" w:rsidRPr="00ED73A8" w:rsidRDefault="00513B1E" w:rsidP="00D82521">
      <w:pPr>
        <w:spacing w:after="0" w:line="240" w:lineRule="auto"/>
        <w:jc w:val="center"/>
        <w:rPr>
          <w:rFonts w:ascii="Times New Roman" w:hAnsi="Times New Roman" w:cs="Times New Roman"/>
          <w:b/>
          <w:sz w:val="48"/>
          <w:szCs w:val="48"/>
        </w:rPr>
      </w:pPr>
    </w:p>
    <w:p w:rsidR="00513B1E" w:rsidRPr="00ED73A8" w:rsidRDefault="00513B1E" w:rsidP="00D82521">
      <w:pPr>
        <w:spacing w:after="0" w:line="240" w:lineRule="auto"/>
        <w:jc w:val="center"/>
        <w:rPr>
          <w:rFonts w:ascii="Times New Roman" w:hAnsi="Times New Roman" w:cs="Times New Roman"/>
          <w:b/>
          <w:sz w:val="48"/>
          <w:szCs w:val="48"/>
        </w:rPr>
      </w:pPr>
      <w:r w:rsidRPr="00ED73A8">
        <w:rPr>
          <w:rFonts w:ascii="Times New Roman" w:hAnsi="Times New Roman" w:cs="Times New Roman"/>
          <w:b/>
          <w:sz w:val="48"/>
          <w:szCs w:val="48"/>
        </w:rPr>
        <w:t xml:space="preserve">Issue Date:  </w:t>
      </w:r>
      <w:r w:rsidR="001A0D31">
        <w:rPr>
          <w:rFonts w:ascii="Times New Roman" w:hAnsi="Times New Roman" w:cs="Times New Roman"/>
          <w:b/>
          <w:sz w:val="48"/>
          <w:szCs w:val="48"/>
        </w:rPr>
        <w:t xml:space="preserve">October </w:t>
      </w:r>
      <w:r w:rsidR="00AF150C">
        <w:rPr>
          <w:rFonts w:ascii="Times New Roman" w:hAnsi="Times New Roman" w:cs="Times New Roman"/>
          <w:b/>
          <w:sz w:val="48"/>
          <w:szCs w:val="48"/>
        </w:rPr>
        <w:t>1</w:t>
      </w:r>
      <w:r w:rsidR="008E39FE">
        <w:rPr>
          <w:rFonts w:ascii="Times New Roman" w:hAnsi="Times New Roman" w:cs="Times New Roman"/>
          <w:b/>
          <w:sz w:val="48"/>
          <w:szCs w:val="48"/>
        </w:rPr>
        <w:t>7</w:t>
      </w:r>
      <w:r w:rsidR="00ED73A8">
        <w:rPr>
          <w:rFonts w:ascii="Times New Roman" w:hAnsi="Times New Roman" w:cs="Times New Roman"/>
          <w:b/>
          <w:sz w:val="48"/>
          <w:szCs w:val="48"/>
        </w:rPr>
        <w:t>, 2017</w:t>
      </w:r>
    </w:p>
    <w:p w:rsidR="00513B1E" w:rsidRPr="00513B1E" w:rsidRDefault="00513B1E" w:rsidP="00D82521">
      <w:pPr>
        <w:spacing w:after="0" w:line="240" w:lineRule="auto"/>
        <w:jc w:val="center"/>
        <w:rPr>
          <w:rFonts w:ascii="Times New Roman" w:hAnsi="Times New Roman" w:cs="Times New Roman"/>
          <w:b/>
          <w:sz w:val="48"/>
          <w:szCs w:val="48"/>
        </w:rPr>
      </w:pPr>
    </w:p>
    <w:p w:rsidR="00D82521" w:rsidRDefault="00513B1E" w:rsidP="0058526A">
      <w:pPr>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anchor distT="57150" distB="57150" distL="57150" distR="57150" simplePos="0" relativeHeight="251658240" behindDoc="0" locked="0" layoutInCell="1" allowOverlap="1" wp14:anchorId="222D7F53" wp14:editId="467A602E">
            <wp:simplePos x="0" y="0"/>
            <wp:positionH relativeFrom="margin">
              <wp:align>center</wp:align>
            </wp:positionH>
            <wp:positionV relativeFrom="page">
              <wp:posOffset>3686175</wp:posOffset>
            </wp:positionV>
            <wp:extent cx="3525520" cy="3181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25520" cy="3181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D82521" w:rsidRDefault="00D82521" w:rsidP="0058526A">
      <w:pPr>
        <w:spacing w:after="0" w:line="240" w:lineRule="auto"/>
        <w:rPr>
          <w:rFonts w:ascii="Times New Roman" w:hAnsi="Times New Roman" w:cs="Times New Roman"/>
          <w:b/>
          <w:sz w:val="24"/>
          <w:szCs w:val="24"/>
        </w:rPr>
      </w:pPr>
    </w:p>
    <w:p w:rsidR="00513B1E" w:rsidRDefault="00513B1E" w:rsidP="00D82521">
      <w:pPr>
        <w:spacing w:after="0" w:line="240" w:lineRule="auto"/>
        <w:jc w:val="center"/>
        <w:rPr>
          <w:rFonts w:ascii="Vladimir Script" w:hAnsi="Vladimir Script" w:cs="Times New Roman"/>
          <w:b/>
          <w:color w:val="0000FF"/>
          <w:sz w:val="72"/>
          <w:szCs w:val="72"/>
        </w:rPr>
      </w:pPr>
    </w:p>
    <w:p w:rsidR="00D82521" w:rsidRPr="00D82521" w:rsidRDefault="00D82521" w:rsidP="00D82521">
      <w:pPr>
        <w:spacing w:after="0" w:line="240" w:lineRule="auto"/>
        <w:jc w:val="center"/>
        <w:rPr>
          <w:rFonts w:ascii="Vladimir Script" w:hAnsi="Vladimir Script" w:cs="Times New Roman"/>
          <w:b/>
          <w:color w:val="0000FF"/>
          <w:sz w:val="72"/>
          <w:szCs w:val="72"/>
        </w:rPr>
      </w:pPr>
      <w:r w:rsidRPr="00D82521">
        <w:rPr>
          <w:rFonts w:ascii="Vladimir Script" w:hAnsi="Vladimir Script" w:cs="Times New Roman"/>
          <w:b/>
          <w:color w:val="0000FF"/>
          <w:sz w:val="72"/>
          <w:szCs w:val="72"/>
        </w:rPr>
        <w:t>First in Service</w:t>
      </w:r>
    </w:p>
    <w:p w:rsidR="00D82521" w:rsidRDefault="00D82521"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513B1E" w:rsidRDefault="00513B1E" w:rsidP="0058526A">
      <w:pPr>
        <w:spacing w:after="0" w:line="240" w:lineRule="auto"/>
        <w:rPr>
          <w:rFonts w:ascii="Times New Roman" w:hAnsi="Times New Roman" w:cs="Times New Roman"/>
          <w:b/>
          <w:sz w:val="24"/>
          <w:szCs w:val="24"/>
        </w:rPr>
      </w:pPr>
    </w:p>
    <w:p w:rsidR="00D82521"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Issued </w:t>
      </w:r>
      <w:proofErr w:type="gramStart"/>
      <w:r>
        <w:rPr>
          <w:rFonts w:ascii="Times New Roman" w:hAnsi="Times New Roman" w:cs="Times New Roman"/>
          <w:b/>
          <w:sz w:val="24"/>
          <w:szCs w:val="24"/>
        </w:rPr>
        <w:t>By</w:t>
      </w:r>
      <w:proofErr w:type="gramEnd"/>
      <w:r>
        <w:rPr>
          <w:rFonts w:ascii="Times New Roman" w:hAnsi="Times New Roman" w:cs="Times New Roman"/>
          <w:b/>
          <w:sz w:val="24"/>
          <w:szCs w:val="24"/>
        </w:rPr>
        <w:t>:</w:t>
      </w:r>
    </w:p>
    <w:p w:rsidR="00513B1E" w:rsidRDefault="00513B1E" w:rsidP="00D82521">
      <w:pPr>
        <w:spacing w:after="0" w:line="240" w:lineRule="auto"/>
        <w:jc w:val="center"/>
        <w:rPr>
          <w:rFonts w:ascii="Times New Roman" w:hAnsi="Times New Roman" w:cs="Times New Roman"/>
          <w:b/>
          <w:sz w:val="24"/>
          <w:szCs w:val="24"/>
        </w:rPr>
      </w:pP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Purchasing Division</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3231 Mr. Joe White Avenue</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Myrtle Beach, SC  29577</w:t>
      </w:r>
    </w:p>
    <w:p w:rsidR="00513B1E" w:rsidRDefault="00513B1E" w:rsidP="00D8252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Phone:  843-918-2170</w:t>
      </w:r>
    </w:p>
    <w:p w:rsidR="00513B1E" w:rsidRDefault="002B0DE2" w:rsidP="00D82521">
      <w:pPr>
        <w:spacing w:after="0" w:line="240" w:lineRule="auto"/>
        <w:jc w:val="center"/>
        <w:rPr>
          <w:rFonts w:ascii="Times New Roman" w:hAnsi="Times New Roman" w:cs="Times New Roman"/>
          <w:b/>
          <w:sz w:val="24"/>
          <w:szCs w:val="24"/>
        </w:rPr>
      </w:pPr>
      <w:hyperlink r:id="rId9" w:history="1">
        <w:r w:rsidR="00513B1E" w:rsidRPr="0010030B">
          <w:rPr>
            <w:rStyle w:val="Hyperlink"/>
            <w:rFonts w:ascii="Times New Roman" w:hAnsi="Times New Roman" w:cs="Times New Roman"/>
            <w:b/>
            <w:sz w:val="24"/>
            <w:szCs w:val="24"/>
          </w:rPr>
          <w:t>www.cityofmyrtlebeach.com</w:t>
        </w:r>
      </w:hyperlink>
    </w:p>
    <w:p w:rsidR="00513B1E" w:rsidRPr="00513B1E" w:rsidRDefault="00513B1E" w:rsidP="00D82521">
      <w:pPr>
        <w:spacing w:after="0" w:line="240" w:lineRule="auto"/>
        <w:jc w:val="center"/>
        <w:rPr>
          <w:rFonts w:ascii="Times New Roman" w:hAnsi="Times New Roman" w:cs="Times New Roman"/>
          <w:b/>
          <w:sz w:val="24"/>
          <w:szCs w:val="24"/>
        </w:rPr>
      </w:pPr>
    </w:p>
    <w:p w:rsidR="00515247" w:rsidRDefault="00515247" w:rsidP="00515247">
      <w:pPr>
        <w:spacing w:after="0" w:line="240" w:lineRule="auto"/>
        <w:rPr>
          <w:rFonts w:ascii="Times New Roman" w:hAnsi="Times New Roman" w:cs="Times New Roman"/>
          <w:sz w:val="24"/>
          <w:szCs w:val="24"/>
        </w:rPr>
      </w:pPr>
      <w:r>
        <w:rPr>
          <w:noProof/>
        </w:rPr>
        <w:drawing>
          <wp:anchor distT="57150" distB="57150" distL="57150" distR="57150" simplePos="0" relativeHeight="251660288" behindDoc="0" locked="0" layoutInCell="1" allowOverlap="1">
            <wp:simplePos x="0" y="0"/>
            <wp:positionH relativeFrom="margin">
              <wp:posOffset>5380990</wp:posOffset>
            </wp:positionH>
            <wp:positionV relativeFrom="margin">
              <wp:posOffset>-162560</wp:posOffset>
            </wp:positionV>
            <wp:extent cx="752475" cy="679450"/>
            <wp:effectExtent l="0" t="0" r="9525"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9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City of Myrtle Beach Purchasing Division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3231 Mr. Joe White Avenue</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Myrtle Beach, SC  29577</w:t>
      </w:r>
    </w:p>
    <w:p w:rsidR="00515247" w:rsidRDefault="00515247" w:rsidP="00515247">
      <w:pPr>
        <w:spacing w:after="0" w:line="240" w:lineRule="auto"/>
        <w:rPr>
          <w:rFonts w:ascii="Times New Roman" w:hAnsi="Times New Roman" w:cs="Times New Roman"/>
          <w:sz w:val="24"/>
          <w:szCs w:val="24"/>
        </w:rPr>
      </w:pPr>
    </w:p>
    <w:tbl>
      <w:tblPr>
        <w:tblStyle w:val="TableGrid"/>
        <w:tblW w:w="10795" w:type="dxa"/>
        <w:tblLook w:val="04A0" w:firstRow="1" w:lastRow="0" w:firstColumn="1" w:lastColumn="0" w:noHBand="0" w:noVBand="1"/>
      </w:tblPr>
      <w:tblGrid>
        <w:gridCol w:w="4585"/>
        <w:gridCol w:w="6210"/>
      </w:tblGrid>
      <w:tr w:rsidR="00515247" w:rsidTr="00515247">
        <w:tc>
          <w:tcPr>
            <w:tcW w:w="10795" w:type="dxa"/>
            <w:gridSpan w:val="2"/>
            <w:tcBorders>
              <w:top w:val="single" w:sz="4" w:space="0" w:color="auto"/>
              <w:left w:val="single" w:sz="4" w:space="0" w:color="auto"/>
              <w:bottom w:val="single" w:sz="4" w:space="0" w:color="auto"/>
              <w:right w:val="single" w:sz="4" w:space="0" w:color="auto"/>
            </w:tcBorders>
            <w:hideMark/>
          </w:tcPr>
          <w:p w:rsidR="00515247" w:rsidRDefault="00515247">
            <w:pPr>
              <w:jc w:val="center"/>
              <w:rPr>
                <w:rFonts w:ascii="Times New Roman" w:hAnsi="Times New Roman" w:cs="Times New Roman"/>
                <w:sz w:val="24"/>
                <w:szCs w:val="24"/>
              </w:rPr>
            </w:pPr>
            <w:r>
              <w:rPr>
                <w:rFonts w:ascii="Times New Roman" w:hAnsi="Times New Roman" w:cs="Times New Roman"/>
                <w:sz w:val="24"/>
                <w:szCs w:val="24"/>
              </w:rPr>
              <w:t>INVITATION FOR BID</w:t>
            </w:r>
          </w:p>
        </w:tc>
      </w:tr>
      <w:tr w:rsidR="00515247" w:rsidTr="00515247">
        <w:tc>
          <w:tcPr>
            <w:tcW w:w="10795" w:type="dxa"/>
            <w:gridSpan w:val="2"/>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sz w:val="24"/>
                <w:szCs w:val="24"/>
              </w:rPr>
            </w:pPr>
            <w:r>
              <w:rPr>
                <w:rFonts w:ascii="Times New Roman" w:hAnsi="Times New Roman" w:cs="Times New Roman"/>
                <w:sz w:val="24"/>
                <w:szCs w:val="24"/>
              </w:rPr>
              <w:t xml:space="preserve">IFB </w:t>
            </w:r>
            <w:r w:rsidR="0032482F">
              <w:rPr>
                <w:rFonts w:ascii="Times New Roman" w:hAnsi="Times New Roman" w:cs="Times New Roman"/>
                <w:sz w:val="24"/>
                <w:szCs w:val="24"/>
              </w:rPr>
              <w:t>#18-B00</w:t>
            </w:r>
            <w:r w:rsidR="00B32D26">
              <w:rPr>
                <w:rFonts w:ascii="Times New Roman" w:hAnsi="Times New Roman" w:cs="Times New Roman"/>
                <w:sz w:val="24"/>
                <w:szCs w:val="24"/>
              </w:rPr>
              <w:t>5</w:t>
            </w:r>
            <w:r w:rsidR="00396272">
              <w:rPr>
                <w:rFonts w:ascii="Times New Roman" w:hAnsi="Times New Roman" w:cs="Times New Roman"/>
                <w:sz w:val="24"/>
                <w:szCs w:val="24"/>
              </w:rPr>
              <w:t>2 Air Monitoring</w:t>
            </w:r>
          </w:p>
          <w:p w:rsidR="00515247" w:rsidRDefault="00515247">
            <w:pPr>
              <w:rPr>
                <w:rFonts w:ascii="Times New Roman" w:hAnsi="Times New Roman" w:cs="Times New Roman"/>
                <w:sz w:val="24"/>
                <w:szCs w:val="24"/>
              </w:rPr>
            </w:pP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Buyer Contact:</w:t>
            </w:r>
          </w:p>
        </w:tc>
        <w:tc>
          <w:tcPr>
            <w:tcW w:w="6210" w:type="dxa"/>
            <w:tcBorders>
              <w:top w:val="single" w:sz="4" w:space="0" w:color="auto"/>
              <w:left w:val="single" w:sz="4" w:space="0" w:color="auto"/>
              <w:bottom w:val="single" w:sz="4" w:space="0" w:color="auto"/>
              <w:right w:val="single" w:sz="4" w:space="0" w:color="auto"/>
            </w:tcBorders>
            <w:hideMark/>
          </w:tcPr>
          <w:p w:rsidR="00515247" w:rsidRDefault="0032482F">
            <w:pPr>
              <w:rPr>
                <w:rFonts w:ascii="Times New Roman" w:hAnsi="Times New Roman" w:cs="Times New Roman"/>
                <w:sz w:val="24"/>
                <w:szCs w:val="24"/>
              </w:rPr>
            </w:pPr>
            <w:r>
              <w:rPr>
                <w:rFonts w:ascii="Times New Roman" w:hAnsi="Times New Roman" w:cs="Times New Roman"/>
                <w:sz w:val="24"/>
                <w:szCs w:val="24"/>
              </w:rPr>
              <w:t>Tina Causey</w:t>
            </w:r>
          </w:p>
          <w:p w:rsidR="0032482F" w:rsidRDefault="0032482F">
            <w:pPr>
              <w:rPr>
                <w:rFonts w:ascii="Times New Roman" w:hAnsi="Times New Roman" w:cs="Times New Roman"/>
                <w:sz w:val="24"/>
                <w:szCs w:val="24"/>
              </w:rPr>
            </w:pPr>
            <w:proofErr w:type="spellStart"/>
            <w:r>
              <w:rPr>
                <w:rFonts w:ascii="Times New Roman" w:hAnsi="Times New Roman" w:cs="Times New Roman"/>
                <w:sz w:val="24"/>
                <w:szCs w:val="24"/>
              </w:rPr>
              <w:t>Ph</w:t>
            </w:r>
            <w:proofErr w:type="spellEnd"/>
            <w:r>
              <w:rPr>
                <w:rFonts w:ascii="Times New Roman" w:hAnsi="Times New Roman" w:cs="Times New Roman"/>
                <w:sz w:val="24"/>
                <w:szCs w:val="24"/>
              </w:rPr>
              <w:t>: (843) 918-2184</w:t>
            </w:r>
          </w:p>
          <w:p w:rsidR="0032482F" w:rsidRPr="0032482F" w:rsidRDefault="0032482F">
            <w:pPr>
              <w:rPr>
                <w:rFonts w:ascii="Times New Roman" w:hAnsi="Times New Roman" w:cs="Times New Roman"/>
                <w:sz w:val="24"/>
                <w:szCs w:val="24"/>
              </w:rPr>
            </w:pPr>
            <w:r>
              <w:rPr>
                <w:rFonts w:ascii="Times New Roman" w:hAnsi="Times New Roman" w:cs="Times New Roman"/>
                <w:sz w:val="24"/>
                <w:szCs w:val="24"/>
              </w:rPr>
              <w:t>Email: tcausey@cityofmyrtlebeach.com</w:t>
            </w:r>
          </w:p>
        </w:tc>
      </w:tr>
      <w:tr w:rsidR="00515247" w:rsidTr="0032482F">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Mandatory Pre-Bid Conference:</w:t>
            </w:r>
          </w:p>
          <w:p w:rsidR="00515247" w:rsidRDefault="00515247">
            <w:pPr>
              <w:rPr>
                <w:rFonts w:ascii="Times New Roman" w:hAnsi="Times New Roman" w:cs="Times New Roman"/>
                <w:sz w:val="24"/>
                <w:szCs w:val="24"/>
              </w:rPr>
            </w:pPr>
            <w:r>
              <w:rPr>
                <w:rFonts w:ascii="Times New Roman" w:hAnsi="Times New Roman" w:cs="Times New Roman"/>
                <w:sz w:val="24"/>
                <w:szCs w:val="24"/>
              </w:rPr>
              <w:t>Attendance is required for bid consideration.</w:t>
            </w:r>
          </w:p>
        </w:tc>
        <w:tc>
          <w:tcPr>
            <w:tcW w:w="6210" w:type="dxa"/>
            <w:tcBorders>
              <w:top w:val="single" w:sz="4" w:space="0" w:color="auto"/>
              <w:left w:val="single" w:sz="4" w:space="0" w:color="auto"/>
              <w:bottom w:val="single" w:sz="4" w:space="0" w:color="auto"/>
              <w:right w:val="single" w:sz="4" w:space="0" w:color="auto"/>
            </w:tcBorders>
          </w:tcPr>
          <w:p w:rsidR="00515247" w:rsidRDefault="00515247">
            <w:pPr>
              <w:rPr>
                <w:rFonts w:ascii="Times New Roman" w:hAnsi="Times New Roman" w:cs="Times New Roman"/>
                <w:b/>
                <w:sz w:val="24"/>
                <w:szCs w:val="24"/>
                <w:u w:val="single"/>
              </w:rPr>
            </w:pPr>
          </w:p>
          <w:p w:rsidR="0032482F" w:rsidRPr="002959C7" w:rsidRDefault="00B431D4" w:rsidP="00A210CF">
            <w:pPr>
              <w:rPr>
                <w:rFonts w:ascii="Times New Roman" w:hAnsi="Times New Roman" w:cs="Times New Roman"/>
                <w:b/>
                <w:sz w:val="24"/>
                <w:szCs w:val="24"/>
              </w:rPr>
            </w:pPr>
            <w:r>
              <w:rPr>
                <w:rFonts w:ascii="Times New Roman" w:hAnsi="Times New Roman" w:cs="Times New Roman"/>
                <w:b/>
                <w:sz w:val="24"/>
                <w:szCs w:val="24"/>
              </w:rPr>
              <w:t>N/A</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b/>
                <w:sz w:val="24"/>
                <w:szCs w:val="24"/>
              </w:rPr>
            </w:pPr>
            <w:r>
              <w:rPr>
                <w:rFonts w:ascii="Times New Roman" w:hAnsi="Times New Roman" w:cs="Times New Roman"/>
                <w:b/>
                <w:sz w:val="24"/>
                <w:szCs w:val="24"/>
              </w:rPr>
              <w:t>Opening Date &amp; Time:</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396272" w:rsidP="00B32D26">
            <w:pPr>
              <w:rPr>
                <w:rFonts w:ascii="Times New Roman" w:hAnsi="Times New Roman" w:cs="Times New Roman"/>
                <w:b/>
                <w:sz w:val="24"/>
                <w:szCs w:val="24"/>
              </w:rPr>
            </w:pPr>
            <w:r>
              <w:rPr>
                <w:rFonts w:ascii="Times New Roman" w:hAnsi="Times New Roman" w:cs="Times New Roman"/>
                <w:b/>
                <w:sz w:val="24"/>
                <w:szCs w:val="24"/>
              </w:rPr>
              <w:t>Monday, November 13, 2017 at 2:00PM</w:t>
            </w:r>
          </w:p>
        </w:tc>
      </w:tr>
      <w:tr w:rsidR="00515247" w:rsidTr="00515247">
        <w:tc>
          <w:tcPr>
            <w:tcW w:w="4585" w:type="dxa"/>
            <w:tcBorders>
              <w:top w:val="single" w:sz="4" w:space="0" w:color="auto"/>
              <w:left w:val="single" w:sz="4" w:space="0" w:color="auto"/>
              <w:bottom w:val="single" w:sz="4" w:space="0" w:color="auto"/>
              <w:right w:val="single" w:sz="4" w:space="0" w:color="auto"/>
            </w:tcBorders>
            <w:hideMark/>
          </w:tcPr>
          <w:p w:rsidR="00515247" w:rsidRDefault="00515247">
            <w:pPr>
              <w:rPr>
                <w:rFonts w:ascii="Times New Roman" w:hAnsi="Times New Roman" w:cs="Times New Roman"/>
                <w:sz w:val="24"/>
                <w:szCs w:val="24"/>
              </w:rPr>
            </w:pPr>
            <w:r>
              <w:rPr>
                <w:rFonts w:ascii="Times New Roman" w:hAnsi="Times New Roman" w:cs="Times New Roman"/>
                <w:sz w:val="24"/>
                <w:szCs w:val="24"/>
              </w:rPr>
              <w:t>Bid Opening Location:</w:t>
            </w:r>
          </w:p>
        </w:tc>
        <w:tc>
          <w:tcPr>
            <w:tcW w:w="6210" w:type="dxa"/>
            <w:tcBorders>
              <w:top w:val="single" w:sz="4" w:space="0" w:color="auto"/>
              <w:left w:val="single" w:sz="4" w:space="0" w:color="auto"/>
              <w:bottom w:val="single" w:sz="4" w:space="0" w:color="auto"/>
              <w:right w:val="single" w:sz="4" w:space="0" w:color="auto"/>
            </w:tcBorders>
            <w:hideMark/>
          </w:tcPr>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City of Myrtle Beach/Purchasing Office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3231 Mr. Joe White Avenue</w:t>
            </w:r>
          </w:p>
          <w:p w:rsidR="00515247" w:rsidRPr="009C0637" w:rsidRDefault="009C0637">
            <w:pPr>
              <w:rPr>
                <w:rFonts w:ascii="Times New Roman" w:hAnsi="Times New Roman" w:cs="Times New Roman"/>
                <w:sz w:val="24"/>
                <w:szCs w:val="24"/>
              </w:rPr>
            </w:pPr>
            <w:r w:rsidRPr="009C0637">
              <w:rPr>
                <w:rFonts w:ascii="Times New Roman" w:hAnsi="Times New Roman" w:cs="Times New Roman"/>
                <w:sz w:val="24"/>
                <w:szCs w:val="24"/>
              </w:rPr>
              <w:t>Myrtle Beach, SC 29577</w:t>
            </w:r>
          </w:p>
        </w:tc>
      </w:tr>
    </w:tbl>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Please note the following required condition (if indicated by an </w:t>
      </w:r>
      <w:r>
        <w:rPr>
          <w:rFonts w:ascii="Times New Roman" w:hAnsi="Times New Roman" w:cs="Times New Roman"/>
          <w:b/>
          <w:sz w:val="24"/>
          <w:szCs w:val="24"/>
        </w:rPr>
        <w:t>X</w:t>
      </w:r>
      <w:r>
        <w:rPr>
          <w:rFonts w:ascii="Times New Roman" w:hAnsi="Times New Roman" w:cs="Times New Roman"/>
          <w:sz w:val="24"/>
          <w:szCs w:val="24"/>
        </w:rPr>
        <w:t xml:space="preserve"> below):</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color w:val="FF0000"/>
          <w:sz w:val="24"/>
          <w:szCs w:val="24"/>
        </w:rPr>
        <w:t>_____</w:t>
      </w:r>
      <w:r>
        <w:rPr>
          <w:rFonts w:ascii="Times New Roman" w:hAnsi="Times New Roman" w:cs="Times New Roman"/>
          <w:sz w:val="24"/>
          <w:szCs w:val="24"/>
        </w:rPr>
        <w:t xml:space="preserve"> </w:t>
      </w:r>
      <w:r>
        <w:rPr>
          <w:rFonts w:ascii="Times New Roman" w:hAnsi="Times New Roman" w:cs="Times New Roman"/>
          <w:sz w:val="24"/>
          <w:szCs w:val="24"/>
        </w:rPr>
        <w:tab/>
        <w:t xml:space="preserve">Bid for a service $20,000.00 or greater must be accompanied by a bidder’s bond in the amount of five </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b/>
        <w:t>percent (5%) of the total dollar amount of the bid submitted, payable to the City of Myrtle Beach.</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bids will be accepted unless submitted on the forms furnished herein.  All pages of the bid must be in a sealed envelope and delivered in accordance with these instructions:</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envelope must be marked with the name of bidder, bid number/name, and time/date of bid opening.</w:t>
      </w:r>
    </w:p>
    <w:p w:rsidR="00515247" w:rsidRDefault="00515247" w:rsidP="00515247">
      <w:pPr>
        <w:pStyle w:val="ListParagraph"/>
        <w:numPr>
          <w:ilvl w:val="0"/>
          <w:numId w:val="2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Bid packages shall be delivered to the address listed above.  The City of Myrtle Beach is not responsible for late or misdirected mail.</w:t>
      </w: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If the above criteria are not met, your bid shall be rejected.  Bids will be opened and read publicly at the time and date specified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Bidders are advised that from the date of issue of this solicitation until award of the contract, no contact with City personnel related to this solicitation is permitted.  All communications/requests for clarification are to be directed to the Buyer listed above.</w:t>
      </w:r>
    </w:p>
    <w:p w:rsidR="00515247" w:rsidRDefault="00515247" w:rsidP="00515247">
      <w:pPr>
        <w:spacing w:after="0" w:line="240" w:lineRule="auto"/>
        <w:jc w:val="both"/>
        <w:rPr>
          <w:rFonts w:ascii="Times New Roman" w:hAnsi="Times New Roman" w:cs="Times New Roman"/>
          <w:sz w:val="24"/>
          <w:szCs w:val="24"/>
        </w:rPr>
      </w:pPr>
    </w:p>
    <w:p w:rsidR="00515247" w:rsidRDefault="00515247" w:rsidP="0051524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 is the intent and purpose of the City of Myrtle Beach that this Invitation for Bid promotes competitive bidding.  It shall be the Bidder’s responsibility to advise the Purchasing Division if any language, requirements, etc., or any combination thereof, inadvertently restricts or limits the requirements stated in this Invitation to Bid to a single source.  Such notification must be submitted in writing and must be received by the Purchasing Division no later than three (3) City of Myrtle Beach business days prior to the bid opening date.</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b/>
          <w:sz w:val="24"/>
          <w:szCs w:val="24"/>
        </w:rPr>
      </w:pPr>
      <w:r>
        <w:rPr>
          <w:rFonts w:ascii="Times New Roman" w:hAnsi="Times New Roman" w:cs="Times New Roman"/>
          <w:b/>
          <w:sz w:val="24"/>
          <w:szCs w:val="24"/>
        </w:rPr>
        <w:t>Bidder to complete this section:</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Name of Bidder: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Address:</w:t>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Phone Number:</w:t>
      </w:r>
      <w:r>
        <w:rPr>
          <w:rFonts w:ascii="Times New Roman" w:hAnsi="Times New Roman" w:cs="Times New Roman"/>
          <w:sz w:val="24"/>
          <w:szCs w:val="24"/>
        </w:rPr>
        <w:tab/>
        <w:t>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sz w:val="24"/>
          <w:szCs w:val="24"/>
        </w:rPr>
        <w:t>E-mail:</w:t>
      </w:r>
      <w:r>
        <w:rPr>
          <w:rFonts w:ascii="Times New Roman" w:hAnsi="Times New Roman" w:cs="Times New Roman"/>
          <w:sz w:val="24"/>
          <w:szCs w:val="24"/>
        </w:rPr>
        <w:tab/>
      </w:r>
      <w:r>
        <w:rPr>
          <w:rFonts w:ascii="Times New Roman" w:hAnsi="Times New Roman" w:cs="Times New Roman"/>
          <w:sz w:val="24"/>
          <w:szCs w:val="24"/>
        </w:rPr>
        <w:tab/>
        <w:t>______________________________________________________________________________</w:t>
      </w:r>
    </w:p>
    <w:p w:rsidR="00515247" w:rsidRDefault="00515247" w:rsidP="00515247">
      <w:pPr>
        <w:spacing w:after="0" w:line="240" w:lineRule="auto"/>
        <w:rPr>
          <w:rFonts w:ascii="Times New Roman" w:hAnsi="Times New Roman" w:cs="Times New Roman"/>
          <w:sz w:val="24"/>
          <w:szCs w:val="24"/>
        </w:rPr>
      </w:pPr>
    </w:p>
    <w:p w:rsidR="00515247" w:rsidRDefault="00515247" w:rsidP="00515247">
      <w:pPr>
        <w:spacing w:after="0" w:line="240" w:lineRule="auto"/>
        <w:rPr>
          <w:rFonts w:ascii="Times New Roman" w:hAnsi="Times New Roman" w:cs="Times New Roman"/>
          <w:sz w:val="24"/>
          <w:szCs w:val="24"/>
        </w:rPr>
      </w:pPr>
      <w:r>
        <w:rPr>
          <w:rFonts w:ascii="Times New Roman" w:hAnsi="Times New Roman" w:cs="Times New Roman"/>
          <w:b/>
          <w:sz w:val="24"/>
          <w:szCs w:val="24"/>
        </w:rPr>
        <w:t>Please note:</w:t>
      </w:r>
      <w:r>
        <w:rPr>
          <w:rFonts w:ascii="Times New Roman" w:hAnsi="Times New Roman" w:cs="Times New Roman"/>
          <w:sz w:val="24"/>
          <w:szCs w:val="24"/>
        </w:rPr>
        <w:t xml:space="preserve">  Signature is required on page </w:t>
      </w:r>
      <w:r w:rsidR="002D28D4">
        <w:rPr>
          <w:rFonts w:ascii="Times New Roman" w:hAnsi="Times New Roman" w:cs="Times New Roman"/>
          <w:sz w:val="24"/>
          <w:szCs w:val="24"/>
        </w:rPr>
        <w:t>20</w:t>
      </w:r>
      <w:r>
        <w:rPr>
          <w:rFonts w:ascii="Times New Roman" w:hAnsi="Times New Roman" w:cs="Times New Roman"/>
          <w:sz w:val="24"/>
          <w:szCs w:val="24"/>
        </w:rPr>
        <w:t>.</w:t>
      </w:r>
    </w:p>
    <w:p w:rsidR="009A101C" w:rsidRDefault="009A101C" w:rsidP="009A101C">
      <w:pPr>
        <w:spacing w:after="0" w:line="240" w:lineRule="auto"/>
        <w:jc w:val="center"/>
        <w:rPr>
          <w:rFonts w:ascii="Times New Roman" w:hAnsi="Times New Roman" w:cs="Times New Roman"/>
          <w:b/>
          <w:sz w:val="24"/>
          <w:szCs w:val="24"/>
        </w:rPr>
        <w:sectPr w:rsidR="009A101C" w:rsidSect="00F326D3">
          <w:footerReference w:type="default" r:id="rId10"/>
          <w:pgSz w:w="12240" w:h="15840"/>
          <w:pgMar w:top="720" w:right="720" w:bottom="720" w:left="720" w:header="720" w:footer="720"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pP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lastRenderedPageBreak/>
        <w:t>CITY OF MYRTLE BEACH – GENERAL INSTRUCTIONS</w:t>
      </w:r>
    </w:p>
    <w:p w:rsidR="002D28D4" w:rsidRPr="002D28D4" w:rsidRDefault="002D28D4" w:rsidP="002D28D4">
      <w:pPr>
        <w:spacing w:after="0" w:line="240" w:lineRule="auto"/>
        <w:jc w:val="center"/>
        <w:rPr>
          <w:rFonts w:ascii="Times New Roman" w:hAnsi="Times New Roman" w:cs="Times New Roman"/>
          <w:b/>
          <w:sz w:val="24"/>
          <w:szCs w:val="24"/>
        </w:rPr>
      </w:pPr>
      <w:r w:rsidRPr="002D28D4">
        <w:rPr>
          <w:rFonts w:ascii="Times New Roman" w:hAnsi="Times New Roman" w:cs="Times New Roman"/>
          <w:b/>
          <w:sz w:val="24"/>
          <w:szCs w:val="24"/>
        </w:rPr>
        <w:t xml:space="preserve">MUST BE SIGNED AS PART OF </w:t>
      </w:r>
      <w:r w:rsidRPr="002D28D4">
        <w:rPr>
          <w:rFonts w:ascii="Times New Roman" w:hAnsi="Times New Roman" w:cs="Times New Roman"/>
          <w:b/>
          <w:sz w:val="24"/>
          <w:szCs w:val="24"/>
          <w:u w:val="single"/>
        </w:rPr>
        <w:t>INVITATION FOR BID</w:t>
      </w:r>
      <w:r w:rsidRPr="002D28D4">
        <w:rPr>
          <w:rFonts w:ascii="Times New Roman" w:hAnsi="Times New Roman" w:cs="Times New Roman"/>
          <w:b/>
          <w:sz w:val="24"/>
          <w:szCs w:val="24"/>
        </w:rPr>
        <w:t xml:space="preserve"> PACKAGE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w:t>
      </w:r>
      <w:r w:rsidRPr="002D28D4">
        <w:rPr>
          <w:rFonts w:ascii="Times New Roman" w:hAnsi="Times New Roman" w:cs="Times New Roman"/>
          <w:b/>
          <w:sz w:val="24"/>
          <w:szCs w:val="24"/>
        </w:rPr>
        <w:tab/>
        <w:t>SUMMARY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DOCUMENT INCLUDES: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w:t>
      </w:r>
      <w:r w:rsidRPr="002D28D4">
        <w:rPr>
          <w:rFonts w:ascii="Times New Roman" w:hAnsi="Times New Roman" w:cs="Times New Roman"/>
          <w:sz w:val="24"/>
          <w:szCs w:val="24"/>
        </w:rPr>
        <w:tab/>
        <w:t>Authority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2.01</w:t>
      </w:r>
      <w:r w:rsidRPr="002D28D4">
        <w:rPr>
          <w:rFonts w:ascii="Times New Roman" w:hAnsi="Times New Roman" w:cs="Times New Roman"/>
          <w:sz w:val="24"/>
          <w:szCs w:val="24"/>
        </w:rPr>
        <w:tab/>
      </w:r>
      <w:r w:rsidRPr="002D28D4">
        <w:rPr>
          <w:rFonts w:ascii="Times New Roman" w:hAnsi="Times New Roman" w:cs="Times New Roman"/>
          <w:sz w:val="24"/>
          <w:szCs w:val="24"/>
        </w:rPr>
        <w:tab/>
        <w:t>Equal Weight and Force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2.02</w:t>
      </w:r>
      <w:r w:rsidRPr="002D28D4">
        <w:rPr>
          <w:rFonts w:ascii="Times New Roman" w:hAnsi="Times New Roman" w:cs="Times New Roman"/>
          <w:sz w:val="24"/>
          <w:szCs w:val="24"/>
        </w:rPr>
        <w:tab/>
      </w:r>
      <w:r w:rsidRPr="002D28D4">
        <w:rPr>
          <w:rFonts w:ascii="Times New Roman" w:hAnsi="Times New Roman" w:cs="Times New Roman"/>
          <w:sz w:val="24"/>
          <w:szCs w:val="24"/>
        </w:rPr>
        <w:tab/>
        <w:t>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2.03</w:t>
      </w:r>
      <w:r w:rsidRPr="002D28D4">
        <w:rPr>
          <w:rFonts w:ascii="Times New Roman" w:hAnsi="Times New Roman" w:cs="Times New Roman"/>
          <w:sz w:val="24"/>
          <w:szCs w:val="24"/>
        </w:rPr>
        <w:tab/>
      </w:r>
      <w:r w:rsidRPr="002D28D4">
        <w:rPr>
          <w:rFonts w:ascii="Times New Roman" w:hAnsi="Times New Roman" w:cs="Times New Roman"/>
          <w:sz w:val="24"/>
          <w:szCs w:val="24"/>
        </w:rPr>
        <w:tab/>
        <w:t>Disputes with Written Explanations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2.04</w:t>
      </w:r>
      <w:r w:rsidRPr="002D28D4">
        <w:rPr>
          <w:rFonts w:ascii="Times New Roman" w:hAnsi="Times New Roman" w:cs="Times New Roman"/>
          <w:sz w:val="24"/>
          <w:szCs w:val="24"/>
        </w:rPr>
        <w:tab/>
      </w:r>
      <w:r w:rsidRPr="002D28D4">
        <w:rPr>
          <w:rFonts w:ascii="Times New Roman" w:hAnsi="Times New Roman" w:cs="Times New Roman"/>
          <w:sz w:val="24"/>
          <w:szCs w:val="24"/>
        </w:rPr>
        <w:tab/>
        <w:t>Written Addenda</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3.0</w:t>
      </w:r>
      <w:r w:rsidRPr="002D28D4">
        <w:rPr>
          <w:rFonts w:ascii="Times New Roman" w:hAnsi="Times New Roman" w:cs="Times New Roman"/>
          <w:sz w:val="24"/>
          <w:szCs w:val="24"/>
        </w:rPr>
        <w:tab/>
        <w:t>Requirements for Written Bid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3.01</w:t>
      </w:r>
      <w:r w:rsidRPr="002D28D4">
        <w:rPr>
          <w:rFonts w:ascii="Times New Roman" w:hAnsi="Times New Roman" w:cs="Times New Roman"/>
          <w:sz w:val="24"/>
          <w:szCs w:val="24"/>
        </w:rPr>
        <w:tab/>
      </w:r>
      <w:r w:rsidRPr="002D28D4">
        <w:rPr>
          <w:rFonts w:ascii="Times New Roman" w:hAnsi="Times New Roman" w:cs="Times New Roman"/>
          <w:sz w:val="24"/>
          <w:szCs w:val="24"/>
        </w:rPr>
        <w:tab/>
        <w:t>Availability of Documents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3.02</w:t>
      </w:r>
      <w:r w:rsidRPr="002D28D4">
        <w:rPr>
          <w:rFonts w:ascii="Times New Roman" w:hAnsi="Times New Roman" w:cs="Times New Roman"/>
          <w:sz w:val="24"/>
          <w:szCs w:val="24"/>
        </w:rPr>
        <w:tab/>
      </w:r>
      <w:r w:rsidRPr="002D28D4">
        <w:rPr>
          <w:rFonts w:ascii="Times New Roman" w:hAnsi="Times New Roman" w:cs="Times New Roman"/>
          <w:sz w:val="24"/>
          <w:szCs w:val="24"/>
        </w:rPr>
        <w:tab/>
        <w:t>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3.03</w:t>
      </w:r>
      <w:r w:rsidRPr="002D28D4">
        <w:rPr>
          <w:rFonts w:ascii="Times New Roman" w:hAnsi="Times New Roman" w:cs="Times New Roman"/>
          <w:sz w:val="24"/>
          <w:szCs w:val="24"/>
        </w:rPr>
        <w:tab/>
      </w:r>
      <w:r w:rsidRPr="002D28D4">
        <w:rPr>
          <w:rFonts w:ascii="Times New Roman" w:hAnsi="Times New Roman" w:cs="Times New Roman"/>
          <w:sz w:val="24"/>
          <w:szCs w:val="24"/>
        </w:rPr>
        <w:tab/>
        <w:t>Non-Responsive Bids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Completion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3.05</w:t>
      </w:r>
      <w:r w:rsidRPr="002D28D4">
        <w:rPr>
          <w:rFonts w:ascii="Times New Roman" w:hAnsi="Times New Roman" w:cs="Times New Roman"/>
          <w:sz w:val="24"/>
          <w:szCs w:val="24"/>
        </w:rPr>
        <w:tab/>
      </w:r>
      <w:r w:rsidRPr="002D28D4">
        <w:rPr>
          <w:rFonts w:ascii="Times New Roman" w:hAnsi="Times New Roman" w:cs="Times New Roman"/>
          <w:sz w:val="24"/>
          <w:szCs w:val="24"/>
        </w:rPr>
        <w:tab/>
        <w:t>Contents of Bid Packet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3.06</w:t>
      </w:r>
      <w:r w:rsidRPr="002D28D4">
        <w:rPr>
          <w:rFonts w:ascii="Times New Roman" w:hAnsi="Times New Roman" w:cs="Times New Roman"/>
          <w:sz w:val="24"/>
          <w:szCs w:val="24"/>
        </w:rPr>
        <w:tab/>
      </w:r>
      <w:r w:rsidRPr="002D28D4">
        <w:rPr>
          <w:rFonts w:ascii="Times New Roman" w:hAnsi="Times New Roman" w:cs="Times New Roman"/>
          <w:sz w:val="24"/>
          <w:szCs w:val="24"/>
        </w:rPr>
        <w:tab/>
        <w:t>Single Package Requirement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3.07</w:t>
      </w:r>
      <w:r w:rsidRPr="002D28D4">
        <w:rPr>
          <w:rFonts w:ascii="Times New Roman" w:hAnsi="Times New Roman" w:cs="Times New Roman"/>
          <w:sz w:val="24"/>
          <w:szCs w:val="24"/>
        </w:rPr>
        <w:tab/>
      </w:r>
      <w:r w:rsidRPr="002D28D4">
        <w:rPr>
          <w:rFonts w:ascii="Times New Roman" w:hAnsi="Times New Roman" w:cs="Times New Roman"/>
          <w:sz w:val="24"/>
          <w:szCs w:val="24"/>
        </w:rPr>
        <w:tab/>
        <w:t>Bid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3.08</w:t>
      </w:r>
      <w:r w:rsidRPr="002D28D4">
        <w:rPr>
          <w:rFonts w:ascii="Times New Roman" w:hAnsi="Times New Roman" w:cs="Times New Roman"/>
          <w:sz w:val="24"/>
          <w:szCs w:val="24"/>
        </w:rPr>
        <w:tab/>
      </w:r>
      <w:r w:rsidRPr="002D28D4">
        <w:rPr>
          <w:rFonts w:ascii="Times New Roman" w:hAnsi="Times New Roman" w:cs="Times New Roman"/>
          <w:sz w:val="24"/>
          <w:szCs w:val="24"/>
        </w:rPr>
        <w:tab/>
        <w:t>Bid Delivery/Opening</w:t>
      </w:r>
    </w:p>
    <w:p w:rsidR="002D28D4" w:rsidRPr="002D28D4" w:rsidRDefault="002D28D4" w:rsidP="002D28D4">
      <w:pPr>
        <w:spacing w:after="0" w:line="240" w:lineRule="auto"/>
        <w:ind w:left="720" w:firstLine="720"/>
        <w:jc w:val="both"/>
        <w:rPr>
          <w:rFonts w:ascii="Times New Roman" w:hAnsi="Times New Roman" w:cs="Times New Roman"/>
          <w:sz w:val="24"/>
          <w:szCs w:val="24"/>
        </w:rPr>
      </w:pPr>
      <w:r w:rsidRPr="002D28D4">
        <w:rPr>
          <w:rFonts w:ascii="Times New Roman" w:hAnsi="Times New Roman" w:cs="Times New Roman"/>
          <w:sz w:val="24"/>
          <w:szCs w:val="24"/>
        </w:rPr>
        <w:t>3.09</w:t>
      </w:r>
      <w:r w:rsidRPr="002D28D4">
        <w:rPr>
          <w:rFonts w:ascii="Times New Roman" w:hAnsi="Times New Roman" w:cs="Times New Roman"/>
          <w:sz w:val="24"/>
          <w:szCs w:val="24"/>
        </w:rPr>
        <w:tab/>
      </w:r>
      <w:r w:rsidRPr="002D28D4">
        <w:rPr>
          <w:rFonts w:ascii="Times New Roman" w:hAnsi="Times New Roman" w:cs="Times New Roman"/>
          <w:sz w:val="24"/>
          <w:szCs w:val="24"/>
        </w:rPr>
        <w:tab/>
        <w:t>Document Ownership</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4.0</w:t>
      </w:r>
      <w:r w:rsidRPr="002D28D4">
        <w:rPr>
          <w:rFonts w:ascii="Times New Roman" w:hAnsi="Times New Roman" w:cs="Times New Roman"/>
          <w:sz w:val="24"/>
          <w:szCs w:val="24"/>
        </w:rPr>
        <w:tab/>
        <w:t>Full Examination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4.01</w:t>
      </w:r>
      <w:r w:rsidRPr="002D28D4">
        <w:rPr>
          <w:rFonts w:ascii="Times New Roman" w:hAnsi="Times New Roman" w:cs="Times New Roman"/>
          <w:sz w:val="24"/>
          <w:szCs w:val="24"/>
        </w:rPr>
        <w:tab/>
      </w:r>
      <w:r w:rsidRPr="002D28D4">
        <w:rPr>
          <w:rFonts w:ascii="Times New Roman" w:hAnsi="Times New Roman" w:cs="Times New Roman"/>
          <w:sz w:val="24"/>
          <w:szCs w:val="24"/>
        </w:rPr>
        <w:tab/>
        <w:t>Thorough Investigation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4.02</w:t>
      </w:r>
      <w:r w:rsidRPr="002D28D4">
        <w:rPr>
          <w:rFonts w:ascii="Times New Roman" w:hAnsi="Times New Roman" w:cs="Times New Roman"/>
          <w:sz w:val="24"/>
          <w:szCs w:val="24"/>
        </w:rPr>
        <w:tab/>
      </w:r>
      <w:r w:rsidRPr="002D28D4">
        <w:rPr>
          <w:rFonts w:ascii="Times New Roman" w:hAnsi="Times New Roman" w:cs="Times New Roman"/>
          <w:sz w:val="24"/>
          <w:szCs w:val="24"/>
        </w:rPr>
        <w:tab/>
        <w:t>Pre-Bid Meetings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4.03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Examination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5.0</w:t>
      </w:r>
      <w:r w:rsidRPr="002D28D4">
        <w:rPr>
          <w:rFonts w:ascii="Times New Roman" w:hAnsi="Times New Roman" w:cs="Times New Roman"/>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5.01</w:t>
      </w:r>
      <w:r w:rsidRPr="002D28D4">
        <w:rPr>
          <w:rFonts w:ascii="Times New Roman" w:hAnsi="Times New Roman" w:cs="Times New Roman"/>
          <w:sz w:val="24"/>
          <w:szCs w:val="24"/>
        </w:rPr>
        <w:tab/>
      </w:r>
      <w:r w:rsidRPr="002D28D4">
        <w:rPr>
          <w:rFonts w:ascii="Times New Roman" w:hAnsi="Times New Roman" w:cs="Times New Roman"/>
          <w:sz w:val="24"/>
          <w:szCs w:val="24"/>
        </w:rPr>
        <w:tab/>
        <w:t>Unit Pricing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5.02</w:t>
      </w:r>
      <w:r w:rsidRPr="002D28D4">
        <w:rPr>
          <w:rFonts w:ascii="Times New Roman" w:hAnsi="Times New Roman" w:cs="Times New Roman"/>
          <w:sz w:val="24"/>
          <w:szCs w:val="24"/>
        </w:rPr>
        <w:tab/>
      </w:r>
      <w:r w:rsidRPr="002D28D4">
        <w:rPr>
          <w:rFonts w:ascii="Times New Roman" w:hAnsi="Times New Roman" w:cs="Times New Roman"/>
          <w:sz w:val="24"/>
          <w:szCs w:val="24"/>
        </w:rPr>
        <w:tab/>
        <w:t>Cash Discounts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5.03</w:t>
      </w:r>
      <w:r w:rsidRPr="002D28D4">
        <w:rPr>
          <w:rFonts w:ascii="Times New Roman" w:hAnsi="Times New Roman" w:cs="Times New Roman"/>
          <w:sz w:val="24"/>
          <w:szCs w:val="24"/>
        </w:rPr>
        <w:tab/>
      </w:r>
      <w:r w:rsidRPr="002D28D4">
        <w:rPr>
          <w:rFonts w:ascii="Times New Roman" w:hAnsi="Times New Roman" w:cs="Times New Roman"/>
          <w:sz w:val="24"/>
          <w:szCs w:val="24"/>
        </w:rPr>
        <w:tab/>
        <w:t>Changes in Cost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5.04</w:t>
      </w:r>
      <w:r w:rsidRPr="002D28D4">
        <w:rPr>
          <w:rFonts w:ascii="Times New Roman" w:hAnsi="Times New Roman" w:cs="Times New Roman"/>
          <w:sz w:val="24"/>
          <w:szCs w:val="24"/>
        </w:rPr>
        <w:tab/>
      </w:r>
      <w:r w:rsidRPr="002D28D4">
        <w:rPr>
          <w:rFonts w:ascii="Times New Roman" w:hAnsi="Times New Roman" w:cs="Times New Roman"/>
          <w:sz w:val="24"/>
          <w:szCs w:val="24"/>
        </w:rPr>
        <w:tab/>
        <w:t>Price Evaluation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6.0</w:t>
      </w:r>
      <w:r w:rsidRPr="002D28D4">
        <w:rPr>
          <w:rFonts w:ascii="Times New Roman" w:hAnsi="Times New Roman" w:cs="Times New Roman"/>
          <w:sz w:val="24"/>
          <w:szCs w:val="24"/>
        </w:rPr>
        <w:tab/>
        <w:t>Tax Information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6.01</w:t>
      </w:r>
      <w:r w:rsidRPr="002D28D4">
        <w:rPr>
          <w:rFonts w:ascii="Times New Roman" w:hAnsi="Times New Roman" w:cs="Times New Roman"/>
          <w:sz w:val="24"/>
          <w:szCs w:val="24"/>
        </w:rPr>
        <w:tab/>
      </w:r>
      <w:r w:rsidRPr="002D28D4">
        <w:rPr>
          <w:rFonts w:ascii="Times New Roman" w:hAnsi="Times New Roman" w:cs="Times New Roman"/>
          <w:sz w:val="24"/>
          <w:szCs w:val="24"/>
        </w:rPr>
        <w:tab/>
        <w:t>Sales Tax/Federal Tax</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 of Taxes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7.0</w:t>
      </w:r>
      <w:r w:rsidRPr="002D28D4">
        <w:rPr>
          <w:rFonts w:ascii="Times New Roman" w:hAnsi="Times New Roman" w:cs="Times New Roman"/>
          <w:sz w:val="24"/>
          <w:szCs w:val="24"/>
        </w:rPr>
        <w:tab/>
        <w:t>Material Assessment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7.01</w:t>
      </w:r>
      <w:r w:rsidRPr="002D28D4">
        <w:rPr>
          <w:rFonts w:ascii="Times New Roman" w:hAnsi="Times New Roman" w:cs="Times New Roman"/>
          <w:sz w:val="24"/>
          <w:szCs w:val="24"/>
        </w:rPr>
        <w:tab/>
      </w:r>
      <w:r w:rsidRPr="002D28D4">
        <w:rPr>
          <w:rFonts w:ascii="Times New Roman" w:hAnsi="Times New Roman" w:cs="Times New Roman"/>
          <w:sz w:val="24"/>
          <w:szCs w:val="24"/>
        </w:rPr>
        <w:tab/>
        <w:t>Product 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7.02</w:t>
      </w:r>
      <w:r w:rsidRPr="002D28D4">
        <w:rPr>
          <w:rFonts w:ascii="Times New Roman" w:hAnsi="Times New Roman" w:cs="Times New Roman"/>
          <w:sz w:val="24"/>
          <w:szCs w:val="24"/>
        </w:rPr>
        <w:tab/>
      </w:r>
      <w:r w:rsidRPr="002D28D4">
        <w:rPr>
          <w:rFonts w:ascii="Times New Roman" w:hAnsi="Times New Roman" w:cs="Times New Roman"/>
          <w:sz w:val="24"/>
          <w:szCs w:val="24"/>
        </w:rPr>
        <w:tab/>
        <w:t>SDS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7.03</w:t>
      </w:r>
      <w:r w:rsidRPr="002D28D4">
        <w:rPr>
          <w:rFonts w:ascii="Times New Roman" w:hAnsi="Times New Roman" w:cs="Times New Roman"/>
          <w:sz w:val="24"/>
          <w:szCs w:val="24"/>
        </w:rPr>
        <w:tab/>
      </w:r>
      <w:r w:rsidRPr="002D28D4">
        <w:rPr>
          <w:rFonts w:ascii="Times New Roman" w:hAnsi="Times New Roman" w:cs="Times New Roman"/>
          <w:sz w:val="24"/>
          <w:szCs w:val="24"/>
        </w:rPr>
        <w:tab/>
        <w:t>Evidence of Work/Product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7.04</w:t>
      </w:r>
      <w:r w:rsidRPr="002D28D4">
        <w:rPr>
          <w:rFonts w:ascii="Times New Roman" w:hAnsi="Times New Roman" w:cs="Times New Roman"/>
          <w:sz w:val="24"/>
          <w:szCs w:val="24"/>
        </w:rPr>
        <w:tab/>
      </w:r>
      <w:r w:rsidRPr="002D28D4">
        <w:rPr>
          <w:rFonts w:ascii="Times New Roman" w:hAnsi="Times New Roman" w:cs="Times New Roman"/>
          <w:sz w:val="24"/>
          <w:szCs w:val="24"/>
        </w:rPr>
        <w:tab/>
        <w:t>Sample Submission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7.05</w:t>
      </w:r>
      <w:r w:rsidRPr="002D28D4">
        <w:rPr>
          <w:rFonts w:ascii="Times New Roman" w:hAnsi="Times New Roman" w:cs="Times New Roman"/>
          <w:sz w:val="24"/>
          <w:szCs w:val="24"/>
        </w:rPr>
        <w:tab/>
      </w:r>
      <w:r w:rsidRPr="002D28D4">
        <w:rPr>
          <w:rFonts w:ascii="Times New Roman" w:hAnsi="Times New Roman" w:cs="Times New Roman"/>
          <w:sz w:val="24"/>
          <w:szCs w:val="24"/>
        </w:rPr>
        <w:tab/>
        <w:t>Sample Ownership</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7.06</w:t>
      </w:r>
      <w:r w:rsidRPr="002D28D4">
        <w:rPr>
          <w:rFonts w:ascii="Times New Roman" w:hAnsi="Times New Roman" w:cs="Times New Roman"/>
          <w:sz w:val="24"/>
          <w:szCs w:val="24"/>
        </w:rPr>
        <w:tab/>
      </w:r>
      <w:r w:rsidRPr="002D28D4">
        <w:rPr>
          <w:rFonts w:ascii="Times New Roman" w:hAnsi="Times New Roman" w:cs="Times New Roman"/>
          <w:sz w:val="24"/>
          <w:szCs w:val="24"/>
        </w:rPr>
        <w:tab/>
        <w:t>Furnished Items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7.07</w:t>
      </w:r>
      <w:r w:rsidRPr="002D28D4">
        <w:rPr>
          <w:rFonts w:ascii="Times New Roman" w:hAnsi="Times New Roman" w:cs="Times New Roman"/>
          <w:sz w:val="24"/>
          <w:szCs w:val="24"/>
        </w:rPr>
        <w:tab/>
      </w:r>
      <w:r w:rsidRPr="002D28D4">
        <w:rPr>
          <w:rFonts w:ascii="Times New Roman" w:hAnsi="Times New Roman" w:cs="Times New Roman"/>
          <w:sz w:val="24"/>
          <w:szCs w:val="24"/>
        </w:rPr>
        <w:tab/>
        <w:t>Quality of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8.0</w:t>
      </w:r>
      <w:r w:rsidRPr="002D28D4">
        <w:rPr>
          <w:rFonts w:ascii="Times New Roman" w:hAnsi="Times New Roman" w:cs="Times New Roman"/>
          <w:sz w:val="24"/>
          <w:szCs w:val="24"/>
        </w:rPr>
        <w:tab/>
        <w:t>Changes in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8.01</w:t>
      </w:r>
      <w:r w:rsidRPr="002D28D4">
        <w:rPr>
          <w:rFonts w:ascii="Times New Roman" w:hAnsi="Times New Roman" w:cs="Times New Roman"/>
          <w:sz w:val="24"/>
          <w:szCs w:val="24"/>
        </w:rPr>
        <w:tab/>
      </w:r>
      <w:r w:rsidRPr="002D28D4">
        <w:rPr>
          <w:rFonts w:ascii="Times New Roman" w:hAnsi="Times New Roman" w:cs="Times New Roman"/>
          <w:sz w:val="24"/>
          <w:szCs w:val="24"/>
        </w:rPr>
        <w:tab/>
        <w:t>Authority of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8.02</w:t>
      </w:r>
      <w:r w:rsidRPr="002D28D4">
        <w:rPr>
          <w:rFonts w:ascii="Times New Roman" w:hAnsi="Times New Roman" w:cs="Times New Roman"/>
          <w:sz w:val="24"/>
          <w:szCs w:val="24"/>
        </w:rPr>
        <w:tab/>
      </w:r>
      <w:r w:rsidRPr="002D28D4">
        <w:rPr>
          <w:rFonts w:ascii="Times New Roman" w:hAnsi="Times New Roman" w:cs="Times New Roman"/>
          <w:sz w:val="24"/>
          <w:szCs w:val="24"/>
        </w:rPr>
        <w:tab/>
        <w:t>Equipment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8.03</w:t>
      </w:r>
      <w:r w:rsidRPr="002D28D4">
        <w:rPr>
          <w:rFonts w:ascii="Times New Roman" w:hAnsi="Times New Roman" w:cs="Times New Roman"/>
          <w:sz w:val="24"/>
          <w:szCs w:val="24"/>
        </w:rPr>
        <w:tab/>
      </w:r>
      <w:r w:rsidRPr="002D28D4">
        <w:rPr>
          <w:rFonts w:ascii="Times New Roman" w:hAnsi="Times New Roman" w:cs="Times New Roman"/>
          <w:sz w:val="24"/>
          <w:szCs w:val="24"/>
        </w:rPr>
        <w:tab/>
        <w:t>Deviation from Specifications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8.04</w:t>
      </w:r>
      <w:r w:rsidRPr="002D28D4">
        <w:rPr>
          <w:rFonts w:ascii="Times New Roman" w:hAnsi="Times New Roman" w:cs="Times New Roman"/>
          <w:sz w:val="24"/>
          <w:szCs w:val="24"/>
        </w:rPr>
        <w:tab/>
      </w:r>
      <w:r w:rsidRPr="002D28D4">
        <w:rPr>
          <w:rFonts w:ascii="Times New Roman" w:hAnsi="Times New Roman" w:cs="Times New Roman"/>
          <w:sz w:val="24"/>
          <w:szCs w:val="24"/>
        </w:rPr>
        <w:tab/>
        <w:t>Material Preference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8.05</w:t>
      </w:r>
      <w:r w:rsidRPr="002D28D4">
        <w:rPr>
          <w:rFonts w:ascii="Times New Roman" w:hAnsi="Times New Roman" w:cs="Times New Roman"/>
          <w:sz w:val="24"/>
          <w:szCs w:val="24"/>
        </w:rPr>
        <w:tab/>
      </w:r>
      <w:r w:rsidRPr="002D28D4">
        <w:rPr>
          <w:rFonts w:ascii="Times New Roman" w:hAnsi="Times New Roman" w:cs="Times New Roman"/>
          <w:sz w:val="24"/>
          <w:szCs w:val="24"/>
        </w:rPr>
        <w:tab/>
        <w:t>Changes after Award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8.06</w:t>
      </w:r>
      <w:r w:rsidRPr="002D28D4">
        <w:rPr>
          <w:rFonts w:ascii="Times New Roman" w:hAnsi="Times New Roman" w:cs="Times New Roman"/>
          <w:sz w:val="24"/>
          <w:szCs w:val="24"/>
        </w:rPr>
        <w:tab/>
      </w:r>
      <w:r w:rsidRPr="002D28D4">
        <w:rPr>
          <w:rFonts w:ascii="Times New Roman" w:hAnsi="Times New Roman" w:cs="Times New Roman"/>
          <w:sz w:val="24"/>
          <w:szCs w:val="24"/>
        </w:rPr>
        <w:tab/>
        <w:t>Equivalent Items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9.0</w:t>
      </w:r>
      <w:r w:rsidRPr="002D28D4">
        <w:rPr>
          <w:rFonts w:ascii="Times New Roman" w:hAnsi="Times New Roman" w:cs="Times New Roman"/>
          <w:sz w:val="24"/>
          <w:szCs w:val="24"/>
        </w:rPr>
        <w:tab/>
        <w:t>Modifications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9.01</w:t>
      </w:r>
      <w:r w:rsidRPr="002D28D4">
        <w:rPr>
          <w:rFonts w:ascii="Times New Roman" w:hAnsi="Times New Roman" w:cs="Times New Roman"/>
          <w:sz w:val="24"/>
          <w:szCs w:val="24"/>
        </w:rPr>
        <w:tab/>
      </w:r>
      <w:r w:rsidRPr="002D28D4">
        <w:rPr>
          <w:rFonts w:ascii="Times New Roman" w:hAnsi="Times New Roman" w:cs="Times New Roman"/>
          <w:sz w:val="24"/>
          <w:szCs w:val="24"/>
        </w:rPr>
        <w:tab/>
        <w:t>Additional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9.02</w:t>
      </w:r>
      <w:r w:rsidRPr="002D28D4">
        <w:rPr>
          <w:rFonts w:ascii="Times New Roman" w:hAnsi="Times New Roman" w:cs="Times New Roman"/>
          <w:sz w:val="24"/>
          <w:szCs w:val="24"/>
        </w:rPr>
        <w:tab/>
      </w:r>
      <w:r w:rsidRPr="002D28D4">
        <w:rPr>
          <w:rFonts w:ascii="Times New Roman" w:hAnsi="Times New Roman" w:cs="Times New Roman"/>
          <w:sz w:val="24"/>
          <w:szCs w:val="24"/>
        </w:rPr>
        <w:tab/>
        <w:t>Adjustments to Items/Work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10.0</w:t>
      </w:r>
      <w:r w:rsidRPr="002D28D4">
        <w:rPr>
          <w:rFonts w:ascii="Times New Roman" w:hAnsi="Times New Roman" w:cs="Times New Roman"/>
          <w:sz w:val="24"/>
          <w:szCs w:val="24"/>
        </w:rPr>
        <w:tab/>
        <w:t>Bond Requirements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10.01</w:t>
      </w:r>
      <w:r w:rsidRPr="002D28D4">
        <w:rPr>
          <w:rFonts w:ascii="Times New Roman" w:hAnsi="Times New Roman" w:cs="Times New Roman"/>
          <w:sz w:val="24"/>
          <w:szCs w:val="24"/>
        </w:rPr>
        <w:tab/>
      </w:r>
      <w:r w:rsidRPr="002D28D4">
        <w:rPr>
          <w:rFonts w:ascii="Times New Roman" w:hAnsi="Times New Roman" w:cs="Times New Roman"/>
          <w:sz w:val="24"/>
          <w:szCs w:val="24"/>
        </w:rPr>
        <w:tab/>
        <w:t>Bid Bonds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10.02</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Performance/Payment Bonds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11.0</w:t>
      </w:r>
      <w:r w:rsidRPr="002D28D4">
        <w:rPr>
          <w:rFonts w:ascii="Times New Roman" w:hAnsi="Times New Roman" w:cs="Times New Roman"/>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11.01</w:t>
      </w:r>
      <w:r w:rsidRPr="002D28D4">
        <w:rPr>
          <w:rFonts w:ascii="Times New Roman" w:hAnsi="Times New Roman" w:cs="Times New Roman"/>
          <w:sz w:val="24"/>
          <w:szCs w:val="24"/>
        </w:rPr>
        <w:tab/>
      </w:r>
      <w:r w:rsidRPr="002D28D4">
        <w:rPr>
          <w:rFonts w:ascii="Times New Roman" w:hAnsi="Times New Roman" w:cs="Times New Roman"/>
          <w:sz w:val="24"/>
          <w:szCs w:val="24"/>
        </w:rPr>
        <w:tab/>
        <w:t>Warehouse Deliveries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11.02</w:t>
      </w:r>
      <w:r w:rsidRPr="002D28D4">
        <w:rPr>
          <w:rFonts w:ascii="Times New Roman" w:hAnsi="Times New Roman" w:cs="Times New Roman"/>
          <w:sz w:val="24"/>
          <w:szCs w:val="24"/>
        </w:rPr>
        <w:tab/>
      </w:r>
      <w:r w:rsidRPr="002D28D4">
        <w:rPr>
          <w:rFonts w:ascii="Times New Roman" w:hAnsi="Times New Roman" w:cs="Times New Roman"/>
          <w:sz w:val="24"/>
          <w:szCs w:val="24"/>
        </w:rPr>
        <w:tab/>
        <w:t>Dates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11.03</w:t>
      </w:r>
      <w:r w:rsidRPr="002D28D4">
        <w:rPr>
          <w:rFonts w:ascii="Times New Roman" w:hAnsi="Times New Roman" w:cs="Times New Roman"/>
          <w:sz w:val="24"/>
          <w:szCs w:val="24"/>
        </w:rPr>
        <w:tab/>
      </w:r>
      <w:r w:rsidRPr="002D28D4">
        <w:rPr>
          <w:rFonts w:ascii="Times New Roman" w:hAnsi="Times New Roman" w:cs="Times New Roman"/>
          <w:sz w:val="24"/>
          <w:szCs w:val="24"/>
        </w:rPr>
        <w:tab/>
        <w:t>Delivery Price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11.04</w:t>
      </w:r>
      <w:r w:rsidRPr="002D28D4">
        <w:rPr>
          <w:rFonts w:ascii="Times New Roman" w:hAnsi="Times New Roman" w:cs="Times New Roman"/>
          <w:sz w:val="24"/>
          <w:szCs w:val="24"/>
        </w:rPr>
        <w:tab/>
      </w:r>
      <w:r w:rsidRPr="002D28D4">
        <w:rPr>
          <w:rFonts w:ascii="Times New Roman" w:hAnsi="Times New Roman" w:cs="Times New Roman"/>
          <w:sz w:val="24"/>
          <w:szCs w:val="24"/>
        </w:rPr>
        <w:tab/>
        <w:t>Documentation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11.05</w:t>
      </w:r>
      <w:r w:rsidRPr="002D28D4">
        <w:rPr>
          <w:rFonts w:ascii="Times New Roman" w:hAnsi="Times New Roman" w:cs="Times New Roman"/>
          <w:sz w:val="24"/>
          <w:szCs w:val="24"/>
        </w:rPr>
        <w:tab/>
      </w:r>
      <w:r w:rsidRPr="002D28D4">
        <w:rPr>
          <w:rFonts w:ascii="Times New Roman" w:hAnsi="Times New Roman" w:cs="Times New Roman"/>
          <w:sz w:val="24"/>
          <w:szCs w:val="24"/>
        </w:rPr>
        <w:tab/>
        <w:t>Wrong Deliveries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12.0</w:t>
      </w:r>
      <w:r w:rsidRPr="002D28D4">
        <w:rPr>
          <w:rFonts w:ascii="Times New Roman" w:hAnsi="Times New Roman" w:cs="Times New Roman"/>
          <w:sz w:val="24"/>
          <w:szCs w:val="24"/>
        </w:rPr>
        <w:tab/>
        <w:t>Award Criteria/Timeline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12.01</w:t>
      </w:r>
      <w:r w:rsidRPr="002D28D4">
        <w:rPr>
          <w:rFonts w:ascii="Times New Roman" w:hAnsi="Times New Roman" w:cs="Times New Roman"/>
          <w:sz w:val="24"/>
          <w:szCs w:val="24"/>
        </w:rPr>
        <w:tab/>
      </w:r>
      <w:r w:rsidRPr="002D28D4">
        <w:rPr>
          <w:rFonts w:ascii="Times New Roman" w:hAnsi="Times New Roman" w:cs="Times New Roman"/>
          <w:sz w:val="24"/>
          <w:szCs w:val="24"/>
        </w:rPr>
        <w:tab/>
        <w:t>Award Criteria</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12.02</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Issuance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12.03</w:t>
      </w:r>
      <w:r w:rsidRPr="002D28D4">
        <w:rPr>
          <w:rFonts w:ascii="Times New Roman" w:hAnsi="Times New Roman" w:cs="Times New Roman"/>
          <w:sz w:val="24"/>
          <w:szCs w:val="24"/>
        </w:rPr>
        <w:tab/>
      </w:r>
      <w:r w:rsidRPr="002D28D4">
        <w:rPr>
          <w:rFonts w:ascii="Times New Roman" w:hAnsi="Times New Roman" w:cs="Times New Roman"/>
          <w:sz w:val="24"/>
          <w:szCs w:val="24"/>
        </w:rPr>
        <w:tab/>
        <w:t>Commencement of Work</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12.04</w:t>
      </w:r>
      <w:r w:rsidRPr="002D28D4">
        <w:rPr>
          <w:rFonts w:ascii="Times New Roman" w:hAnsi="Times New Roman" w:cs="Times New Roman"/>
          <w:sz w:val="24"/>
          <w:szCs w:val="24"/>
        </w:rPr>
        <w:tab/>
      </w:r>
      <w:r w:rsidRPr="002D28D4">
        <w:rPr>
          <w:rFonts w:ascii="Times New Roman" w:hAnsi="Times New Roman" w:cs="Times New Roman"/>
          <w:sz w:val="24"/>
          <w:szCs w:val="24"/>
        </w:rPr>
        <w:tab/>
        <w:t>Contract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12.05</w:t>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12.06</w:t>
      </w:r>
      <w:r w:rsidRPr="002D28D4">
        <w:rPr>
          <w:rFonts w:ascii="Times New Roman" w:hAnsi="Times New Roman" w:cs="Times New Roman"/>
          <w:sz w:val="24"/>
          <w:szCs w:val="24"/>
        </w:rPr>
        <w:tab/>
      </w:r>
      <w:r w:rsidRPr="002D28D4">
        <w:rPr>
          <w:rFonts w:ascii="Times New Roman" w:hAnsi="Times New Roman" w:cs="Times New Roman"/>
          <w:sz w:val="24"/>
          <w:szCs w:val="24"/>
        </w:rPr>
        <w:tab/>
        <w:t>City Business License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lastRenderedPageBreak/>
        <w:tab/>
        <w:t>13.0</w:t>
      </w:r>
      <w:r w:rsidRPr="002D28D4">
        <w:rPr>
          <w:rFonts w:ascii="Times New Roman" w:hAnsi="Times New Roman" w:cs="Times New Roman"/>
          <w:sz w:val="24"/>
          <w:szCs w:val="24"/>
        </w:rPr>
        <w:tab/>
        <w:t>Bidder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13.01</w:t>
      </w:r>
      <w:r w:rsidRPr="002D28D4">
        <w:rPr>
          <w:rFonts w:ascii="Times New Roman" w:hAnsi="Times New Roman" w:cs="Times New Roman"/>
          <w:sz w:val="24"/>
          <w:szCs w:val="24"/>
        </w:rPr>
        <w:tab/>
      </w:r>
      <w:r w:rsidRPr="002D28D4">
        <w:rPr>
          <w:rFonts w:ascii="Times New Roman" w:hAnsi="Times New Roman" w:cs="Times New Roman"/>
          <w:sz w:val="24"/>
          <w:szCs w:val="24"/>
        </w:rPr>
        <w:tab/>
        <w:t>Duration of Bid</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13.02</w:t>
      </w:r>
      <w:r w:rsidRPr="002D28D4">
        <w:rPr>
          <w:rFonts w:ascii="Times New Roman" w:hAnsi="Times New Roman" w:cs="Times New Roman"/>
          <w:sz w:val="24"/>
          <w:szCs w:val="24"/>
        </w:rPr>
        <w:tab/>
      </w:r>
      <w:r w:rsidRPr="002D28D4">
        <w:rPr>
          <w:rFonts w:ascii="Times New Roman" w:hAnsi="Times New Roman" w:cs="Times New Roman"/>
          <w:sz w:val="24"/>
          <w:szCs w:val="24"/>
        </w:rPr>
        <w:tab/>
        <w:t>Transfer of Responsibilities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13.03</w:t>
      </w:r>
      <w:r w:rsidRPr="002D28D4">
        <w:rPr>
          <w:rFonts w:ascii="Times New Roman" w:hAnsi="Times New Roman" w:cs="Times New Roman"/>
          <w:sz w:val="24"/>
          <w:szCs w:val="24"/>
        </w:rPr>
        <w:tab/>
      </w:r>
      <w:r w:rsidRPr="002D28D4">
        <w:rPr>
          <w:rFonts w:ascii="Times New Roman" w:hAnsi="Times New Roman" w:cs="Times New Roman"/>
          <w:sz w:val="24"/>
          <w:szCs w:val="24"/>
        </w:rPr>
        <w:tab/>
        <w:t>Drug-Free Workplace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13.04</w:t>
      </w:r>
      <w:r w:rsidRPr="002D28D4">
        <w:rPr>
          <w:rFonts w:ascii="Times New Roman" w:hAnsi="Times New Roman" w:cs="Times New Roman"/>
          <w:sz w:val="24"/>
          <w:szCs w:val="24"/>
        </w:rPr>
        <w:tab/>
      </w:r>
      <w:r w:rsidRPr="002D28D4">
        <w:rPr>
          <w:rFonts w:ascii="Times New Roman" w:hAnsi="Times New Roman" w:cs="Times New Roman"/>
          <w:sz w:val="24"/>
          <w:szCs w:val="24"/>
        </w:rPr>
        <w:tab/>
        <w:t>Subcontractors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13.05</w:t>
      </w:r>
      <w:r w:rsidRPr="002D28D4">
        <w:rPr>
          <w:rFonts w:ascii="Times New Roman" w:hAnsi="Times New Roman" w:cs="Times New Roman"/>
          <w:sz w:val="24"/>
          <w:szCs w:val="24"/>
        </w:rPr>
        <w:tab/>
      </w:r>
      <w:r w:rsidRPr="002D28D4">
        <w:rPr>
          <w:rFonts w:ascii="Times New Roman" w:hAnsi="Times New Roman" w:cs="Times New Roman"/>
          <w:sz w:val="24"/>
          <w:szCs w:val="24"/>
        </w:rPr>
        <w:tab/>
        <w:t>Coordination and Contact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13.06</w:t>
      </w:r>
      <w:r w:rsidRPr="002D28D4">
        <w:rPr>
          <w:rFonts w:ascii="Times New Roman" w:hAnsi="Times New Roman" w:cs="Times New Roman"/>
          <w:sz w:val="24"/>
          <w:szCs w:val="24"/>
        </w:rPr>
        <w:tab/>
      </w:r>
      <w:r w:rsidRPr="002D28D4">
        <w:rPr>
          <w:rFonts w:ascii="Times New Roman" w:hAnsi="Times New Roman" w:cs="Times New Roman"/>
          <w:sz w:val="24"/>
          <w:szCs w:val="24"/>
        </w:rPr>
        <w:tab/>
        <w:t>Liquidated Damages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13.07</w:t>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Force </w:t>
      </w:r>
      <w:proofErr w:type="spellStart"/>
      <w:r w:rsidRPr="002D28D4">
        <w:rPr>
          <w:rFonts w:ascii="Times New Roman" w:hAnsi="Times New Roman" w:cs="Times New Roman"/>
          <w:sz w:val="24"/>
          <w:szCs w:val="24"/>
        </w:rPr>
        <w:t>Majure</w:t>
      </w:r>
      <w:proofErr w:type="spellEnd"/>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14.0</w:t>
      </w:r>
      <w:r w:rsidRPr="002D28D4">
        <w:rPr>
          <w:rFonts w:ascii="Times New Roman" w:hAnsi="Times New Roman" w:cs="Times New Roman"/>
          <w:sz w:val="24"/>
          <w:szCs w:val="24"/>
        </w:rPr>
        <w:tab/>
        <w:t>Indemnity Clause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14.01</w:t>
      </w:r>
      <w:r w:rsidRPr="002D28D4">
        <w:rPr>
          <w:rFonts w:ascii="Times New Roman" w:hAnsi="Times New Roman" w:cs="Times New Roman"/>
          <w:sz w:val="24"/>
          <w:szCs w:val="24"/>
        </w:rPr>
        <w:tab/>
      </w:r>
      <w:r w:rsidRPr="002D28D4">
        <w:rPr>
          <w:rFonts w:ascii="Times New Roman" w:hAnsi="Times New Roman" w:cs="Times New Roman"/>
          <w:sz w:val="24"/>
          <w:szCs w:val="24"/>
        </w:rPr>
        <w:tab/>
        <w:t>Hold Harmless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14.02</w:t>
      </w:r>
      <w:r w:rsidRPr="002D28D4">
        <w:rPr>
          <w:rFonts w:ascii="Times New Roman" w:hAnsi="Times New Roman" w:cs="Times New Roman"/>
          <w:sz w:val="24"/>
          <w:szCs w:val="24"/>
        </w:rPr>
        <w:tab/>
      </w:r>
      <w:r w:rsidRPr="002D28D4">
        <w:rPr>
          <w:rFonts w:ascii="Times New Roman" w:hAnsi="Times New Roman" w:cs="Times New Roman"/>
          <w:sz w:val="24"/>
          <w:szCs w:val="24"/>
        </w:rPr>
        <w:tab/>
        <w:t>Failure to Enforce</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15.0</w:t>
      </w:r>
      <w:r w:rsidRPr="002D28D4">
        <w:rPr>
          <w:rFonts w:ascii="Times New Roman" w:hAnsi="Times New Roman" w:cs="Times New Roman"/>
          <w:sz w:val="24"/>
          <w:szCs w:val="24"/>
        </w:rPr>
        <w:tab/>
        <w:t>Federal and State Laws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15.01</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Regulations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15.02</w:t>
      </w:r>
      <w:r w:rsidRPr="002D28D4">
        <w:rPr>
          <w:rFonts w:ascii="Times New Roman" w:hAnsi="Times New Roman" w:cs="Times New Roman"/>
          <w:sz w:val="24"/>
          <w:szCs w:val="24"/>
        </w:rPr>
        <w:tab/>
      </w:r>
      <w:r w:rsidRPr="002D28D4">
        <w:rPr>
          <w:rFonts w:ascii="Times New Roman" w:hAnsi="Times New Roman" w:cs="Times New Roman"/>
          <w:sz w:val="24"/>
          <w:szCs w:val="24"/>
        </w:rPr>
        <w:tab/>
        <w:t>Employment Discrimination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15.03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 with Laws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16.0</w:t>
      </w:r>
      <w:r w:rsidRPr="002D28D4">
        <w:rPr>
          <w:rFonts w:ascii="Times New Roman" w:hAnsi="Times New Roman" w:cs="Times New Roman"/>
          <w:sz w:val="24"/>
          <w:szCs w:val="24"/>
        </w:rPr>
        <w:tab/>
        <w:t>Financial Accounting</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16.01</w:t>
      </w:r>
      <w:r w:rsidRPr="002D28D4">
        <w:rPr>
          <w:rFonts w:ascii="Times New Roman" w:hAnsi="Times New Roman" w:cs="Times New Roman"/>
          <w:sz w:val="24"/>
          <w:szCs w:val="24"/>
        </w:rPr>
        <w:tab/>
      </w:r>
      <w:r w:rsidRPr="002D28D4">
        <w:rPr>
          <w:rFonts w:ascii="Times New Roman" w:hAnsi="Times New Roman" w:cs="Times New Roman"/>
          <w:sz w:val="24"/>
          <w:szCs w:val="24"/>
        </w:rPr>
        <w:tab/>
        <w:t>Representation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16.02</w:t>
      </w:r>
      <w:r w:rsidRPr="002D28D4">
        <w:rPr>
          <w:rFonts w:ascii="Times New Roman" w:hAnsi="Times New Roman" w:cs="Times New Roman"/>
          <w:sz w:val="24"/>
          <w:szCs w:val="24"/>
        </w:rPr>
        <w:tab/>
      </w:r>
      <w:r w:rsidRPr="002D28D4">
        <w:rPr>
          <w:rFonts w:ascii="Times New Roman" w:hAnsi="Times New Roman" w:cs="Times New Roman"/>
          <w:sz w:val="24"/>
          <w:szCs w:val="24"/>
        </w:rPr>
        <w:tab/>
        <w:t>Payment</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17.0</w:t>
      </w:r>
      <w:r w:rsidRPr="002D28D4">
        <w:rPr>
          <w:rFonts w:ascii="Times New Roman" w:hAnsi="Times New Roman" w:cs="Times New Roman"/>
          <w:sz w:val="24"/>
          <w:szCs w:val="24"/>
        </w:rPr>
        <w:tab/>
        <w:t>Bid Rejection/Withdrawal</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17.01</w:t>
      </w:r>
      <w:r w:rsidRPr="002D28D4">
        <w:rPr>
          <w:rFonts w:ascii="Times New Roman" w:hAnsi="Times New Roman" w:cs="Times New Roman"/>
          <w:sz w:val="24"/>
          <w:szCs w:val="24"/>
        </w:rPr>
        <w:tab/>
      </w:r>
      <w:r w:rsidRPr="002D28D4">
        <w:rPr>
          <w:rFonts w:ascii="Times New Roman" w:hAnsi="Times New Roman" w:cs="Times New Roman"/>
          <w:sz w:val="24"/>
          <w:szCs w:val="24"/>
        </w:rPr>
        <w:tab/>
        <w:t>Reasons for Rejection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17.02</w:t>
      </w:r>
      <w:r w:rsidRPr="002D28D4">
        <w:rPr>
          <w:rFonts w:ascii="Times New Roman" w:hAnsi="Times New Roman" w:cs="Times New Roman"/>
          <w:sz w:val="24"/>
          <w:szCs w:val="24"/>
        </w:rPr>
        <w:tab/>
      </w:r>
      <w:r w:rsidRPr="002D28D4">
        <w:rPr>
          <w:rFonts w:ascii="Times New Roman" w:hAnsi="Times New Roman" w:cs="Times New Roman"/>
          <w:sz w:val="24"/>
          <w:szCs w:val="24"/>
        </w:rPr>
        <w:tab/>
        <w:t>Best Interest of the City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17.03</w:t>
      </w:r>
      <w:r w:rsidRPr="002D28D4">
        <w:rPr>
          <w:rFonts w:ascii="Times New Roman" w:hAnsi="Times New Roman" w:cs="Times New Roman"/>
          <w:sz w:val="24"/>
          <w:szCs w:val="24"/>
        </w:rPr>
        <w:tab/>
      </w:r>
      <w:r w:rsidRPr="002D28D4">
        <w:rPr>
          <w:rFonts w:ascii="Times New Roman" w:hAnsi="Times New Roman" w:cs="Times New Roman"/>
          <w:sz w:val="24"/>
          <w:szCs w:val="24"/>
        </w:rPr>
        <w:tab/>
        <w:t>Determination of Responsibility</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17.04</w:t>
      </w:r>
      <w:r w:rsidRPr="002D28D4">
        <w:rPr>
          <w:rFonts w:ascii="Times New Roman" w:hAnsi="Times New Roman" w:cs="Times New Roman"/>
          <w:sz w:val="24"/>
          <w:szCs w:val="24"/>
        </w:rPr>
        <w:tab/>
      </w:r>
      <w:r w:rsidRPr="002D28D4">
        <w:rPr>
          <w:rFonts w:ascii="Times New Roman" w:hAnsi="Times New Roman" w:cs="Times New Roman"/>
          <w:sz w:val="24"/>
          <w:szCs w:val="24"/>
        </w:rPr>
        <w:tab/>
        <w:t>Disqualification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17.05</w:t>
      </w:r>
      <w:r w:rsidRPr="002D28D4">
        <w:rPr>
          <w:rFonts w:ascii="Times New Roman" w:hAnsi="Times New Roman" w:cs="Times New Roman"/>
          <w:sz w:val="24"/>
          <w:szCs w:val="24"/>
        </w:rPr>
        <w:tab/>
      </w:r>
      <w:r w:rsidRPr="002D28D4">
        <w:rPr>
          <w:rFonts w:ascii="Times New Roman" w:hAnsi="Times New Roman" w:cs="Times New Roman"/>
          <w:sz w:val="24"/>
          <w:szCs w:val="24"/>
        </w:rPr>
        <w:tab/>
        <w:t>Withdrawal Timeline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18.0</w:t>
      </w:r>
      <w:r w:rsidRPr="002D28D4">
        <w:rPr>
          <w:rFonts w:ascii="Times New Roman" w:hAnsi="Times New Roman" w:cs="Times New Roman"/>
          <w:sz w:val="24"/>
          <w:szCs w:val="24"/>
        </w:rPr>
        <w:tab/>
        <w:t>Protest Procedures/Timelines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18.01</w:t>
      </w:r>
      <w:r w:rsidRPr="002D28D4">
        <w:rPr>
          <w:rFonts w:ascii="Times New Roman" w:hAnsi="Times New Roman" w:cs="Times New Roman"/>
          <w:sz w:val="24"/>
          <w:szCs w:val="24"/>
        </w:rPr>
        <w:tab/>
      </w:r>
      <w:r w:rsidRPr="002D28D4">
        <w:rPr>
          <w:rFonts w:ascii="Times New Roman" w:hAnsi="Times New Roman" w:cs="Times New Roman"/>
          <w:sz w:val="24"/>
          <w:szCs w:val="24"/>
        </w:rPr>
        <w:tab/>
        <w:t>Bid Specifications/Contract Terms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18.02</w:t>
      </w:r>
      <w:r w:rsidRPr="002D28D4">
        <w:rPr>
          <w:rFonts w:ascii="Times New Roman" w:hAnsi="Times New Roman" w:cs="Times New Roman"/>
          <w:sz w:val="24"/>
          <w:szCs w:val="24"/>
        </w:rPr>
        <w:tab/>
      </w:r>
      <w:r w:rsidRPr="002D28D4">
        <w:rPr>
          <w:rFonts w:ascii="Times New Roman" w:hAnsi="Times New Roman" w:cs="Times New Roman"/>
          <w:sz w:val="24"/>
          <w:szCs w:val="24"/>
        </w:rPr>
        <w:tab/>
        <w:t>Intent to Award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19.0</w:t>
      </w:r>
      <w:r w:rsidRPr="002D28D4">
        <w:rPr>
          <w:rFonts w:ascii="Times New Roman" w:hAnsi="Times New Roman" w:cs="Times New Roman"/>
          <w:sz w:val="24"/>
          <w:szCs w:val="24"/>
        </w:rPr>
        <w:tab/>
        <w:t>City Reserved Rights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19.01</w:t>
      </w:r>
      <w:r w:rsidRPr="002D28D4">
        <w:rPr>
          <w:rFonts w:ascii="Times New Roman" w:hAnsi="Times New Roman" w:cs="Times New Roman"/>
          <w:sz w:val="24"/>
          <w:szCs w:val="24"/>
        </w:rPr>
        <w:tab/>
      </w:r>
      <w:r w:rsidRPr="002D28D4">
        <w:rPr>
          <w:rFonts w:ascii="Times New Roman" w:hAnsi="Times New Roman" w:cs="Times New Roman"/>
          <w:sz w:val="24"/>
          <w:szCs w:val="24"/>
        </w:rPr>
        <w:tab/>
        <w:t>Reserved Right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19.02</w:t>
      </w:r>
      <w:r w:rsidRPr="002D28D4">
        <w:rPr>
          <w:rFonts w:ascii="Times New Roman" w:hAnsi="Times New Roman" w:cs="Times New Roman"/>
          <w:sz w:val="24"/>
          <w:szCs w:val="24"/>
        </w:rPr>
        <w:tab/>
      </w:r>
      <w:r w:rsidRPr="002D28D4">
        <w:rPr>
          <w:rFonts w:ascii="Times New Roman" w:hAnsi="Times New Roman" w:cs="Times New Roman"/>
          <w:sz w:val="24"/>
          <w:szCs w:val="24"/>
        </w:rPr>
        <w:tab/>
        <w:t>Final Judgment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19.03</w:t>
      </w:r>
      <w:r w:rsidRPr="002D28D4">
        <w:rPr>
          <w:rFonts w:ascii="Times New Roman" w:hAnsi="Times New Roman" w:cs="Times New Roman"/>
          <w:sz w:val="24"/>
          <w:szCs w:val="24"/>
        </w:rPr>
        <w:tab/>
      </w:r>
      <w:r w:rsidRPr="002D28D4">
        <w:rPr>
          <w:rFonts w:ascii="Times New Roman" w:hAnsi="Times New Roman" w:cs="Times New Roman"/>
          <w:sz w:val="24"/>
          <w:szCs w:val="24"/>
        </w:rPr>
        <w:tab/>
        <w:t>Clarification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19.04</w:t>
      </w:r>
      <w:r w:rsidRPr="002D28D4">
        <w:rPr>
          <w:rFonts w:ascii="Times New Roman" w:hAnsi="Times New Roman" w:cs="Times New Roman"/>
          <w:sz w:val="24"/>
          <w:szCs w:val="24"/>
        </w:rPr>
        <w:tab/>
      </w:r>
      <w:r w:rsidRPr="002D28D4">
        <w:rPr>
          <w:rFonts w:ascii="Times New Roman" w:hAnsi="Times New Roman" w:cs="Times New Roman"/>
          <w:sz w:val="24"/>
          <w:szCs w:val="24"/>
        </w:rPr>
        <w:tab/>
        <w:t>Price Increase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19.05</w:t>
      </w:r>
      <w:r w:rsidRPr="002D28D4">
        <w:rPr>
          <w:rFonts w:ascii="Times New Roman" w:hAnsi="Times New Roman" w:cs="Times New Roman"/>
          <w:sz w:val="24"/>
          <w:szCs w:val="24"/>
        </w:rPr>
        <w:tab/>
      </w:r>
      <w:r w:rsidRPr="002D28D4">
        <w:rPr>
          <w:rFonts w:ascii="Times New Roman" w:hAnsi="Times New Roman" w:cs="Times New Roman"/>
          <w:sz w:val="24"/>
          <w:szCs w:val="24"/>
        </w:rPr>
        <w:tab/>
        <w:t>Loss/Damage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19.06</w:t>
      </w:r>
      <w:r w:rsidRPr="002D28D4">
        <w:rPr>
          <w:rFonts w:ascii="Times New Roman" w:hAnsi="Times New Roman" w:cs="Times New Roman"/>
          <w:sz w:val="24"/>
          <w:szCs w:val="24"/>
        </w:rPr>
        <w:tab/>
      </w:r>
      <w:r w:rsidRPr="002D28D4">
        <w:rPr>
          <w:rFonts w:ascii="Times New Roman" w:hAnsi="Times New Roman" w:cs="Times New Roman"/>
          <w:sz w:val="24"/>
          <w:szCs w:val="24"/>
        </w:rPr>
        <w:tab/>
        <w:t>Performance Failure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19.07</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Convenience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19.08</w:t>
      </w:r>
      <w:r w:rsidRPr="002D28D4">
        <w:rPr>
          <w:rFonts w:ascii="Times New Roman" w:hAnsi="Times New Roman" w:cs="Times New Roman"/>
          <w:sz w:val="24"/>
          <w:szCs w:val="24"/>
        </w:rPr>
        <w:tab/>
      </w:r>
      <w:r w:rsidRPr="002D28D4">
        <w:rPr>
          <w:rFonts w:ascii="Times New Roman" w:hAnsi="Times New Roman" w:cs="Times New Roman"/>
          <w:sz w:val="24"/>
          <w:szCs w:val="24"/>
        </w:rPr>
        <w:tab/>
        <w:t>Termination for Default</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19.09</w:t>
      </w:r>
      <w:r w:rsidRPr="002D28D4">
        <w:rPr>
          <w:rFonts w:ascii="Times New Roman" w:hAnsi="Times New Roman" w:cs="Times New Roman"/>
          <w:sz w:val="24"/>
          <w:szCs w:val="24"/>
        </w:rPr>
        <w:tab/>
      </w:r>
      <w:r w:rsidRPr="002D28D4">
        <w:rPr>
          <w:rFonts w:ascii="Times New Roman" w:hAnsi="Times New Roman" w:cs="Times New Roman"/>
          <w:sz w:val="24"/>
          <w:szCs w:val="24"/>
        </w:rPr>
        <w:tab/>
        <w:t>Correction of Minor Informalities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20.0</w:t>
      </w:r>
      <w:r w:rsidRPr="002D28D4">
        <w:rPr>
          <w:rFonts w:ascii="Times New Roman" w:hAnsi="Times New Roman" w:cs="Times New Roman"/>
          <w:sz w:val="24"/>
          <w:szCs w:val="24"/>
        </w:rPr>
        <w:tab/>
        <w:t>ADA 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20.01</w:t>
      </w:r>
      <w:r w:rsidRPr="002D28D4">
        <w:rPr>
          <w:rFonts w:ascii="Times New Roman" w:hAnsi="Times New Roman" w:cs="Times New Roman"/>
          <w:sz w:val="24"/>
          <w:szCs w:val="24"/>
        </w:rPr>
        <w:tab/>
      </w:r>
      <w:r w:rsidRPr="002D28D4">
        <w:rPr>
          <w:rFonts w:ascii="Times New Roman" w:hAnsi="Times New Roman" w:cs="Times New Roman"/>
          <w:sz w:val="24"/>
          <w:szCs w:val="24"/>
        </w:rPr>
        <w:tab/>
        <w:t>Contact Information</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t>21.0</w:t>
      </w:r>
      <w:r w:rsidRPr="002D28D4">
        <w:rPr>
          <w:rFonts w:ascii="Times New Roman" w:hAnsi="Times New Roman" w:cs="Times New Roman"/>
          <w:sz w:val="24"/>
          <w:szCs w:val="24"/>
        </w:rPr>
        <w:tab/>
        <w:t>Signatures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21.01</w:t>
      </w:r>
      <w:r w:rsidRPr="002D28D4">
        <w:rPr>
          <w:rFonts w:ascii="Times New Roman" w:hAnsi="Times New Roman" w:cs="Times New Roman"/>
          <w:sz w:val="24"/>
          <w:szCs w:val="24"/>
        </w:rPr>
        <w:tab/>
      </w:r>
      <w:r w:rsidRPr="002D28D4">
        <w:rPr>
          <w:rFonts w:ascii="Times New Roman" w:hAnsi="Times New Roman" w:cs="Times New Roman"/>
          <w:sz w:val="24"/>
          <w:szCs w:val="24"/>
        </w:rPr>
        <w:tab/>
        <w:t>Accuracy and Completeness</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21.02</w:t>
      </w:r>
      <w:r w:rsidRPr="002D28D4">
        <w:rPr>
          <w:rFonts w:ascii="Times New Roman" w:hAnsi="Times New Roman" w:cs="Times New Roman"/>
          <w:sz w:val="24"/>
          <w:szCs w:val="24"/>
        </w:rPr>
        <w:tab/>
      </w:r>
      <w:r w:rsidRPr="002D28D4">
        <w:rPr>
          <w:rFonts w:ascii="Times New Roman" w:hAnsi="Times New Roman" w:cs="Times New Roman"/>
          <w:sz w:val="24"/>
          <w:szCs w:val="24"/>
        </w:rPr>
        <w:tab/>
        <w:t>Non-Collusion</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21.03</w:t>
      </w:r>
      <w:r w:rsidRPr="002D28D4">
        <w:rPr>
          <w:rFonts w:ascii="Times New Roman" w:hAnsi="Times New Roman" w:cs="Times New Roman"/>
          <w:sz w:val="24"/>
          <w:szCs w:val="24"/>
        </w:rPr>
        <w:tab/>
      </w:r>
      <w:r w:rsidRPr="002D28D4">
        <w:rPr>
          <w:rFonts w:ascii="Times New Roman" w:hAnsi="Times New Roman" w:cs="Times New Roman"/>
          <w:sz w:val="24"/>
          <w:szCs w:val="24"/>
        </w:rPr>
        <w:tab/>
        <w:t>Compliance</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pStyle w:val="ListParagraph"/>
        <w:numPr>
          <w:ilvl w:val="1"/>
          <w:numId w:val="2"/>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DEFINITIONS:</w:t>
      </w:r>
    </w:p>
    <w:p w:rsidR="002D28D4" w:rsidRPr="002D28D4" w:rsidRDefault="002D28D4" w:rsidP="002D28D4">
      <w:pPr>
        <w:pStyle w:val="ListParagraph"/>
        <w:spacing w:after="0" w:line="240" w:lineRule="auto"/>
        <w:jc w:val="both"/>
        <w:rPr>
          <w:rFonts w:ascii="Times New Roman" w:hAnsi="Times New Roman" w:cs="Times New Roman"/>
          <w:sz w:val="24"/>
          <w:szCs w:val="24"/>
        </w:rPr>
      </w:pPr>
    </w:p>
    <w:p w:rsidR="002D28D4" w:rsidRPr="002D28D4" w:rsidRDefault="002D28D4" w:rsidP="002D28D4">
      <w:pPr>
        <w:pStyle w:val="ListParagraph"/>
        <w:numPr>
          <w:ilvl w:val="0"/>
          <w:numId w:val="21"/>
        </w:num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City of Myrtle Beach – herein referred to as “City.”</w:t>
      </w:r>
    </w:p>
    <w:p w:rsidR="002D28D4" w:rsidRPr="002D28D4" w:rsidRDefault="002D28D4" w:rsidP="002D28D4">
      <w:pPr>
        <w:spacing w:after="0" w:line="240" w:lineRule="auto"/>
        <w:ind w:left="1440"/>
        <w:jc w:val="both"/>
        <w:rPr>
          <w:rFonts w:ascii="Times New Roman" w:hAnsi="Times New Roman" w:cs="Times New Roman"/>
          <w:sz w:val="24"/>
          <w:szCs w:val="24"/>
        </w:rPr>
      </w:pPr>
      <w:r w:rsidRPr="002D28D4">
        <w:rPr>
          <w:rFonts w:ascii="Times New Roman" w:hAnsi="Times New Roman" w:cs="Times New Roman"/>
          <w:sz w:val="24"/>
          <w:szCs w:val="24"/>
        </w:rPr>
        <w:t>B.  IFB – Invitation for Bid</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C.  Bidder – any vendor, proprietor, business, company, service provider, or corporation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who submits a bid to the </w:t>
      </w:r>
      <w:proofErr w:type="gramStart"/>
      <w:r w:rsidRPr="002D28D4">
        <w:rPr>
          <w:rFonts w:ascii="Times New Roman" w:hAnsi="Times New Roman" w:cs="Times New Roman"/>
          <w:sz w:val="24"/>
          <w:szCs w:val="24"/>
        </w:rPr>
        <w:t>City.</w:t>
      </w:r>
      <w:proofErr w:type="gramEnd"/>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 xml:space="preserve">D.  Bid – the collection of documents that includes these general instructions, the scope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of work and/or specifications, a written offer, and signature page to be </w:t>
      </w:r>
    </w:p>
    <w:p w:rsidR="002D28D4" w:rsidRPr="002D28D4" w:rsidRDefault="002D28D4" w:rsidP="002D28D4">
      <w:pPr>
        <w:spacing w:after="0" w:line="240" w:lineRule="auto"/>
        <w:ind w:left="720"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used for consideration in negotiations and/or contract development.</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Addendum – a written change, addition, alteration, correction, or revision to a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document.</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Bond – </w:t>
      </w:r>
      <w:r w:rsidRPr="002D28D4">
        <w:rPr>
          <w:rFonts w:ascii="Times New Roman" w:hAnsi="Times New Roman" w:cs="Times New Roman"/>
          <w:color w:val="000000"/>
          <w:sz w:val="24"/>
          <w:szCs w:val="24"/>
          <w:shd w:val="clear" w:color="auto" w:fill="FFFFFF"/>
        </w:rPr>
        <w:t xml:space="preserve">provides financial assurance that the bid has been submitted in good faith, that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 xml:space="preserve">a bidder will enter into a contract at the amount bid, and will provide the </w:t>
      </w:r>
    </w:p>
    <w:p w:rsidR="002D28D4" w:rsidRPr="002D28D4" w:rsidRDefault="002D28D4" w:rsidP="002D28D4">
      <w:pPr>
        <w:spacing w:after="0" w:line="240" w:lineRule="auto"/>
        <w:rPr>
          <w:rFonts w:ascii="Times New Roman" w:hAnsi="Times New Roman" w:cs="Times New Roman"/>
          <w:color w:val="000000"/>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t>appropriate performance and payment bonds.</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color w:val="000000"/>
          <w:sz w:val="24"/>
          <w:szCs w:val="24"/>
          <w:shd w:val="clear" w:color="auto" w:fill="FFFFFF"/>
        </w:rPr>
        <w:tab/>
      </w:r>
      <w:r w:rsidRPr="002D28D4">
        <w:rPr>
          <w:rFonts w:ascii="Times New Roman" w:hAnsi="Times New Roman" w:cs="Times New Roman"/>
          <w:sz w:val="24"/>
          <w:szCs w:val="24"/>
          <w:shd w:val="clear" w:color="auto" w:fill="FFFFFF"/>
        </w:rPr>
        <w:t xml:space="preserve">G.  Bid Bond – an insurance agreement, accompanied by a monetary commitment, by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which a third party accepts liability and guarantees that the bidder will not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 xml:space="preserve">withdraw from the bid, must be submitted with bid package if over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r>
      <w:r w:rsidRPr="002D28D4">
        <w:rPr>
          <w:rFonts w:ascii="Times New Roman" w:hAnsi="Times New Roman" w:cs="Times New Roman"/>
          <w:sz w:val="24"/>
          <w:szCs w:val="24"/>
          <w:shd w:val="clear" w:color="auto" w:fill="FFFFFF"/>
        </w:rPr>
        <w:tab/>
        <w:t>$20,000.00</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H.  Performance Bond – guarantees execution of the terms of a contract, required for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work valued at $20,000.00 or more for construction and/or any type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service, must be received within ten (10) calendar days from date/time of </w:t>
      </w:r>
    </w:p>
    <w:p w:rsidR="002D28D4" w:rsidRPr="002D28D4" w:rsidRDefault="002D28D4" w:rsidP="002D28D4">
      <w:pPr>
        <w:spacing w:after="0" w:line="240" w:lineRule="auto"/>
        <w:rPr>
          <w:rFonts w:ascii="Times New Roman" w:hAnsi="Times New Roman" w:cs="Times New Roman"/>
          <w:sz w:val="24"/>
          <w:szCs w:val="24"/>
          <w:shd w:val="clear" w:color="auto" w:fill="FFFFFF"/>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notification of award.</w:t>
      </w:r>
    </w:p>
    <w:p w:rsidR="002D28D4" w:rsidRPr="002D28D4" w:rsidRDefault="002D28D4" w:rsidP="002D28D4">
      <w:pPr>
        <w:pStyle w:val="NormalWeb"/>
        <w:shd w:val="clear" w:color="auto" w:fill="FFFFFF"/>
        <w:spacing w:before="0" w:beforeAutospacing="0" w:after="0" w:afterAutospacing="0"/>
        <w:ind w:left="720" w:firstLine="720"/>
        <w:rPr>
          <w:shd w:val="clear" w:color="auto" w:fill="FFFFFF"/>
        </w:rPr>
      </w:pPr>
      <w:r w:rsidRPr="002D28D4">
        <w:t xml:space="preserve">I.  Payment Bond – </w:t>
      </w:r>
      <w:r w:rsidRPr="002D28D4">
        <w:rPr>
          <w:shd w:val="clear" w:color="auto" w:fill="FFFFFF"/>
        </w:rPr>
        <w:t>covers payment of subcontractors, laborers, materials, and suppliers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shd w:val="clear" w:color="auto" w:fill="FFFFFF"/>
        </w:rPr>
        <w:t xml:space="preserve">associated with the project, </w:t>
      </w:r>
      <w:r w:rsidRPr="002D28D4">
        <w:rPr>
          <w:rFonts w:ascii="Times New Roman" w:hAnsi="Times New Roman" w:cs="Times New Roman"/>
          <w:sz w:val="24"/>
          <w:szCs w:val="24"/>
        </w:rPr>
        <w:t xml:space="preserve">required for work valued at $20,000.00 or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more for construction and/or any type of service, must be received within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ten (10) calendar days from date/time of notification of award.</w:t>
      </w:r>
    </w:p>
    <w:p w:rsidR="002D28D4" w:rsidRPr="002D28D4" w:rsidRDefault="002D28D4" w:rsidP="002D28D4">
      <w:pPr>
        <w:pStyle w:val="NormalWeb"/>
        <w:shd w:val="clear" w:color="auto" w:fill="FFFFFF"/>
        <w:spacing w:before="0" w:beforeAutospacing="0" w:after="0" w:afterAutospacing="0"/>
        <w:ind w:left="720" w:firstLine="720"/>
        <w:rPr>
          <w:color w:val="000000"/>
          <w:shd w:val="clear" w:color="auto" w:fill="FFFFFF"/>
        </w:rPr>
      </w:pPr>
      <w:r w:rsidRPr="002D28D4">
        <w:rPr>
          <w:color w:val="000000"/>
          <w:shd w:val="clear" w:color="auto" w:fill="FFFFFF"/>
        </w:rPr>
        <w:t xml:space="preserve"> </w:t>
      </w:r>
    </w:p>
    <w:p w:rsidR="002D28D4" w:rsidRPr="002D28D4" w:rsidRDefault="002D28D4" w:rsidP="002D28D4">
      <w:pPr>
        <w:pStyle w:val="NormalWeb"/>
        <w:shd w:val="clear" w:color="auto" w:fill="FFFFFF"/>
        <w:spacing w:before="0" w:beforeAutospacing="0" w:after="0" w:afterAutospacing="0"/>
        <w:ind w:left="720" w:firstLine="720"/>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2.0</w:t>
      </w:r>
      <w:r w:rsidRPr="002D28D4">
        <w:rPr>
          <w:rFonts w:ascii="Times New Roman" w:hAnsi="Times New Roman" w:cs="Times New Roman"/>
          <w:b/>
          <w:sz w:val="24"/>
          <w:szCs w:val="24"/>
        </w:rPr>
        <w:tab/>
        <w:t>AUTHORITY: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Equal Weight and Force.</w:t>
      </w:r>
      <w:r w:rsidRPr="002D28D4">
        <w:rPr>
          <w:rFonts w:ascii="Times New Roman" w:hAnsi="Times New Roman" w:cs="Times New Roman"/>
          <w:sz w:val="24"/>
          <w:szCs w:val="24"/>
        </w:rPr>
        <w:t xml:space="preserve">  The instructions herein contained are given for the purpose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guidance in properly preparing an applicable bid.  These directions have equal weight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force with the specifications and strict compliance is required with all of the provisions.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Unless otherwise stated in the special instructions of the bid, these general instructions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shall apply.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Explanations.</w:t>
      </w:r>
      <w:r w:rsidRPr="002D28D4">
        <w:rPr>
          <w:rFonts w:ascii="Times New Roman" w:hAnsi="Times New Roman" w:cs="Times New Roman"/>
          <w:sz w:val="24"/>
          <w:szCs w:val="24"/>
        </w:rPr>
        <w:t xml:space="preserve">  Only written information from the procurement manager or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authorized representative of the purchasing division is binding; </w:t>
      </w:r>
      <w:proofErr w:type="gramStart"/>
      <w:r w:rsidRPr="002D28D4">
        <w:rPr>
          <w:rFonts w:ascii="Times New Roman" w:hAnsi="Times New Roman" w:cs="Times New Roman"/>
          <w:sz w:val="24"/>
          <w:szCs w:val="24"/>
        </w:rPr>
        <w:t>therefore</w:t>
      </w:r>
      <w:proofErr w:type="gramEnd"/>
      <w:r w:rsidRPr="002D28D4">
        <w:rPr>
          <w:rFonts w:ascii="Times New Roman" w:hAnsi="Times New Roman" w:cs="Times New Roman"/>
          <w:sz w:val="24"/>
          <w:szCs w:val="24"/>
        </w:rPr>
        <w:t xml:space="preserve"> no verbal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instructions or verbal information from any other source shall be binding on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shall not be responsible for any other explanation or interpretation and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decision of the procurement manager or an authorized representative of the purchasing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division shall be final and binding upon each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Disputes with Written Explanations.</w:t>
      </w:r>
      <w:r w:rsidRPr="002D28D4">
        <w:rPr>
          <w:rFonts w:ascii="Times New Roman" w:hAnsi="Times New Roman" w:cs="Times New Roman"/>
          <w:sz w:val="24"/>
          <w:szCs w:val="24"/>
        </w:rPr>
        <w:t xml:space="preserve">  The written specifications are considered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complete.  Failure of the Bidder to call attention in writing to any disputes,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definitions, discrepancies, inconsistencies or incompleteness before the opening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in the time and manner set forth herein is a waiver of right to do so upon opening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bids.  Clarifications requested by Bidders must be in writing not less than three (3)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days before date and time set for receipt of bids.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Written Addenda.</w:t>
      </w:r>
      <w:r w:rsidRPr="002D28D4">
        <w:rPr>
          <w:rFonts w:ascii="Times New Roman" w:hAnsi="Times New Roman" w:cs="Times New Roman"/>
          <w:sz w:val="24"/>
          <w:szCs w:val="24"/>
        </w:rPr>
        <w:t xml:space="preserve">  Should the procurement manager deem it necessary to alter </w:t>
      </w:r>
      <w:proofErr w:type="gramStart"/>
      <w:r w:rsidRPr="002D28D4">
        <w:rPr>
          <w:rFonts w:ascii="Times New Roman" w:hAnsi="Times New Roman" w:cs="Times New Roman"/>
          <w:sz w:val="24"/>
          <w:szCs w:val="24"/>
        </w:rPr>
        <w:t>bid</w:t>
      </w:r>
      <w:proofErr w:type="gramEnd"/>
      <w:r w:rsidRPr="002D28D4">
        <w:rPr>
          <w:rFonts w:ascii="Times New Roman" w:hAnsi="Times New Roman" w:cs="Times New Roman"/>
          <w:sz w:val="24"/>
          <w:szCs w:val="24"/>
        </w:rPr>
        <w:t xml:space="preser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those alterations shall be made in the form of written addenda that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posted on the City website, and may be advertised in the South Carolina Business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Opportunities (SCBO) online publication and the local newspaper.  The Bidder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responsible for monitoring all of these sources and should not rely on a single source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updates. These addenda shall then be considered as part of these specifications.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interpretations of the meaning of the bid specifications shall be made orally. </w:t>
      </w:r>
    </w:p>
    <w:p w:rsidR="002D28D4" w:rsidRPr="002D28D4" w:rsidRDefault="002D28D4" w:rsidP="002D28D4">
      <w:pPr>
        <w:spacing w:after="0" w:line="240" w:lineRule="auto"/>
        <w:ind w:left="36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3.0</w:t>
      </w:r>
      <w:r w:rsidRPr="002D28D4">
        <w:rPr>
          <w:rFonts w:ascii="Times New Roman" w:hAnsi="Times New Roman" w:cs="Times New Roman"/>
          <w:b/>
          <w:sz w:val="24"/>
          <w:szCs w:val="24"/>
        </w:rPr>
        <w:tab/>
        <w:t>REQUIREMENTS FOR WRITTEN DOCUMENTS: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Availability of Documents.</w:t>
      </w:r>
      <w:r w:rsidRPr="002D28D4">
        <w:rPr>
          <w:rFonts w:ascii="Times New Roman" w:hAnsi="Times New Roman" w:cs="Times New Roman"/>
          <w:sz w:val="24"/>
          <w:szCs w:val="24"/>
        </w:rPr>
        <w:t xml:space="preserve">  Bid documents may be obtained through the City of Myrtle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Beach website (</w:t>
      </w:r>
      <w:hyperlink r:id="rId11" w:history="1">
        <w:r w:rsidRPr="002D28D4">
          <w:rPr>
            <w:rStyle w:val="Hyperlink"/>
            <w:rFonts w:ascii="Times New Roman" w:eastAsiaTheme="majorEastAsia" w:hAnsi="Times New Roman" w:cs="Times New Roman"/>
            <w:sz w:val="24"/>
            <w:szCs w:val="24"/>
          </w:rPr>
          <w:t>www.cityofmyrtlebeach.com</w:t>
        </w:r>
      </w:hyperlink>
      <w:r w:rsidRPr="002D28D4">
        <w:rPr>
          <w:rFonts w:ascii="Times New Roman" w:hAnsi="Times New Roman" w:cs="Times New Roman"/>
          <w:sz w:val="24"/>
          <w:szCs w:val="24"/>
        </w:rPr>
        <w:t xml:space="preserve">), or in person at the City of Myrtle Beach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Purchasing Office, 3231 Mr. Joe White Avenue, Myrtle Beach, SC  29577, Monday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through Friday (excluding City holidays), from 8:00 AM to 5:00 PM.  Bid documents may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be mailed or sent via e-mail by vendor request only.</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Responsive Bids.</w:t>
      </w:r>
      <w:r w:rsidRPr="002D28D4">
        <w:rPr>
          <w:rFonts w:ascii="Times New Roman" w:hAnsi="Times New Roman" w:cs="Times New Roman"/>
          <w:sz w:val="24"/>
          <w:szCs w:val="24"/>
        </w:rPr>
        <w:t xml:space="preserve">  The City of Myrtle Beach will review bids on a pass/fail basis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whether the bid is “responsive” to this IFB.  A responsive bid will contain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documents and forms that are completed in their entirety.  Documents and forms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must be unaltered, legible, signed, sealed appropriately, and free from errors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noted corrections.  The City reserves the right (at its sole discretion) to determine whether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bid is responsive. </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Non-Responsive Bids.</w:t>
      </w:r>
      <w:r w:rsidRPr="002D28D4">
        <w:rPr>
          <w:rFonts w:ascii="Times New Roman" w:hAnsi="Times New Roman" w:cs="Times New Roman"/>
          <w:sz w:val="24"/>
          <w:szCs w:val="24"/>
        </w:rPr>
        <w:t xml:space="preserve">  Bids that are incomplete, unsigned, improperly signed or sealed,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conditional, illegible, obscure, contain arithmetical errors, corrections without initials,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ambiguities, alterations, and/or irregularities of any kind, may be declared non-responsive. </w:t>
      </w:r>
    </w:p>
    <w:p w:rsidR="002D28D4" w:rsidRPr="002D28D4" w:rsidRDefault="002D28D4" w:rsidP="002D28D4">
      <w:pPr>
        <w:spacing w:after="0" w:line="240" w:lineRule="auto"/>
        <w:jc w:val="both"/>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Completion.</w:t>
      </w:r>
      <w:r w:rsidRPr="002D28D4">
        <w:rPr>
          <w:rFonts w:ascii="Times New Roman" w:hAnsi="Times New Roman" w:cs="Times New Roman"/>
          <w:sz w:val="24"/>
          <w:szCs w:val="24"/>
        </w:rPr>
        <w:t xml:space="preserve">  A bid and signature document is provided as part of the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solicitation.  This form must be used in submitting a bid and all pages of the bid </w:t>
      </w: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 must be completely filled out in blue ink and signed by the Bidder.  No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accepted unless submitted on the forms furnished herein.  The format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documents shall not be altered in any way.  Written errors made on the bid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prior to submission must be corrected by marking through the entry in blue ink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making the correct entry adjacent to the written error and initialed by the Bidder in blue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ink.</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Contents of Bid Packet.</w:t>
      </w:r>
      <w:r w:rsidRPr="002D28D4">
        <w:rPr>
          <w:rFonts w:ascii="Times New Roman" w:hAnsi="Times New Roman" w:cs="Times New Roman"/>
          <w:sz w:val="24"/>
          <w:szCs w:val="24"/>
        </w:rPr>
        <w:t xml:space="preserve">  The general instructions, scope of work and/or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the bid and signature document constitute the bid packet. By submitting a bid,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is deemed to have accepted all of the terms and conditions set forth in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packet documents.  Alternative bids shall not be considered.  All bid packet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after completion by the Bidder, must be returned with the bid in the same order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received by the Bidder.</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Single Package Requirement.</w:t>
      </w:r>
      <w:r w:rsidRPr="002D28D4">
        <w:rPr>
          <w:rFonts w:ascii="Times New Roman" w:hAnsi="Times New Roman" w:cs="Times New Roman"/>
          <w:sz w:val="24"/>
          <w:szCs w:val="24"/>
        </w:rPr>
        <w:t xml:space="preserve">  Unless otherwise stated in the special instructions section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of this bid request, submit one complete bid package using the attached form(s), if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applicable, for bid pricing.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Submission.</w:t>
      </w:r>
      <w:r w:rsidRPr="002D28D4">
        <w:rPr>
          <w:rFonts w:ascii="Times New Roman" w:hAnsi="Times New Roman" w:cs="Times New Roman"/>
          <w:sz w:val="24"/>
          <w:szCs w:val="24"/>
        </w:rPr>
        <w:t xml:space="preserve">  Each bid must be enclosed in a sealed envelope, clearly marked 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outside with the company name/address in the upper left-hand corner and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number/name and time/date of opening in the lower left-hand corner.  This sealed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envelope must be delivered to the procurement buyer.  If the required information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clearly stated on the outside of the envelope, the bid is considered nonresponsive.  It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Bidder’s responsibility to ensure that the bid is delivered by the official opening date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time.  Bids submitted after the date and time set for receipt shall be considered late,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regardless of the degree of lateness or the reason related thereto, including causes beyond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control of the Bidder.  Late bids shall not be opened and will be returned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unopened.  The City of Myrtle Beach is not responsible for late or misdirected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mail.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3.08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Bid Delivery/Opening.</w:t>
      </w:r>
      <w:r w:rsidRPr="002D28D4">
        <w:rPr>
          <w:rFonts w:ascii="Times New Roman" w:hAnsi="Times New Roman" w:cs="Times New Roman"/>
          <w:sz w:val="24"/>
          <w:szCs w:val="24"/>
        </w:rPr>
        <w:t xml:space="preserve">  All bids must be sealed, marked and delivered in accordance with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these instructions to Purchasing Division, City of Myrtle Beach, 3231 Mr. Joe White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Avenue, Myrtle Beach, SC  29577.  Bids received prior to the advertised hour of opening</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shall be securely kept sealed.  Bids shall be opened and read publicly at the time so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specified on the front cover sheet.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3.09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 Ownership.</w:t>
      </w:r>
      <w:r w:rsidRPr="002D28D4">
        <w:rPr>
          <w:rFonts w:ascii="Times New Roman" w:hAnsi="Times New Roman" w:cs="Times New Roman"/>
          <w:sz w:val="24"/>
          <w:szCs w:val="24"/>
        </w:rPr>
        <w:t xml:space="preserve">  All documents, reports, bids, submittals, working papers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other material submitted to the City from the Bidder shall become the sole and exclusive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property of the City, in the public domain, and are not the property of the Bidder.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not copyright, or cause to be copyrighted, any portion of any of said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documents submitted to the City as a result of this solicitation.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4.0</w:t>
      </w:r>
      <w:r w:rsidRPr="002D28D4">
        <w:rPr>
          <w:rFonts w:ascii="Times New Roman" w:hAnsi="Times New Roman" w:cs="Times New Roman"/>
          <w:b/>
          <w:sz w:val="24"/>
          <w:szCs w:val="24"/>
        </w:rPr>
        <w:tab/>
        <w:t>FULL EXAMINATION: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Thorough Investigation.</w:t>
      </w:r>
      <w:r w:rsidRPr="002D28D4">
        <w:rPr>
          <w:rFonts w:ascii="Times New Roman" w:hAnsi="Times New Roman" w:cs="Times New Roman"/>
          <w:sz w:val="24"/>
          <w:szCs w:val="24"/>
        </w:rPr>
        <w:t xml:space="preserve">  Bidders shall make all investigations necessary to thoroughly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 themselves regarding plant and facilities for delivery of material and equipment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service to be performed as required by the bid conditions.  No plea of ignorance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Bidder of conditions that exist or that may hereafter exist as a result of failure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omission on the part of the Bidder to make the necessary examination and investigations,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failure to fulfill in every detail the requirements of the contract documents, shall in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way relieve the Bidder from any obligation in respect to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4.02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Pre-Bid Meetings.</w:t>
      </w:r>
      <w:r w:rsidRPr="002D28D4">
        <w:rPr>
          <w:rFonts w:ascii="Times New Roman" w:hAnsi="Times New Roman" w:cs="Times New Roman"/>
          <w:sz w:val="24"/>
          <w:szCs w:val="24"/>
        </w:rPr>
        <w:t xml:space="preserve">  When Bidders are required to make site visits or attend pre-bid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meetings, all expenses shall be paid for by the Bidder, unless previous written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arrangements are made with the City.  No bidder shall be admitted to a pre-bid meeting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after the specified start time, otherwise the bid shall be considered non-responsive.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4.03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Examination.</w:t>
      </w:r>
      <w:r w:rsidRPr="002D28D4">
        <w:rPr>
          <w:rFonts w:ascii="Times New Roman" w:hAnsi="Times New Roman" w:cs="Times New Roman"/>
          <w:sz w:val="24"/>
          <w:szCs w:val="24"/>
        </w:rPr>
        <w:t xml:space="preserve">  Submission of a bid shall be considered as conclusive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evidence of the Bidder’s complete examination, understanding and acceptance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5.0</w:t>
      </w:r>
      <w:r w:rsidRPr="002D28D4">
        <w:rPr>
          <w:rFonts w:ascii="Times New Roman" w:hAnsi="Times New Roman" w:cs="Times New Roman"/>
          <w:b/>
          <w:sz w:val="24"/>
          <w:szCs w:val="24"/>
        </w:rPr>
        <w:tab/>
        <w:t>PRICING: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Unit Pricing.</w:t>
      </w:r>
      <w:r w:rsidRPr="002D28D4">
        <w:rPr>
          <w:rFonts w:ascii="Times New Roman" w:hAnsi="Times New Roman" w:cs="Times New Roman"/>
          <w:sz w:val="24"/>
          <w:szCs w:val="24"/>
        </w:rPr>
        <w:t xml:space="preserve">  Unit pricing shall govern over extended prices unless otherwise stated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special instructions in this bid request.  All prices quoted should be firm.  In those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cases where a firm bid cannot be made, consideration shall still be given to all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Also, maximum or ceiling prices should be quoted where possible when bid contains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non-firm prices.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Cash Discounts.</w:t>
      </w:r>
      <w:r w:rsidRPr="002D28D4">
        <w:rPr>
          <w:rFonts w:ascii="Times New Roman" w:hAnsi="Times New Roman" w:cs="Times New Roman"/>
          <w:sz w:val="24"/>
          <w:szCs w:val="24"/>
        </w:rPr>
        <w:t xml:space="preserve">  Cash discounts, if allowed, should be so stated on the bid form.  Prices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however, be based upon payment thirty (30) calendar days after delivery.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in Cost.</w:t>
      </w:r>
      <w:r w:rsidRPr="002D28D4">
        <w:rPr>
          <w:rFonts w:ascii="Times New Roman" w:hAnsi="Times New Roman" w:cs="Times New Roman"/>
          <w:sz w:val="24"/>
          <w:szCs w:val="24"/>
        </w:rPr>
        <w:t xml:space="preserve">  If during the term of the contract entered into as a result of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cost of material(s) is/are increased through no act on the part of the contractor other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than to comply with any prevailing rise in the market price(s) of material(s) used, it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the contractor’s responsibility to notify the City of Myrtle Beach Purchasing Office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of the price increase(s) and the effective date of the increase(s).  Price(s)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increased only to the point of absorbing additional cost(s) of material(s) paid for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At any time during the term of the contract, the City may request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provide written documentation from the manufacturer/supplier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substantiate price increase(s).  If during the term of the contract, the cost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to the contractor is reduced, then the contractor shall reduce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price(s) and notify the procurement buyer in writing.</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5.04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Evaluation</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shall evaluate the Bidder’s price proposal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completeness, price reasonableness, price realism, and unbalanced pricing.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reasonableness shall be established by competition and determined primarily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comparison with other bids submitted.  Price realism shall be established by analysis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unit price submitted to determine whether the bid price reflects a clear understanding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requirements, are realistic for the work to be performed, and are consistent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methods of performance and materials described in the bid response.  Unbalanced pricing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exists when, despite an acceptable total evaluated price, the price of one or more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line items </w:t>
      </w:r>
      <w:proofErr w:type="gramStart"/>
      <w:r w:rsidRPr="002D28D4">
        <w:rPr>
          <w:rFonts w:ascii="Times New Roman" w:hAnsi="Times New Roman" w:cs="Times New Roman"/>
          <w:sz w:val="24"/>
          <w:szCs w:val="24"/>
        </w:rPr>
        <w:t>is</w:t>
      </w:r>
      <w:proofErr w:type="gramEnd"/>
      <w:r w:rsidRPr="002D28D4">
        <w:rPr>
          <w:rFonts w:ascii="Times New Roman" w:hAnsi="Times New Roman" w:cs="Times New Roman"/>
          <w:sz w:val="24"/>
          <w:szCs w:val="24"/>
        </w:rPr>
        <w:t xml:space="preserve"> significantly overstated or understated and poses an unacceptable risk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The City may determine that a bid is unacceptable if the proposed price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materially unbalanced between line items.</w:t>
      </w: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6.0</w:t>
      </w:r>
      <w:r w:rsidRPr="002D28D4">
        <w:rPr>
          <w:rFonts w:ascii="Times New Roman" w:hAnsi="Times New Roman" w:cs="Times New Roman"/>
          <w:b/>
          <w:sz w:val="24"/>
          <w:szCs w:val="24"/>
        </w:rPr>
        <w:tab/>
        <w:t>TAX INFORMATION:</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Sales Tax/Federal Tax.</w:t>
      </w:r>
      <w:r w:rsidRPr="002D28D4">
        <w:rPr>
          <w:rFonts w:ascii="Times New Roman" w:hAnsi="Times New Roman" w:cs="Times New Roman"/>
          <w:sz w:val="24"/>
          <w:szCs w:val="24"/>
        </w:rPr>
        <w:t xml:space="preserve">  The City of Myrtle Beach pays South Carolina State Sales Tax.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is exempt from Federal Excise Tax and shall issue exemption certificates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All applicable taxes should be shown as separate line items unless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indicated.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 of Taxes.</w:t>
      </w:r>
      <w:r w:rsidRPr="002D28D4">
        <w:rPr>
          <w:rFonts w:ascii="Times New Roman" w:hAnsi="Times New Roman" w:cs="Times New Roman"/>
          <w:sz w:val="24"/>
          <w:szCs w:val="24"/>
        </w:rPr>
        <w:t xml:space="preserve">  The contractor agrees to pay all taxes and license fees of whatever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nature applicable to conduct business and furnish the City of Myrtle Beach, if requested,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duplicate receipts or other satisfactory evidence showing the prompt payment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taxes and fees when referred to and showing that all licenses are in effect.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7.0</w:t>
      </w:r>
      <w:r w:rsidRPr="002D28D4">
        <w:rPr>
          <w:rFonts w:ascii="Times New Roman" w:hAnsi="Times New Roman" w:cs="Times New Roman"/>
          <w:b/>
          <w:sz w:val="24"/>
          <w:szCs w:val="24"/>
        </w:rPr>
        <w:tab/>
        <w:t>MATERIAL ASSESSMENT: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Product Documentation.</w:t>
      </w:r>
      <w:r w:rsidRPr="002D28D4">
        <w:rPr>
          <w:rFonts w:ascii="Times New Roman" w:hAnsi="Times New Roman" w:cs="Times New Roman"/>
          <w:sz w:val="24"/>
          <w:szCs w:val="24"/>
        </w:rPr>
        <w:t xml:space="preserve">  Bid shall include adequate brochures, latest printed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 and advertising literature describing the product(s) offered in such a fashion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 to permit ready comparison with the specifications on an item-by-item basis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applicable.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Safety Data Sheet (SDS).</w:t>
      </w:r>
      <w:r w:rsidRPr="002D28D4">
        <w:rPr>
          <w:rFonts w:ascii="Times New Roman" w:hAnsi="Times New Roman" w:cs="Times New Roman"/>
          <w:sz w:val="24"/>
          <w:szCs w:val="24"/>
        </w:rPr>
        <w:t xml:space="preserve">  If so requested in the bid documents, a completed SDS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indicated must be provided with the bid documents.  Failure to submit this form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request may result in rejection of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Evidence of Work/Product.</w:t>
      </w:r>
      <w:r w:rsidRPr="002D28D4">
        <w:rPr>
          <w:rFonts w:ascii="Times New Roman" w:hAnsi="Times New Roman" w:cs="Times New Roman"/>
          <w:sz w:val="24"/>
          <w:szCs w:val="24"/>
        </w:rPr>
        <w:t xml:space="preserve">  All Bidders must be prepared to present suitable evidence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similar work recently completed or goods supplied.  Products are to be brand name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equal unless otherwise specified. If submitting an equal product, supporting documents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must be provided with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Submission.</w:t>
      </w:r>
      <w:r w:rsidRPr="002D28D4">
        <w:rPr>
          <w:rFonts w:ascii="Times New Roman" w:hAnsi="Times New Roman" w:cs="Times New Roman"/>
          <w:sz w:val="24"/>
          <w:szCs w:val="24"/>
        </w:rPr>
        <w:t xml:space="preserve">  When samples are required with a bid, they must be submitted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with the bid unless approved by the purchasing manager or purchasing manager’s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Sample Ownership.</w:t>
      </w:r>
      <w:r w:rsidRPr="002D28D4">
        <w:rPr>
          <w:rFonts w:ascii="Times New Roman" w:hAnsi="Times New Roman" w:cs="Times New Roman"/>
          <w:sz w:val="24"/>
          <w:szCs w:val="24"/>
        </w:rPr>
        <w:t xml:space="preserve">  Samples submitted shall become the property of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entire cost of the sample(s) shall be paid for by the Bidder unless previous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written arrangements are made with the City.</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Furnished Items.</w:t>
      </w:r>
      <w:r w:rsidRPr="002D28D4">
        <w:rPr>
          <w:rFonts w:ascii="Times New Roman" w:hAnsi="Times New Roman" w:cs="Times New Roman"/>
          <w:sz w:val="24"/>
          <w:szCs w:val="24"/>
        </w:rPr>
        <w:t xml:space="preserve">  Bidders are required to state exactly what they intend to furnish;</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otherwise, they shall be required to furnish the items as specified.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7.07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Quality of Items.</w:t>
      </w:r>
      <w:r w:rsidRPr="002D28D4">
        <w:rPr>
          <w:rFonts w:ascii="Times New Roman" w:hAnsi="Times New Roman" w:cs="Times New Roman"/>
          <w:sz w:val="24"/>
          <w:szCs w:val="24"/>
        </w:rPr>
        <w:t xml:space="preserve">  Bidders shall submit, with their bid, data necessary to evaluate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determine the quality of the item(s) they are bidding.  Unless otherwise specified,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shall unconditionally guarantee the items and workmanship being bid.  If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defects or signs of deterioration are noted which, in the City’s opinion, are due to faulty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workmanship or material, the Bidder, upon notification and at the expense of the Bidder,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replace the items to the complete satisfaction of the City.  Upon the Bidder’s failure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replace items, the City may return the rejected items to the Bidder at the Bidder’s risk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and expense, or the City may dispose of them as its own property.</w:t>
      </w:r>
    </w:p>
    <w:p w:rsidR="002D28D4" w:rsidRPr="002D28D4" w:rsidRDefault="002D28D4" w:rsidP="002D28D4">
      <w:pPr>
        <w:spacing w:after="0" w:line="240" w:lineRule="auto"/>
        <w:rPr>
          <w:rFonts w:ascii="Times New Roman" w:hAnsi="Times New Roman" w:cs="Times New Roman"/>
          <w:sz w:val="24"/>
          <w:szCs w:val="24"/>
          <w:u w:val="single"/>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8.0</w:t>
      </w:r>
      <w:r w:rsidRPr="002D28D4">
        <w:rPr>
          <w:rFonts w:ascii="Times New Roman" w:hAnsi="Times New Roman" w:cs="Times New Roman"/>
          <w:b/>
          <w:sz w:val="24"/>
          <w:szCs w:val="24"/>
        </w:rPr>
        <w:tab/>
        <w:t>CHANGES IN SPECIFICATIONS: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Authority of Specifications.</w:t>
      </w:r>
      <w:r w:rsidRPr="002D28D4">
        <w:rPr>
          <w:rFonts w:ascii="Times New Roman" w:hAnsi="Times New Roman" w:cs="Times New Roman"/>
          <w:sz w:val="24"/>
          <w:szCs w:val="24"/>
        </w:rPr>
        <w:t xml:space="preserve">  It shall be understood that in all cases the terms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as detailed in the specifications, shall supersede terms and conditions, 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in the general instructions.  No verbal agreement or conversation with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officer, agent, or employee of the City shall affect or modify any of the terms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conditions.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Equipment.</w:t>
      </w:r>
      <w:r w:rsidRPr="002D28D4">
        <w:rPr>
          <w:rFonts w:ascii="Times New Roman" w:hAnsi="Times New Roman" w:cs="Times New Roman"/>
          <w:sz w:val="24"/>
          <w:szCs w:val="24"/>
        </w:rPr>
        <w:t xml:space="preserve">  If this bid is for the purchase of equipment, the Bidder guarantees that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offered is standard new equipment, latest model or regular stock product,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parts regularly used for the type of equipment offered; also that no attachment or part has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been substituted or applied contrary to the manufacturer’s recommendations and standard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practices.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Deviation from Specifications.</w:t>
      </w:r>
      <w:r w:rsidRPr="002D28D4">
        <w:rPr>
          <w:rFonts w:ascii="Times New Roman" w:hAnsi="Times New Roman" w:cs="Times New Roman"/>
          <w:sz w:val="24"/>
          <w:szCs w:val="24"/>
        </w:rPr>
        <w:t xml:space="preserve">  Any deviation from specifications must be noted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 and submitted in writing with this bid.  Complete specifications should be attached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any substitutions offered, or when amplifications are desirable or necessary.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absence of a specification deviation statement and accompanying specifications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hold the Bidder strictly accountable to the specifications as written herein.</w:t>
      </w:r>
    </w:p>
    <w:p w:rsidR="002D28D4" w:rsidRPr="002D28D4" w:rsidRDefault="002D28D4" w:rsidP="002D28D4">
      <w:pPr>
        <w:spacing w:after="0" w:line="240" w:lineRule="auto"/>
        <w:ind w:left="720"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Material Preference</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specifications, as listed herein, represent our preference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 however, we are fully cognizant that no two pieces of comparable material 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identical and/or same in size, function, and operation; and some of the specifications will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 completely coincide with ours as listed.  Please list your exceptions and explanations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separately. It is not our intent to write specifications for any project on which only one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proponent can submit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Changes after Award.</w:t>
      </w:r>
      <w:r w:rsidRPr="002D28D4">
        <w:rPr>
          <w:rFonts w:ascii="Times New Roman" w:hAnsi="Times New Roman" w:cs="Times New Roman"/>
          <w:sz w:val="24"/>
          <w:szCs w:val="24"/>
        </w:rPr>
        <w:t xml:space="preserve">  Any changes in specifications, after the purchase order/contract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has been awarded, must be with the written consent of the purchasing division;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responsibility for such changes shall be with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8.06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Equivalent Items.</w:t>
      </w:r>
      <w:r w:rsidRPr="002D28D4">
        <w:rPr>
          <w:rFonts w:ascii="Times New Roman" w:hAnsi="Times New Roman" w:cs="Times New Roman"/>
          <w:sz w:val="24"/>
          <w:szCs w:val="24"/>
        </w:rPr>
        <w:t xml:space="preserve">  For items identified in this bid as “brand name or equal,”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offer must indicate each product that is being offered as an “equal” product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providing the following information: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A.  A description reflecting the characteristics and level of quality that will satisfy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salient physical, functional, or performance characteristics of “equal”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products specified in the bid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A clear identification of the item by brand name and make/model number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any)</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Descriptive literature such as illustrations, drawings, photographs, or a clear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reference to previously furnished descriptive data or information that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readily available to the purchasing buyer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A clear description of any modifications the Bidder plans to make in a product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 that it conforms to the bid requirements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Compliance verification is performed by the City purchasing buyer and their requestor(s).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purchasing buyer is required to evaluate “equal” products on the basis of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furnished by the Bidder, or identified in the bid.  The buyer is not responsible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locating, obtaining, or researching any information that is not provided.  A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 shall not be considered as an “equal” product if there is an inadequate description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how the “equal” product meets the salient characteristics specified in the 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9.0</w:t>
      </w:r>
      <w:r w:rsidRPr="002D28D4">
        <w:rPr>
          <w:rFonts w:ascii="Times New Roman" w:hAnsi="Times New Roman" w:cs="Times New Roman"/>
          <w:b/>
          <w:sz w:val="24"/>
          <w:szCs w:val="24"/>
        </w:rPr>
        <w:tab/>
        <w:t>MODIFICATIONS: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Additional Work.</w:t>
      </w:r>
      <w:r w:rsidRPr="002D28D4">
        <w:rPr>
          <w:rFonts w:ascii="Times New Roman" w:hAnsi="Times New Roman" w:cs="Times New Roman"/>
          <w:sz w:val="24"/>
          <w:szCs w:val="24"/>
        </w:rPr>
        <w:t xml:space="preserve">  The bid shall not contain any unauthorized additions.  No additional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shall be allowed or paid for unless such extra or additional work is ordered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writing by the purchasing division and with the price for such established and agreed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upon before such extras are delivered or work is performed.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Adjustments to Items/Work</w:t>
      </w:r>
      <w:r w:rsidRPr="002D28D4">
        <w:rPr>
          <w:rFonts w:ascii="Times New Roman" w:hAnsi="Times New Roman" w:cs="Times New Roman"/>
          <w:sz w:val="24"/>
          <w:szCs w:val="24"/>
          <w:u w:val="single"/>
        </w:rPr>
        <w:t>.</w:t>
      </w:r>
      <w:r w:rsidRPr="002D28D4">
        <w:rPr>
          <w:rFonts w:ascii="Times New Roman" w:hAnsi="Times New Roman" w:cs="Times New Roman"/>
          <w:sz w:val="24"/>
          <w:szCs w:val="24"/>
        </w:rPr>
        <w:t xml:space="preserve">  The City of Myrtle Beach shall have the right,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invalidating the contract, to make additions to or deductions from the items or work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covered by the specifications.  In case such deductions or additions are made,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equitable price adjustment shall be made between the City and the contractor.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adjustments in price shall be made in writing.</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10.0</w:t>
      </w:r>
      <w:r w:rsidRPr="002D28D4">
        <w:rPr>
          <w:rFonts w:ascii="Times New Roman" w:hAnsi="Times New Roman" w:cs="Times New Roman"/>
          <w:b/>
          <w:sz w:val="24"/>
          <w:szCs w:val="24"/>
        </w:rPr>
        <w:tab/>
        <w:t>BOND REQUIREMENTS: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5871F5"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10.01</w:t>
      </w:r>
      <w:r w:rsidRPr="002D28D4">
        <w:rPr>
          <w:rFonts w:ascii="Times New Roman" w:hAnsi="Times New Roman" w:cs="Times New Roman"/>
          <w:b/>
          <w:sz w:val="24"/>
          <w:szCs w:val="24"/>
        </w:rPr>
        <w:tab/>
      </w:r>
      <w:r w:rsidR="005871F5">
        <w:rPr>
          <w:rFonts w:ascii="Times New Roman" w:hAnsi="Times New Roman" w:cs="Times New Roman"/>
          <w:b/>
          <w:sz w:val="24"/>
          <w:szCs w:val="24"/>
          <w:u w:val="single"/>
        </w:rPr>
        <w:t>Bid</w:t>
      </w:r>
      <w:r w:rsidRPr="002D28D4">
        <w:rPr>
          <w:rFonts w:ascii="Times New Roman" w:hAnsi="Times New Roman" w:cs="Times New Roman"/>
          <w:b/>
          <w:sz w:val="24"/>
          <w:szCs w:val="24"/>
          <w:u w:val="single"/>
        </w:rPr>
        <w:t xml:space="preserve"> Bonds.</w:t>
      </w:r>
      <w:r w:rsidRPr="002D28D4">
        <w:rPr>
          <w:rFonts w:ascii="Times New Roman" w:hAnsi="Times New Roman" w:cs="Times New Roman"/>
          <w:sz w:val="24"/>
          <w:szCs w:val="24"/>
        </w:rPr>
        <w:t xml:space="preserve">  If required, Bidder shall supply a bid bond of 5% of the total bid amount to </w:t>
      </w:r>
    </w:p>
    <w:p w:rsidR="005871F5"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 xml:space="preserve">be submitted with the bid package.  Bonds are required if the contract work is valued at </w:t>
      </w:r>
    </w:p>
    <w:p w:rsidR="002D28D4" w:rsidRPr="002D28D4" w:rsidRDefault="005871F5" w:rsidP="002D28D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2D28D4" w:rsidRPr="002D28D4">
        <w:rPr>
          <w:rFonts w:ascii="Times New Roman" w:hAnsi="Times New Roman" w:cs="Times New Roman"/>
          <w:sz w:val="24"/>
          <w:szCs w:val="24"/>
        </w:rPr>
        <w:t>$20,000.00 or more for construction and/or any type of service related requirement.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10.02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Performance/Payment Bonds.</w:t>
      </w:r>
      <w:r w:rsidRPr="002D28D4">
        <w:rPr>
          <w:rFonts w:ascii="Times New Roman" w:hAnsi="Times New Roman" w:cs="Times New Roman"/>
          <w:sz w:val="24"/>
          <w:szCs w:val="24"/>
        </w:rPr>
        <w:t xml:space="preserve">  The successful Bidder at its own cost and expense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furnish, if required, a valid performance and payment bond (payable to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The bond shall be in the full amount of this agreement conditioned on the full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faithful performance of the work under this agreement in accordance with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specifications and contract documents.  Bonds are required if the contract work is valued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at $20,000.00 or more for construction and/or any type of service related requirement.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performance and payment bonds shall be executed by the contractor and a bonding</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company authorized to do business in the State of South Carolina and approved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 of South Carolina to issue such performance and payment bonds.  Bonds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received within ten (10) calendar days from the date and time of notification of award.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Only the forms provided by the City for the performance and payment bonds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11.0</w:t>
      </w:r>
      <w:r w:rsidRPr="002D28D4">
        <w:rPr>
          <w:rFonts w:ascii="Times New Roman" w:hAnsi="Times New Roman" w:cs="Times New Roman"/>
          <w:b/>
          <w:sz w:val="24"/>
          <w:szCs w:val="24"/>
        </w:rPr>
        <w:tab/>
        <w:t>DELIVERY: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Warehouse Deliveries.</w:t>
      </w:r>
      <w:r w:rsidRPr="002D28D4">
        <w:rPr>
          <w:rFonts w:ascii="Times New Roman" w:hAnsi="Times New Roman" w:cs="Times New Roman"/>
          <w:sz w:val="24"/>
          <w:szCs w:val="24"/>
        </w:rPr>
        <w:t xml:space="preserve">  Unless otherwise stated in the special instructions section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request, deliveries shall be accepted during the hours between 8:00 AM and 4:00 PM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Monday through Friday, excluding City holidays.</w:t>
      </w:r>
    </w:p>
    <w:p w:rsidR="002D28D4" w:rsidRDefault="002D28D4" w:rsidP="002D28D4">
      <w:pPr>
        <w:spacing w:after="0" w:line="240" w:lineRule="auto"/>
        <w:rPr>
          <w:rFonts w:ascii="Times New Roman" w:hAnsi="Times New Roman" w:cs="Times New Roman"/>
          <w:b/>
          <w:sz w:val="24"/>
          <w:szCs w:val="24"/>
        </w:rPr>
      </w:pPr>
    </w:p>
    <w:p w:rsidR="005871F5" w:rsidRPr="002D28D4" w:rsidRDefault="005871F5" w:rsidP="002D28D4">
      <w:pPr>
        <w:spacing w:after="0" w:line="240" w:lineRule="auto"/>
        <w:rPr>
          <w:rFonts w:ascii="Times New Roman" w:hAnsi="Times New Roman" w:cs="Times New Roman"/>
          <w:b/>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Dates.</w:t>
      </w:r>
      <w:r w:rsidRPr="002D28D4">
        <w:rPr>
          <w:rFonts w:ascii="Times New Roman" w:hAnsi="Times New Roman" w:cs="Times New Roman"/>
          <w:sz w:val="24"/>
          <w:szCs w:val="24"/>
        </w:rPr>
        <w:t xml:space="preserve">  The delivery date as stated in the bid shall be the time required to deliver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complete item(s) after the receipt of the order or award of the contract.  Where multiple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items appear on a bid request, the Bidder shall, unless otherwise stated by the City, show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date for each item separately.  If only a single delivery date is shown, it shall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assumed to mean that all items included in the bid can and will be delivered on or before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specified date. The Bidder certifies that the delivery shall be completed in the time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states, starting at the time the order is placed, provided that the time between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 opening and the placing of the order does not exceed the number of days stipulated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bid.  The right is reserved to reject any bid on which the delivery time indicated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considered sufficient to delay the operation for which the commodity is intended.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Successful Bidder(s) shall be responsible for making any and all claims against carriers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 missing or damaged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Delivery Price.</w:t>
      </w:r>
      <w:r w:rsidRPr="002D28D4">
        <w:rPr>
          <w:rFonts w:ascii="Times New Roman" w:hAnsi="Times New Roman" w:cs="Times New Roman"/>
          <w:sz w:val="24"/>
          <w:szCs w:val="24"/>
        </w:rPr>
        <w:t xml:space="preserve">  Bid prices are to be Delivered Price (FOB Destination).  Bid prices must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include all delivery costs, including but not limited to, loading and unloading cost(s),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transportation charge(s) and fuel surcharge(s).  The City of Myrtle Beach shall not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responsible for any demurrage charge(s).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Documentation.</w:t>
      </w:r>
      <w:r w:rsidRPr="002D28D4">
        <w:rPr>
          <w:rFonts w:ascii="Times New Roman" w:hAnsi="Times New Roman" w:cs="Times New Roman"/>
          <w:sz w:val="24"/>
          <w:szCs w:val="24"/>
        </w:rPr>
        <w:t xml:space="preserve">  Invoice(s), certificates of origin, warranties and guarantees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submitted at the time of delivery of the item(s).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11.05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Wrong Deliveries.</w:t>
      </w:r>
      <w:r w:rsidRPr="002D28D4">
        <w:rPr>
          <w:rFonts w:ascii="Times New Roman" w:hAnsi="Times New Roman" w:cs="Times New Roman"/>
          <w:sz w:val="24"/>
          <w:szCs w:val="24"/>
        </w:rPr>
        <w:t xml:space="preserve">  In the event that materials, supplies, etc. are delivered which do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comply with specifications and have not been approved by the purchasing division,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contractor, upon notification, shall immediately remove from the premises any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materials, supplies, etc. and replace them with materials, supplies, etc. in full accordance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 the specifications.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12.0</w:t>
      </w:r>
      <w:r w:rsidRPr="002D28D4">
        <w:rPr>
          <w:rFonts w:ascii="Times New Roman" w:hAnsi="Times New Roman" w:cs="Times New Roman"/>
          <w:b/>
          <w:sz w:val="24"/>
          <w:szCs w:val="24"/>
        </w:rPr>
        <w:tab/>
        <w:t>AWARD CRITERIA/TIMELINE: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12.01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Award Criteria.</w:t>
      </w:r>
      <w:r w:rsidRPr="002D28D4">
        <w:rPr>
          <w:rFonts w:ascii="Times New Roman" w:hAnsi="Times New Roman" w:cs="Times New Roman"/>
          <w:sz w:val="24"/>
          <w:szCs w:val="24"/>
        </w:rPr>
        <w:t xml:space="preserve">  For service and supply-related requirements, the award shall be made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b/>
          <w:sz w:val="24"/>
          <w:szCs w:val="24"/>
        </w:rPr>
        <w:tab/>
      </w:r>
      <w:r w:rsidRPr="002D28D4">
        <w:rPr>
          <w:rFonts w:ascii="Times New Roman" w:hAnsi="Times New Roman" w:cs="Times New Roman"/>
          <w:sz w:val="24"/>
          <w:szCs w:val="24"/>
        </w:rPr>
        <w:t xml:space="preserve">within the time specified to the responsible Bidder meeting the specifications and having </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lowest possible cost consistent with the quality and service needed for effective use.</w:t>
      </w:r>
    </w:p>
    <w:p w:rsidR="002D28D4" w:rsidRPr="002D28D4" w:rsidRDefault="002D28D4" w:rsidP="002D28D4">
      <w:pPr>
        <w:spacing w:after="0" w:line="240" w:lineRule="auto"/>
        <w:ind w:left="1440" w:hanging="720"/>
        <w:rPr>
          <w:rFonts w:ascii="Times New Roman" w:hAnsi="Times New Roman" w:cs="Times New Roman"/>
          <w:sz w:val="24"/>
          <w:szCs w:val="24"/>
        </w:rPr>
      </w:pPr>
      <w:r w:rsidRPr="002D28D4">
        <w:rPr>
          <w:rFonts w:ascii="Times New Roman" w:hAnsi="Times New Roman" w:cs="Times New Roman"/>
          <w:sz w:val="24"/>
          <w:szCs w:val="24"/>
        </w:rPr>
        <w:tab/>
        <w:t>The following criteria may also be used in making this determination: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Superior quality and specification adherence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Adequate maintenance and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C.  Delivery and/or completion time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D.  Guarantees and warranties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E.  Company’s reputation and financial status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F.  Past experience and cost with similar or like equipment or service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  Anticipated future cost and experience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H.  Performance of proponent’s equipment by other agencies, plants, and firms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Evaluation factors, if required, shall be stated in either a percent basis or a numerical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Issuance.</w:t>
      </w:r>
      <w:r w:rsidRPr="002D28D4">
        <w:rPr>
          <w:rFonts w:ascii="Times New Roman" w:hAnsi="Times New Roman" w:cs="Times New Roman"/>
          <w:sz w:val="24"/>
          <w:szCs w:val="24"/>
        </w:rPr>
        <w:t xml:space="preserve">  The award of a contract is accomplished by executing a written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that incorporates the entire bid, Bidder’s response, clarifications, addenda,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additions.  All such materials constitute the contract documents.  The Bidder agrees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 the contract terms unless substantive changes are made without the approval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  Bidder shall not add any provisions reserving the right to accept or reject an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award.  The procurement office is the sole point of contact for the issuance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Commencement of Work.</w:t>
      </w:r>
      <w:r w:rsidRPr="002D28D4">
        <w:rPr>
          <w:rFonts w:ascii="Times New Roman" w:hAnsi="Times New Roman" w:cs="Times New Roman"/>
          <w:sz w:val="24"/>
          <w:szCs w:val="24"/>
        </w:rPr>
        <w:t xml:space="preserve">  Upon execution and delivery of the contract and insurance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certificates, the Bidder shall be notified to proceed with the work of the contract.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work of the contract shall be commenced within one (1) City business day following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notification, or as otherwise specified in the Notice to Proceed.  The performance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be from date of issuance of Notice to Proceed through _____________.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prices shall remain firm for the duration of the contract period.  The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reserves the right to adjust the performance period to meet the best interests of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Any such adjustment will be made in writing through the Purchasing Office.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Contract Timeline.</w:t>
      </w:r>
      <w:r w:rsidRPr="002D28D4">
        <w:rPr>
          <w:rFonts w:ascii="Times New Roman" w:hAnsi="Times New Roman" w:cs="Times New Roman"/>
          <w:sz w:val="24"/>
          <w:szCs w:val="24"/>
        </w:rPr>
        <w:t xml:space="preserve">  In the event the successful Bidder fails or refuses to execute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formal written contract with the City of Myrtle Beach in form and content acceptable to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within ten (10) City business days after notice of acceptance of the bid,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may be revoked, and all obligations of the City in connection with the bid may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canceled.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
          <w:sz w:val="24"/>
          <w:szCs w:val="24"/>
        </w:rPr>
        <w:t>12.05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Notification.</w:t>
      </w:r>
      <w:r w:rsidRPr="002D28D4">
        <w:rPr>
          <w:rFonts w:ascii="Times New Roman" w:hAnsi="Times New Roman" w:cs="Times New Roman"/>
          <w:sz w:val="24"/>
          <w:szCs w:val="24"/>
        </w:rPr>
        <w:t xml:space="preserve">  </w:t>
      </w:r>
      <w:r w:rsidRPr="002D28D4">
        <w:rPr>
          <w:rFonts w:ascii="Times New Roman" w:hAnsi="Times New Roman" w:cs="Times New Roman"/>
          <w:bCs/>
          <w:sz w:val="24"/>
          <w:szCs w:val="24"/>
        </w:rPr>
        <w:t>Bid tabulations shall be available on-line at</w:t>
      </w:r>
    </w:p>
    <w:p w:rsidR="002D28D4" w:rsidRPr="002D28D4" w:rsidRDefault="002D28D4" w:rsidP="002D28D4">
      <w:pPr>
        <w:spacing w:after="0" w:line="240" w:lineRule="auto"/>
        <w:ind w:firstLine="720"/>
        <w:rPr>
          <w:rFonts w:ascii="Times New Roman" w:hAnsi="Times New Roman" w:cs="Times New Roman"/>
          <w:bCs/>
          <w:sz w:val="24"/>
          <w:szCs w:val="24"/>
        </w:rPr>
      </w:pPr>
      <w:r w:rsidRPr="002D28D4">
        <w:rPr>
          <w:rFonts w:ascii="Times New Roman" w:hAnsi="Times New Roman" w:cs="Times New Roman"/>
          <w:bCs/>
          <w:sz w:val="24"/>
          <w:szCs w:val="24"/>
        </w:rPr>
        <w:tab/>
      </w:r>
      <w:hyperlink r:id="rId12" w:history="1">
        <w:r w:rsidRPr="002D28D4">
          <w:rPr>
            <w:rStyle w:val="Hyperlink"/>
            <w:rFonts w:ascii="Times New Roman" w:eastAsiaTheme="majorEastAsia" w:hAnsi="Times New Roman" w:cs="Times New Roman"/>
            <w:sz w:val="24"/>
            <w:szCs w:val="24"/>
          </w:rPr>
          <w:t>www.cityofmyrtlebeach.com/purchasing.html</w:t>
        </w:r>
      </w:hyperlink>
      <w:r w:rsidRPr="002D28D4">
        <w:rPr>
          <w:rFonts w:ascii="Times New Roman" w:hAnsi="Times New Roman" w:cs="Times New Roman"/>
          <w:sz w:val="24"/>
          <w:szCs w:val="24"/>
        </w:rPr>
        <w:t xml:space="preserve">. Winning Bidder shall be notified five (5)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business days after bid tabulations are posted.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12.06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City Business License.</w:t>
      </w:r>
      <w:r w:rsidRPr="002D28D4">
        <w:rPr>
          <w:rFonts w:ascii="Times New Roman" w:hAnsi="Times New Roman" w:cs="Times New Roman"/>
          <w:sz w:val="24"/>
          <w:szCs w:val="24"/>
        </w:rPr>
        <w:t xml:space="preserve">  The successful Bidder must obtain a City of Myrtle Beach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business license in order to conduct business within our city.  A business license is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required to submit a bid; however, any bidder that receives an award under this bid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required to obtain a City business license before work can begin.  For further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information on obtaining a city business license, contact the City Business License Office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at 843-918-1200.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13.0</w:t>
      </w:r>
      <w:r w:rsidRPr="002D28D4">
        <w:rPr>
          <w:rFonts w:ascii="Times New Roman" w:hAnsi="Times New Roman" w:cs="Times New Roman"/>
          <w:b/>
          <w:sz w:val="24"/>
          <w:szCs w:val="24"/>
        </w:rPr>
        <w:tab/>
        <w:t>BIDDER RESPONSIBILITIES: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Duration of Bid</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Bid prices, terms and conditions shall be firm for a period of at least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one hundred twenty (120) calendar days from the deadline for receipt of submittal,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until such time as established in the bid.  The successful bid shall not be subject to future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price escalation or changes of terms if accepted during the one hundred twenty (120) day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period, or the specified bid time.  Price decreases or changes in terms by others after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of a bid shall not be considered.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Transfer of Responsibilities.</w:t>
      </w:r>
      <w:r w:rsidRPr="002D28D4">
        <w:rPr>
          <w:rFonts w:ascii="Times New Roman" w:hAnsi="Times New Roman" w:cs="Times New Roman"/>
          <w:sz w:val="24"/>
          <w:szCs w:val="24"/>
        </w:rPr>
        <w:t xml:space="preserve">  The contractor shall not assign or otherwise transfer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its responsibilities or obligations under the contract to any other person or entity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without prior written consent of the City.</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13.03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Drug-Free Workplace.</w:t>
      </w:r>
      <w:r w:rsidRPr="002D28D4">
        <w:rPr>
          <w:rFonts w:ascii="Times New Roman" w:hAnsi="Times New Roman" w:cs="Times New Roman"/>
          <w:sz w:val="24"/>
          <w:szCs w:val="24"/>
        </w:rPr>
        <w:t xml:space="preserve">  In accordance with the provisions of the Drug-Free Workplace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Act, the City of Myrtle Beach shall promote a drug-free workplace.  Illegal drugs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narcotics in the workplace are strictly prohibited.  The manufacture, possession, use,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and/or distribution of a controlled substance of any kind while working on City property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 subject to disciplinary action up to and including immediate discharge.  As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Bidders are required to insure that a drug-free workplace is provided in the performance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any City contracts.  By submitting a bid, Bidder certifies that, if awarded the contract,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they and their subcontractors shall comply with the City’s Drug-Free Workplace Policy.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failure of any Bidder to uphold and enforce this policy is subject to termination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contract.</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Subcontractors.</w:t>
      </w:r>
      <w:r w:rsidRPr="002D28D4">
        <w:rPr>
          <w:rFonts w:ascii="Times New Roman" w:hAnsi="Times New Roman" w:cs="Times New Roman"/>
          <w:sz w:val="24"/>
          <w:szCs w:val="24"/>
        </w:rPr>
        <w:t xml:space="preserve">  The contractor shall be wholly responsible for the performance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for their acts and omissions, and those of persons either directly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indirectly employed by the contractor, and the fact that subcontractors are subject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approval of the City of Myrtle Beach shall not affect the contractor’s responsibility in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regard.  The Bidder shall bind every subcontractor to all terms and conditions anywhere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contained in the contract documents as far as applicable to the work of such subcontractor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 that the subcontractor assumes toward the contractor and toward the work all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and responsibilities that the contract assumes toward the City as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the subcontractor’s portion of the work.</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13.05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Coordination and Contact.</w:t>
      </w:r>
      <w:r w:rsidRPr="002D28D4">
        <w:rPr>
          <w:rFonts w:ascii="Times New Roman" w:hAnsi="Times New Roman" w:cs="Times New Roman"/>
          <w:sz w:val="24"/>
          <w:szCs w:val="24"/>
        </w:rPr>
        <w:t xml:space="preserve">  The selected Bidder shall be required to assume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responsibility for coordination, engineering, delivery, installation, and maintenance of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equipment, software and services offered in their bid, whether they are the manufacturer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producer of them.  Bidder shall not assign, transfer, convey, sublet, or otherwise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dispose of the contract or their right, title, or interest therein without prior written consent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of the City.  Further, the City of Myrtle Beach shall consider the selected Bidder to be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sole point of contact with regard to contractual matters, including payment of any and 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charges resulting from the lease or purchase of the entire service equipment and software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configuration, when applicable.  Only service and equipment offered by Bidders who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have installed similar systems of comparable size shall be considered.  All service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equipment offered shall be in current standard production and of the latest design.</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pStyle w:val="pbody"/>
        <w:spacing w:before="0" w:beforeAutospacing="0" w:after="0" w:afterAutospacing="0"/>
        <w:ind w:firstLine="720"/>
        <w:rPr>
          <w:color w:val="000000"/>
        </w:rPr>
      </w:pPr>
      <w:r w:rsidRPr="002D28D4">
        <w:rPr>
          <w:b/>
        </w:rPr>
        <w:t>13.06</w:t>
      </w:r>
      <w:r w:rsidRPr="002D28D4">
        <w:rPr>
          <w:b/>
        </w:rPr>
        <w:tab/>
      </w:r>
      <w:r w:rsidRPr="002D28D4">
        <w:rPr>
          <w:b/>
          <w:u w:val="single"/>
        </w:rPr>
        <w:t>Liquidated Damages.</w:t>
      </w:r>
      <w:r w:rsidRPr="002D28D4">
        <w:t xml:space="preserve">  </w:t>
      </w:r>
      <w:r w:rsidRPr="002D28D4">
        <w:rPr>
          <w:color w:val="000000"/>
        </w:rPr>
        <w:t xml:space="preserve">If the Bidder fails to deliver the supplies or perform the services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within the time specified in the contract, the Bidder shall, in place of actual damages, pay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to the City of Myrtle Beach liquidated damages of $__________ per calendar day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delay.</w:t>
      </w:r>
      <w:bookmarkStart w:id="0" w:name="wp1141229"/>
      <w:bookmarkEnd w:id="0"/>
      <w:r w:rsidRPr="002D28D4">
        <w:rPr>
          <w:color w:val="000000"/>
        </w:rPr>
        <w:t xml:space="preserve">  If the City terminates the contract, in whole or in part, the contractor is liable for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liquidated damages accruing until the City reasonably obtains delivery or performance of </w:t>
      </w:r>
    </w:p>
    <w:p w:rsidR="002D28D4" w:rsidRPr="002D28D4" w:rsidRDefault="002D28D4" w:rsidP="002D28D4">
      <w:pPr>
        <w:pStyle w:val="pbody"/>
        <w:spacing w:before="0" w:beforeAutospacing="0" w:after="0" w:afterAutospacing="0"/>
        <w:ind w:firstLine="720"/>
        <w:rPr>
          <w:color w:val="000000"/>
        </w:rPr>
      </w:pPr>
      <w:r w:rsidRPr="002D28D4">
        <w:rPr>
          <w:color w:val="000000"/>
        </w:rPr>
        <w:tab/>
        <w:t xml:space="preserve">similar supplies or services from an alternate bidder.  These liquidated damages are in </w:t>
      </w:r>
    </w:p>
    <w:p w:rsidR="002D28D4" w:rsidRPr="002D28D4" w:rsidRDefault="002D28D4" w:rsidP="002D28D4">
      <w:pPr>
        <w:pStyle w:val="pbody"/>
        <w:spacing w:before="0" w:beforeAutospacing="0" w:after="0" w:afterAutospacing="0"/>
        <w:ind w:firstLine="720"/>
        <w:rPr>
          <w:color w:val="000000"/>
        </w:rPr>
      </w:pPr>
      <w:r w:rsidRPr="002D28D4">
        <w:rPr>
          <w:color w:val="000000"/>
        </w:rPr>
        <w:tab/>
        <w:t>addition to excess costs of repurchase due to contract termination.</w:t>
      </w:r>
      <w:bookmarkStart w:id="1" w:name="wp1141230"/>
      <w:bookmarkEnd w:id="1"/>
      <w:r w:rsidRPr="002D28D4">
        <w:rPr>
          <w:color w:val="000000"/>
        </w:rPr>
        <w:t xml:space="preserve">  The Bidder shall not </w:t>
      </w:r>
    </w:p>
    <w:p w:rsidR="002D28D4" w:rsidRPr="002D28D4" w:rsidRDefault="002D28D4" w:rsidP="002D28D4">
      <w:pPr>
        <w:pStyle w:val="pbody"/>
        <w:spacing w:before="0" w:beforeAutospacing="0" w:after="0" w:afterAutospacing="0"/>
        <w:ind w:firstLine="720"/>
        <w:rPr>
          <w:color w:val="000000"/>
        </w:rPr>
      </w:pPr>
      <w:r w:rsidRPr="002D28D4">
        <w:rPr>
          <w:color w:val="000000"/>
        </w:rPr>
        <w:tab/>
        <w:t>be charged with liquidated damages when the delay in delivery or performance is</w:t>
      </w:r>
    </w:p>
    <w:p w:rsidR="002D28D4" w:rsidRPr="002D28D4" w:rsidRDefault="002D28D4" w:rsidP="002D28D4">
      <w:pPr>
        <w:pStyle w:val="pbody"/>
        <w:spacing w:before="0" w:beforeAutospacing="0" w:after="0" w:afterAutospacing="0"/>
        <w:ind w:firstLine="720"/>
        <w:rPr>
          <w:color w:val="000000"/>
        </w:rPr>
      </w:pPr>
      <w:r w:rsidRPr="002D28D4">
        <w:rPr>
          <w:color w:val="000000"/>
        </w:rPr>
        <w:tab/>
        <w:t>documented to be beyond the control and without the fault or negligence of the Bidder.</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13.07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 xml:space="preserve">Force </w:t>
      </w:r>
      <w:proofErr w:type="spellStart"/>
      <w:r w:rsidRPr="002D28D4">
        <w:rPr>
          <w:rFonts w:ascii="Times New Roman" w:hAnsi="Times New Roman" w:cs="Times New Roman"/>
          <w:b/>
          <w:sz w:val="24"/>
          <w:szCs w:val="24"/>
          <w:u w:val="single"/>
        </w:rPr>
        <w:t>Majure</w:t>
      </w:r>
      <w:proofErr w:type="spellEnd"/>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Bidder shall not be held responsible for failure to perform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responsibilities imposed by this bid due to legal strikes, fires, riots, rebellions, and acts of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God beyond the control of the Bidder, unless otherwise specified in the bid.</w:t>
      </w: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lastRenderedPageBreak/>
        <w:t>14.0</w:t>
      </w:r>
      <w:r w:rsidRPr="002D28D4">
        <w:rPr>
          <w:rFonts w:ascii="Times New Roman" w:hAnsi="Times New Roman" w:cs="Times New Roman"/>
          <w:b/>
          <w:sz w:val="24"/>
          <w:szCs w:val="24"/>
        </w:rPr>
        <w:tab/>
        <w:t>INDEMNITY CLAUSE:</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14.01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Hold Harmless.</w:t>
      </w:r>
      <w:r w:rsidRPr="002D28D4">
        <w:rPr>
          <w:rFonts w:ascii="Times New Roman" w:hAnsi="Times New Roman" w:cs="Times New Roman"/>
          <w:sz w:val="24"/>
          <w:szCs w:val="24"/>
        </w:rPr>
        <w:t xml:space="preserve">  The contractor agrees to indemnify and save harmless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its officers, representatives, departments, agencies, employees, and agents,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from all claims, loss, damage, injury, fines, penalties, demands, actions, suits,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liabilities arising from the contractor’s own fault or negligence or through the negligence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or fault of the manufacturer of goods supplied by the contractor.  This obligation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extend to and include, all litigation costs, court costs, and reasonable attorney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incurred by the City in response to such claims, provided it is ultimately determined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such claims result from the contractor’s or manufacturer’s fault or negligence.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 xml:space="preserve">14.02.  </w:t>
      </w:r>
      <w:r w:rsidRPr="002D28D4">
        <w:rPr>
          <w:rFonts w:ascii="Times New Roman" w:hAnsi="Times New Roman" w:cs="Times New Roman"/>
          <w:b/>
          <w:sz w:val="24"/>
          <w:szCs w:val="24"/>
          <w:u w:val="single"/>
        </w:rPr>
        <w:t>Failure to Enforce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Failure by the City at any time to enforce the provisions of the bid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shall not be construed as a waiver of any provisions.  The failure to enforce shall not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affect the validity of any part of the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15.0</w:t>
      </w:r>
      <w:r w:rsidRPr="002D28D4">
        <w:rPr>
          <w:rFonts w:ascii="Times New Roman" w:hAnsi="Times New Roman" w:cs="Times New Roman"/>
          <w:b/>
          <w:sz w:val="24"/>
          <w:szCs w:val="24"/>
        </w:rPr>
        <w:tab/>
        <w:t>FEDERAL AND STATE LAWS:</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Regulations.</w:t>
      </w:r>
      <w:r w:rsidRPr="002D28D4">
        <w:rPr>
          <w:rFonts w:ascii="Times New Roman" w:hAnsi="Times New Roman" w:cs="Times New Roman"/>
          <w:sz w:val="24"/>
          <w:szCs w:val="24"/>
        </w:rPr>
        <w:t xml:space="preserve">  Bidders shall comply with all local, state, and federal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directives, orders, and laws as applicable to this bid and subsequent contract(s)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including, but not limited to Equal Employment Opportunity (EEO), in compliance with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executive Order 11246, Minority Business Enterprise (MBE), and Occupational Safety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Health Act (OSHA), as applicable to this contract and Immigration Bill H4400 which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states that every contractor doing business with the City of Myrtle Beach for the physical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of services with the total value of the contract to be performed in a twelve-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month period exceeding fifteen thousand dollars ($15,000.00) must agree to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following:</w:t>
      </w:r>
    </w:p>
    <w:p w:rsidR="002D28D4" w:rsidRPr="002D28D4" w:rsidRDefault="002D28D4" w:rsidP="002D28D4">
      <w:pPr>
        <w:pStyle w:val="ListParagraph"/>
        <w:numPr>
          <w:ilvl w:val="0"/>
          <w:numId w:val="3"/>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Register and participate in the federal work authorization program to verify</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 xml:space="preserve">the employment authorization of all new employees; and require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ab/>
        <w:t>agreement from its sub-contractors to do the same;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B.  To employ only workers who:</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1.  Possess a valid South Carolina Driver’s License or ID issued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South Carolina Department of Motor Vehicles;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2.  Are eligible to obtain a South Carolina Driver’s License or ID card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that they meet the requirements; or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3.  Possess a valid Driver’s License or ID card from another state where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the requirements are at least as strict as those in South Carolina.</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15.02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Employment Discrimination.</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During the performance of this bid, the Bidder agrees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discriminate against any employee or applicant for employment because of race,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religion, color, sex, orientation, age, disability, or national origin; however, some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may be a bona fide occupational qualification reasonably necessary for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completion of this bid.</w:t>
      </w:r>
      <w:r w:rsidRPr="002D28D4">
        <w:rPr>
          <w:rFonts w:ascii="Times New Roman" w:hAnsi="Times New Roman" w:cs="Times New Roman"/>
          <w:b/>
          <w:sz w:val="24"/>
          <w:szCs w:val="24"/>
        </w:rPr>
        <w:t xml:space="preserve">  </w:t>
      </w:r>
      <w:r w:rsidRPr="002D28D4">
        <w:rPr>
          <w:rFonts w:ascii="Times New Roman" w:hAnsi="Times New Roman" w:cs="Times New Roman"/>
          <w:sz w:val="24"/>
          <w:szCs w:val="24"/>
        </w:rPr>
        <w:t xml:space="preserve">Furthermore, the Bidder agrees that this non-discriminatory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agreement shall be incorporated by the Bidder in all contracts entered into with suppliers,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subcontractors, and all labor organizations furnishing skilled, unskilled, and craft union </w:t>
      </w:r>
    </w:p>
    <w:p w:rsidR="002D28D4" w:rsidRPr="002D28D4" w:rsidRDefault="002D28D4" w:rsidP="002D28D4">
      <w:pPr>
        <w:spacing w:after="0" w:line="240" w:lineRule="auto"/>
        <w:ind w:firstLine="720"/>
        <w:rPr>
          <w:rFonts w:ascii="Times New Roman" w:hAnsi="Times New Roman" w:cs="Times New Roman"/>
          <w:b/>
          <w:sz w:val="24"/>
          <w:szCs w:val="24"/>
        </w:rPr>
      </w:pPr>
      <w:r w:rsidRPr="002D28D4">
        <w:rPr>
          <w:rFonts w:ascii="Times New Roman" w:hAnsi="Times New Roman" w:cs="Times New Roman"/>
          <w:sz w:val="24"/>
          <w:szCs w:val="24"/>
        </w:rPr>
        <w:tab/>
        <w:t>skilled labor, or who may perform any such labor or services.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lastRenderedPageBreak/>
        <w:t>15.03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 with Laws.</w:t>
      </w:r>
      <w:r w:rsidRPr="002D28D4">
        <w:rPr>
          <w:rFonts w:ascii="Times New Roman" w:hAnsi="Times New Roman" w:cs="Times New Roman"/>
          <w:sz w:val="24"/>
          <w:szCs w:val="24"/>
        </w:rPr>
        <w:t xml:space="preserve">  The Bidder shall, in the performance of work under this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fully comply with all applicable federal, state, county, or municipal laws, rules,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regulations, or ordinances, and shall hold the City harmless from any liability resulting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from failure of such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16.0</w:t>
      </w:r>
      <w:r w:rsidRPr="002D28D4">
        <w:rPr>
          <w:rFonts w:ascii="Times New Roman" w:hAnsi="Times New Roman" w:cs="Times New Roman"/>
          <w:b/>
          <w:sz w:val="24"/>
          <w:szCs w:val="24"/>
        </w:rPr>
        <w:tab/>
        <w:t>FINANCIAL ACCOUNTING:</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Representation.</w:t>
      </w:r>
      <w:r w:rsidRPr="002D28D4">
        <w:rPr>
          <w:rFonts w:ascii="Times New Roman" w:hAnsi="Times New Roman" w:cs="Times New Roman"/>
          <w:sz w:val="24"/>
          <w:szCs w:val="24"/>
        </w:rPr>
        <w:t xml:space="preserve">  The selected Bidder shall assign a competent account representative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acceptable to the City of Myrtle Beach who shall represent the Bidder in providing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contracted services to the City.  The account representative shall maintain accurate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detailed records, correspondence, and accounts relating all parts of the bid.  Records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 kept in accordance with sound, generally accepted accounting principles.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shall have the right to audit all records pertaining to the costs incurred under this bid.  If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account representative is removed by the Bidder, the new representative must be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acceptable to the City.</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16.02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Payment.</w:t>
      </w:r>
      <w:r w:rsidRPr="002D28D4">
        <w:rPr>
          <w:rFonts w:ascii="Times New Roman" w:hAnsi="Times New Roman" w:cs="Times New Roman"/>
          <w:sz w:val="24"/>
          <w:szCs w:val="24"/>
        </w:rPr>
        <w:t xml:space="preserve">  Inspection and acceptance of the material, goods, and/or service by an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authorized representative of the City shall be required prior to any payment.  After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acceptance by the City, payments shall be made to the contractor within thirty (30)</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calendar days of receipt of invoice.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17.0</w:t>
      </w:r>
      <w:r w:rsidRPr="002D28D4">
        <w:rPr>
          <w:rFonts w:ascii="Times New Roman" w:hAnsi="Times New Roman" w:cs="Times New Roman"/>
          <w:b/>
          <w:sz w:val="24"/>
          <w:szCs w:val="24"/>
        </w:rPr>
        <w:tab/>
        <w:t>BID REJECTION/DISQUALIFICATION/WITHDRAWAL:</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b/>
          <w:sz w:val="24"/>
          <w:szCs w:val="24"/>
        </w:rPr>
        <w:t>17.01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Reasons for Rejection.</w:t>
      </w:r>
      <w:r w:rsidRPr="002D28D4">
        <w:rPr>
          <w:rFonts w:ascii="Times New Roman" w:hAnsi="Times New Roman" w:cs="Times New Roman"/>
          <w:sz w:val="24"/>
          <w:szCs w:val="24"/>
        </w:rPr>
        <w:t xml:space="preserve">  The City of Myrtle Beach may reject a bid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The Bidder misstates or conceals any material fact in the bid; or if,</w:t>
      </w:r>
    </w:p>
    <w:p w:rsidR="002D28D4" w:rsidRPr="002D28D4" w:rsidRDefault="002D28D4" w:rsidP="002D28D4">
      <w:pPr>
        <w:spacing w:after="0" w:line="240" w:lineRule="auto"/>
        <w:jc w:val="both"/>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B.  The bid does not strictly conform to the law or requirements of the bid; or if,</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 xml:space="preserve">C. The bid is conditional, except that the Bidder may qualify his/her bid for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acceptance by the City on an “all or none” basis, or a “low item” basis.  An </w:t>
      </w:r>
    </w:p>
    <w:p w:rsidR="002D28D4" w:rsidRPr="002D28D4" w:rsidRDefault="002D28D4" w:rsidP="002D28D4">
      <w:pPr>
        <w:spacing w:after="0" w:line="240" w:lineRule="auto"/>
        <w:ind w:left="1440" w:firstLine="720"/>
        <w:jc w:val="both"/>
        <w:rPr>
          <w:rFonts w:ascii="Times New Roman" w:hAnsi="Times New Roman" w:cs="Times New Roman"/>
          <w:sz w:val="24"/>
          <w:szCs w:val="24"/>
        </w:rPr>
      </w:pPr>
      <w:r w:rsidRPr="002D28D4">
        <w:rPr>
          <w:rFonts w:ascii="Times New Roman" w:hAnsi="Times New Roman" w:cs="Times New Roman"/>
          <w:sz w:val="24"/>
          <w:szCs w:val="24"/>
        </w:rPr>
        <w:tab/>
        <w:t>“all or none” basis bid must include all items upon which bids are invited.</w:t>
      </w:r>
    </w:p>
    <w:p w:rsidR="002D28D4" w:rsidRPr="002D28D4" w:rsidRDefault="002D28D4" w:rsidP="002D28D4">
      <w:pPr>
        <w:spacing w:after="0" w:line="240" w:lineRule="auto"/>
        <w:ind w:left="2160"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Best Interest of City of Myrtle Beach.</w:t>
      </w:r>
      <w:r w:rsidRPr="002D28D4">
        <w:rPr>
          <w:rFonts w:ascii="Times New Roman" w:hAnsi="Times New Roman" w:cs="Times New Roman"/>
          <w:sz w:val="24"/>
          <w:szCs w:val="24"/>
        </w:rPr>
        <w:t xml:space="preserve">  The City may, however, reject all bids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whenever it is deemed in the best interest of the City to do so, and may reject any part of a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 unless the bid has been qualified as provided in statement.  The City may also waive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any minor informalities or irregularities in any bid.</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Determination of Responsibility.</w:t>
      </w:r>
      <w:r w:rsidRPr="002D28D4">
        <w:rPr>
          <w:rFonts w:ascii="Times New Roman" w:hAnsi="Times New Roman" w:cs="Times New Roman"/>
          <w:sz w:val="24"/>
          <w:szCs w:val="24"/>
        </w:rPr>
        <w:t xml:space="preserve">  The City may make such investigation as it deems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necessary to determine the ability of a Bidder to furnish the required goods/services, and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 shall furnish to the City any requested information and data for this purpose at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the Bidder’s expense.  Information requested may include, but not be limited to:  financial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statements, credit ratings, criminal histories, references, records of past performance,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and/or on-site inspections.  The City reserves the right to reject any Bidder if the evidence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fails to satisfy the City that such Bidder is properly qualified to carry out the terms of this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bid.</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17.04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Disqualification.</w:t>
      </w:r>
      <w:r w:rsidRPr="002D28D4">
        <w:rPr>
          <w:rFonts w:ascii="Times New Roman" w:hAnsi="Times New Roman" w:cs="Times New Roman"/>
          <w:sz w:val="24"/>
          <w:szCs w:val="24"/>
        </w:rPr>
        <w:t xml:space="preserve">  Any of the following factors may be considered just cause to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disqualify a bid without further consideration:  evidence of either direct or indirect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among bidders in regard to the amount, terms, or conditions of the bid; attempts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to improperly influence any member of the evaluation team; evidence of bidder’s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inability to successfully complete required responsibilities and obligations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existence of any lawsuit, unresolved contractual claim, or dispute between the bidder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City; and/or default under any previous agreement with the City that resulted in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termination of the agreement.</w:t>
      </w:r>
    </w:p>
    <w:p w:rsidR="002D28D4" w:rsidRPr="002D28D4" w:rsidRDefault="002D28D4" w:rsidP="002D28D4">
      <w:pPr>
        <w:spacing w:after="0" w:line="240" w:lineRule="auto"/>
        <w:ind w:firstLine="720"/>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17.05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Withdrawal Timeline.</w:t>
      </w:r>
      <w:r w:rsidRPr="002D28D4">
        <w:rPr>
          <w:rFonts w:ascii="Times New Roman" w:hAnsi="Times New Roman" w:cs="Times New Roman"/>
          <w:sz w:val="24"/>
          <w:szCs w:val="24"/>
        </w:rPr>
        <w:t xml:space="preserve">  Bids may be withdrawn on a written request, received from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Bidders prior to the bid closing date and time.  Negligence on the part of the Bidder in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preparing the bid creates no right for withdrawal of the bid after the bid has been opened.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 xml:space="preserve">No modifications, clarifications, or explanations of any bids shall be allowed after the date </w:t>
      </w: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sz w:val="24"/>
          <w:szCs w:val="24"/>
        </w:rPr>
        <w:tab/>
        <w:t>and time of closing.</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18.0</w:t>
      </w:r>
      <w:r w:rsidRPr="002D28D4">
        <w:rPr>
          <w:rFonts w:ascii="Times New Roman" w:hAnsi="Times New Roman" w:cs="Times New Roman"/>
          <w:b/>
          <w:sz w:val="24"/>
          <w:szCs w:val="24"/>
        </w:rPr>
        <w:tab/>
        <w:t>PROTESTS:</w:t>
      </w:r>
    </w:p>
    <w:p w:rsidR="002D28D4" w:rsidRPr="002D28D4" w:rsidRDefault="002D28D4" w:rsidP="002D28D4">
      <w:pPr>
        <w:spacing w:after="0" w:line="240" w:lineRule="auto"/>
        <w:jc w:val="both"/>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Protest of Bid Specifications and/or 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Specifications and contract terms shall be made available for inspection and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copying.  Unless a different deadline is specified in the IFB, protests of the bid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specifications or contract terms shall be presented to the City in writing within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five (5) City of Myrtle Beach business days prior to bid closing.</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Such protest or request for change shall include the reasons for protest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request, and any proposed changes to specifications or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Envelopes containing protests of specifications shall be marked and mailed,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hand delivered within five (5) city of Myrtle Beach business days to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buyer.</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No protest against award because of the content of bid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contract terms shall be considered after the deadline established for submitting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such protest in paragraph A above.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Submission of a bid without the timely submission of protest of specifications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or contract terms is deemed a waiver to the right to protest specifications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contract terms.</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A decision by the procurement buyer shall be given in writing in each of such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cases at least one (1) City of Myrtle Beach business day before the time set for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the opening of bids.  A copy of the decision may be obtained at the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procurement manager’s office.</w:t>
      </w:r>
    </w:p>
    <w:p w:rsidR="002D28D4" w:rsidRPr="002D28D4" w:rsidRDefault="002D28D4" w:rsidP="002D28D4">
      <w:pPr>
        <w:pStyle w:val="ListParagraph"/>
        <w:numPr>
          <w:ilvl w:val="0"/>
          <w:numId w:val="4"/>
        </w:num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If, in the judgment of the procurement manager, the previously mentioned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inquiry requires explanation or interpretation, any such explanation or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interpretation of said plans, specifications, or other contract documents shall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 xml:space="preserve">be made by written addendum duly issued with copies mailed or delivered to </w:t>
      </w:r>
    </w:p>
    <w:p w:rsidR="002D28D4" w:rsidRPr="002D28D4" w:rsidRDefault="002D28D4" w:rsidP="002D28D4">
      <w:pPr>
        <w:pStyle w:val="ListParagraph"/>
        <w:spacing w:after="0" w:line="240" w:lineRule="auto"/>
        <w:ind w:left="2520"/>
        <w:rPr>
          <w:rFonts w:ascii="Times New Roman" w:hAnsi="Times New Roman" w:cs="Times New Roman"/>
          <w:sz w:val="24"/>
          <w:szCs w:val="24"/>
        </w:rPr>
      </w:pPr>
      <w:r w:rsidRPr="002D28D4">
        <w:rPr>
          <w:rFonts w:ascii="Times New Roman" w:hAnsi="Times New Roman" w:cs="Times New Roman"/>
          <w:sz w:val="24"/>
          <w:szCs w:val="24"/>
        </w:rPr>
        <w:t>each person or firm receiving a set of contract documents.</w:t>
      </w:r>
    </w:p>
    <w:p w:rsidR="002D28D4" w:rsidRPr="002D28D4" w:rsidRDefault="002D28D4" w:rsidP="002D28D4">
      <w:pPr>
        <w:pStyle w:val="ListParagraph"/>
        <w:spacing w:after="0" w:line="240" w:lineRule="auto"/>
        <w:ind w:left="2520"/>
        <w:rPr>
          <w:rFonts w:ascii="Times New Roman" w:hAnsi="Times New Roman" w:cs="Times New Roman"/>
          <w:sz w:val="24"/>
          <w:szCs w:val="24"/>
        </w:rPr>
      </w:pPr>
    </w:p>
    <w:p w:rsidR="002D28D4" w:rsidRPr="002D28D4" w:rsidRDefault="002D28D4" w:rsidP="002D28D4">
      <w:pPr>
        <w:spacing w:after="0" w:line="240" w:lineRule="auto"/>
        <w:ind w:firstLine="720"/>
        <w:jc w:val="both"/>
        <w:rPr>
          <w:rFonts w:ascii="Times New Roman" w:hAnsi="Times New Roman" w:cs="Times New Roman"/>
          <w:sz w:val="24"/>
          <w:szCs w:val="24"/>
        </w:rPr>
      </w:pPr>
      <w:r w:rsidRPr="002D28D4">
        <w:rPr>
          <w:rFonts w:ascii="Times New Roman" w:hAnsi="Times New Roman" w:cs="Times New Roman"/>
          <w:b/>
          <w:sz w:val="24"/>
          <w:szCs w:val="24"/>
        </w:rPr>
        <w:t>18.02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Procedures/Timelines.</w:t>
      </w:r>
      <w:r w:rsidRPr="002D28D4">
        <w:rPr>
          <w:rFonts w:ascii="Times New Roman" w:hAnsi="Times New Roman" w:cs="Times New Roman"/>
          <w:sz w:val="24"/>
          <w:szCs w:val="24"/>
        </w:rPr>
        <w:t xml:space="preserve">  Intent to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  The written purchase order shall constitute a final decision of the City of</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Myrtle Beach to award the contract if no written protest is filed with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within five (5) City of Myrtle Beach business days of the posting of the bid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r>
      <w:r w:rsidRPr="002D28D4">
        <w:rPr>
          <w:rFonts w:ascii="Times New Roman" w:hAnsi="Times New Roman" w:cs="Times New Roman"/>
          <w:sz w:val="24"/>
          <w:szCs w:val="24"/>
        </w:rPr>
        <w:tab/>
        <w:t xml:space="preserve">      tab.  If a protest is timely filed, the purchase order is a final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City only upon issuance of a written decision denying the protest and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affirming the award.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Purchasing buyer shall notify winning Bidder five (5) City days after bid tab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posted on the City website.  It is the responsibility of the Bidder to check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website.  Any actual Bidder who is adversely affected or aggrieved by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award of the contract to another Bidder on the same solicitation shall have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five (5) City business days after the posting of bid tab to submit to the City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written protest of the award.  The written protest shall specify the grounds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upon which the protest is based.  The City shall not entertain a protest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submitted after the time period established in this rule or such different period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as may be provided in the City’s request for bids.</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Bidders must submit written protests of the intent to award to the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manager within five (5) business days.  The written protest must include name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and contact information of the protestor, solicitation, title and number,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      grounds upon which the protest is based, and relief expected.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19.0</w:t>
      </w:r>
      <w:r w:rsidRPr="002D28D4">
        <w:rPr>
          <w:rFonts w:ascii="Times New Roman" w:hAnsi="Times New Roman" w:cs="Times New Roman"/>
          <w:b/>
          <w:sz w:val="24"/>
          <w:szCs w:val="24"/>
        </w:rPr>
        <w:tab/>
        <w:t>CITY RESERVED RIGHTS: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Reserved Rights.</w:t>
      </w:r>
      <w:r w:rsidRPr="002D28D4">
        <w:rPr>
          <w:rFonts w:ascii="Times New Roman" w:hAnsi="Times New Roman" w:cs="Times New Roman"/>
          <w:sz w:val="24"/>
          <w:szCs w:val="24"/>
        </w:rPr>
        <w:t xml:space="preserve">  The City of Myrtle Beach expressly reserves the following rights: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A.  To reject any and/or all irregularities in the bids submitted</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B.  To reject any and all bids, or parts thereof, as deemed in the best interest of the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  To base awards due with regard on quality of services, experiences,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compliance with specifications, and other such factors as may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necessary in the circumstances.</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D.  To make the award to any Bidder who, in the opinion of senior management,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is in the best interest of the City.</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E.  To make award based on negotiations conducted in accordance with this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solicitation or on the basis of a best and final offer by the Bidder.</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F.  Only the evaluation factors specified in this solicitation shall be used as a basis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for award.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Final Judgment.</w:t>
      </w:r>
      <w:r w:rsidRPr="002D28D4">
        <w:rPr>
          <w:rFonts w:ascii="Times New Roman" w:hAnsi="Times New Roman" w:cs="Times New Roman"/>
          <w:sz w:val="24"/>
          <w:szCs w:val="24"/>
        </w:rPr>
        <w:t xml:space="preserve">  If any doubt or difference of opinion arises between the City of Myrtle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Beach and the Bidder as to the interpretation of this request for bid, the decision of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City shall be final and binding upon all parties.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Clarification.</w:t>
      </w:r>
      <w:r w:rsidRPr="002D28D4">
        <w:rPr>
          <w:rFonts w:ascii="Times New Roman" w:hAnsi="Times New Roman" w:cs="Times New Roman"/>
          <w:sz w:val="24"/>
          <w:szCs w:val="24"/>
        </w:rPr>
        <w:t xml:space="preserve">  The City of Myrtle Beach reserves the right to obtain clarification on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point in the Bidder’s bid. The failure of the Bidder to make additional information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available could result in the rejection of the response.  Such clarification might involve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the delivery of demonstration equipment to the City for evaluation purposes.  Such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hardware shall be provided at no cost to the City.  The City is not obliged to evaluate any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or all products.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19.04</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Price Increase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accept or reject any price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lastRenderedPageBreak/>
        <w:tab/>
        <w:t xml:space="preserve">increase(s) and to cancel any and all item(s) under the contract for which price increase(s)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is/are considered unacceptable.  </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19.05</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Loss/Damage.</w:t>
      </w:r>
      <w:r w:rsidRPr="002D28D4">
        <w:rPr>
          <w:rFonts w:ascii="Times New Roman" w:hAnsi="Times New Roman" w:cs="Times New Roman"/>
          <w:sz w:val="24"/>
          <w:szCs w:val="24"/>
        </w:rPr>
        <w:t xml:space="preserve">  The City of Myrtle Beach shall not be responsible for the loss or damage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any items during the IFB process.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19.06</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Performance Failure.</w:t>
      </w:r>
      <w:r w:rsidRPr="002D28D4">
        <w:rPr>
          <w:rFonts w:ascii="Times New Roman" w:hAnsi="Times New Roman" w:cs="Times New Roman"/>
          <w:sz w:val="24"/>
          <w:szCs w:val="24"/>
        </w:rPr>
        <w:t xml:space="preserve">  In the event that the Bidder fails to perform any material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obligations, the City of Myrtle Beach reserves the right to give the Bidder written cure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notice of such failure.  The Bidder shall then have five (5) calendar days to resolve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failure. If the failure is not resolved within five (5) calendar days, the City reserves the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right to withhold all money that is due and payable to the Bidder.  Such a remedy is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addition to other remedies that might be available to the City. Moreover, the City reserves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 right to terminate the contract if the Bidder exceeds the five (5) calendar days of non-</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performance without the approval of the purchasing manager.</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b/>
          <w:sz w:val="24"/>
          <w:szCs w:val="24"/>
        </w:rPr>
        <w:tab/>
        <w:t>19.07</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Convenience</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City of Myrtle Beach reserves the right to terminate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the contract with the Contractor when it is in the best interest of the City.  If the contract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is so terminated, the City shall provide the Contractor with thirty (30) calendar days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written notice and shall compensate the Contractor for all necessary and reasonable direct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costs of performing the services actually accomplished as of the date of termination.  No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 xml:space="preserve">other costs shall be allowed for a termination for convenience.  No damages shall be </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ab/>
      </w:r>
      <w:r w:rsidRPr="002D28D4">
        <w:rPr>
          <w:rFonts w:ascii="Times New Roman" w:hAnsi="Times New Roman" w:cs="Times New Roman"/>
          <w:sz w:val="24"/>
          <w:szCs w:val="24"/>
        </w:rPr>
        <w:tab/>
        <w:t>allowed for a termination of convenience.</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19.08</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Termination for Default</w:t>
      </w:r>
      <w:r w:rsidRPr="002D28D4">
        <w:rPr>
          <w:rFonts w:ascii="Times New Roman" w:hAnsi="Times New Roman" w:cs="Times New Roman"/>
          <w:b/>
          <w:sz w:val="24"/>
          <w:szCs w:val="24"/>
        </w:rPr>
        <w:t>.</w:t>
      </w:r>
      <w:r w:rsidRPr="002D28D4">
        <w:rPr>
          <w:rFonts w:ascii="Times New Roman" w:hAnsi="Times New Roman" w:cs="Times New Roman"/>
          <w:sz w:val="24"/>
          <w:szCs w:val="24"/>
        </w:rPr>
        <w:t xml:space="preserve">  The performance of work under this bid may be terminated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by the City in whole, or in part, upon non-performance, violation of contract terms,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delivery failure, bankruptcy or insolvency, or whenever the City determines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termination is in the City’s best interest.  Any such termination shall be communicated by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 written notice of default, delivered to the Bidder, at least fifteen calendar (15) days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before the date of termination, specifying the extent to which performance of the work 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terminated, and the date upon which such termination becomes effective.  The City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Myrtle Beach shall be entitled to recover all fees, costs, claims, or damages incurred as a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result of the Contractor’s breach of this Agreement, including reasonable attorney’s fees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costs of legal action instituted by the City to collect such fees, costs, claims,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damages.</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19.09</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Correction of Minor Informalities.</w:t>
      </w:r>
      <w:r w:rsidRPr="002D28D4">
        <w:rPr>
          <w:rFonts w:ascii="Times New Roman" w:hAnsi="Times New Roman" w:cs="Times New Roman"/>
          <w:sz w:val="24"/>
          <w:szCs w:val="24"/>
        </w:rPr>
        <w:t xml:space="preserve">  Prior to the notice of award to any bidder, the City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of Myrtle Beach may elect to waive minor informalities or allow the bidder to correct</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them.  Minor informalities are matters of form rather than substance.  They are</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insignificant mistakes that can be waived or corrected without prejudice to the other</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and have little or no effect on price, quantity, quality, delivery, or contractual</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conditions.  If minor informalities or bid mistakes are noted, the bidder shall have no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more than five (5) City business days to make necessary corrections.  In the event that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corrections are not acceptable or not received, the City may reject the bid.</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jc w:val="both"/>
        <w:rPr>
          <w:rFonts w:ascii="Times New Roman" w:hAnsi="Times New Roman" w:cs="Times New Roman"/>
          <w:b/>
          <w:sz w:val="24"/>
          <w:szCs w:val="24"/>
        </w:rPr>
      </w:pPr>
      <w:r w:rsidRPr="002D28D4">
        <w:rPr>
          <w:rFonts w:ascii="Times New Roman" w:hAnsi="Times New Roman" w:cs="Times New Roman"/>
          <w:b/>
          <w:sz w:val="24"/>
          <w:szCs w:val="24"/>
        </w:rPr>
        <w:t>20.0</w:t>
      </w:r>
      <w:r w:rsidRPr="002D28D4">
        <w:rPr>
          <w:rFonts w:ascii="Times New Roman" w:hAnsi="Times New Roman" w:cs="Times New Roman"/>
          <w:b/>
          <w:sz w:val="24"/>
          <w:szCs w:val="24"/>
        </w:rPr>
        <w:tab/>
        <w:t>ADA COMPLIANCE:</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20.01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Contact Information.</w:t>
      </w:r>
      <w:r w:rsidRPr="002D28D4">
        <w:rPr>
          <w:rFonts w:ascii="Times New Roman" w:hAnsi="Times New Roman" w:cs="Times New Roman"/>
          <w:sz w:val="24"/>
          <w:szCs w:val="24"/>
        </w:rPr>
        <w:t xml:space="preserve">  Questions concerning the bid requirements or specifications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should be directed in writing to the procurement buyer shown on the front page of this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 package.  If you need disability-related accommodations, please contact (843) 918-</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2170.</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b/>
          <w:sz w:val="24"/>
          <w:szCs w:val="24"/>
        </w:rPr>
      </w:pPr>
      <w:r w:rsidRPr="002D28D4">
        <w:rPr>
          <w:rFonts w:ascii="Times New Roman" w:hAnsi="Times New Roman" w:cs="Times New Roman"/>
          <w:b/>
          <w:sz w:val="24"/>
          <w:szCs w:val="24"/>
        </w:rPr>
        <w:t>21.0</w:t>
      </w:r>
      <w:r w:rsidRPr="002D28D4">
        <w:rPr>
          <w:rFonts w:ascii="Times New Roman" w:hAnsi="Times New Roman" w:cs="Times New Roman"/>
          <w:b/>
          <w:sz w:val="24"/>
          <w:szCs w:val="24"/>
        </w:rPr>
        <w:tab/>
        <w:t>SIGNATURES: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21.01</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Accuracy and Completeness.</w:t>
      </w:r>
      <w:r w:rsidRPr="002D28D4">
        <w:rPr>
          <w:rFonts w:ascii="Times New Roman" w:hAnsi="Times New Roman" w:cs="Times New Roman"/>
          <w:sz w:val="24"/>
          <w:szCs w:val="24"/>
        </w:rPr>
        <w:t xml:space="preserve">  The authorized signer of the bid shall represent and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warrant that they have been sufficiently informed in all matters relating to the specified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products; that they have checked their bid for errors and omissions; that the prices stated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in their bid are correct and as intended are a complete and correct statement of prices.</w:t>
      </w:r>
    </w:p>
    <w:p w:rsidR="002D28D4" w:rsidRPr="002D28D4" w:rsidRDefault="002D28D4" w:rsidP="002D28D4">
      <w:pPr>
        <w:spacing w:after="0" w:line="240" w:lineRule="auto"/>
        <w:ind w:firstLine="720"/>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21.02</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Non-Collusion.</w:t>
      </w:r>
      <w:r w:rsidRPr="002D28D4">
        <w:rPr>
          <w:rFonts w:ascii="Times New Roman" w:hAnsi="Times New Roman" w:cs="Times New Roman"/>
          <w:sz w:val="24"/>
          <w:szCs w:val="24"/>
        </w:rPr>
        <w:t xml:space="preserve">  The authorized signer of the bid certifies that the bid is made without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collusion or fraud, and that they have not offered or received any kickbacks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inducements from any other bidder, supplier, manufacturer, or subcontractor in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connection with their bid.  Furthermore, the authorized signer certifies that they have not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conferred on any public employee having official responsibility for this procurement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transaction any payment, loan, subscription, advance, deposit of money, services, 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anything of more than nominal value, present or promised, unless consideration of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substantially equal or greater value was exchanged.  Prior compensated consulting shall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not preclude a Bidder from making a bid.</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b/>
          <w:sz w:val="24"/>
          <w:szCs w:val="24"/>
        </w:rPr>
        <w:t>21.03</w:t>
      </w:r>
      <w:r w:rsidRPr="002D28D4">
        <w:rPr>
          <w:rFonts w:ascii="Times New Roman" w:hAnsi="Times New Roman" w:cs="Times New Roman"/>
          <w:b/>
          <w:sz w:val="24"/>
          <w:szCs w:val="24"/>
        </w:rPr>
        <w:tab/>
      </w:r>
      <w:r w:rsidRPr="002D28D4">
        <w:rPr>
          <w:rFonts w:ascii="Times New Roman" w:hAnsi="Times New Roman" w:cs="Times New Roman"/>
          <w:b/>
          <w:sz w:val="24"/>
          <w:szCs w:val="24"/>
          <w:u w:val="single"/>
        </w:rPr>
        <w:t>Compliance.</w:t>
      </w:r>
      <w:r w:rsidRPr="002D28D4">
        <w:rPr>
          <w:rFonts w:ascii="Times New Roman" w:hAnsi="Times New Roman" w:cs="Times New Roman"/>
          <w:sz w:val="24"/>
          <w:szCs w:val="24"/>
        </w:rPr>
        <w:t xml:space="preserve">  By signature below the Bidder affirms that they have examined,</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understands and accepts all instructions, specifications and conditions, and shall provide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for appropriate insurance, deposits, and performance bonds if required, and shall comply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fully with specifications as attached for the agreed contract, especially where materials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 xml:space="preserve">and work are involved, and that any and all registration requirements where required for </w:t>
      </w:r>
    </w:p>
    <w:p w:rsidR="002D28D4" w:rsidRPr="002D28D4" w:rsidRDefault="002D28D4" w:rsidP="002D28D4">
      <w:pPr>
        <w:spacing w:after="0" w:line="240" w:lineRule="auto"/>
        <w:ind w:firstLine="720"/>
        <w:rPr>
          <w:rFonts w:ascii="Times New Roman" w:hAnsi="Times New Roman" w:cs="Times New Roman"/>
          <w:sz w:val="24"/>
          <w:szCs w:val="24"/>
        </w:rPr>
      </w:pPr>
      <w:r w:rsidRPr="002D28D4">
        <w:rPr>
          <w:rFonts w:ascii="Times New Roman" w:hAnsi="Times New Roman" w:cs="Times New Roman"/>
          <w:sz w:val="24"/>
          <w:szCs w:val="24"/>
        </w:rPr>
        <w:tab/>
        <w:t>Bidders as set forth in law are met.</w:t>
      </w:r>
    </w:p>
    <w:p w:rsidR="002D28D4" w:rsidRPr="002D28D4" w:rsidRDefault="002D28D4" w:rsidP="002D28D4">
      <w:pPr>
        <w:spacing w:after="0" w:line="240" w:lineRule="auto"/>
        <w:ind w:left="360"/>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Signature of Bidder</w:t>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r>
      <w:r w:rsidRPr="002D28D4">
        <w:rPr>
          <w:rFonts w:ascii="Times New Roman" w:hAnsi="Times New Roman" w:cs="Times New Roman"/>
          <w:sz w:val="24"/>
          <w:szCs w:val="24"/>
        </w:rPr>
        <w:tab/>
        <w:t>Date of Signing</w:t>
      </w:r>
    </w:p>
    <w:p w:rsidR="002D28D4" w:rsidRPr="002D28D4" w:rsidRDefault="002D28D4" w:rsidP="002D28D4">
      <w:pPr>
        <w:spacing w:after="0" w:line="240" w:lineRule="auto"/>
        <w:rPr>
          <w:rFonts w:ascii="Times New Roman" w:hAnsi="Times New Roman" w:cs="Times New Roman"/>
          <w:sz w:val="24"/>
          <w:szCs w:val="24"/>
        </w:rPr>
      </w:pP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____________________________________________________________________________________</w:t>
      </w:r>
    </w:p>
    <w:p w:rsidR="002D28D4" w:rsidRPr="002D28D4" w:rsidRDefault="002D28D4" w:rsidP="002D28D4">
      <w:pPr>
        <w:spacing w:after="0" w:line="240" w:lineRule="auto"/>
        <w:rPr>
          <w:rFonts w:ascii="Times New Roman" w:hAnsi="Times New Roman" w:cs="Times New Roman"/>
          <w:sz w:val="24"/>
          <w:szCs w:val="24"/>
        </w:rPr>
      </w:pPr>
      <w:r w:rsidRPr="002D28D4">
        <w:rPr>
          <w:rFonts w:ascii="Times New Roman" w:hAnsi="Times New Roman" w:cs="Times New Roman"/>
          <w:sz w:val="24"/>
          <w:szCs w:val="24"/>
        </w:rPr>
        <w:t xml:space="preserve">Print Name of Bidder </w:t>
      </w:r>
    </w:p>
    <w:p w:rsidR="002D28D4" w:rsidRPr="002D28D4" w:rsidRDefault="002D28D4" w:rsidP="002D28D4">
      <w:pPr>
        <w:spacing w:after="0" w:line="240" w:lineRule="auto"/>
        <w:rPr>
          <w:rFonts w:ascii="Times New Roman" w:hAnsi="Times New Roman" w:cs="Times New Roman"/>
          <w:sz w:val="24"/>
          <w:szCs w:val="24"/>
        </w:rPr>
      </w:pPr>
    </w:p>
    <w:p w:rsidR="002D28D4" w:rsidRDefault="002D28D4" w:rsidP="002D28D4">
      <w:pPr>
        <w:spacing w:after="0" w:line="240" w:lineRule="auto"/>
        <w:rPr>
          <w:rFonts w:ascii="Times New Roman" w:hAnsi="Times New Roman" w:cs="Times New Roman"/>
          <w:bCs/>
          <w:sz w:val="24"/>
          <w:szCs w:val="24"/>
        </w:rPr>
      </w:pPr>
      <w:r w:rsidRPr="002D28D4">
        <w:rPr>
          <w:rFonts w:ascii="Times New Roman" w:hAnsi="Times New Roman" w:cs="Times New Roman"/>
          <w:bCs/>
          <w:sz w:val="24"/>
          <w:szCs w:val="24"/>
        </w:rPr>
        <w:t>If more convenient, tabulations are available for pick-up after final award. No bid tabulations will be faxed.</w:t>
      </w: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CF3A69" w:rsidRDefault="00CF3A69" w:rsidP="002D28D4">
      <w:pPr>
        <w:spacing w:after="0" w:line="240" w:lineRule="auto"/>
        <w:rPr>
          <w:rFonts w:ascii="Times New Roman" w:hAnsi="Times New Roman" w:cs="Times New Roman"/>
          <w:bCs/>
          <w:sz w:val="24"/>
          <w:szCs w:val="24"/>
        </w:rPr>
      </w:pPr>
    </w:p>
    <w:p w:rsidR="00375644" w:rsidRDefault="00375644" w:rsidP="00375644">
      <w:pPr>
        <w:pStyle w:val="NoSpacing"/>
        <w:jc w:val="center"/>
        <w:rPr>
          <w:b/>
          <w:sz w:val="28"/>
          <w:szCs w:val="28"/>
        </w:rPr>
      </w:pPr>
    </w:p>
    <w:p w:rsidR="00375644" w:rsidRPr="0048538B" w:rsidRDefault="00375644" w:rsidP="00375644">
      <w:pPr>
        <w:pStyle w:val="NoSpacing"/>
        <w:jc w:val="center"/>
        <w:rPr>
          <w:b/>
        </w:rPr>
      </w:pPr>
      <w:r w:rsidRPr="0048538B">
        <w:rPr>
          <w:b/>
        </w:rPr>
        <w:lastRenderedPageBreak/>
        <w:t>SPECIFICATIONS</w:t>
      </w:r>
    </w:p>
    <w:p w:rsidR="0048538B" w:rsidRPr="00F7303A" w:rsidRDefault="0048538B" w:rsidP="00F7303A">
      <w:pPr>
        <w:pStyle w:val="NoSpacing"/>
        <w:rPr>
          <w:b/>
          <w:u w:val="single"/>
        </w:rPr>
      </w:pPr>
      <w:r w:rsidRPr="00F7303A">
        <w:rPr>
          <w:b/>
          <w:u w:val="single"/>
        </w:rPr>
        <w:t>IN</w:t>
      </w:r>
      <w:r w:rsidR="00F7303A" w:rsidRPr="00F7303A">
        <w:rPr>
          <w:b/>
          <w:u w:val="single"/>
        </w:rPr>
        <w:t>T</w:t>
      </w:r>
      <w:r w:rsidRPr="00F7303A">
        <w:rPr>
          <w:b/>
          <w:u w:val="single"/>
        </w:rPr>
        <w:t>ENT</w:t>
      </w:r>
    </w:p>
    <w:p w:rsidR="0048538B" w:rsidRDefault="0048538B" w:rsidP="00F7303A">
      <w:pPr>
        <w:pStyle w:val="NoSpacing"/>
      </w:pPr>
      <w:r w:rsidRPr="0048538B">
        <w:t>It is the intent of this bid to establish a term contract for Asbestos Air Monitoring and Project Design to be performed on an “as needed” basis in conjunction with planned asbestos abatements.</w:t>
      </w:r>
      <w:r w:rsidR="00716156">
        <w:t xml:space="preserve">  </w:t>
      </w:r>
      <w:r w:rsidRPr="0048538B">
        <w:t>The City shall be responsible for the actual removal of all asbestos containing materials.</w:t>
      </w:r>
      <w:r w:rsidR="00716156">
        <w:t xml:space="preserve">  </w:t>
      </w:r>
      <w:r w:rsidRPr="0048538B">
        <w:t>The successful Contractor(s) shall be responsible for providing all materials, supplies, tools, equipment, labor, supervision, transportation and all other things necessary to perform the work required under this contract.</w:t>
      </w:r>
    </w:p>
    <w:p w:rsidR="00F7303A" w:rsidRPr="0048538B" w:rsidRDefault="00F7303A" w:rsidP="00F7303A">
      <w:pPr>
        <w:pStyle w:val="NoSpacing"/>
      </w:pPr>
    </w:p>
    <w:p w:rsidR="0048538B" w:rsidRPr="00F7303A" w:rsidRDefault="0048538B" w:rsidP="00F7303A">
      <w:pPr>
        <w:pStyle w:val="NoSpacing"/>
        <w:rPr>
          <w:b/>
          <w:u w:val="single"/>
        </w:rPr>
      </w:pPr>
      <w:r w:rsidRPr="00F7303A">
        <w:rPr>
          <w:b/>
          <w:u w:val="single"/>
        </w:rPr>
        <w:t>BID SUBMISSION</w:t>
      </w:r>
    </w:p>
    <w:p w:rsidR="0048538B" w:rsidRDefault="0048538B" w:rsidP="00F7303A">
      <w:pPr>
        <w:pStyle w:val="NoSpacing"/>
      </w:pPr>
      <w:r w:rsidRPr="0048538B">
        <w:t>Submission of a bid will be considered as conclusive evidence of the Bidder’s complete examination and understanding of the specifications and all other information contained in these bid documents and acceptance of all terms and conditions set forth in this bid.</w:t>
      </w:r>
      <w:r w:rsidR="00716156">
        <w:t xml:space="preserve">  </w:t>
      </w:r>
      <w:r w:rsidRPr="0048538B">
        <w:t>By submission of a bid, the bidder represents that the bidder and all employees and agents of the bidder are properly trained, fully qualified and properly licensed, when required, to perform all work required under this contract. The bidder further represents that the bidder is experienced in this type of work and that all work performed hereunder shall be of the highest professional quality.</w:t>
      </w:r>
    </w:p>
    <w:p w:rsidR="00F7303A" w:rsidRPr="00F7303A" w:rsidRDefault="00F7303A" w:rsidP="00F7303A">
      <w:pPr>
        <w:pStyle w:val="NoSpacing"/>
        <w:rPr>
          <w:u w:val="single"/>
        </w:rPr>
      </w:pPr>
    </w:p>
    <w:p w:rsidR="0048538B" w:rsidRPr="00F7303A" w:rsidRDefault="0048538B" w:rsidP="00F7303A">
      <w:pPr>
        <w:pStyle w:val="NoSpacing"/>
        <w:rPr>
          <w:b/>
          <w:u w:val="single"/>
        </w:rPr>
      </w:pPr>
      <w:r w:rsidRPr="00F7303A">
        <w:rPr>
          <w:b/>
          <w:u w:val="single"/>
        </w:rPr>
        <w:t>BID AWARD</w:t>
      </w:r>
    </w:p>
    <w:p w:rsidR="0048538B" w:rsidRPr="0048538B" w:rsidRDefault="0048538B" w:rsidP="00F7303A">
      <w:pPr>
        <w:pStyle w:val="NoSpacing"/>
      </w:pPr>
      <w:r w:rsidRPr="0048538B">
        <w:t>The City anticipates that the majority of work required under this contract shall be for air monitoring, however, a bid price is also being requested for project design should the need arise for this service.</w:t>
      </w:r>
    </w:p>
    <w:p w:rsidR="0048538B" w:rsidRDefault="0048538B" w:rsidP="00F7303A">
      <w:pPr>
        <w:pStyle w:val="NoSpacing"/>
      </w:pPr>
      <w:r w:rsidRPr="0048538B">
        <w:t xml:space="preserve">If bidders so desire, they may bid air monitoring only, project design only, or if licensed in both disciplines, may bid both air monitoring and project design. </w:t>
      </w:r>
    </w:p>
    <w:p w:rsidR="00716156" w:rsidRPr="0048538B" w:rsidRDefault="00716156" w:rsidP="00F7303A">
      <w:pPr>
        <w:pStyle w:val="NoSpacing"/>
      </w:pPr>
    </w:p>
    <w:p w:rsidR="0048538B" w:rsidRPr="0048538B" w:rsidRDefault="0048538B" w:rsidP="00F7303A">
      <w:pPr>
        <w:pStyle w:val="NoSpacing"/>
      </w:pPr>
      <w:r w:rsidRPr="0048538B">
        <w:t>Bidders for air monitoring shall include, with their bid a copy of their latest AIHA Proficiency Analytical Testing (PAT) Program results documenting their proficiency in analyzing air samples by Phase Contrast Microscopy (PCM).</w:t>
      </w:r>
    </w:p>
    <w:p w:rsidR="00716156" w:rsidRDefault="00716156" w:rsidP="00F7303A">
      <w:pPr>
        <w:pStyle w:val="NoSpacing"/>
      </w:pPr>
    </w:p>
    <w:p w:rsidR="0048538B" w:rsidRPr="0048538B" w:rsidRDefault="0048538B" w:rsidP="00F7303A">
      <w:pPr>
        <w:pStyle w:val="NoSpacing"/>
      </w:pPr>
      <w:r w:rsidRPr="0048538B">
        <w:t>The City prefers to award one contract for both air monitoring and project design, however, award will be made in the best interest of the City and may be made in whole or in part.</w:t>
      </w:r>
    </w:p>
    <w:p w:rsidR="00F7303A" w:rsidRDefault="00F7303A" w:rsidP="00F7303A">
      <w:pPr>
        <w:pStyle w:val="NoSpacing"/>
      </w:pPr>
    </w:p>
    <w:p w:rsidR="0048538B" w:rsidRPr="00F7303A" w:rsidRDefault="0048538B" w:rsidP="00F7303A">
      <w:pPr>
        <w:pStyle w:val="NoSpacing"/>
        <w:rPr>
          <w:b/>
          <w:u w:val="single"/>
        </w:rPr>
      </w:pPr>
      <w:r w:rsidRPr="00F7303A">
        <w:rPr>
          <w:b/>
          <w:u w:val="single"/>
        </w:rPr>
        <w:t>EXCLUSIVITY</w:t>
      </w:r>
    </w:p>
    <w:p w:rsidR="0048538B" w:rsidRPr="0048538B" w:rsidRDefault="0048538B" w:rsidP="00F7303A">
      <w:pPr>
        <w:pStyle w:val="NoSpacing"/>
      </w:pPr>
      <w:r w:rsidRPr="0048538B">
        <w:t>This contract will be for the services specified, however, this agreement should not be considered exclusive. The City reserves the right to also obtain these services from other contractors when deemed necessary and determined to be in the best interest of the City to do so.</w:t>
      </w:r>
    </w:p>
    <w:p w:rsidR="0048538B" w:rsidRDefault="0048538B" w:rsidP="00F7303A">
      <w:pPr>
        <w:pStyle w:val="NoSpacing"/>
      </w:pPr>
    </w:p>
    <w:p w:rsidR="0048538B" w:rsidRPr="00F7303A" w:rsidRDefault="0048538B" w:rsidP="00F7303A">
      <w:pPr>
        <w:pStyle w:val="NoSpacing"/>
        <w:rPr>
          <w:b/>
          <w:u w:val="single"/>
        </w:rPr>
      </w:pPr>
      <w:r w:rsidRPr="00F7303A">
        <w:rPr>
          <w:b/>
          <w:u w:val="single"/>
        </w:rPr>
        <w:t>TERM OF CONTRACT</w:t>
      </w:r>
    </w:p>
    <w:p w:rsidR="0048538B" w:rsidRDefault="0048538B" w:rsidP="00F7303A">
      <w:pPr>
        <w:pStyle w:val="NoSpacing"/>
      </w:pPr>
      <w:r w:rsidRPr="0048538B">
        <w:t xml:space="preserve">The term of the contract shall be for a period of one (1) year effective upon notification of award with an option to renew for four (4) additional one (1) year periods. Award will be based solely on the original term of the contract and renewal of the contract may be considered provided both parties agree, the terms and conditions remain the same and renewal is in the best interest of the City. Should the contract be renewed, the renewal shall be documented by contract and/or purchase </w:t>
      </w:r>
      <w:proofErr w:type="gramStart"/>
      <w:r w:rsidRPr="0048538B">
        <w:t>order.</w:t>
      </w:r>
      <w:proofErr w:type="gramEnd"/>
      <w:r w:rsidRPr="0048538B">
        <w:t xml:space="preserve"> </w:t>
      </w:r>
    </w:p>
    <w:p w:rsidR="00F7303A" w:rsidRPr="0048538B" w:rsidRDefault="00F7303A" w:rsidP="00F7303A">
      <w:pPr>
        <w:pStyle w:val="NoSpacing"/>
      </w:pPr>
    </w:p>
    <w:p w:rsidR="0048538B" w:rsidRPr="00F7303A" w:rsidRDefault="0048538B" w:rsidP="00F7303A">
      <w:pPr>
        <w:pStyle w:val="NoSpacing"/>
        <w:rPr>
          <w:b/>
          <w:u w:val="single"/>
        </w:rPr>
      </w:pPr>
      <w:r w:rsidRPr="00F7303A">
        <w:rPr>
          <w:b/>
          <w:u w:val="single"/>
        </w:rPr>
        <w:t>BID PRICES</w:t>
      </w:r>
    </w:p>
    <w:p w:rsidR="0048538B" w:rsidRPr="0048538B" w:rsidRDefault="0048538B" w:rsidP="00F7303A">
      <w:pPr>
        <w:pStyle w:val="NoSpacing"/>
      </w:pPr>
      <w:r w:rsidRPr="0048538B">
        <w:t>All applicable costs including but not limited to, materials, supplies, tools, equipment, labor, supervision, transportation, travel time, mileage, per diem, documentation, licenses, fees and taxes shall be included in the bid prices. No additional charges of any kind will be allowed.</w:t>
      </w:r>
    </w:p>
    <w:p w:rsidR="0048538B" w:rsidRPr="00F7303A" w:rsidRDefault="0048538B" w:rsidP="00F7303A">
      <w:pPr>
        <w:pStyle w:val="NoSpacing"/>
        <w:rPr>
          <w:b/>
          <w:u w:val="single"/>
        </w:rPr>
      </w:pPr>
      <w:r w:rsidRPr="00F7303A">
        <w:rPr>
          <w:b/>
          <w:u w:val="single"/>
        </w:rPr>
        <w:lastRenderedPageBreak/>
        <w:t>PRICE INCREASES</w:t>
      </w:r>
    </w:p>
    <w:p w:rsidR="0048538B" w:rsidRPr="0048538B" w:rsidRDefault="0048538B" w:rsidP="00F7303A">
      <w:pPr>
        <w:pStyle w:val="NoSpacing"/>
      </w:pPr>
      <w:r w:rsidRPr="0048538B">
        <w:t>Bid prices shall remain firm for the entire term of the contract. Price increases will be considered only at the beginning of each contract renewal period, should the contract be renewed, and price increases may not exceed the percentage of increases established as a result of this bid.</w:t>
      </w:r>
    </w:p>
    <w:p w:rsidR="0048538B" w:rsidRPr="0048538B" w:rsidRDefault="0048538B" w:rsidP="00F7303A">
      <w:pPr>
        <w:pStyle w:val="NoSpacing"/>
      </w:pPr>
    </w:p>
    <w:p w:rsidR="0048538B" w:rsidRPr="00F7303A" w:rsidRDefault="0048538B" w:rsidP="00F7303A">
      <w:pPr>
        <w:pStyle w:val="NoSpacing"/>
        <w:rPr>
          <w:u w:val="single"/>
        </w:rPr>
      </w:pPr>
      <w:r w:rsidRPr="00F7303A">
        <w:rPr>
          <w:b/>
          <w:u w:val="single"/>
        </w:rPr>
        <w:t>STATUTES, REGULATIONS, STANDARDS, CODES AND ORDINANCES</w:t>
      </w:r>
    </w:p>
    <w:p w:rsidR="0048538B" w:rsidRPr="0048538B" w:rsidRDefault="0048538B" w:rsidP="00F7303A">
      <w:pPr>
        <w:pStyle w:val="NoSpacing"/>
      </w:pPr>
      <w:r w:rsidRPr="0048538B">
        <w:t xml:space="preserve">In addition to SCDHEC Regulation 61-86.1 referenced elsewhere in these specifications, the Contractor shall comply with all other applicable federal, state, county, municipal and local statutes, regulations, standards, codes, and ordinances at all times while performing the work required under this contract. The latest edition(s) or, when applicable, edition(s) as adopted by the local authority having jurisdiction shall apply. </w:t>
      </w:r>
    </w:p>
    <w:p w:rsidR="0048538B" w:rsidRDefault="0048538B" w:rsidP="00F7303A">
      <w:pPr>
        <w:pStyle w:val="NoSpacing"/>
      </w:pPr>
      <w:r w:rsidRPr="0048538B">
        <w:t>No plea of ignorance on the part of the Contractor shall, in any way, relieve the Contractor from responsibility for compliance with said statutes, regulations, standards, codes and ordinances.</w:t>
      </w:r>
    </w:p>
    <w:p w:rsidR="00F7303A" w:rsidRDefault="00F7303A" w:rsidP="00F7303A">
      <w:pPr>
        <w:pStyle w:val="NoSpacing"/>
      </w:pPr>
    </w:p>
    <w:p w:rsidR="0048538B" w:rsidRPr="00F7303A" w:rsidRDefault="0048538B" w:rsidP="00F7303A">
      <w:pPr>
        <w:pStyle w:val="NoSpacing"/>
        <w:rPr>
          <w:b/>
          <w:u w:val="single"/>
        </w:rPr>
      </w:pPr>
      <w:r w:rsidRPr="00F7303A">
        <w:rPr>
          <w:b/>
          <w:u w:val="single"/>
        </w:rPr>
        <w:t>PAYMENT OF FINES AND PENALTIES</w:t>
      </w:r>
    </w:p>
    <w:p w:rsidR="0048538B" w:rsidRPr="0048538B" w:rsidRDefault="0048538B" w:rsidP="00F7303A">
      <w:pPr>
        <w:pStyle w:val="NoSpacing"/>
      </w:pPr>
      <w:r w:rsidRPr="0048538B">
        <w:t>The Contractor shall pay all fines and/or penalties assessed the City by any law organization or entity having jurisdiction for the Contractor’s violations of applicable statutes, regulations, standards, codes, ordinances and/or orders arising in connection with the Contractor’s performance of work under the contract.</w:t>
      </w:r>
    </w:p>
    <w:p w:rsidR="0048538B" w:rsidRPr="0048538B" w:rsidRDefault="0048538B" w:rsidP="00F7303A">
      <w:pPr>
        <w:pStyle w:val="NoSpacing"/>
      </w:pPr>
    </w:p>
    <w:p w:rsidR="0048538B" w:rsidRPr="00F7303A" w:rsidRDefault="00B56F06" w:rsidP="00F7303A">
      <w:pPr>
        <w:pStyle w:val="NoSpacing"/>
        <w:rPr>
          <w:b/>
          <w:u w:val="single"/>
        </w:rPr>
      </w:pPr>
      <w:r>
        <w:rPr>
          <w:b/>
          <w:u w:val="single"/>
        </w:rPr>
        <w:t>A</w:t>
      </w:r>
      <w:r w:rsidR="0048538B" w:rsidRPr="00F7303A">
        <w:rPr>
          <w:b/>
          <w:u w:val="single"/>
        </w:rPr>
        <w:t>TTIRE</w:t>
      </w:r>
    </w:p>
    <w:p w:rsidR="0048538B" w:rsidRPr="0048538B" w:rsidRDefault="0048538B" w:rsidP="00F7303A">
      <w:pPr>
        <w:pStyle w:val="NoSpacing"/>
      </w:pPr>
      <w:r w:rsidRPr="0048538B">
        <w:t>All contractor employees shall wear company uniforms or other appropriate attire while performing site work required under this contract. Shirts and shoes must be worn at all times while performing site work for the City.</w:t>
      </w:r>
    </w:p>
    <w:p w:rsidR="0048538B" w:rsidRPr="0048538B" w:rsidRDefault="0048538B" w:rsidP="00F7303A">
      <w:pPr>
        <w:pStyle w:val="NoSpacing"/>
      </w:pPr>
    </w:p>
    <w:p w:rsidR="00B85DA6" w:rsidRDefault="00B85DA6"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FC059C" w:rsidRDefault="00FC059C" w:rsidP="00F7303A">
      <w:pPr>
        <w:pStyle w:val="NoSpacing"/>
        <w:rPr>
          <w:b/>
          <w:u w:val="single"/>
        </w:rPr>
      </w:pPr>
    </w:p>
    <w:p w:rsidR="00FC059C" w:rsidRDefault="00FC059C" w:rsidP="00F7303A">
      <w:pPr>
        <w:pStyle w:val="NoSpacing"/>
        <w:rPr>
          <w:b/>
          <w:u w:val="single"/>
        </w:rPr>
      </w:pPr>
    </w:p>
    <w:p w:rsidR="00FC059C" w:rsidRDefault="00FC059C" w:rsidP="00F7303A">
      <w:pPr>
        <w:pStyle w:val="NoSpacing"/>
        <w:rPr>
          <w:b/>
          <w:u w:val="single"/>
        </w:rPr>
      </w:pPr>
    </w:p>
    <w:p w:rsidR="00FC059C" w:rsidRDefault="00FC059C" w:rsidP="00F7303A">
      <w:pPr>
        <w:pStyle w:val="NoSpacing"/>
        <w:rPr>
          <w:b/>
          <w:u w:val="single"/>
        </w:rPr>
      </w:pPr>
    </w:p>
    <w:p w:rsidR="00FC059C" w:rsidRDefault="00FC059C"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B85DA6" w:rsidRDefault="00B85DA6" w:rsidP="00F7303A">
      <w:pPr>
        <w:pStyle w:val="NoSpacing"/>
        <w:rPr>
          <w:b/>
          <w:u w:val="single"/>
        </w:rPr>
      </w:pPr>
    </w:p>
    <w:p w:rsidR="00B85DA6" w:rsidRPr="0048538B" w:rsidRDefault="00B85DA6" w:rsidP="00B85DA6">
      <w:pPr>
        <w:pStyle w:val="Title"/>
        <w:jc w:val="left"/>
        <w:rPr>
          <w:sz w:val="24"/>
        </w:rPr>
      </w:pPr>
      <w:r w:rsidRPr="0048538B">
        <w:rPr>
          <w:sz w:val="24"/>
        </w:rPr>
        <w:t>DEFINITIONS</w:t>
      </w:r>
      <w:r>
        <w:rPr>
          <w:sz w:val="24"/>
        </w:rPr>
        <w:t xml:space="preserve"> (DHEC)</w:t>
      </w:r>
    </w:p>
    <w:p w:rsidR="00B85DA6" w:rsidRPr="0048538B" w:rsidRDefault="00B85DA6" w:rsidP="00B85DA6">
      <w:pPr>
        <w:pStyle w:val="NoSpacing"/>
      </w:pPr>
      <w:r w:rsidRPr="0048538B">
        <w:t xml:space="preserve">1. “Abatement” - Procedures to control fiber release from regulated asbestos-containing materials. This includes removal, enclosure, encapsulation, repair, and any associated preparation, clean up and disposal activities having the potential to disturb regulated asbestos-containing material. </w:t>
      </w:r>
    </w:p>
    <w:p w:rsidR="00B85DA6" w:rsidRPr="0048538B" w:rsidRDefault="00B85DA6" w:rsidP="00B85DA6">
      <w:pPr>
        <w:pStyle w:val="NoSpacing"/>
      </w:pPr>
    </w:p>
    <w:p w:rsidR="00B85DA6" w:rsidRPr="0048538B" w:rsidRDefault="00B85DA6" w:rsidP="00B85DA6">
      <w:pPr>
        <w:pStyle w:val="NoSpacing"/>
      </w:pPr>
      <w:r w:rsidRPr="0048538B">
        <w:lastRenderedPageBreak/>
        <w:t xml:space="preserve">2. “Adequately wet” - To sufficiently mix or penetrate with liquid to prevent the potential release of particulates. The absence of visible emissions is not sufficient evidence of being adequately wet. </w:t>
      </w:r>
    </w:p>
    <w:p w:rsidR="00B85DA6" w:rsidRPr="0048538B" w:rsidRDefault="00B85DA6" w:rsidP="00B85DA6">
      <w:pPr>
        <w:pStyle w:val="NoSpacing"/>
      </w:pPr>
    </w:p>
    <w:p w:rsidR="00B85DA6" w:rsidRPr="0048538B" w:rsidRDefault="00B85DA6" w:rsidP="00B85DA6">
      <w:pPr>
        <w:pStyle w:val="NoSpacing"/>
      </w:pPr>
      <w:r w:rsidRPr="0048538B">
        <w:t xml:space="preserve">3. “Aggressive clearance sampling” - A method of sampling which uses electric fan(s), electric leaf blower(s), and other devices to simulate vigorous activity in the abated area while air samples are being collected. </w:t>
      </w:r>
    </w:p>
    <w:p w:rsidR="00B85DA6" w:rsidRPr="0048538B" w:rsidRDefault="00B85DA6" w:rsidP="00B85DA6">
      <w:pPr>
        <w:pStyle w:val="NoSpacing"/>
      </w:pPr>
    </w:p>
    <w:p w:rsidR="00B85DA6" w:rsidRPr="0048538B" w:rsidRDefault="00B85DA6" w:rsidP="00B85DA6">
      <w:pPr>
        <w:pStyle w:val="NoSpacing"/>
      </w:pPr>
      <w:r w:rsidRPr="0048538B">
        <w:t xml:space="preserve">4. “AHERA” - Regulations developed pursuant to the Asbestos Hazard Emergency Response Act, 40 CFR Part 763, Asbestos Containing Materials in Schools (October 30, 1987). </w:t>
      </w:r>
    </w:p>
    <w:p w:rsidR="00B85DA6" w:rsidRPr="0048538B" w:rsidRDefault="00B85DA6" w:rsidP="00B85DA6">
      <w:pPr>
        <w:pStyle w:val="NoSpacing"/>
      </w:pPr>
    </w:p>
    <w:p w:rsidR="00B85DA6" w:rsidRPr="0048538B" w:rsidRDefault="00B85DA6" w:rsidP="00B85DA6">
      <w:pPr>
        <w:pStyle w:val="NoSpacing"/>
      </w:pPr>
      <w:r w:rsidRPr="0048538B">
        <w:t xml:space="preserve">5. “AIHA” - American Industrial Hygiene Association. </w:t>
      </w:r>
    </w:p>
    <w:p w:rsidR="00B85DA6" w:rsidRPr="0048538B" w:rsidRDefault="00B85DA6" w:rsidP="00B85DA6">
      <w:pPr>
        <w:pStyle w:val="NoSpacing"/>
      </w:pPr>
    </w:p>
    <w:p w:rsidR="00B85DA6" w:rsidRPr="0048538B" w:rsidRDefault="00B85DA6" w:rsidP="00B85DA6">
      <w:pPr>
        <w:pStyle w:val="NoSpacing"/>
      </w:pPr>
      <w:r w:rsidRPr="0048538B">
        <w:t>6. “Airlock” - A chamber which permits entrance and exit with minimum air movement between a contaminated area and an uncontaminated area, consisting of two doorways protected by two overlapping polyethylene sheets and separated by a sufficient distance such that one passes through one doorway into the chamber, allowing the doorway sheeting to overlap and close off the opening before proceeding through the second doorway. The airlock maintains a pressure differential between the contaminated and uncontaminated areas, thereby minimizing flow-through contamination further.</w:t>
      </w:r>
    </w:p>
    <w:p w:rsidR="00B85DA6" w:rsidRPr="0048538B" w:rsidRDefault="00B85DA6" w:rsidP="00B85DA6">
      <w:pPr>
        <w:pStyle w:val="NoSpacing"/>
      </w:pPr>
    </w:p>
    <w:p w:rsidR="00B85DA6" w:rsidRPr="0048538B" w:rsidRDefault="00B85DA6" w:rsidP="00B85DA6">
      <w:pPr>
        <w:pStyle w:val="NoSpacing"/>
      </w:pPr>
      <w:r w:rsidRPr="0048538B">
        <w:t xml:space="preserve">7. “Air sampler - A person licensed by the Department to implement air-monitoring plans and analysis schemes during abatement. </w:t>
      </w:r>
    </w:p>
    <w:p w:rsidR="00B85DA6" w:rsidRPr="0048538B" w:rsidRDefault="00B85DA6" w:rsidP="00B85DA6">
      <w:pPr>
        <w:pStyle w:val="NoSpacing"/>
      </w:pPr>
    </w:p>
    <w:p w:rsidR="00B85DA6" w:rsidRPr="0048538B" w:rsidRDefault="00B85DA6" w:rsidP="00B85DA6">
      <w:pPr>
        <w:pStyle w:val="NoSpacing"/>
      </w:pPr>
      <w:r w:rsidRPr="0048538B">
        <w:t xml:space="preserve">8. “Air sampling” - A method such as NIOSH 7400 for PCM, the OSHA Reference Method, 40 CFR 763 Appendix A for TEM, or an equivalent method accepted by the Department used to determine the fiber content of a known volume of air during a specified period of time. </w:t>
      </w:r>
    </w:p>
    <w:p w:rsidR="00B85DA6" w:rsidRPr="0048538B" w:rsidRDefault="00B85DA6" w:rsidP="00B85DA6">
      <w:pPr>
        <w:pStyle w:val="NoSpacing"/>
      </w:pPr>
    </w:p>
    <w:p w:rsidR="00B85DA6" w:rsidRPr="0048538B" w:rsidRDefault="00B85DA6" w:rsidP="00B85DA6">
      <w:pPr>
        <w:pStyle w:val="NoSpacing"/>
      </w:pPr>
      <w:r w:rsidRPr="0048538B">
        <w:t>9. “Amended water” - Water to which a surfactant (for example, a non-</w:t>
      </w:r>
      <w:proofErr w:type="spellStart"/>
      <w:r w:rsidRPr="0048538B">
        <w:t>sudsing</w:t>
      </w:r>
      <w:proofErr w:type="spellEnd"/>
      <w:r w:rsidRPr="0048538B">
        <w:t xml:space="preserve"> detergent) has been added. </w:t>
      </w:r>
    </w:p>
    <w:p w:rsidR="00B85DA6" w:rsidRPr="0048538B" w:rsidRDefault="00B85DA6" w:rsidP="00B85DA6">
      <w:pPr>
        <w:pStyle w:val="NoSpacing"/>
      </w:pPr>
    </w:p>
    <w:p w:rsidR="00B85DA6" w:rsidRPr="0048538B" w:rsidRDefault="00B85DA6" w:rsidP="00B85DA6">
      <w:pPr>
        <w:pStyle w:val="NoSpacing"/>
      </w:pPr>
      <w:r w:rsidRPr="0048538B">
        <w:t xml:space="preserve">10. “Area air sampling” - Any form of air sampling whereby the sampling device is placed at a stationary location either inside or outside the regulated work area. </w:t>
      </w:r>
    </w:p>
    <w:p w:rsidR="00B85DA6" w:rsidRPr="0048538B" w:rsidRDefault="00B85DA6" w:rsidP="00B85DA6">
      <w:pPr>
        <w:pStyle w:val="NoSpacing"/>
      </w:pPr>
    </w:p>
    <w:p w:rsidR="00B85DA6" w:rsidRPr="0048538B" w:rsidRDefault="00B85DA6" w:rsidP="00B85DA6">
      <w:pPr>
        <w:pStyle w:val="NoSpacing"/>
      </w:pPr>
      <w:r w:rsidRPr="0048538B">
        <w:t xml:space="preserve">11. “Asbestos” - The asbestiform varieties of </w:t>
      </w:r>
      <w:proofErr w:type="spellStart"/>
      <w:r w:rsidRPr="0048538B">
        <w:t>serpentinite</w:t>
      </w:r>
      <w:proofErr w:type="spellEnd"/>
      <w:r w:rsidRPr="0048538B">
        <w:t xml:space="preserve"> (chrysotile), riebeckite (crocidolite), cummingtonite-</w:t>
      </w:r>
      <w:proofErr w:type="spellStart"/>
      <w:r w:rsidRPr="0048538B">
        <w:t>grunerite</w:t>
      </w:r>
      <w:proofErr w:type="spellEnd"/>
      <w:r w:rsidRPr="0048538B">
        <w:t xml:space="preserve"> (</w:t>
      </w:r>
      <w:proofErr w:type="spellStart"/>
      <w:r w:rsidRPr="0048538B">
        <w:t>amosite</w:t>
      </w:r>
      <w:proofErr w:type="spellEnd"/>
      <w:r w:rsidRPr="0048538B">
        <w:t xml:space="preserve">), </w:t>
      </w:r>
      <w:proofErr w:type="spellStart"/>
      <w:r w:rsidRPr="0048538B">
        <w:t>anthophyllite</w:t>
      </w:r>
      <w:proofErr w:type="spellEnd"/>
      <w:r w:rsidRPr="0048538B">
        <w:t xml:space="preserve">, and </w:t>
      </w:r>
      <w:proofErr w:type="spellStart"/>
      <w:r w:rsidRPr="0048538B">
        <w:t>actinolite-tremolite</w:t>
      </w:r>
      <w:proofErr w:type="spellEnd"/>
      <w:r w:rsidRPr="0048538B">
        <w:t xml:space="preserve">. </w:t>
      </w:r>
    </w:p>
    <w:p w:rsidR="00B85DA6" w:rsidRPr="0048538B" w:rsidRDefault="00B85DA6" w:rsidP="00B85DA6">
      <w:pPr>
        <w:pStyle w:val="NoSpacing"/>
      </w:pPr>
      <w:r w:rsidRPr="0048538B">
        <w:t>12. “Asbestos abatement entity” - Any individual, partnership, firm, association, corporation, sole May 27, 2011 R. 61-86.1 - Page 1 proprietorship or other business concern, as well as an employee or member of any governmental, religious, or social organization that is involved in asbestos abatement.</w:t>
      </w:r>
    </w:p>
    <w:p w:rsidR="00B85DA6" w:rsidRPr="0048538B" w:rsidRDefault="00B85DA6" w:rsidP="00B85DA6">
      <w:pPr>
        <w:pStyle w:val="NoSpacing"/>
      </w:pPr>
    </w:p>
    <w:p w:rsidR="00B85DA6" w:rsidRPr="0048538B" w:rsidRDefault="00B85DA6" w:rsidP="00B85DA6">
      <w:pPr>
        <w:pStyle w:val="NoSpacing"/>
      </w:pPr>
      <w:r w:rsidRPr="0048538B">
        <w:t xml:space="preserve">13. “Asbestos containing material (ACM)” - Material containing asbestos of any type, either alone or mixed with other materials, in an amount greater than one percent (1%) as determined by using the method specified in 40 CFR Part 763, Appendix A, Subpart F, Section 1, as amended, or an accepted equivalent. (NOTE: “Appendix A to Subpart F” has been </w:t>
      </w:r>
      <w:proofErr w:type="spellStart"/>
      <w:r w:rsidRPr="0048538B">
        <w:t>redesignated</w:t>
      </w:r>
      <w:proofErr w:type="spellEnd"/>
      <w:r w:rsidRPr="0048538B">
        <w:t xml:space="preserve"> as, and shall hereinafter be referred to as, “Appendix E to Subpart E” - 60 FR 31917, June 19, 1995.) </w:t>
      </w:r>
    </w:p>
    <w:p w:rsidR="00B85DA6" w:rsidRPr="0048538B" w:rsidRDefault="00B85DA6" w:rsidP="00B85DA6">
      <w:pPr>
        <w:pStyle w:val="NoSpacing"/>
      </w:pPr>
    </w:p>
    <w:p w:rsidR="00B85DA6" w:rsidRPr="0048538B" w:rsidRDefault="00B85DA6" w:rsidP="00B85DA6">
      <w:pPr>
        <w:pStyle w:val="NoSpacing"/>
      </w:pPr>
      <w:r w:rsidRPr="0048538B">
        <w:lastRenderedPageBreak/>
        <w:t xml:space="preserve">14. “Asbestos containing waste materials” - As applied to demolition and renovation operations, this term includes regulated asbestos-containing waste materials and materials contaminated with asbestos, including disposable equipment and clothing. </w:t>
      </w:r>
    </w:p>
    <w:p w:rsidR="00B85DA6" w:rsidRPr="0048538B" w:rsidRDefault="00B85DA6" w:rsidP="00B85DA6">
      <w:pPr>
        <w:pStyle w:val="NoSpacing"/>
      </w:pPr>
    </w:p>
    <w:p w:rsidR="00B85DA6" w:rsidRPr="0048538B" w:rsidRDefault="00B85DA6" w:rsidP="00B85DA6">
      <w:pPr>
        <w:pStyle w:val="NoSpacing"/>
      </w:pPr>
      <w:r w:rsidRPr="0048538B">
        <w:t xml:space="preserve">15. “Asbestos project” - Any activity associated with abatement including inspection, design, air monitoring, in-place management, encapsulation, enclosure, renovation, repair, removal, any disturbance of regulated asbestos containing materials (RACM), and demolition of a facility. </w:t>
      </w:r>
    </w:p>
    <w:p w:rsidR="00B85DA6" w:rsidRPr="0048538B" w:rsidRDefault="00B85DA6" w:rsidP="00B85DA6">
      <w:pPr>
        <w:pStyle w:val="NoSpacing"/>
      </w:pPr>
    </w:p>
    <w:p w:rsidR="00B85DA6" w:rsidRPr="0048538B" w:rsidRDefault="00B85DA6" w:rsidP="00B85DA6">
      <w:pPr>
        <w:pStyle w:val="NoSpacing"/>
      </w:pPr>
      <w:r w:rsidRPr="0048538B">
        <w:t xml:space="preserve">16. “Asbestos project design” - A written or graphic plan prepared by an accredited project designer specifying how an asbestos abatement project will be performed that includes, but is not limited to, scope of work and technical specifications. </w:t>
      </w:r>
    </w:p>
    <w:p w:rsidR="00B85DA6" w:rsidRPr="0048538B" w:rsidRDefault="00B85DA6" w:rsidP="00B85DA6">
      <w:pPr>
        <w:pStyle w:val="NoSpacing"/>
      </w:pPr>
    </w:p>
    <w:p w:rsidR="00B85DA6" w:rsidRPr="0048538B" w:rsidRDefault="00B85DA6" w:rsidP="00B85DA6">
      <w:pPr>
        <w:pStyle w:val="NoSpacing"/>
      </w:pPr>
      <w:r w:rsidRPr="0048538B">
        <w:t xml:space="preserve">17. “Asbestos training course” - A Department-approved initial or refresher course in any discipline listed herein (for example, workers, supervisors, management planners, etc.) that meets the requirements of this regulation and is acceptable for licensing purposes. </w:t>
      </w:r>
    </w:p>
    <w:p w:rsidR="00B85DA6" w:rsidRPr="0048538B" w:rsidRDefault="00B85DA6" w:rsidP="00B85DA6">
      <w:pPr>
        <w:pStyle w:val="NoSpacing"/>
      </w:pPr>
    </w:p>
    <w:p w:rsidR="00B85DA6" w:rsidRPr="0048538B" w:rsidRDefault="00B85DA6" w:rsidP="00B85DA6">
      <w:pPr>
        <w:pStyle w:val="NoSpacing"/>
      </w:pPr>
      <w:r w:rsidRPr="0048538B">
        <w:t xml:space="preserve">18. “Asbestos training course instructor” - A Department-approved individual who will teach work practice topics, non-work practice topics, and/or hands-on topics in any Department-approved initial and/or refresher training course and who meets the qualifications of this regulation. </w:t>
      </w:r>
    </w:p>
    <w:p w:rsidR="00B85DA6" w:rsidRPr="0048538B" w:rsidRDefault="00B85DA6" w:rsidP="00B85DA6">
      <w:pPr>
        <w:pStyle w:val="NoSpacing"/>
      </w:pPr>
    </w:p>
    <w:p w:rsidR="00B85DA6" w:rsidRPr="0048538B" w:rsidRDefault="00B85DA6" w:rsidP="00B85DA6">
      <w:pPr>
        <w:pStyle w:val="NoSpacing"/>
      </w:pPr>
      <w:r w:rsidRPr="0048538B">
        <w:t xml:space="preserve">19. “Asbestos training course provider” - The person, sole proprietorship, public corporation, or incorporated entity that meets the qualifications of this regulation to provide instruction in any of the work practice topics or disciplines, non-work practice topics, and/or hands-on topics in any Department approved initial and/or refresher training course. </w:t>
      </w:r>
    </w:p>
    <w:p w:rsidR="00B85DA6" w:rsidRPr="0048538B" w:rsidRDefault="00B85DA6" w:rsidP="00B85DA6">
      <w:pPr>
        <w:pStyle w:val="NoSpacing"/>
      </w:pPr>
    </w:p>
    <w:p w:rsidR="00B85DA6" w:rsidRPr="0048538B" w:rsidRDefault="00B85DA6" w:rsidP="00B85DA6">
      <w:pPr>
        <w:pStyle w:val="NoSpacing"/>
      </w:pPr>
      <w:r w:rsidRPr="0048538B">
        <w:t xml:space="preserve">20. “ASHARA” - Regulations developed pursuant to 40 CFR Part 763, Subpart E, Appendix C Model Accreditation Plan, Asbestos School Hazard Abatement Reauthorization Act (November 28, 1992). </w:t>
      </w:r>
    </w:p>
    <w:p w:rsidR="00B85DA6" w:rsidRPr="0048538B" w:rsidRDefault="00B85DA6" w:rsidP="00B85DA6">
      <w:pPr>
        <w:pStyle w:val="NoSpacing"/>
      </w:pPr>
    </w:p>
    <w:p w:rsidR="00B85DA6" w:rsidRPr="0048538B" w:rsidRDefault="00B85DA6" w:rsidP="00B85DA6">
      <w:pPr>
        <w:pStyle w:val="NoSpacing"/>
      </w:pPr>
      <w:r w:rsidRPr="0048538B">
        <w:t xml:space="preserve">21. “Authorized visitor” - The facility owner/operator, or any representative of a regulatory or other agency having jurisdiction over the project. This is limited to government project inspectors, police, paramedics, fire-safety personnel, nuclear plant operators, and insurance loss prevention safety auditors, or other personnel as approved on a case-by-case basis by the Department. </w:t>
      </w:r>
    </w:p>
    <w:p w:rsidR="00B85DA6" w:rsidRPr="0048538B" w:rsidRDefault="00B85DA6" w:rsidP="00B85DA6">
      <w:pPr>
        <w:pStyle w:val="NoSpacing"/>
      </w:pPr>
    </w:p>
    <w:p w:rsidR="00B85DA6" w:rsidRPr="0048538B" w:rsidRDefault="00B85DA6" w:rsidP="00B85DA6">
      <w:pPr>
        <w:pStyle w:val="NoSpacing"/>
      </w:pPr>
      <w:r w:rsidRPr="0048538B">
        <w:t xml:space="preserve">22. “Background monitoring” - Area sampling performed prior to abatement to obtain an index of existing airborne fiber levels under typical activity. </w:t>
      </w:r>
    </w:p>
    <w:p w:rsidR="00B85DA6" w:rsidRPr="0048538B" w:rsidRDefault="00B85DA6" w:rsidP="00B85DA6">
      <w:pPr>
        <w:pStyle w:val="NoSpacing"/>
      </w:pPr>
      <w:r w:rsidRPr="0048538B">
        <w:t xml:space="preserve">23. “Building inspection” - An activity undertaken at a facility by a Department-licensed asbestos building inspector to determine the presence and location of regulated and non-regulated ACM, and to assess the condition of materials identified as ACM. This includes visual or physical examination and bulk sample collection. </w:t>
      </w:r>
    </w:p>
    <w:p w:rsidR="00B85DA6" w:rsidRPr="0048538B" w:rsidRDefault="00B85DA6" w:rsidP="00B85DA6">
      <w:pPr>
        <w:pStyle w:val="NoSpacing"/>
      </w:pPr>
    </w:p>
    <w:p w:rsidR="00B85DA6" w:rsidRPr="0048538B" w:rsidRDefault="00B85DA6" w:rsidP="00B85DA6">
      <w:pPr>
        <w:pStyle w:val="NoSpacing"/>
      </w:pPr>
      <w:r w:rsidRPr="0048538B">
        <w:t xml:space="preserve">24. “Building inspector” - A person licensed by the Department to examine a facility for the presence of ACM, to identify and assess the condition of the material, and to collect bulk samples. </w:t>
      </w:r>
    </w:p>
    <w:p w:rsidR="00B85DA6" w:rsidRPr="0048538B" w:rsidRDefault="00B85DA6" w:rsidP="00B85DA6">
      <w:pPr>
        <w:pStyle w:val="NoSpacing"/>
      </w:pPr>
    </w:p>
    <w:p w:rsidR="00B85DA6" w:rsidRPr="0048538B" w:rsidRDefault="00B85DA6" w:rsidP="00B85DA6">
      <w:pPr>
        <w:pStyle w:val="NoSpacing"/>
      </w:pPr>
      <w:r w:rsidRPr="0048538B">
        <w:t xml:space="preserve">25. “Category I </w:t>
      </w:r>
      <w:proofErr w:type="spellStart"/>
      <w:r w:rsidRPr="0048538B">
        <w:t>nonfriable</w:t>
      </w:r>
      <w:proofErr w:type="spellEnd"/>
      <w:r w:rsidRPr="0048538B">
        <w:t xml:space="preserve"> asbestos containing material (ACM)” - </w:t>
      </w:r>
      <w:proofErr w:type="spellStart"/>
      <w:r w:rsidRPr="0048538B">
        <w:t>Nonfriable</w:t>
      </w:r>
      <w:proofErr w:type="spellEnd"/>
      <w:r w:rsidRPr="0048538B">
        <w:t xml:space="preserve"> asbestos or </w:t>
      </w:r>
      <w:proofErr w:type="spellStart"/>
      <w:r w:rsidRPr="0048538B">
        <w:t>nonfriable</w:t>
      </w:r>
      <w:proofErr w:type="spellEnd"/>
      <w:r w:rsidRPr="0048538B">
        <w:t xml:space="preserve"> asbestos-containing packing, gaskets, and resilient floor covering; and asphalt roofing products </w:t>
      </w:r>
      <w:r w:rsidRPr="0048538B">
        <w:lastRenderedPageBreak/>
        <w:t xml:space="preserve">containing greater than one percent (1%) asbestos as determined using the method specified in 40 CFR Part 763, Appendix E, Subpart E, or an accepted equivalent. </w:t>
      </w:r>
    </w:p>
    <w:p w:rsidR="00B85DA6" w:rsidRPr="0048538B" w:rsidRDefault="00B85DA6" w:rsidP="00B85DA6">
      <w:pPr>
        <w:pStyle w:val="NoSpacing"/>
      </w:pPr>
    </w:p>
    <w:p w:rsidR="00B85DA6" w:rsidRPr="0048538B" w:rsidRDefault="00B85DA6" w:rsidP="00B85DA6">
      <w:pPr>
        <w:pStyle w:val="NoSpacing"/>
      </w:pPr>
      <w:r w:rsidRPr="0048538B">
        <w:t xml:space="preserve">26. “Category II </w:t>
      </w:r>
      <w:proofErr w:type="spellStart"/>
      <w:r w:rsidRPr="0048538B">
        <w:t>nonfriable</w:t>
      </w:r>
      <w:proofErr w:type="spellEnd"/>
      <w:r w:rsidRPr="0048538B">
        <w:t xml:space="preserve"> ACM” - Any material that cannot, when dry, be crumbled, pulverized, or reduced to powder by the forces expected to act upon it in the course of demolition or renovation operations, excluding Category I </w:t>
      </w:r>
      <w:proofErr w:type="spellStart"/>
      <w:r w:rsidRPr="0048538B">
        <w:t>nonfriable</w:t>
      </w:r>
      <w:proofErr w:type="spellEnd"/>
      <w:r w:rsidRPr="0048538B">
        <w:t xml:space="preserve"> ACM and containing greater than one percent (1%) asbestos as determined using the methods specified in 40 CFR Part 763, Appendix E, Subpart E, or an accepted equivalent. </w:t>
      </w:r>
    </w:p>
    <w:p w:rsidR="00B85DA6" w:rsidRPr="0048538B" w:rsidRDefault="00B85DA6" w:rsidP="00B85DA6">
      <w:pPr>
        <w:pStyle w:val="NoSpacing"/>
      </w:pPr>
    </w:p>
    <w:p w:rsidR="00B85DA6" w:rsidRPr="0048538B" w:rsidRDefault="00B85DA6" w:rsidP="00B85DA6">
      <w:pPr>
        <w:pStyle w:val="NoSpacing"/>
      </w:pPr>
      <w:r w:rsidRPr="0048538B">
        <w:t xml:space="preserve">27. “Clean room” - An uncontaminated area or room that is part of the decontamination enclosure system and that has provisions for storage of street clothing and protective equipment. </w:t>
      </w:r>
    </w:p>
    <w:p w:rsidR="00B85DA6" w:rsidRPr="0048538B" w:rsidRDefault="00B85DA6" w:rsidP="00B85DA6">
      <w:pPr>
        <w:pStyle w:val="NoSpacing"/>
      </w:pPr>
    </w:p>
    <w:p w:rsidR="00B85DA6" w:rsidRPr="0048538B" w:rsidRDefault="00B85DA6" w:rsidP="00B85DA6">
      <w:pPr>
        <w:pStyle w:val="NoSpacing"/>
      </w:pPr>
      <w:r w:rsidRPr="0048538B">
        <w:t xml:space="preserve">28. “Clearance monitoring” - Area air sampling performed using Department accepted aggressive clearance sampling techniques to determine the airborne concentrations of residual fibers upon conclusion of asbestos abatement. </w:t>
      </w:r>
    </w:p>
    <w:p w:rsidR="00B85DA6" w:rsidRPr="0048538B" w:rsidRDefault="00B85DA6" w:rsidP="00B85DA6">
      <w:pPr>
        <w:pStyle w:val="NoSpacing"/>
      </w:pPr>
    </w:p>
    <w:p w:rsidR="00B85DA6" w:rsidRPr="0048538B" w:rsidRDefault="00B85DA6" w:rsidP="00B85DA6">
      <w:pPr>
        <w:pStyle w:val="NoSpacing"/>
      </w:pPr>
      <w:r w:rsidRPr="0048538B">
        <w:t xml:space="preserve">29. “Commercial labor provider” - Any individual, partnership, corporation, or other business concern that is not engaged in an asbestos project but does provide temporary workers or supervisors to the owner/operator of the project. </w:t>
      </w:r>
    </w:p>
    <w:p w:rsidR="00B85DA6" w:rsidRPr="0048538B" w:rsidRDefault="00B85DA6" w:rsidP="00B85DA6">
      <w:pPr>
        <w:pStyle w:val="NoSpacing"/>
      </w:pPr>
    </w:p>
    <w:p w:rsidR="00B85DA6" w:rsidRPr="0048538B" w:rsidRDefault="00B85DA6" w:rsidP="00B85DA6">
      <w:pPr>
        <w:pStyle w:val="NoSpacing"/>
      </w:pPr>
      <w:r w:rsidRPr="0048538B">
        <w:t xml:space="preserve">30. “Contractor” - Any individual, partnership, corporation or other business concern that performs asbestos abatement but is not a permanent employee of the facility owner. </w:t>
      </w:r>
    </w:p>
    <w:p w:rsidR="00B85DA6" w:rsidRPr="0048538B" w:rsidRDefault="00B85DA6" w:rsidP="00B85DA6">
      <w:pPr>
        <w:pStyle w:val="NoSpacing"/>
      </w:pPr>
    </w:p>
    <w:p w:rsidR="00B85DA6" w:rsidRPr="0048538B" w:rsidRDefault="00B85DA6" w:rsidP="00B85DA6">
      <w:pPr>
        <w:pStyle w:val="NoSpacing"/>
      </w:pPr>
      <w:r w:rsidRPr="0048538B">
        <w:t xml:space="preserve">31. “Control measure” - Use of amended water, negative pressure differential equipment, </w:t>
      </w:r>
      <w:proofErr w:type="spellStart"/>
      <w:r w:rsidRPr="0048538B">
        <w:t>encapsulant</w:t>
      </w:r>
      <w:proofErr w:type="spellEnd"/>
      <w:r w:rsidRPr="0048538B">
        <w:t xml:space="preserve">, high efficiency particulate air filtration device, glove bag or other state-of-the-art equipment designed to prevent fiber release into the air. </w:t>
      </w:r>
    </w:p>
    <w:p w:rsidR="00B85DA6" w:rsidRPr="0048538B" w:rsidRDefault="00B85DA6" w:rsidP="00B85DA6">
      <w:pPr>
        <w:pStyle w:val="NoSpacing"/>
      </w:pPr>
    </w:p>
    <w:p w:rsidR="00B85DA6" w:rsidRPr="0048538B" w:rsidRDefault="00B85DA6" w:rsidP="00B85DA6">
      <w:pPr>
        <w:pStyle w:val="NoSpacing"/>
      </w:pPr>
      <w:r w:rsidRPr="0048538B">
        <w:t xml:space="preserve">32. “Critical barrier” - At minimum, two independent layers of 6-mil plastic sheeting applied to any opening into a work area in a manner that creates a leak-tight seal within the work area to isolate vents, windows, doors, switches, outlets, and any other cavity or opening to the contaminated work area. </w:t>
      </w:r>
    </w:p>
    <w:p w:rsidR="00B85DA6" w:rsidRPr="0048538B" w:rsidRDefault="00B85DA6" w:rsidP="00B85DA6">
      <w:pPr>
        <w:pStyle w:val="NoSpacing"/>
      </w:pPr>
    </w:p>
    <w:p w:rsidR="00B85DA6" w:rsidRPr="0048538B" w:rsidRDefault="00B85DA6" w:rsidP="00B85DA6">
      <w:pPr>
        <w:pStyle w:val="NoSpacing"/>
      </w:pPr>
      <w:r w:rsidRPr="0048538B">
        <w:t xml:space="preserve">33. “Cut” - To penetrate with a sharp-edged instrument. This includes sawing, but may not include shearing, slicing, or punching. </w:t>
      </w:r>
    </w:p>
    <w:p w:rsidR="00B85DA6" w:rsidRPr="0048538B" w:rsidRDefault="00B85DA6" w:rsidP="00B85DA6">
      <w:pPr>
        <w:pStyle w:val="NoSpacing"/>
      </w:pPr>
    </w:p>
    <w:p w:rsidR="00B85DA6" w:rsidRPr="0048538B" w:rsidRDefault="00B85DA6" w:rsidP="00B85DA6">
      <w:pPr>
        <w:pStyle w:val="NoSpacing"/>
      </w:pPr>
      <w:r w:rsidRPr="0048538B">
        <w:t xml:space="preserve">34. “Decontamination enclosure system” - An enclosed area adjacent and connected to the regulated work area consisting of an equipment room, shower area, and clean room, each separated by airlocks, that is used for the decontamination of employees, materials, and equipment that are contaminated with asbestos. </w:t>
      </w:r>
    </w:p>
    <w:p w:rsidR="00B85DA6" w:rsidRPr="0048538B" w:rsidRDefault="00B85DA6" w:rsidP="00B85DA6">
      <w:pPr>
        <w:pStyle w:val="NoSpacing"/>
      </w:pPr>
    </w:p>
    <w:p w:rsidR="00B85DA6" w:rsidRPr="0048538B" w:rsidRDefault="00B85DA6" w:rsidP="00B85DA6">
      <w:pPr>
        <w:pStyle w:val="NoSpacing"/>
      </w:pPr>
      <w:r w:rsidRPr="0048538B">
        <w:t xml:space="preserve">35. “Demolition” - Wrecking or taking out any load-supporting structural member of a facility together with any related handling operations, the burning of any facility, or moving of a structure. </w:t>
      </w:r>
    </w:p>
    <w:p w:rsidR="00B85DA6" w:rsidRPr="0048538B" w:rsidRDefault="00B85DA6" w:rsidP="00B85DA6">
      <w:pPr>
        <w:pStyle w:val="NoSpacing"/>
      </w:pPr>
    </w:p>
    <w:p w:rsidR="00B85DA6" w:rsidRPr="0048538B" w:rsidRDefault="00B85DA6" w:rsidP="00B85DA6">
      <w:pPr>
        <w:pStyle w:val="NoSpacing"/>
      </w:pPr>
      <w:r w:rsidRPr="0048538B">
        <w:t xml:space="preserve">36. “Department” - The South Carolina Department of Health and Environmental Control’s Asbestos Section. </w:t>
      </w:r>
    </w:p>
    <w:p w:rsidR="00B85DA6" w:rsidRPr="0048538B" w:rsidRDefault="00B85DA6" w:rsidP="00B85DA6">
      <w:pPr>
        <w:pStyle w:val="NoSpacing"/>
      </w:pPr>
      <w:r w:rsidRPr="0048538B">
        <w:t xml:space="preserve">37. “Electrical generating facility” - Any establishment primarily engaged in the generation, transmission and/or distribution of electrical energy for sale. </w:t>
      </w:r>
    </w:p>
    <w:p w:rsidR="00B85DA6" w:rsidRPr="0048538B" w:rsidRDefault="00B85DA6" w:rsidP="00B85DA6">
      <w:pPr>
        <w:pStyle w:val="NoSpacing"/>
      </w:pPr>
    </w:p>
    <w:p w:rsidR="00B85DA6" w:rsidRPr="0048538B" w:rsidRDefault="00B85DA6" w:rsidP="00B85DA6">
      <w:pPr>
        <w:pStyle w:val="NoSpacing"/>
      </w:pPr>
      <w:r w:rsidRPr="0048538B">
        <w:t xml:space="preserve">38. “Emergency operation” - A renovation or demolition operation that was not planned but results from a sudden, unexpected event that, if not immediately attended to, will present an imminent safety or public May 27, 2011 R. 61-86.1 - Page 3 health hazard, will cause equipment damage, or will impose an unreasonable financial burden. This term specifically excludes routine equipment maintenance. </w:t>
      </w:r>
    </w:p>
    <w:p w:rsidR="00B85DA6" w:rsidRPr="0048538B" w:rsidRDefault="00B85DA6" w:rsidP="00B85DA6">
      <w:pPr>
        <w:pStyle w:val="NoSpacing"/>
      </w:pPr>
    </w:p>
    <w:p w:rsidR="00B85DA6" w:rsidRPr="0048538B" w:rsidRDefault="00B85DA6" w:rsidP="00B85DA6">
      <w:pPr>
        <w:pStyle w:val="NoSpacing"/>
      </w:pPr>
      <w:r w:rsidRPr="0048538B">
        <w:t xml:space="preserve">39. “Encapsulation” - A form of abatement involving the treatment of regulated asbestos-containing material (RACM) with a liquid that covers the surface with a protective coating (bridging) or embeds fibers in an adhesive matrix (penetrating) to prevent the release of asbestos fibers. </w:t>
      </w:r>
    </w:p>
    <w:p w:rsidR="00B85DA6" w:rsidRPr="0048538B" w:rsidRDefault="00B85DA6" w:rsidP="00B85DA6">
      <w:pPr>
        <w:pStyle w:val="NoSpacing"/>
      </w:pPr>
    </w:p>
    <w:p w:rsidR="00B85DA6" w:rsidRPr="0048538B" w:rsidRDefault="00B85DA6" w:rsidP="00B85DA6">
      <w:pPr>
        <w:pStyle w:val="NoSpacing"/>
      </w:pPr>
      <w:r w:rsidRPr="0048538B">
        <w:t xml:space="preserve">40. “Enclosure” - A form of abatement involving placement of a leak-tight, impermeable, permanent barrier to prevent access to regulated asbestos-containing material and to prevent the release of asbestos fibers. </w:t>
      </w:r>
    </w:p>
    <w:p w:rsidR="00B85DA6" w:rsidRPr="0048538B" w:rsidRDefault="00B85DA6" w:rsidP="00B85DA6">
      <w:pPr>
        <w:pStyle w:val="NoSpacing"/>
      </w:pPr>
    </w:p>
    <w:p w:rsidR="00B85DA6" w:rsidRPr="0048538B" w:rsidRDefault="00B85DA6" w:rsidP="00B85DA6">
      <w:pPr>
        <w:pStyle w:val="NoSpacing"/>
      </w:pPr>
      <w:r w:rsidRPr="0048538B">
        <w:t xml:space="preserve">41. “EPA” - United States Environmental Protection Agency. </w:t>
      </w:r>
    </w:p>
    <w:p w:rsidR="00B85DA6" w:rsidRPr="0048538B" w:rsidRDefault="00B85DA6" w:rsidP="00B85DA6">
      <w:pPr>
        <w:pStyle w:val="NoSpacing"/>
      </w:pPr>
    </w:p>
    <w:p w:rsidR="00B85DA6" w:rsidRPr="0048538B" w:rsidRDefault="00B85DA6" w:rsidP="00B85DA6">
      <w:pPr>
        <w:pStyle w:val="NoSpacing"/>
      </w:pPr>
      <w:r w:rsidRPr="0048538B">
        <w:t xml:space="preserve">42. “Equipment room” - A contaminated area or room that is part of the decontamination enclosure system and that has provisions for the storage of contaminated clothing and equipment. </w:t>
      </w:r>
    </w:p>
    <w:p w:rsidR="00B85DA6" w:rsidRPr="0048538B" w:rsidRDefault="00B85DA6" w:rsidP="00B85DA6">
      <w:pPr>
        <w:pStyle w:val="NoSpacing"/>
      </w:pPr>
    </w:p>
    <w:p w:rsidR="00B85DA6" w:rsidRPr="0048538B" w:rsidRDefault="00B85DA6" w:rsidP="00B85DA6">
      <w:pPr>
        <w:pStyle w:val="NoSpacing"/>
      </w:pPr>
      <w:r w:rsidRPr="0048538B">
        <w:t xml:space="preserve">43. “Examination date” - The date printed on the Departmental Asbestos Abatement License that indicates the date of successful completion of an examination administered upon completion of an asbestos training course. </w:t>
      </w:r>
    </w:p>
    <w:p w:rsidR="00B85DA6" w:rsidRPr="0048538B" w:rsidRDefault="00B85DA6" w:rsidP="00B85DA6">
      <w:pPr>
        <w:pStyle w:val="NoSpacing"/>
      </w:pPr>
    </w:p>
    <w:p w:rsidR="00B85DA6" w:rsidRPr="0048538B" w:rsidRDefault="00B85DA6" w:rsidP="00B85DA6">
      <w:pPr>
        <w:pStyle w:val="NoSpacing"/>
      </w:pPr>
      <w:r w:rsidRPr="0048538B">
        <w:t xml:space="preserve">44. “F/cc” - Fibers per cubic centimeter. </w:t>
      </w:r>
    </w:p>
    <w:p w:rsidR="00B85DA6" w:rsidRPr="0048538B" w:rsidRDefault="00B85DA6" w:rsidP="00B85DA6">
      <w:pPr>
        <w:pStyle w:val="NoSpacing"/>
      </w:pPr>
    </w:p>
    <w:p w:rsidR="00B85DA6" w:rsidRPr="0048538B" w:rsidRDefault="00B85DA6" w:rsidP="00B85DA6">
      <w:pPr>
        <w:pStyle w:val="NoSpacing"/>
      </w:pPr>
      <w:r w:rsidRPr="0048538B">
        <w:t xml:space="preserve">45. “Facility” - Any institutional, commercial, public, industrial, or residential structure, installation, or building (including any structure, installation, or building containing condominiums or individual dwelling units operated as a residential cooperative, but excluding residential buildings having four or fewer dwelling units); any bridge; any ship; and any active or inactive waste disposal site. For purposes of this definition, any building, structure, or installation that contains a loft used as a dwelling is not considered a residential structure, installation, or building. Any structure, installation or building that was previously subject to this requirement is included in this definition, regardless of its current use or function. </w:t>
      </w:r>
    </w:p>
    <w:p w:rsidR="00B85DA6" w:rsidRPr="0048538B" w:rsidRDefault="00B85DA6" w:rsidP="00B85DA6">
      <w:pPr>
        <w:pStyle w:val="NoSpacing"/>
      </w:pPr>
    </w:p>
    <w:p w:rsidR="00B85DA6" w:rsidRPr="0048538B" w:rsidRDefault="00B85DA6" w:rsidP="00B85DA6">
      <w:pPr>
        <w:pStyle w:val="NoSpacing"/>
      </w:pPr>
      <w:r w:rsidRPr="0048538B">
        <w:t xml:space="preserve">46. “Facility component” - Any part of a facility including equipment. </w:t>
      </w:r>
    </w:p>
    <w:p w:rsidR="00B85DA6" w:rsidRPr="0048538B" w:rsidRDefault="00B85DA6" w:rsidP="00B85DA6">
      <w:pPr>
        <w:pStyle w:val="NoSpacing"/>
      </w:pPr>
      <w:r w:rsidRPr="0048538B">
        <w:t xml:space="preserve">47. “Friable” - Refers to ACM, which may, when dry, be crumbled, pulverized, or reduced to powder by the forces expected to act upon it in the course of demolition or renovation operations. This also refers to previously non-friable ACM after such material becomes damaged to the extent that when dry, can be or has been crumbled, pulverized, or reduced to powder. </w:t>
      </w:r>
    </w:p>
    <w:p w:rsidR="00B85DA6" w:rsidRPr="0048538B" w:rsidRDefault="00B85DA6" w:rsidP="00B85DA6">
      <w:pPr>
        <w:pStyle w:val="NoSpacing"/>
      </w:pPr>
    </w:p>
    <w:p w:rsidR="00B85DA6" w:rsidRPr="0048538B" w:rsidRDefault="00B85DA6" w:rsidP="00B85DA6">
      <w:pPr>
        <w:pStyle w:val="NoSpacing"/>
      </w:pPr>
      <w:r w:rsidRPr="0048538B">
        <w:t xml:space="preserve">48. “Friable asbestos containing material” - Any material that, when dry, can be or has been crumbled, pulverized, or reduced to powder and contains greater than one percent (1%) asbestos as determined using the method specified in 40 CFR Part 763, Appendix E, Subpart E, as amended, or an accepted equivalent. </w:t>
      </w:r>
    </w:p>
    <w:p w:rsidR="00B85DA6" w:rsidRPr="0048538B" w:rsidRDefault="00B85DA6" w:rsidP="00B85DA6">
      <w:pPr>
        <w:pStyle w:val="NoSpacing"/>
      </w:pPr>
      <w:r w:rsidRPr="0048538B">
        <w:lastRenderedPageBreak/>
        <w:t xml:space="preserve">49. “Goose neck” - Process for sealing the outer bag by twisting the opening of the bag, folding twisted portion of bag over, and creating a loop. Adequately secure the opening of the bag to the base of the twist, using duct tape. </w:t>
      </w:r>
    </w:p>
    <w:p w:rsidR="00B85DA6" w:rsidRPr="0048538B" w:rsidRDefault="00B85DA6" w:rsidP="00B85DA6">
      <w:pPr>
        <w:pStyle w:val="NoSpacing"/>
      </w:pPr>
    </w:p>
    <w:p w:rsidR="00B85DA6" w:rsidRPr="0048538B" w:rsidRDefault="00B85DA6" w:rsidP="00B85DA6">
      <w:pPr>
        <w:pStyle w:val="NoSpacing"/>
      </w:pPr>
      <w:r w:rsidRPr="0048538B">
        <w:t>50. “</w:t>
      </w:r>
      <w:proofErr w:type="spellStart"/>
      <w:r w:rsidRPr="0048538B">
        <w:t>Glovebag</w:t>
      </w:r>
      <w:proofErr w:type="spellEnd"/>
      <w:r w:rsidRPr="0048538B">
        <w:t xml:space="preserve">” - A sealed compartment with attached inner gloves used for the handling of asbestos containing materials. Information on </w:t>
      </w:r>
      <w:proofErr w:type="spellStart"/>
      <w:r w:rsidRPr="0048538B">
        <w:t>glovebag</w:t>
      </w:r>
      <w:proofErr w:type="spellEnd"/>
      <w:r w:rsidRPr="0048538B">
        <w:t xml:space="preserve"> installation, equipment and supplies, and work practices is contained in the Occupational Safety and Health Administration’s (OSHA’s) final rules on occupational exposure to asbestos, 29 CFR 1926.1101 (August 10, 1994), as amended, and any subsequent amendments or editions. May 27, 2011 R. 61-86.1 – </w:t>
      </w:r>
    </w:p>
    <w:p w:rsidR="00B85DA6" w:rsidRPr="0048538B" w:rsidRDefault="00B85DA6" w:rsidP="00B85DA6">
      <w:pPr>
        <w:pStyle w:val="NoSpacing"/>
      </w:pPr>
    </w:p>
    <w:p w:rsidR="00B85DA6" w:rsidRPr="0048538B" w:rsidRDefault="00B85DA6" w:rsidP="00B85DA6">
      <w:pPr>
        <w:pStyle w:val="NoSpacing"/>
      </w:pPr>
      <w:r w:rsidRPr="0048538B">
        <w:t xml:space="preserve">51. “Grind” - To reduce to powder or small fragments. Grinding includes mechanical chipping or drilling. </w:t>
      </w:r>
    </w:p>
    <w:p w:rsidR="00B85DA6" w:rsidRPr="0048538B" w:rsidRDefault="00B85DA6" w:rsidP="00B85DA6">
      <w:pPr>
        <w:pStyle w:val="NoSpacing"/>
      </w:pPr>
    </w:p>
    <w:p w:rsidR="00B85DA6" w:rsidRPr="0048538B" w:rsidRDefault="00B85DA6" w:rsidP="00B85DA6">
      <w:pPr>
        <w:pStyle w:val="NoSpacing"/>
      </w:pPr>
      <w:r w:rsidRPr="0048538B">
        <w:t xml:space="preserve">52. “HEPA filter” - A high efficiency particulate air filter that will capture particles with an aerodynamic diameter of 0.3 micrometers with a minimum efficiency of 99.97 percent. </w:t>
      </w:r>
    </w:p>
    <w:p w:rsidR="00B85DA6" w:rsidRPr="0048538B" w:rsidRDefault="00B85DA6" w:rsidP="00B85DA6">
      <w:pPr>
        <w:pStyle w:val="NoSpacing"/>
      </w:pPr>
    </w:p>
    <w:p w:rsidR="00B85DA6" w:rsidRPr="0048538B" w:rsidRDefault="00B85DA6" w:rsidP="00B85DA6">
      <w:pPr>
        <w:pStyle w:val="NoSpacing"/>
      </w:pPr>
      <w:r w:rsidRPr="0048538B">
        <w:t xml:space="preserve">53. “Homogeneous area” - Area of surfacing material, thermal system insulation material, or a miscellaneous material that is uniform in color or texture. </w:t>
      </w:r>
    </w:p>
    <w:p w:rsidR="00B85DA6" w:rsidRPr="0048538B" w:rsidRDefault="00B85DA6" w:rsidP="00B85DA6">
      <w:pPr>
        <w:pStyle w:val="NoSpacing"/>
      </w:pPr>
    </w:p>
    <w:p w:rsidR="00B85DA6" w:rsidRPr="0048538B" w:rsidRDefault="00B85DA6" w:rsidP="00B85DA6">
      <w:pPr>
        <w:pStyle w:val="NoSpacing"/>
      </w:pPr>
      <w:r w:rsidRPr="0048538B">
        <w:t xml:space="preserve">54. “HVAC” - Heating, ventilation, and air conditioning. </w:t>
      </w:r>
    </w:p>
    <w:p w:rsidR="00B85DA6" w:rsidRPr="0048538B" w:rsidRDefault="00B85DA6" w:rsidP="00B85DA6">
      <w:pPr>
        <w:pStyle w:val="NoSpacing"/>
      </w:pPr>
    </w:p>
    <w:p w:rsidR="00B85DA6" w:rsidRPr="0048538B" w:rsidRDefault="00B85DA6" w:rsidP="00B85DA6">
      <w:pPr>
        <w:pStyle w:val="NoSpacing"/>
      </w:pPr>
      <w:r w:rsidRPr="0048538B">
        <w:t xml:space="preserve">55. “Industrial manufacturing facility” - Any establishment whose Standard Industrial Classification code falls within Major Groups 20 through 39, excluding any office space that is part of such an establishment. </w:t>
      </w:r>
    </w:p>
    <w:p w:rsidR="00B85DA6" w:rsidRPr="0048538B" w:rsidRDefault="00B85DA6" w:rsidP="00B85DA6">
      <w:pPr>
        <w:pStyle w:val="NoSpacing"/>
      </w:pPr>
    </w:p>
    <w:p w:rsidR="00B85DA6" w:rsidRPr="0048538B" w:rsidRDefault="00B85DA6" w:rsidP="00B85DA6">
      <w:pPr>
        <w:pStyle w:val="NoSpacing"/>
      </w:pPr>
      <w:r w:rsidRPr="0048538B">
        <w:t xml:space="preserve">56. “In poor condition” - Refers to any ACM where the binding of the material is losing its integrity as indicated by peeling, cracking, or crumbling of the material. </w:t>
      </w:r>
    </w:p>
    <w:p w:rsidR="00B85DA6" w:rsidRPr="0048538B" w:rsidRDefault="00B85DA6" w:rsidP="00B85DA6">
      <w:pPr>
        <w:pStyle w:val="NoSpacing"/>
      </w:pPr>
    </w:p>
    <w:p w:rsidR="00B85DA6" w:rsidRPr="0048538B" w:rsidRDefault="00B85DA6" w:rsidP="00B85DA6">
      <w:pPr>
        <w:pStyle w:val="NoSpacing"/>
      </w:pPr>
      <w:r w:rsidRPr="0048538B">
        <w:t xml:space="preserve">57. “Installation” - Any building or structure or any group of buildings or structures at a single demolition or renovation site that are under the control of a single owner or operator (or of owners or operators under common control). </w:t>
      </w:r>
    </w:p>
    <w:p w:rsidR="00B85DA6" w:rsidRPr="0048538B" w:rsidRDefault="00B85DA6" w:rsidP="00B85DA6">
      <w:pPr>
        <w:pStyle w:val="NoSpacing"/>
      </w:pPr>
    </w:p>
    <w:p w:rsidR="00B85DA6" w:rsidRPr="0048538B" w:rsidRDefault="00B85DA6" w:rsidP="00B85DA6">
      <w:pPr>
        <w:pStyle w:val="NoSpacing"/>
      </w:pPr>
      <w:r w:rsidRPr="0048538B">
        <w:t xml:space="preserve">58. “Issue date” - The date a license is issued by the Department. </w:t>
      </w:r>
    </w:p>
    <w:p w:rsidR="00B85DA6" w:rsidRPr="0048538B" w:rsidRDefault="00B85DA6" w:rsidP="00B85DA6">
      <w:pPr>
        <w:pStyle w:val="NoSpacing"/>
      </w:pPr>
    </w:p>
    <w:p w:rsidR="00B85DA6" w:rsidRPr="0048538B" w:rsidRDefault="00B85DA6" w:rsidP="00B85DA6">
      <w:pPr>
        <w:pStyle w:val="NoSpacing"/>
      </w:pPr>
      <w:r w:rsidRPr="0048538B">
        <w:t xml:space="preserve">59. “Leak-tight” - Dust, solids, or liquids cannot escape or spill out. </w:t>
      </w:r>
    </w:p>
    <w:p w:rsidR="00B85DA6" w:rsidRPr="0048538B" w:rsidRDefault="00B85DA6" w:rsidP="00B85DA6">
      <w:pPr>
        <w:pStyle w:val="NoSpacing"/>
      </w:pPr>
      <w:r w:rsidRPr="0048538B">
        <w:t xml:space="preserve">60. “License” - A document issued by the Department that allows an asbestos abatement contractor, building inspector, project designer, management planner, air sampler, supervisor, worker, or other to engage in asbestos projects. </w:t>
      </w:r>
    </w:p>
    <w:p w:rsidR="00B85DA6" w:rsidRPr="0048538B" w:rsidRDefault="00B85DA6" w:rsidP="00B85DA6">
      <w:pPr>
        <w:pStyle w:val="NoSpacing"/>
      </w:pPr>
    </w:p>
    <w:p w:rsidR="00B85DA6" w:rsidRPr="0048538B" w:rsidRDefault="00B85DA6" w:rsidP="00B85DA6">
      <w:pPr>
        <w:pStyle w:val="NoSpacing"/>
      </w:pPr>
      <w:r w:rsidRPr="0048538B">
        <w:t xml:space="preserve">61. “Long-term, in-house contractor” - A contractor having a long-term, often multi-year, contractual arrangement with an industrial manufacturing or electrical generating facility to provide construction and maintenance services, including asbestos abatement. The employees of a designated long-term, in-house contractor shall be covered under the group license of the assigned facility. </w:t>
      </w:r>
    </w:p>
    <w:p w:rsidR="00B85DA6" w:rsidRPr="0048538B" w:rsidRDefault="00B85DA6" w:rsidP="00B85DA6">
      <w:pPr>
        <w:pStyle w:val="NoSpacing"/>
      </w:pPr>
    </w:p>
    <w:p w:rsidR="00B85DA6" w:rsidRPr="0048538B" w:rsidRDefault="00B85DA6" w:rsidP="00B85DA6">
      <w:pPr>
        <w:pStyle w:val="NoSpacing"/>
      </w:pPr>
      <w:r w:rsidRPr="0048538B">
        <w:t xml:space="preserve">62. “Management planner” - A person licensed in accordance with the requirements of this regulation who interprets inspection reports, conducts hazard assessments of asbestos-containing materials, </w:t>
      </w:r>
      <w:r w:rsidRPr="0048538B">
        <w:lastRenderedPageBreak/>
        <w:t xml:space="preserve">determines appropriate response actions, develops a schedule for implementing response actions, and prepares written management plans. </w:t>
      </w:r>
    </w:p>
    <w:p w:rsidR="00B85DA6" w:rsidRPr="0048538B" w:rsidRDefault="00B85DA6" w:rsidP="00B85DA6">
      <w:pPr>
        <w:pStyle w:val="NoSpacing"/>
      </w:pPr>
    </w:p>
    <w:p w:rsidR="00B85DA6" w:rsidRPr="0048538B" w:rsidRDefault="00B85DA6" w:rsidP="00B85DA6">
      <w:pPr>
        <w:pStyle w:val="NoSpacing"/>
      </w:pPr>
      <w:r w:rsidRPr="0048538B">
        <w:t xml:space="preserve">63. “Manometer” - Instrument for the measurement of gas pressure whose units are represented in inches of water column. </w:t>
      </w:r>
    </w:p>
    <w:p w:rsidR="00B85DA6" w:rsidRPr="0048538B" w:rsidRDefault="00B85DA6" w:rsidP="00B85DA6">
      <w:pPr>
        <w:pStyle w:val="NoSpacing"/>
      </w:pPr>
    </w:p>
    <w:p w:rsidR="00B85DA6" w:rsidRPr="0048538B" w:rsidRDefault="00B85DA6" w:rsidP="00B85DA6">
      <w:pPr>
        <w:pStyle w:val="NoSpacing"/>
      </w:pPr>
      <w:r w:rsidRPr="0048538B">
        <w:t xml:space="preserve">64. “Minor project” - A project where 25 or fewer square or linear feet of regulated asbestos-containing material (RACM) are removed, or where 10 or fewer cubic feet of RACM off a facility component are cleaned up. </w:t>
      </w:r>
    </w:p>
    <w:p w:rsidR="00B85DA6" w:rsidRPr="0048538B" w:rsidRDefault="00B85DA6" w:rsidP="00B85DA6">
      <w:pPr>
        <w:pStyle w:val="NoSpacing"/>
      </w:pPr>
    </w:p>
    <w:p w:rsidR="00B85DA6" w:rsidRPr="0048538B" w:rsidRDefault="00B85DA6" w:rsidP="00B85DA6">
      <w:pPr>
        <w:pStyle w:val="NoSpacing"/>
      </w:pPr>
      <w:r w:rsidRPr="0048538B">
        <w:t xml:space="preserve">65. “Movable object” - A structure within the work area that can be moved (e.g., chair, desk, etc.). </w:t>
      </w:r>
    </w:p>
    <w:p w:rsidR="00B85DA6" w:rsidRPr="0048538B" w:rsidRDefault="00B85DA6" w:rsidP="00B85DA6">
      <w:pPr>
        <w:pStyle w:val="NoSpacing"/>
      </w:pPr>
    </w:p>
    <w:p w:rsidR="00B85DA6" w:rsidRPr="0048538B" w:rsidRDefault="00B85DA6" w:rsidP="00B85DA6">
      <w:pPr>
        <w:pStyle w:val="NoSpacing"/>
      </w:pPr>
      <w:r w:rsidRPr="0048538B">
        <w:t xml:space="preserve">66. “Negative pressure differential equipment” - A portable exhaust system equipped with a HEPA filter. </w:t>
      </w:r>
    </w:p>
    <w:p w:rsidR="00B85DA6" w:rsidRPr="0048538B" w:rsidRDefault="00B85DA6" w:rsidP="00B85DA6">
      <w:pPr>
        <w:pStyle w:val="NoSpacing"/>
      </w:pPr>
    </w:p>
    <w:p w:rsidR="00B85DA6" w:rsidRPr="0048538B" w:rsidRDefault="00B85DA6" w:rsidP="00B85DA6">
      <w:pPr>
        <w:pStyle w:val="NoSpacing"/>
      </w:pPr>
      <w:r w:rsidRPr="0048538B">
        <w:t xml:space="preserve">67. “NESHAP” - National Emission Standards for Hazardous Air Pollutants, 40 CFR 61, Subpart M, February 3, 1994, as amended, and any subsequent amendments or editions. May 27, 2011 R. 61-86.1 - </w:t>
      </w:r>
    </w:p>
    <w:p w:rsidR="00B85DA6" w:rsidRPr="0048538B" w:rsidRDefault="00B85DA6" w:rsidP="00B85DA6">
      <w:pPr>
        <w:pStyle w:val="NoSpacing"/>
      </w:pPr>
    </w:p>
    <w:p w:rsidR="00B85DA6" w:rsidRPr="0048538B" w:rsidRDefault="00B85DA6" w:rsidP="00B85DA6">
      <w:pPr>
        <w:pStyle w:val="NoSpacing"/>
      </w:pPr>
      <w:r w:rsidRPr="0048538B">
        <w:t xml:space="preserve">68. “NESHAP project” - An asbestos project which involves at least 160 square feet or 260 linear feet of regulated asbestos containing material (RACM), or 35 or more cubic feet of RACM off a facility component such that the area or length could not be measured prior to abatement. If several contemporaneous projects in the same area within the same building being performed by the same contractor are smaller than 160 square or 260 linear feet individually but add up to that amount, then the combination of the smaller projects shall be considered one NESHAP project. </w:t>
      </w:r>
    </w:p>
    <w:p w:rsidR="00B85DA6" w:rsidRPr="0048538B" w:rsidRDefault="00B85DA6" w:rsidP="00B85DA6">
      <w:pPr>
        <w:pStyle w:val="NoSpacing"/>
      </w:pPr>
    </w:p>
    <w:p w:rsidR="00B85DA6" w:rsidRPr="0048538B" w:rsidRDefault="00B85DA6" w:rsidP="00B85DA6">
      <w:pPr>
        <w:pStyle w:val="NoSpacing"/>
      </w:pPr>
      <w:r w:rsidRPr="0048538B">
        <w:t xml:space="preserve">69. “NIOSH” - National Institute for Occupational Safety and Health. </w:t>
      </w:r>
    </w:p>
    <w:p w:rsidR="00B85DA6" w:rsidRPr="0048538B" w:rsidRDefault="00B85DA6" w:rsidP="00B85DA6">
      <w:pPr>
        <w:pStyle w:val="NoSpacing"/>
      </w:pPr>
    </w:p>
    <w:p w:rsidR="00B85DA6" w:rsidRPr="0048538B" w:rsidRDefault="00B85DA6" w:rsidP="00B85DA6">
      <w:pPr>
        <w:pStyle w:val="NoSpacing"/>
      </w:pPr>
      <w:r w:rsidRPr="0048538B">
        <w:t xml:space="preserve">70. “Non-industrial facility”- Any public, private, institutional or governmental entity that does not meet the definition of an electrical generating or industrial manufacturing facility as defined in this regulation. </w:t>
      </w:r>
    </w:p>
    <w:p w:rsidR="00B85DA6" w:rsidRPr="0048538B" w:rsidRDefault="00B85DA6" w:rsidP="00B85DA6">
      <w:pPr>
        <w:pStyle w:val="NoSpacing"/>
      </w:pPr>
    </w:p>
    <w:p w:rsidR="00B85DA6" w:rsidRPr="0048538B" w:rsidRDefault="00B85DA6" w:rsidP="00B85DA6">
      <w:pPr>
        <w:pStyle w:val="NoSpacing"/>
      </w:pPr>
      <w:r w:rsidRPr="0048538B">
        <w:t xml:space="preserve">71. “Operation and maintenance (O&amp;M) activity” - The disturbance of regulated asbestos-containing material only when required in the performance of an emergency or routine maintenance activity that is not intended solely as asbestos abatement. In no event shall the amount of ACM disturbed exceed that which can be contained in one </w:t>
      </w:r>
      <w:proofErr w:type="spellStart"/>
      <w:r w:rsidRPr="0048538B">
        <w:t>glovebag</w:t>
      </w:r>
      <w:proofErr w:type="spellEnd"/>
      <w:r w:rsidRPr="0048538B">
        <w:t xml:space="preserve"> or 6-mil polyethylene bag that shall not exceed 60 inches in length and width. </w:t>
      </w:r>
    </w:p>
    <w:p w:rsidR="00B85DA6" w:rsidRPr="0048538B" w:rsidRDefault="00B85DA6" w:rsidP="00B85DA6">
      <w:pPr>
        <w:pStyle w:val="NoSpacing"/>
      </w:pPr>
      <w:r w:rsidRPr="0048538B">
        <w:t xml:space="preserve">72. “O&amp;M worker” - An individual licensed under a facility group license to perform an operation and maintenance activity at that facility. </w:t>
      </w:r>
    </w:p>
    <w:p w:rsidR="00B85DA6" w:rsidRPr="0048538B" w:rsidRDefault="00B85DA6" w:rsidP="00B85DA6">
      <w:pPr>
        <w:pStyle w:val="NoSpacing"/>
      </w:pPr>
    </w:p>
    <w:p w:rsidR="00B85DA6" w:rsidRPr="0048538B" w:rsidRDefault="00B85DA6" w:rsidP="00B85DA6">
      <w:pPr>
        <w:pStyle w:val="NoSpacing"/>
      </w:pPr>
      <w:r w:rsidRPr="0048538B">
        <w:t xml:space="preserve">73. “OSHA” - Occupational Safety and Health Administration. </w:t>
      </w:r>
    </w:p>
    <w:p w:rsidR="00B85DA6" w:rsidRPr="0048538B" w:rsidRDefault="00B85DA6" w:rsidP="00B85DA6">
      <w:pPr>
        <w:pStyle w:val="NoSpacing"/>
      </w:pPr>
    </w:p>
    <w:p w:rsidR="00B85DA6" w:rsidRPr="0048538B" w:rsidRDefault="00B85DA6" w:rsidP="00B85DA6">
      <w:pPr>
        <w:pStyle w:val="NoSpacing"/>
      </w:pPr>
      <w:r w:rsidRPr="0048538B">
        <w:t xml:space="preserve">74. “Owner/operator” - Any person or contractor who owns, leases, operates, controls, or supervises a facility being demolished or renovated, or any person who operates, controls, or supervises the demolition or renovation operation, or both. </w:t>
      </w:r>
    </w:p>
    <w:p w:rsidR="00B85DA6" w:rsidRPr="0048538B" w:rsidRDefault="00B85DA6" w:rsidP="00B85DA6">
      <w:pPr>
        <w:pStyle w:val="NoSpacing"/>
      </w:pPr>
    </w:p>
    <w:p w:rsidR="00B85DA6" w:rsidRPr="0048538B" w:rsidRDefault="00B85DA6" w:rsidP="00B85DA6">
      <w:pPr>
        <w:pStyle w:val="NoSpacing"/>
      </w:pPr>
      <w:r w:rsidRPr="0048538B">
        <w:t xml:space="preserve">75. “Owner’s representative” - A licensed supervisor, management planner, project designer, or air sampler designated by the facility owner to manage the asbestos project, and who serves to ensure that </w:t>
      </w:r>
      <w:r w:rsidRPr="0048538B">
        <w:lastRenderedPageBreak/>
        <w:t xml:space="preserve">abatement work is completed according to specification and in compliance with all relevant statutes and regulations. </w:t>
      </w:r>
    </w:p>
    <w:p w:rsidR="00B85DA6" w:rsidRPr="0048538B" w:rsidRDefault="00B85DA6" w:rsidP="00B85DA6">
      <w:pPr>
        <w:pStyle w:val="NoSpacing"/>
      </w:pPr>
    </w:p>
    <w:p w:rsidR="00B85DA6" w:rsidRPr="0048538B" w:rsidRDefault="00B85DA6" w:rsidP="00B85DA6">
      <w:pPr>
        <w:pStyle w:val="NoSpacing"/>
      </w:pPr>
      <w:r w:rsidRPr="0048538B">
        <w:t xml:space="preserve">76. “Personal air sampling” - A method used to obtain an index of an employee’s exposure to airborne fibers. Samples are collected outside the respirator in the worker’s breathing zone. </w:t>
      </w:r>
    </w:p>
    <w:p w:rsidR="00B85DA6" w:rsidRPr="0048538B" w:rsidRDefault="00B85DA6" w:rsidP="00B85DA6">
      <w:pPr>
        <w:pStyle w:val="NoSpacing"/>
      </w:pPr>
    </w:p>
    <w:p w:rsidR="00B85DA6" w:rsidRPr="0048538B" w:rsidRDefault="00B85DA6" w:rsidP="00B85DA6">
      <w:pPr>
        <w:pStyle w:val="NoSpacing"/>
      </w:pPr>
      <w:r w:rsidRPr="0048538B">
        <w:t xml:space="preserve">77. “Planned renovation operations” - A renovation operation, or a number of such operations, in which some RACM will be disturbed, removed, or stripped within a given period of time and that can be predicted. Individual non-scheduled operations are included if a number of such operations can be predicted to occur during a given period of time based on operating experience. </w:t>
      </w:r>
    </w:p>
    <w:p w:rsidR="00B85DA6" w:rsidRPr="0048538B" w:rsidRDefault="00B85DA6" w:rsidP="00B85DA6">
      <w:pPr>
        <w:pStyle w:val="NoSpacing"/>
      </w:pPr>
    </w:p>
    <w:p w:rsidR="00B85DA6" w:rsidRPr="0048538B" w:rsidRDefault="00B85DA6" w:rsidP="00B85DA6">
      <w:pPr>
        <w:pStyle w:val="NoSpacing"/>
      </w:pPr>
      <w:r w:rsidRPr="0048538B">
        <w:t xml:space="preserve">78. “Project designer” - A person licensed in accordance with the requirements of this regulation who is directly responsible for planning all phases of an asbestos abatement project design from project site preparation through complete disassembly of all abatement area barriers. </w:t>
      </w:r>
    </w:p>
    <w:p w:rsidR="00B85DA6" w:rsidRPr="0048538B" w:rsidRDefault="00B85DA6" w:rsidP="00B85DA6">
      <w:pPr>
        <w:pStyle w:val="NoSpacing"/>
      </w:pPr>
    </w:p>
    <w:p w:rsidR="00B85DA6" w:rsidRPr="0048538B" w:rsidRDefault="00B85DA6" w:rsidP="00B85DA6">
      <w:pPr>
        <w:pStyle w:val="NoSpacing"/>
      </w:pPr>
      <w:r w:rsidRPr="0048538B">
        <w:t xml:space="preserve">79. “Reciprocity” - A written agreement between another state and South Carolina to use the same or equivalent auditing criteria when evaluating training course materials, course presentations, and instructor qualifications. </w:t>
      </w:r>
    </w:p>
    <w:p w:rsidR="00B85DA6" w:rsidRPr="0048538B" w:rsidRDefault="00B85DA6" w:rsidP="00B85DA6">
      <w:pPr>
        <w:pStyle w:val="NoSpacing"/>
      </w:pPr>
    </w:p>
    <w:p w:rsidR="00B85DA6" w:rsidRPr="0048538B" w:rsidRDefault="00B85DA6" w:rsidP="00B85DA6">
      <w:pPr>
        <w:pStyle w:val="NoSpacing"/>
      </w:pPr>
      <w:r w:rsidRPr="0048538B">
        <w:t xml:space="preserve">80. “Regulated area” - An area established by the owner/operator of an asbestos project to demarcate areas where asbestos abatement activities are conducted; any adjoining area where debris and waste from such asbestos work is stored; and any work area within which airborne concentrations of asbestos exceed, May 27, 2011 R. 61-86.1 - Page 6 or there is a reasonable possibility they may exceed, the permissible exposure limit. </w:t>
      </w:r>
    </w:p>
    <w:p w:rsidR="00B85DA6" w:rsidRPr="0048538B" w:rsidRDefault="00B85DA6" w:rsidP="00B85DA6">
      <w:pPr>
        <w:pStyle w:val="NoSpacing"/>
      </w:pPr>
    </w:p>
    <w:p w:rsidR="00B85DA6" w:rsidRPr="0048538B" w:rsidRDefault="00B85DA6" w:rsidP="00B85DA6">
      <w:pPr>
        <w:pStyle w:val="NoSpacing"/>
      </w:pPr>
      <w:r w:rsidRPr="0048538B">
        <w:t xml:space="preserve">81. “Regulated asbestos-containing material (RACM)” - (a) Friable asbestos-containing material; (b) Category I </w:t>
      </w:r>
      <w:proofErr w:type="spellStart"/>
      <w:r w:rsidRPr="0048538B">
        <w:t>nonfriable</w:t>
      </w:r>
      <w:proofErr w:type="spellEnd"/>
      <w:r w:rsidRPr="0048538B">
        <w:t xml:space="preserve"> ACM that has become friable; (c) Category I </w:t>
      </w:r>
      <w:proofErr w:type="spellStart"/>
      <w:r w:rsidRPr="0048538B">
        <w:t>nonfriable</w:t>
      </w:r>
      <w:proofErr w:type="spellEnd"/>
      <w:r w:rsidRPr="0048538B">
        <w:t xml:space="preserve"> ACM that will be or has been subjected to sanding, grinding, cutting, drilling, or abrading; or (d) Category II </w:t>
      </w:r>
      <w:proofErr w:type="spellStart"/>
      <w:r w:rsidRPr="0048538B">
        <w:t>nonfriable</w:t>
      </w:r>
      <w:proofErr w:type="spellEnd"/>
      <w:r w:rsidRPr="0048538B">
        <w:t xml:space="preserve"> ACM that is likely to become or has become crumbled, pulverized, or reduced to powder by the forces expected to act on the material in the course of demolition or renovation operations subject to this regulation. </w:t>
      </w:r>
    </w:p>
    <w:p w:rsidR="00B85DA6" w:rsidRPr="0048538B" w:rsidRDefault="00B85DA6" w:rsidP="00B85DA6">
      <w:pPr>
        <w:pStyle w:val="NoSpacing"/>
      </w:pPr>
    </w:p>
    <w:p w:rsidR="00B85DA6" w:rsidRPr="0048538B" w:rsidRDefault="00B85DA6" w:rsidP="00B85DA6">
      <w:pPr>
        <w:pStyle w:val="NoSpacing"/>
      </w:pPr>
      <w:r w:rsidRPr="0048538B">
        <w:t xml:space="preserve">82. “Removal” - Taking out RACM or facility components that contain or are covered with RACM from any facility. </w:t>
      </w:r>
    </w:p>
    <w:p w:rsidR="00B85DA6" w:rsidRPr="0048538B" w:rsidRDefault="00B85DA6" w:rsidP="00B85DA6">
      <w:pPr>
        <w:pStyle w:val="NoSpacing"/>
      </w:pPr>
      <w:r w:rsidRPr="0048538B">
        <w:t xml:space="preserve">83. “Renovation” - Altering a facility or one or more facility components in any way, including the stripping or removal of RACM from a facility component. Operations in which load-supporting structural members are wrecked or taken out are demolitions. </w:t>
      </w:r>
    </w:p>
    <w:p w:rsidR="00B85DA6" w:rsidRPr="0048538B" w:rsidRDefault="00B85DA6" w:rsidP="00B85DA6">
      <w:pPr>
        <w:pStyle w:val="NoSpacing"/>
      </w:pPr>
    </w:p>
    <w:p w:rsidR="00B85DA6" w:rsidRPr="0048538B" w:rsidRDefault="00B85DA6" w:rsidP="00B85DA6">
      <w:pPr>
        <w:pStyle w:val="NoSpacing"/>
      </w:pPr>
      <w:r w:rsidRPr="0048538B">
        <w:t xml:space="preserve">84. “Repair” - Returning damaged asbestos-containing material to an undamaged condition or to an intact state so as to prevent fiber release. </w:t>
      </w:r>
    </w:p>
    <w:p w:rsidR="00B85DA6" w:rsidRPr="0048538B" w:rsidRDefault="00B85DA6" w:rsidP="00B85DA6">
      <w:pPr>
        <w:pStyle w:val="NoSpacing"/>
      </w:pPr>
    </w:p>
    <w:p w:rsidR="00B85DA6" w:rsidRPr="0048538B" w:rsidRDefault="00B85DA6" w:rsidP="00B85DA6">
      <w:pPr>
        <w:pStyle w:val="NoSpacing"/>
      </w:pPr>
      <w:r w:rsidRPr="0048538B">
        <w:t xml:space="preserve">85. “Resilient floor covering” - Asbestos-containing floor tile, including asphalt and vinyl floor tile, and sheet vinyl floor covering containing greater than one percent (1%) asbestos as determined using polarized light microscopy according to the method specified in 40 CFR Part 763, Appendix E, Subpart E, Polarized Light Microscopy, or an accepted equivalent. </w:t>
      </w:r>
    </w:p>
    <w:p w:rsidR="00B85DA6" w:rsidRPr="0048538B" w:rsidRDefault="00B85DA6" w:rsidP="00B85DA6">
      <w:pPr>
        <w:pStyle w:val="NoSpacing"/>
      </w:pPr>
    </w:p>
    <w:p w:rsidR="00B85DA6" w:rsidRPr="0048538B" w:rsidRDefault="00B85DA6" w:rsidP="00B85DA6">
      <w:pPr>
        <w:pStyle w:val="NoSpacing"/>
      </w:pPr>
      <w:r w:rsidRPr="0048538B">
        <w:lastRenderedPageBreak/>
        <w:t xml:space="preserve">86. “Shower room” - A room located between the clean room and the equipment room in the decontamination enclosure system containing a shower with hot and cold or warm running water controllable at the tap. </w:t>
      </w:r>
    </w:p>
    <w:p w:rsidR="00B85DA6" w:rsidRPr="0048538B" w:rsidRDefault="00B85DA6" w:rsidP="00B85DA6">
      <w:pPr>
        <w:pStyle w:val="NoSpacing"/>
      </w:pPr>
    </w:p>
    <w:p w:rsidR="00B85DA6" w:rsidRPr="0048538B" w:rsidRDefault="00B85DA6" w:rsidP="00B85DA6">
      <w:pPr>
        <w:pStyle w:val="NoSpacing"/>
      </w:pPr>
      <w:r w:rsidRPr="0048538B">
        <w:t xml:space="preserve">87. “Small project” - A project where more than 25 but fewer than 160 square feet or more than 25 but fewer than 260 linear feet of RACM are to be abated, or where more than 10 but fewer than 35 cubic feet of RACM off a facility component are to be cleaned up. </w:t>
      </w:r>
    </w:p>
    <w:p w:rsidR="00B85DA6" w:rsidRPr="0048538B" w:rsidRDefault="00B85DA6" w:rsidP="00B85DA6">
      <w:pPr>
        <w:pStyle w:val="NoSpacing"/>
      </w:pPr>
    </w:p>
    <w:p w:rsidR="00B85DA6" w:rsidRPr="0048538B" w:rsidRDefault="00B85DA6" w:rsidP="00B85DA6">
      <w:pPr>
        <w:pStyle w:val="NoSpacing"/>
      </w:pPr>
      <w:r w:rsidRPr="0048538B">
        <w:t xml:space="preserve">88. “Start date” - The date printed on the Departmental-issued asbestos abatement project license, which indicates when asbestos renovation or demolition operations, including any abatement activity having the potential to disturb RACM, will begin. </w:t>
      </w:r>
    </w:p>
    <w:p w:rsidR="00B85DA6" w:rsidRPr="0048538B" w:rsidRDefault="00B85DA6" w:rsidP="00B85DA6">
      <w:pPr>
        <w:pStyle w:val="NoSpacing"/>
      </w:pPr>
    </w:p>
    <w:p w:rsidR="00B85DA6" w:rsidRPr="0048538B" w:rsidRDefault="00B85DA6" w:rsidP="00B85DA6">
      <w:pPr>
        <w:pStyle w:val="NoSpacing"/>
      </w:pPr>
      <w:r w:rsidRPr="0048538B">
        <w:t xml:space="preserve">89. “Strip” - To remove RACM from any part of a facility or facility component. </w:t>
      </w:r>
    </w:p>
    <w:p w:rsidR="00B85DA6" w:rsidRPr="0048538B" w:rsidRDefault="00B85DA6" w:rsidP="00B85DA6">
      <w:pPr>
        <w:pStyle w:val="NoSpacing"/>
      </w:pPr>
    </w:p>
    <w:p w:rsidR="00B85DA6" w:rsidRPr="0048538B" w:rsidRDefault="00B85DA6" w:rsidP="00B85DA6">
      <w:pPr>
        <w:pStyle w:val="NoSpacing"/>
      </w:pPr>
      <w:r w:rsidRPr="0048538B">
        <w:t>90. “Structural member” - Any load-supporting member of a facility, such as beams and load-supporting walls; or any non-load-supporting member, such as ceilings and non-load-supporting walls.</w:t>
      </w:r>
    </w:p>
    <w:p w:rsidR="00B85DA6" w:rsidRPr="0048538B" w:rsidRDefault="00B85DA6" w:rsidP="00B85DA6">
      <w:pPr>
        <w:pStyle w:val="NoSpacing"/>
      </w:pPr>
    </w:p>
    <w:p w:rsidR="00B85DA6" w:rsidRPr="0048538B" w:rsidRDefault="00B85DA6" w:rsidP="00B85DA6">
      <w:pPr>
        <w:pStyle w:val="NoSpacing"/>
      </w:pPr>
      <w:r w:rsidRPr="0048538B">
        <w:t>91. “Structures per square millimeter” - Reporting measure for Transmission Electron Microscopy (TEM) Analysis. TEM clearance requires fewer than 70 structures per square millimeter (70s/mm</w:t>
      </w:r>
      <w:proofErr w:type="gramStart"/>
      <w:r w:rsidRPr="0048538B">
        <w:t>2 )</w:t>
      </w:r>
      <w:proofErr w:type="gramEnd"/>
      <w:r w:rsidRPr="0048538B">
        <w:t xml:space="preserve">. </w:t>
      </w:r>
    </w:p>
    <w:p w:rsidR="00B85DA6" w:rsidRPr="0048538B" w:rsidRDefault="00B85DA6" w:rsidP="00B85DA6">
      <w:pPr>
        <w:pStyle w:val="NoSpacing"/>
      </w:pPr>
    </w:p>
    <w:p w:rsidR="00B85DA6" w:rsidRPr="0048538B" w:rsidRDefault="00B85DA6" w:rsidP="00B85DA6">
      <w:pPr>
        <w:pStyle w:val="NoSpacing"/>
      </w:pPr>
      <w:r w:rsidRPr="0048538B">
        <w:t xml:space="preserve">92. “Supervisor” - A person licensed by the Department and designated as the contractor’s representative to provide direct on-site supervision and guidance to workers engaged in abatement of RACM. </w:t>
      </w:r>
    </w:p>
    <w:p w:rsidR="00B85DA6" w:rsidRPr="0048538B" w:rsidRDefault="00B85DA6" w:rsidP="00B85DA6">
      <w:pPr>
        <w:pStyle w:val="NoSpacing"/>
      </w:pPr>
    </w:p>
    <w:p w:rsidR="00B85DA6" w:rsidRPr="0048538B" w:rsidRDefault="00B85DA6" w:rsidP="00B85DA6">
      <w:pPr>
        <w:pStyle w:val="NoSpacing"/>
      </w:pPr>
      <w:r w:rsidRPr="0048538B">
        <w:t>93. “Surfactant” - A chemical wetting agent added to water to improve penetration, such as a non-</w:t>
      </w:r>
      <w:proofErr w:type="spellStart"/>
      <w:r w:rsidRPr="0048538B">
        <w:t>sudsing</w:t>
      </w:r>
      <w:proofErr w:type="spellEnd"/>
      <w:r w:rsidRPr="0048538B">
        <w:t xml:space="preserve"> detergent. </w:t>
      </w:r>
    </w:p>
    <w:p w:rsidR="00B85DA6" w:rsidRPr="0048538B" w:rsidRDefault="00B85DA6" w:rsidP="00B85DA6">
      <w:pPr>
        <w:pStyle w:val="NoSpacing"/>
      </w:pPr>
    </w:p>
    <w:p w:rsidR="00B85DA6" w:rsidRPr="0048538B" w:rsidRDefault="00B85DA6" w:rsidP="00B85DA6">
      <w:pPr>
        <w:pStyle w:val="NoSpacing"/>
      </w:pPr>
      <w:r w:rsidRPr="0048538B">
        <w:t xml:space="preserve">94. “Temporary storage license” - A license issued by the Department that authorizes storage of asbestos waste from small and minor projects at a secure location deemed acceptable by the Department. May 27, 2011 R. 61-86.1 - Page 7 </w:t>
      </w:r>
    </w:p>
    <w:p w:rsidR="00B85DA6" w:rsidRPr="0048538B" w:rsidRDefault="00B85DA6" w:rsidP="00B85DA6">
      <w:pPr>
        <w:pStyle w:val="NoSpacing"/>
      </w:pPr>
    </w:p>
    <w:p w:rsidR="00B85DA6" w:rsidRPr="0048538B" w:rsidRDefault="00B85DA6" w:rsidP="00B85DA6">
      <w:pPr>
        <w:pStyle w:val="NoSpacing"/>
      </w:pPr>
      <w:r w:rsidRPr="0048538B">
        <w:t xml:space="preserve">95. “Variance” - Written Departmental approval for the use of alternative work practices at an asbestos project. </w:t>
      </w:r>
    </w:p>
    <w:p w:rsidR="00B85DA6" w:rsidRPr="0048538B" w:rsidRDefault="00B85DA6" w:rsidP="00B85DA6">
      <w:pPr>
        <w:pStyle w:val="NoSpacing"/>
      </w:pPr>
      <w:r w:rsidRPr="0048538B">
        <w:t xml:space="preserve">96. “Visible emissions” - Any emissions that are visually detectable without the aid of instruments that originate from RACM or asbestos-containing waste material or a regulated work area. </w:t>
      </w:r>
    </w:p>
    <w:p w:rsidR="00B85DA6" w:rsidRPr="0048538B" w:rsidRDefault="00B85DA6" w:rsidP="00B85DA6">
      <w:pPr>
        <w:pStyle w:val="NoSpacing"/>
      </w:pPr>
    </w:p>
    <w:p w:rsidR="00B85DA6" w:rsidRPr="0048538B" w:rsidRDefault="00B85DA6" w:rsidP="00B85DA6">
      <w:pPr>
        <w:pStyle w:val="NoSpacing"/>
      </w:pPr>
      <w:r w:rsidRPr="0048538B">
        <w:t xml:space="preserve">97. “Waste generator” - Any owner/operator of an asbestos project covered by this regulation whose act or process produces asbestos-containing waste material. </w:t>
      </w:r>
    </w:p>
    <w:p w:rsidR="00B85DA6" w:rsidRPr="0048538B" w:rsidRDefault="00B85DA6" w:rsidP="00B85DA6">
      <w:pPr>
        <w:pStyle w:val="NoSpacing"/>
      </w:pPr>
    </w:p>
    <w:p w:rsidR="00B85DA6" w:rsidRPr="0048538B" w:rsidRDefault="00B85DA6" w:rsidP="00B85DA6">
      <w:pPr>
        <w:pStyle w:val="NoSpacing"/>
      </w:pPr>
      <w:r w:rsidRPr="0048538B">
        <w:t xml:space="preserve">98. “Waste shipment record” - The shipping document, required to be originated, prepared, and signed by the waste generator, used to track and substantiate the disposition of asbestos-containing waste material. </w:t>
      </w:r>
    </w:p>
    <w:p w:rsidR="00B85DA6" w:rsidRPr="0048538B" w:rsidRDefault="00B85DA6" w:rsidP="00B85DA6">
      <w:pPr>
        <w:pStyle w:val="NoSpacing"/>
      </w:pPr>
    </w:p>
    <w:p w:rsidR="00B85DA6" w:rsidRPr="0048538B" w:rsidRDefault="00B85DA6" w:rsidP="00B85DA6">
      <w:pPr>
        <w:pStyle w:val="NoSpacing"/>
      </w:pPr>
      <w:r w:rsidRPr="0048538B">
        <w:t xml:space="preserve">99. “Wet cleaning” - The process of removing asbestos contamination from facility surfaces and objects by using cloths, mops, or other cleaning tools that have been dampened with amended water. </w:t>
      </w:r>
    </w:p>
    <w:p w:rsidR="00B85DA6" w:rsidRPr="0048538B" w:rsidRDefault="00B85DA6" w:rsidP="00B85DA6">
      <w:pPr>
        <w:pStyle w:val="NoSpacing"/>
      </w:pPr>
    </w:p>
    <w:p w:rsidR="00B85DA6" w:rsidRDefault="00B85DA6" w:rsidP="00B85DA6">
      <w:pPr>
        <w:pStyle w:val="NoSpacing"/>
      </w:pPr>
      <w:r w:rsidRPr="0048538B">
        <w:lastRenderedPageBreak/>
        <w:t>100. “Work area” - Designated rooms, spaces, or areas in which asbestos abatement activities are to be</w:t>
      </w:r>
      <w:r w:rsidRPr="00396A24">
        <w:t xml:space="preserve"> undertaken, or that may be contaminated as a result of such abatement activities. </w:t>
      </w:r>
    </w:p>
    <w:p w:rsidR="00B85DA6" w:rsidRDefault="00B85DA6" w:rsidP="00B85DA6">
      <w:pPr>
        <w:pStyle w:val="NoSpacing"/>
      </w:pPr>
    </w:p>
    <w:p w:rsidR="00B85DA6" w:rsidRDefault="00B85DA6" w:rsidP="00B85DA6">
      <w:pPr>
        <w:pStyle w:val="NoSpacing"/>
      </w:pPr>
      <w:r w:rsidRPr="00396A24">
        <w:t xml:space="preserve">101. “Worker” - A person licensed by the Department to perform asbestos abatement under the direct guidance of an accredited and licensed supervisor. </w:t>
      </w:r>
    </w:p>
    <w:p w:rsidR="00B85DA6" w:rsidRDefault="00B85DA6" w:rsidP="00B85DA6">
      <w:pPr>
        <w:pStyle w:val="NoSpacing"/>
      </w:pPr>
    </w:p>
    <w:p w:rsidR="00B85DA6" w:rsidRDefault="00B85DA6" w:rsidP="00B85DA6">
      <w:pPr>
        <w:pStyle w:val="NoSpacing"/>
      </w:pPr>
      <w:r w:rsidRPr="00396A24">
        <w:t>102. “Working day” - Monday through Friday, including holidays that fall on any of the days Monday through Friday.</w:t>
      </w:r>
    </w:p>
    <w:p w:rsidR="00B85DA6" w:rsidRDefault="00B85DA6" w:rsidP="00F7303A">
      <w:pPr>
        <w:pStyle w:val="NoSpacing"/>
        <w:rPr>
          <w:b/>
          <w:u w:val="single"/>
        </w:rPr>
      </w:pPr>
    </w:p>
    <w:p w:rsidR="00B85DA6" w:rsidRDefault="00B85DA6" w:rsidP="00F7303A">
      <w:pPr>
        <w:pStyle w:val="NoSpacing"/>
        <w:rPr>
          <w:b/>
          <w:u w:val="single"/>
        </w:rPr>
      </w:pPr>
    </w:p>
    <w:p w:rsidR="00FA6708" w:rsidRDefault="00FA6708" w:rsidP="00F7303A">
      <w:pPr>
        <w:pStyle w:val="NoSpacing"/>
        <w:rPr>
          <w:b/>
          <w:u w:val="single"/>
        </w:rPr>
      </w:pPr>
    </w:p>
    <w:p w:rsidR="00FA6708" w:rsidRDefault="00FA6708" w:rsidP="00F7303A">
      <w:pPr>
        <w:pStyle w:val="NoSpacing"/>
        <w:rPr>
          <w:b/>
          <w:u w:val="single"/>
        </w:rPr>
      </w:pPr>
    </w:p>
    <w:p w:rsidR="00FA6708" w:rsidRDefault="00FA6708" w:rsidP="00F7303A">
      <w:pPr>
        <w:pStyle w:val="NoSpacing"/>
        <w:rPr>
          <w:b/>
          <w:u w:val="single"/>
        </w:rPr>
      </w:pPr>
    </w:p>
    <w:p w:rsidR="00FA6708" w:rsidRDefault="00FA6708" w:rsidP="00F7303A">
      <w:pPr>
        <w:pStyle w:val="NoSpacing"/>
        <w:rPr>
          <w:b/>
          <w:u w:val="single"/>
        </w:rPr>
      </w:pPr>
    </w:p>
    <w:p w:rsidR="00FA6708" w:rsidRDefault="00FA6708" w:rsidP="00F7303A">
      <w:pPr>
        <w:pStyle w:val="NoSpacing"/>
        <w:rPr>
          <w:b/>
          <w:u w:val="single"/>
        </w:rPr>
      </w:pPr>
    </w:p>
    <w:p w:rsidR="00FA6708" w:rsidRDefault="00FA6708" w:rsidP="00F7303A">
      <w:pPr>
        <w:pStyle w:val="NoSpacing"/>
        <w:rPr>
          <w:b/>
          <w:u w:val="single"/>
        </w:rPr>
      </w:pPr>
    </w:p>
    <w:p w:rsidR="00FA6708" w:rsidRDefault="00FA6708" w:rsidP="00F7303A">
      <w:pPr>
        <w:pStyle w:val="NoSpacing"/>
        <w:rPr>
          <w:b/>
          <w:u w:val="single"/>
        </w:rPr>
      </w:pPr>
    </w:p>
    <w:p w:rsidR="00FA6708" w:rsidRDefault="00FA6708" w:rsidP="00F7303A">
      <w:pPr>
        <w:pStyle w:val="NoSpacing"/>
        <w:rPr>
          <w:b/>
          <w:u w:val="single"/>
        </w:rPr>
      </w:pPr>
    </w:p>
    <w:p w:rsidR="00FA6708" w:rsidRDefault="00FA6708" w:rsidP="00F7303A">
      <w:pPr>
        <w:pStyle w:val="NoSpacing"/>
        <w:rPr>
          <w:b/>
          <w:u w:val="single"/>
        </w:rPr>
      </w:pPr>
    </w:p>
    <w:p w:rsidR="00FA6708" w:rsidRDefault="00FA6708" w:rsidP="00F7303A">
      <w:pPr>
        <w:pStyle w:val="NoSpacing"/>
        <w:rPr>
          <w:b/>
          <w:u w:val="single"/>
        </w:rPr>
      </w:pPr>
    </w:p>
    <w:p w:rsidR="00FA6708" w:rsidRDefault="00FA6708" w:rsidP="00F7303A">
      <w:pPr>
        <w:pStyle w:val="NoSpacing"/>
        <w:rPr>
          <w:b/>
          <w:u w:val="single"/>
        </w:rPr>
      </w:pPr>
    </w:p>
    <w:p w:rsidR="00FA6708" w:rsidRDefault="00FA6708" w:rsidP="00F7303A">
      <w:pPr>
        <w:pStyle w:val="NoSpacing"/>
        <w:rPr>
          <w:b/>
          <w:u w:val="single"/>
        </w:rPr>
      </w:pPr>
    </w:p>
    <w:p w:rsidR="00FA6708" w:rsidRDefault="00FA6708" w:rsidP="00F7303A">
      <w:pPr>
        <w:pStyle w:val="NoSpacing"/>
        <w:rPr>
          <w:b/>
          <w:u w:val="single"/>
        </w:rPr>
      </w:pPr>
    </w:p>
    <w:p w:rsidR="00FA6708" w:rsidRDefault="00FA6708" w:rsidP="00F7303A">
      <w:pPr>
        <w:pStyle w:val="NoSpacing"/>
        <w:rPr>
          <w:b/>
          <w:u w:val="single"/>
        </w:rPr>
      </w:pPr>
    </w:p>
    <w:p w:rsidR="00FA6708" w:rsidRDefault="00FA6708" w:rsidP="00F7303A">
      <w:pPr>
        <w:pStyle w:val="NoSpacing"/>
        <w:rPr>
          <w:b/>
          <w:u w:val="single"/>
        </w:rPr>
      </w:pPr>
    </w:p>
    <w:p w:rsidR="00FA6708" w:rsidRDefault="00FA6708" w:rsidP="00F7303A">
      <w:pPr>
        <w:pStyle w:val="NoSpacing"/>
        <w:rPr>
          <w:b/>
          <w:u w:val="single"/>
        </w:rPr>
      </w:pPr>
    </w:p>
    <w:p w:rsidR="00FA6708" w:rsidRDefault="00FA6708" w:rsidP="00F7303A">
      <w:pPr>
        <w:pStyle w:val="NoSpacing"/>
        <w:rPr>
          <w:b/>
          <w:u w:val="single"/>
        </w:rPr>
      </w:pPr>
    </w:p>
    <w:p w:rsidR="00FA6708" w:rsidRDefault="00FA6708" w:rsidP="00F7303A">
      <w:pPr>
        <w:pStyle w:val="NoSpacing"/>
        <w:rPr>
          <w:b/>
          <w:u w:val="single"/>
        </w:rPr>
      </w:pPr>
    </w:p>
    <w:p w:rsidR="00FA6708" w:rsidRDefault="00FA6708" w:rsidP="00F7303A">
      <w:pPr>
        <w:pStyle w:val="NoSpacing"/>
        <w:rPr>
          <w:b/>
          <w:u w:val="single"/>
        </w:rPr>
      </w:pPr>
    </w:p>
    <w:p w:rsidR="00FA6708" w:rsidRDefault="00FA6708" w:rsidP="00F7303A">
      <w:pPr>
        <w:pStyle w:val="NoSpacing"/>
        <w:rPr>
          <w:b/>
          <w:u w:val="single"/>
        </w:rPr>
      </w:pPr>
    </w:p>
    <w:p w:rsidR="00FA6708" w:rsidRDefault="00FA6708" w:rsidP="00F7303A">
      <w:pPr>
        <w:pStyle w:val="NoSpacing"/>
        <w:rPr>
          <w:b/>
          <w:u w:val="single"/>
        </w:rPr>
      </w:pPr>
    </w:p>
    <w:p w:rsidR="00FA6708" w:rsidRDefault="00FA6708" w:rsidP="00F7303A">
      <w:pPr>
        <w:pStyle w:val="NoSpacing"/>
        <w:rPr>
          <w:b/>
          <w:u w:val="single"/>
        </w:rPr>
      </w:pPr>
    </w:p>
    <w:p w:rsidR="00FA6708" w:rsidRDefault="00FA6708" w:rsidP="00F7303A">
      <w:pPr>
        <w:pStyle w:val="NoSpacing"/>
        <w:rPr>
          <w:b/>
          <w:u w:val="single"/>
        </w:rPr>
      </w:pPr>
    </w:p>
    <w:p w:rsidR="00FA6708" w:rsidRDefault="00FA6708" w:rsidP="00F7303A">
      <w:pPr>
        <w:pStyle w:val="NoSpacing"/>
        <w:rPr>
          <w:b/>
          <w:u w:val="single"/>
        </w:rPr>
      </w:pPr>
    </w:p>
    <w:p w:rsidR="00FA6708" w:rsidRDefault="00FA6708" w:rsidP="00F7303A">
      <w:pPr>
        <w:pStyle w:val="NoSpacing"/>
        <w:rPr>
          <w:b/>
          <w:u w:val="single"/>
        </w:rPr>
      </w:pPr>
    </w:p>
    <w:p w:rsidR="00FA6708" w:rsidRDefault="00FA6708" w:rsidP="00F7303A">
      <w:pPr>
        <w:pStyle w:val="NoSpacing"/>
        <w:rPr>
          <w:b/>
          <w:u w:val="single"/>
        </w:rPr>
      </w:pPr>
    </w:p>
    <w:p w:rsidR="00FA6708" w:rsidRDefault="00FA6708" w:rsidP="00F7303A">
      <w:pPr>
        <w:pStyle w:val="NoSpacing"/>
        <w:rPr>
          <w:b/>
          <w:u w:val="single"/>
        </w:rPr>
      </w:pPr>
    </w:p>
    <w:p w:rsidR="00FA6708" w:rsidRDefault="00FA6708" w:rsidP="00F7303A">
      <w:pPr>
        <w:pStyle w:val="NoSpacing"/>
        <w:rPr>
          <w:b/>
          <w:u w:val="single"/>
        </w:rPr>
      </w:pPr>
    </w:p>
    <w:p w:rsidR="00FA6708" w:rsidRDefault="00FA6708" w:rsidP="00F7303A">
      <w:pPr>
        <w:pStyle w:val="NoSpacing"/>
        <w:rPr>
          <w:b/>
          <w:u w:val="single"/>
        </w:rPr>
      </w:pPr>
    </w:p>
    <w:p w:rsidR="00FA6708" w:rsidRDefault="00FA6708" w:rsidP="00F7303A">
      <w:pPr>
        <w:pStyle w:val="NoSpacing"/>
        <w:rPr>
          <w:b/>
          <w:u w:val="single"/>
        </w:rPr>
      </w:pPr>
    </w:p>
    <w:p w:rsidR="00FA6708" w:rsidRDefault="00FA6708" w:rsidP="00F7303A">
      <w:pPr>
        <w:pStyle w:val="NoSpacing"/>
        <w:rPr>
          <w:b/>
          <w:u w:val="single"/>
        </w:rPr>
      </w:pPr>
    </w:p>
    <w:p w:rsidR="00FA6708" w:rsidRDefault="00FA6708" w:rsidP="00F7303A">
      <w:pPr>
        <w:pStyle w:val="NoSpacing"/>
        <w:rPr>
          <w:b/>
          <w:u w:val="single"/>
        </w:rPr>
      </w:pPr>
    </w:p>
    <w:p w:rsidR="00C23F36" w:rsidRDefault="00C23F36" w:rsidP="00F7303A">
      <w:pPr>
        <w:pStyle w:val="NoSpacing"/>
        <w:rPr>
          <w:b/>
          <w:u w:val="single"/>
        </w:rPr>
      </w:pPr>
    </w:p>
    <w:p w:rsidR="00C23F36" w:rsidRDefault="00C23F36" w:rsidP="00F7303A">
      <w:pPr>
        <w:pStyle w:val="NoSpacing"/>
        <w:rPr>
          <w:b/>
          <w:u w:val="single"/>
        </w:rPr>
      </w:pPr>
    </w:p>
    <w:p w:rsidR="00C23F36" w:rsidRDefault="00C23F36" w:rsidP="00F7303A">
      <w:pPr>
        <w:pStyle w:val="NoSpacing"/>
        <w:rPr>
          <w:b/>
          <w:u w:val="single"/>
        </w:rPr>
      </w:pPr>
    </w:p>
    <w:p w:rsidR="00FA6708" w:rsidRDefault="00FA6708" w:rsidP="00F7303A">
      <w:pPr>
        <w:pStyle w:val="NoSpacing"/>
        <w:rPr>
          <w:b/>
          <w:u w:val="single"/>
        </w:rPr>
      </w:pPr>
    </w:p>
    <w:p w:rsidR="0048538B" w:rsidRDefault="0048538B" w:rsidP="00F7303A">
      <w:pPr>
        <w:pStyle w:val="NoSpacing"/>
        <w:rPr>
          <w:b/>
          <w:u w:val="single"/>
        </w:rPr>
      </w:pPr>
      <w:r w:rsidRPr="00F7303A">
        <w:rPr>
          <w:b/>
          <w:u w:val="single"/>
        </w:rPr>
        <w:lastRenderedPageBreak/>
        <w:t>REQUIRED WORK</w:t>
      </w:r>
    </w:p>
    <w:p w:rsidR="00F7303A" w:rsidRPr="00F7303A" w:rsidRDefault="00F7303A" w:rsidP="00F7303A">
      <w:pPr>
        <w:pStyle w:val="NoSpacing"/>
        <w:rPr>
          <w:b/>
          <w:u w:val="single"/>
        </w:rPr>
      </w:pPr>
    </w:p>
    <w:p w:rsidR="0048538B" w:rsidRPr="00F7303A" w:rsidRDefault="0048538B" w:rsidP="00F7303A">
      <w:pPr>
        <w:pStyle w:val="NoSpacing"/>
        <w:rPr>
          <w:b/>
          <w:u w:val="single"/>
        </w:rPr>
      </w:pPr>
      <w:r w:rsidRPr="00F7303A">
        <w:rPr>
          <w:b/>
          <w:u w:val="single"/>
        </w:rPr>
        <w:t>Air Monitoring</w:t>
      </w:r>
    </w:p>
    <w:p w:rsidR="0048538B" w:rsidRPr="0048538B" w:rsidRDefault="0048538B" w:rsidP="00F7303A">
      <w:pPr>
        <w:pStyle w:val="NoSpacing"/>
      </w:pPr>
      <w:r w:rsidRPr="0048538B">
        <w:t>The successful Contractor shall perform air monitoring on an “as needed” basis in conjunction with asbestos abatements performed during planned renovation and/or demolition projects of facilities owned by or under jurisdiction of the City.</w:t>
      </w:r>
    </w:p>
    <w:p w:rsidR="0048538B" w:rsidRPr="0048538B" w:rsidRDefault="0048538B" w:rsidP="00F7303A">
      <w:pPr>
        <w:pStyle w:val="NoSpacing"/>
      </w:pPr>
    </w:p>
    <w:p w:rsidR="0048538B" w:rsidRPr="0048538B" w:rsidRDefault="0048538B" w:rsidP="00F7303A">
      <w:pPr>
        <w:pStyle w:val="NoSpacing"/>
      </w:pPr>
      <w:r w:rsidRPr="0048538B">
        <w:t>The Contractor shall acknowledge the City’s request for air monitoring within twenty (24) hours after receiving the request and shall work in conjunction with a City hired asbestos abatement contractor on an abatement schedule approved by the City. All work shall be completed in a professional and workman like manner according to industry standards.</w:t>
      </w:r>
    </w:p>
    <w:p w:rsidR="0048538B" w:rsidRPr="0048538B" w:rsidRDefault="0048538B" w:rsidP="00F7303A">
      <w:pPr>
        <w:pStyle w:val="NoSpacing"/>
      </w:pPr>
    </w:p>
    <w:p w:rsidR="0048538B" w:rsidRPr="0048538B" w:rsidRDefault="0048538B" w:rsidP="00F7303A">
      <w:pPr>
        <w:pStyle w:val="NoSpacing"/>
      </w:pPr>
      <w:r w:rsidRPr="0048538B">
        <w:t>All equipment and tools used while performing the required work shall be appropriate for the task being performed and shall be well maintained, in proper working order and, when applicable, properly calibrated. Calibration data shall be maintained at the project site for the duration of the abatement.</w:t>
      </w:r>
    </w:p>
    <w:p w:rsidR="0048538B" w:rsidRPr="0048538B" w:rsidRDefault="0048538B" w:rsidP="00F7303A">
      <w:pPr>
        <w:pStyle w:val="NoSpacing"/>
      </w:pPr>
    </w:p>
    <w:p w:rsidR="0048538B" w:rsidRPr="0048538B" w:rsidRDefault="0048538B" w:rsidP="00F7303A">
      <w:pPr>
        <w:pStyle w:val="NoSpacing"/>
      </w:pPr>
      <w:r w:rsidRPr="0048538B">
        <w:t xml:space="preserve">As required, background and daily air sampling shall be performed prior to and during the removal of regulated asbestos containing materials (RACM) from facility(s)/facility component(s). </w:t>
      </w:r>
    </w:p>
    <w:p w:rsidR="0048538B" w:rsidRPr="0048538B" w:rsidRDefault="0048538B" w:rsidP="00F7303A">
      <w:pPr>
        <w:pStyle w:val="NoSpacing"/>
      </w:pPr>
    </w:p>
    <w:p w:rsidR="0048538B" w:rsidRPr="0048538B" w:rsidRDefault="0048538B" w:rsidP="00F7303A">
      <w:pPr>
        <w:pStyle w:val="NoSpacing"/>
      </w:pPr>
      <w:r w:rsidRPr="0048538B">
        <w:t xml:space="preserve">Upon satisfactory completion of the abatement, a visual inspection of the work area(s) shall be performed and any inadequacies addressed. Clearance air samples shall then be collected and analyzed to ensure that the work area(s) is/are ready for, as applicable, re-occupancy or demolition. </w:t>
      </w:r>
    </w:p>
    <w:p w:rsidR="0048538B" w:rsidRPr="0048538B" w:rsidRDefault="0048538B" w:rsidP="00F7303A">
      <w:pPr>
        <w:pStyle w:val="NoSpacing"/>
      </w:pPr>
    </w:p>
    <w:p w:rsidR="0048538B" w:rsidRPr="0048538B" w:rsidRDefault="0048538B" w:rsidP="00F7303A">
      <w:pPr>
        <w:pStyle w:val="NoSpacing"/>
      </w:pPr>
      <w:r w:rsidRPr="0048538B">
        <w:t xml:space="preserve">All air sampling shall be conducted using collection media, procedures and analytical method(s) in accordance with SCDHEC Regulation 61-86.1, Standards of Performance for Asbestos Projects, current edition. </w:t>
      </w:r>
    </w:p>
    <w:p w:rsidR="0048538B" w:rsidRPr="0048538B" w:rsidRDefault="0048538B" w:rsidP="00F7303A">
      <w:pPr>
        <w:pStyle w:val="NoSpacing"/>
      </w:pPr>
    </w:p>
    <w:p w:rsidR="0048538B" w:rsidRPr="0048538B" w:rsidRDefault="0048538B" w:rsidP="00F7303A">
      <w:pPr>
        <w:pStyle w:val="NoSpacing"/>
      </w:pPr>
      <w:r w:rsidRPr="0048538B">
        <w:t>Current air monitoring data and daily activity logs shall be completed and maintained at the project site for the duration of the project and shall be available for review, upon request, by the owner, SCDHEC and other authorized visitors.</w:t>
      </w:r>
    </w:p>
    <w:p w:rsidR="0048538B" w:rsidRPr="0048538B" w:rsidRDefault="0048538B" w:rsidP="00F7303A">
      <w:pPr>
        <w:pStyle w:val="NoSpacing"/>
      </w:pPr>
      <w:r w:rsidRPr="0048538B">
        <w:t xml:space="preserve"> </w:t>
      </w:r>
    </w:p>
    <w:p w:rsidR="0048538B" w:rsidRPr="0048538B" w:rsidRDefault="0048538B" w:rsidP="00F7303A">
      <w:pPr>
        <w:pStyle w:val="NoSpacing"/>
      </w:pPr>
      <w:r w:rsidRPr="0048538B">
        <w:t>A legible, written copy of the sampling procedures and clearance air monitoring results shall be submitted to the City within five (5) working days after completion of the project.</w:t>
      </w:r>
    </w:p>
    <w:p w:rsidR="0048538B" w:rsidRPr="0048538B" w:rsidRDefault="0048538B" w:rsidP="00F7303A">
      <w:pPr>
        <w:pStyle w:val="NoSpacing"/>
      </w:pPr>
    </w:p>
    <w:p w:rsidR="0048538B" w:rsidRPr="0005302D" w:rsidRDefault="0048538B" w:rsidP="00F7303A">
      <w:pPr>
        <w:pStyle w:val="NoSpacing"/>
        <w:rPr>
          <w:b/>
          <w:u w:val="single"/>
        </w:rPr>
      </w:pPr>
      <w:r w:rsidRPr="0005302D">
        <w:rPr>
          <w:b/>
          <w:u w:val="single"/>
        </w:rPr>
        <w:t>Project Design</w:t>
      </w:r>
    </w:p>
    <w:p w:rsidR="0048538B" w:rsidRPr="0048538B" w:rsidRDefault="0048538B" w:rsidP="00F7303A">
      <w:pPr>
        <w:pStyle w:val="NoSpacing"/>
      </w:pPr>
      <w:r w:rsidRPr="0048538B">
        <w:t xml:space="preserve">An asbestos abatement project design shall be required for any asbestos abatement project in which more than 3000 </w:t>
      </w:r>
      <w:proofErr w:type="spellStart"/>
      <w:r w:rsidRPr="0048538B">
        <w:t>sq</w:t>
      </w:r>
      <w:proofErr w:type="spellEnd"/>
      <w:r w:rsidRPr="0048538B">
        <w:t xml:space="preserve"> </w:t>
      </w:r>
      <w:proofErr w:type="spellStart"/>
      <w:r w:rsidRPr="0048538B">
        <w:t>ft</w:t>
      </w:r>
      <w:proofErr w:type="spellEnd"/>
      <w:r w:rsidRPr="0048538B">
        <w:t xml:space="preserve">, 1500 lf or 656 cu </w:t>
      </w:r>
      <w:proofErr w:type="spellStart"/>
      <w:r w:rsidRPr="0048538B">
        <w:t>ft</w:t>
      </w:r>
      <w:proofErr w:type="spellEnd"/>
      <w:r w:rsidRPr="0048538B">
        <w:t xml:space="preserve"> of regulated asbestos containing materials (RACM) must be removed. </w:t>
      </w:r>
    </w:p>
    <w:p w:rsidR="0048538B" w:rsidRPr="0048538B" w:rsidRDefault="0048538B" w:rsidP="00F7303A">
      <w:pPr>
        <w:pStyle w:val="NoSpacing"/>
      </w:pPr>
    </w:p>
    <w:p w:rsidR="0048538B" w:rsidRPr="0048538B" w:rsidRDefault="0048538B" w:rsidP="00F7303A">
      <w:pPr>
        <w:pStyle w:val="NoSpacing"/>
      </w:pPr>
      <w:r w:rsidRPr="0048538B">
        <w:t>The Project Designer shall be directly responsible for planning and preparing a written or graphic design specifying how the abatement project shall be performed. In accordance with SCDHEC Regulation 61-86.1, Section V.B.2, the project design must address the following:</w:t>
      </w:r>
    </w:p>
    <w:p w:rsidR="0048538B" w:rsidRPr="0048538B" w:rsidRDefault="0048538B" w:rsidP="00F7303A">
      <w:pPr>
        <w:pStyle w:val="NoSpacing"/>
      </w:pPr>
    </w:p>
    <w:p w:rsidR="0048538B" w:rsidRPr="0048538B" w:rsidRDefault="0048538B" w:rsidP="00F7303A">
      <w:pPr>
        <w:pStyle w:val="NoSpacing"/>
      </w:pPr>
      <w:r w:rsidRPr="0048538B">
        <w:t>Preparation of each asbestos-related work area</w:t>
      </w:r>
    </w:p>
    <w:p w:rsidR="0048538B" w:rsidRPr="0048538B" w:rsidRDefault="0048538B" w:rsidP="00F7303A">
      <w:pPr>
        <w:pStyle w:val="NoSpacing"/>
      </w:pPr>
      <w:r w:rsidRPr="0048538B">
        <w:t>Establishment of each containment</w:t>
      </w:r>
    </w:p>
    <w:p w:rsidR="0048538B" w:rsidRPr="0048538B" w:rsidRDefault="0048538B" w:rsidP="00F7303A">
      <w:pPr>
        <w:pStyle w:val="NoSpacing"/>
      </w:pPr>
      <w:r w:rsidRPr="0048538B">
        <w:t>Establishment of each decontamination unit and procedures for use</w:t>
      </w:r>
    </w:p>
    <w:p w:rsidR="0048538B" w:rsidRPr="0048538B" w:rsidRDefault="0048538B" w:rsidP="00F7303A">
      <w:pPr>
        <w:pStyle w:val="NoSpacing"/>
      </w:pPr>
      <w:r w:rsidRPr="0048538B">
        <w:lastRenderedPageBreak/>
        <w:t>Evaluation and selection of various fiber release control options</w:t>
      </w:r>
    </w:p>
    <w:p w:rsidR="0048538B" w:rsidRPr="0048538B" w:rsidRDefault="0048538B" w:rsidP="00F7303A">
      <w:pPr>
        <w:pStyle w:val="NoSpacing"/>
      </w:pPr>
      <w:r w:rsidRPr="0048538B">
        <w:t>Establishment, maintenance and monitoring of negative air pressure within each containment</w:t>
      </w:r>
    </w:p>
    <w:p w:rsidR="0048538B" w:rsidRPr="0048538B" w:rsidRDefault="0048538B" w:rsidP="00F7303A">
      <w:pPr>
        <w:pStyle w:val="NoSpacing"/>
      </w:pPr>
      <w:r w:rsidRPr="0048538B">
        <w:t>RACM enclosure, removal encapsulation or repair work practices</w:t>
      </w:r>
    </w:p>
    <w:p w:rsidR="0048538B" w:rsidRPr="0048538B" w:rsidRDefault="0048538B" w:rsidP="00F7303A">
      <w:pPr>
        <w:pStyle w:val="NoSpacing"/>
      </w:pPr>
      <w:r w:rsidRPr="0048538B">
        <w:t>Visual inspection procedures for each asbestos abatement containment area</w:t>
      </w:r>
    </w:p>
    <w:p w:rsidR="0048538B" w:rsidRPr="0048538B" w:rsidRDefault="0048538B" w:rsidP="00F7303A">
      <w:pPr>
        <w:pStyle w:val="NoSpacing"/>
      </w:pPr>
      <w:r w:rsidRPr="0048538B">
        <w:t>Clean-up and final clearance procedures</w:t>
      </w:r>
    </w:p>
    <w:p w:rsidR="0048538B" w:rsidRPr="0048538B" w:rsidRDefault="0048538B" w:rsidP="00F7303A">
      <w:pPr>
        <w:pStyle w:val="NoSpacing"/>
      </w:pPr>
      <w:r w:rsidRPr="0048538B">
        <w:t>Air monitoring, including analysis, documentation and any other required record keeping</w:t>
      </w:r>
    </w:p>
    <w:p w:rsidR="0048538B" w:rsidRPr="0048538B" w:rsidRDefault="0048538B" w:rsidP="00F7303A">
      <w:pPr>
        <w:pStyle w:val="NoSpacing"/>
      </w:pPr>
      <w:r w:rsidRPr="0048538B">
        <w:t>Respiratory protection and personal protective equipment requirements</w:t>
      </w:r>
    </w:p>
    <w:p w:rsidR="0048538B" w:rsidRPr="0048538B" w:rsidRDefault="0048538B" w:rsidP="00F7303A">
      <w:pPr>
        <w:pStyle w:val="NoSpacing"/>
      </w:pPr>
      <w:r w:rsidRPr="0048538B">
        <w:t>Procedures for on-site storage, handling and disposal of ACM and project waste</w:t>
      </w:r>
    </w:p>
    <w:p w:rsidR="0048538B" w:rsidRPr="0048538B" w:rsidRDefault="0048538B" w:rsidP="00F7303A">
      <w:pPr>
        <w:pStyle w:val="NoSpacing"/>
      </w:pPr>
      <w:r w:rsidRPr="0048538B">
        <w:t>Procedures for maintaining personnel licenses and training certificates on-site</w:t>
      </w:r>
    </w:p>
    <w:p w:rsidR="0048538B" w:rsidRPr="0048538B" w:rsidRDefault="0048538B" w:rsidP="00F7303A">
      <w:pPr>
        <w:pStyle w:val="NoSpacing"/>
      </w:pPr>
    </w:p>
    <w:p w:rsidR="0048538B" w:rsidRDefault="0048538B" w:rsidP="00F7303A">
      <w:pPr>
        <w:pStyle w:val="NoSpacing"/>
      </w:pPr>
      <w:r w:rsidRPr="0048538B">
        <w:t>The project design shall be submitted to the City within ten (10) working days after determination that the project design is required.</w:t>
      </w:r>
    </w:p>
    <w:p w:rsidR="0005302D" w:rsidRPr="0048538B" w:rsidRDefault="0005302D" w:rsidP="00F7303A">
      <w:pPr>
        <w:pStyle w:val="NoSpacing"/>
      </w:pPr>
    </w:p>
    <w:p w:rsidR="0048538B" w:rsidRPr="0048538B" w:rsidRDefault="0048538B" w:rsidP="0048538B">
      <w:pPr>
        <w:rPr>
          <w:rFonts w:ascii="Times New Roman" w:hAnsi="Times New Roman" w:cs="Times New Roman"/>
          <w:sz w:val="24"/>
          <w:szCs w:val="24"/>
        </w:rPr>
      </w:pPr>
      <w:r w:rsidRPr="0048538B">
        <w:rPr>
          <w:rFonts w:ascii="Times New Roman" w:hAnsi="Times New Roman" w:cs="Times New Roman"/>
          <w:sz w:val="24"/>
          <w:szCs w:val="24"/>
        </w:rPr>
        <w:t>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FA6708" w:rsidRDefault="00FA6708" w:rsidP="00FA6708">
      <w:pPr>
        <w:pStyle w:val="NoSpacing"/>
      </w:pPr>
      <w:r w:rsidRPr="00DB1B89">
        <w:rPr>
          <w:b/>
        </w:rPr>
        <w:t>STANDARDS FOR AIR SAMPLERS</w:t>
      </w:r>
      <w:r>
        <w:t xml:space="preserve"> (DHEC)</w:t>
      </w:r>
    </w:p>
    <w:p w:rsidR="00FA6708" w:rsidRDefault="00FA6708" w:rsidP="00FA6708">
      <w:pPr>
        <w:pStyle w:val="NoSpacing"/>
      </w:pPr>
    </w:p>
    <w:p w:rsidR="00FA6708" w:rsidRPr="00434FC5" w:rsidRDefault="00FA6708" w:rsidP="00FA6708">
      <w:pPr>
        <w:pStyle w:val="NoSpacing"/>
        <w:numPr>
          <w:ilvl w:val="0"/>
          <w:numId w:val="35"/>
        </w:numPr>
        <w:rPr>
          <w:b/>
        </w:rPr>
      </w:pPr>
      <w:r w:rsidRPr="00434FC5">
        <w:rPr>
          <w:b/>
        </w:rPr>
        <w:t xml:space="preserve">Applicability. </w:t>
      </w:r>
    </w:p>
    <w:p w:rsidR="00FA6708" w:rsidRDefault="00FA6708" w:rsidP="00FA6708">
      <w:pPr>
        <w:pStyle w:val="NoSpacing"/>
        <w:ind w:left="720"/>
      </w:pPr>
    </w:p>
    <w:p w:rsidR="00FA6708" w:rsidRDefault="00FA6708" w:rsidP="00FA6708">
      <w:pPr>
        <w:pStyle w:val="NoSpacing"/>
        <w:ind w:left="720"/>
      </w:pPr>
      <w:r>
        <w:t xml:space="preserve">This Section shall apply to each owner, owner’s representative and/or air sampler engaged in an asbestos project where air sampling is required. </w:t>
      </w:r>
    </w:p>
    <w:p w:rsidR="00FA6708" w:rsidRDefault="00FA6708" w:rsidP="00FA6708">
      <w:pPr>
        <w:pStyle w:val="NoSpacing"/>
        <w:ind w:left="720"/>
      </w:pPr>
    </w:p>
    <w:p w:rsidR="00FA6708" w:rsidRDefault="00FA6708" w:rsidP="00FA6708">
      <w:pPr>
        <w:pStyle w:val="NoSpacing"/>
        <w:numPr>
          <w:ilvl w:val="0"/>
          <w:numId w:val="35"/>
        </w:numPr>
      </w:pPr>
      <w:r w:rsidRPr="00434FC5">
        <w:rPr>
          <w:b/>
        </w:rPr>
        <w:t>General Requirements</w:t>
      </w:r>
      <w:r>
        <w:t>. (DHEC)</w:t>
      </w:r>
    </w:p>
    <w:p w:rsidR="00FA6708" w:rsidRDefault="00FA6708" w:rsidP="00FA6708">
      <w:pPr>
        <w:pStyle w:val="NoSpacing"/>
        <w:ind w:left="720"/>
      </w:pPr>
    </w:p>
    <w:p w:rsidR="00FA6708" w:rsidRDefault="00FA6708" w:rsidP="00FA6708">
      <w:pPr>
        <w:pStyle w:val="NoSpacing"/>
        <w:ind w:left="720"/>
      </w:pPr>
      <w:r>
        <w:t xml:space="preserve">R. 61-86.1 </w:t>
      </w:r>
    </w:p>
    <w:p w:rsidR="00FA6708" w:rsidRDefault="00FA6708" w:rsidP="00FA6708">
      <w:pPr>
        <w:pStyle w:val="NoSpacing"/>
        <w:ind w:left="720"/>
      </w:pPr>
    </w:p>
    <w:p w:rsidR="00FA6708" w:rsidRDefault="00FA6708" w:rsidP="00FA6708">
      <w:pPr>
        <w:pStyle w:val="NoSpacing"/>
        <w:ind w:left="720"/>
      </w:pPr>
      <w:r>
        <w:t xml:space="preserve">1. Area air sampling shall be performed by a licensed air sampler. </w:t>
      </w:r>
    </w:p>
    <w:p w:rsidR="00FA6708" w:rsidRDefault="00FA6708" w:rsidP="00FA6708">
      <w:pPr>
        <w:pStyle w:val="NoSpacing"/>
        <w:ind w:left="720"/>
      </w:pPr>
    </w:p>
    <w:p w:rsidR="00FA6708" w:rsidRDefault="00FA6708" w:rsidP="00FA6708">
      <w:pPr>
        <w:pStyle w:val="NoSpacing"/>
        <w:ind w:left="720"/>
      </w:pPr>
      <w:r>
        <w:lastRenderedPageBreak/>
        <w:t xml:space="preserve">2. Abatement air sampling data collected by a licensed air sampler under contract with or employed by the asbestos contractor performing the abatement will not be acceptable to the Department. </w:t>
      </w:r>
    </w:p>
    <w:p w:rsidR="00FA6708" w:rsidRDefault="00FA6708" w:rsidP="00FA6708">
      <w:pPr>
        <w:pStyle w:val="NoSpacing"/>
        <w:ind w:left="720"/>
      </w:pPr>
    </w:p>
    <w:p w:rsidR="00FA6708" w:rsidRDefault="00FA6708" w:rsidP="00FA6708">
      <w:pPr>
        <w:pStyle w:val="NoSpacing"/>
        <w:ind w:left="720"/>
      </w:pPr>
      <w:r>
        <w:t xml:space="preserve">3. Air sampling shall be conducted using collection media, procedures, and analytical methods in accordance with NIOSH Method 7400 when Phase Contrast Microscopy (PCM) is used, and with Electron Microscope Measurement of Airborne Asbestos Concentrations [EPA Report 600/2-77-178 (1978) and EPA Contract No. 68-02-3266 (1984)] when Transmission Electron Microscopy (TEM) is used. </w:t>
      </w:r>
    </w:p>
    <w:p w:rsidR="00FA6708" w:rsidRDefault="00FA6708" w:rsidP="00FA6708">
      <w:pPr>
        <w:pStyle w:val="NoSpacing"/>
        <w:ind w:left="720"/>
      </w:pPr>
    </w:p>
    <w:p w:rsidR="00FA6708" w:rsidRDefault="00FA6708" w:rsidP="00FA6708">
      <w:pPr>
        <w:pStyle w:val="NoSpacing"/>
        <w:ind w:left="720"/>
      </w:pPr>
      <w:r>
        <w:t xml:space="preserve">4. Any alternative procedure for clearance sampling shall require prior written approval from the Department. The written request must provide a detailed description of the alternative procedure and an explanation of how it will provide an equivalent level of protection to facility occupants. </w:t>
      </w:r>
    </w:p>
    <w:p w:rsidR="00FA6708" w:rsidRDefault="00FA6708" w:rsidP="00FA6708">
      <w:pPr>
        <w:pStyle w:val="NoSpacing"/>
        <w:ind w:left="720"/>
      </w:pPr>
    </w:p>
    <w:p w:rsidR="00FA6708" w:rsidRDefault="00FA6708" w:rsidP="00FA6708">
      <w:pPr>
        <w:pStyle w:val="NoSpacing"/>
        <w:ind w:left="720"/>
      </w:pPr>
      <w:r>
        <w:t xml:space="preserve">5. The air sampler shall: </w:t>
      </w:r>
    </w:p>
    <w:p w:rsidR="00FA6708" w:rsidRDefault="00FA6708" w:rsidP="00FA6708">
      <w:pPr>
        <w:pStyle w:val="NoSpacing"/>
        <w:ind w:left="720" w:firstLine="720"/>
      </w:pPr>
      <w:r>
        <w:t xml:space="preserve">a. Ensure that all air sampling pumps are accurately calibrated prior to operation by utilizing a </w:t>
      </w:r>
      <w:proofErr w:type="spellStart"/>
      <w:r>
        <w:t>rotometer</w:t>
      </w:r>
      <w:proofErr w:type="spellEnd"/>
      <w:r>
        <w:t xml:space="preserve"> that has been calibrated within the past six months using a primary standard, such as a bubble burette or a dry calibrator. Calibration data shall be maintained at the project site for the duration of abatement. </w:t>
      </w:r>
    </w:p>
    <w:p w:rsidR="00FA6708" w:rsidRDefault="00FA6708" w:rsidP="00FA6708">
      <w:pPr>
        <w:pStyle w:val="NoSpacing"/>
        <w:ind w:left="720" w:firstLine="720"/>
      </w:pPr>
      <w:r>
        <w:t xml:space="preserve">b. Ensure that all air sampling pumps are operating properly and that the filtered sampling cassettes are securely attached to the pumps for the duration of sampling. </w:t>
      </w:r>
    </w:p>
    <w:p w:rsidR="00FA6708" w:rsidRDefault="00FA6708" w:rsidP="00FA6708">
      <w:pPr>
        <w:pStyle w:val="NoSpacing"/>
        <w:ind w:left="720" w:firstLine="720"/>
      </w:pPr>
      <w:r>
        <w:t xml:space="preserve">c. Maintain current background, daily, and clearance air monitoring data at the project site, and make the data available for review by Department personnel and other authorized visitors upon request. </w:t>
      </w:r>
    </w:p>
    <w:p w:rsidR="00FA6708" w:rsidRDefault="00FA6708" w:rsidP="00FA6708">
      <w:pPr>
        <w:pStyle w:val="NoSpacing"/>
        <w:ind w:left="720" w:firstLine="720"/>
      </w:pPr>
      <w:r>
        <w:t xml:space="preserve">d. Ensure that there are always at least four sampling pumps operating properly for the duration of any asbestos project requiring daily area air monitoring. </w:t>
      </w:r>
    </w:p>
    <w:p w:rsidR="00FA6708" w:rsidRDefault="00FA6708" w:rsidP="00FA6708">
      <w:pPr>
        <w:pStyle w:val="NoSpacing"/>
        <w:ind w:left="720" w:firstLine="720"/>
      </w:pPr>
      <w:r>
        <w:t xml:space="preserve">e. Collect area air samples for a minimum of two and one half hours for each four-hour work period during preparation, removal, and clean-up activities at NESHAP projects. </w:t>
      </w:r>
    </w:p>
    <w:p w:rsidR="00FA6708" w:rsidRDefault="00FA6708" w:rsidP="00FA6708">
      <w:pPr>
        <w:pStyle w:val="NoSpacing"/>
        <w:ind w:left="720" w:firstLine="720"/>
      </w:pPr>
      <w:r>
        <w:t xml:space="preserve">f. Maintain a log for the duration of an asbestos project describing daily activities. </w:t>
      </w:r>
    </w:p>
    <w:p w:rsidR="00FA6708" w:rsidRDefault="00FA6708" w:rsidP="00FA6708">
      <w:pPr>
        <w:pStyle w:val="NoSpacing"/>
        <w:ind w:left="720" w:firstLine="720"/>
      </w:pPr>
      <w:r>
        <w:t xml:space="preserve">g. Follow the procedures specified in NIOSH 7400 or an equivalent method acceptable to the Department when conducting clearance air monitoring. </w:t>
      </w:r>
    </w:p>
    <w:p w:rsidR="00FA6708" w:rsidRDefault="00FA6708" w:rsidP="00FA6708">
      <w:pPr>
        <w:pStyle w:val="NoSpacing"/>
        <w:ind w:left="720" w:firstLine="720"/>
      </w:pPr>
      <w:r>
        <w:t xml:space="preserve">h. Submit a written copy of the sampling procedures and clearance air monitoring results to the facility owner within five working days following the completion of the project and to the Department upon request. </w:t>
      </w:r>
    </w:p>
    <w:p w:rsidR="00FA6708" w:rsidRDefault="00FA6708" w:rsidP="00FA6708">
      <w:pPr>
        <w:pStyle w:val="NoSpacing"/>
        <w:ind w:left="720"/>
      </w:pPr>
    </w:p>
    <w:p w:rsidR="00FA6708" w:rsidRDefault="00FA6708" w:rsidP="00FA6708">
      <w:pPr>
        <w:pStyle w:val="NoSpacing"/>
        <w:ind w:left="720"/>
      </w:pPr>
      <w:r w:rsidRPr="00DB1B89">
        <w:rPr>
          <w:b/>
        </w:rPr>
        <w:t>C. Background Monitoring</w:t>
      </w:r>
      <w:r>
        <w:t xml:space="preserve">. </w:t>
      </w:r>
    </w:p>
    <w:p w:rsidR="00FA6708" w:rsidRDefault="00FA6708" w:rsidP="00FA6708">
      <w:pPr>
        <w:pStyle w:val="NoSpacing"/>
        <w:ind w:left="720"/>
      </w:pPr>
    </w:p>
    <w:p w:rsidR="00FA6708" w:rsidRDefault="00FA6708" w:rsidP="00FA6708">
      <w:pPr>
        <w:pStyle w:val="NoSpacing"/>
        <w:ind w:left="720"/>
      </w:pPr>
      <w:r>
        <w:t xml:space="preserve">1. The air sampler shall collect a minimum of five air samples at a NESHAP abatement project prior to the start of abatement activities in order to obtain an index of background airborne fiber concentrations. </w:t>
      </w:r>
    </w:p>
    <w:p w:rsidR="00FA6708" w:rsidRDefault="00FA6708" w:rsidP="00FA6708">
      <w:pPr>
        <w:pStyle w:val="NoSpacing"/>
        <w:ind w:left="720"/>
      </w:pPr>
    </w:p>
    <w:p w:rsidR="00FA6708" w:rsidRDefault="00FA6708" w:rsidP="00FA6708">
      <w:pPr>
        <w:pStyle w:val="NoSpacing"/>
        <w:ind w:left="720"/>
      </w:pPr>
      <w:r>
        <w:t xml:space="preserve">2. Samples shall be taken both inside and outside the work area to establish existing ambient air levels under normal activity conditions. May 27, 2011 R. 61-86.1 </w:t>
      </w:r>
    </w:p>
    <w:p w:rsidR="00FA6708" w:rsidRDefault="00FA6708" w:rsidP="00FA6708">
      <w:pPr>
        <w:pStyle w:val="NoSpacing"/>
        <w:ind w:left="720"/>
      </w:pPr>
    </w:p>
    <w:p w:rsidR="00FA6708" w:rsidRDefault="00FA6708" w:rsidP="00FA6708">
      <w:pPr>
        <w:pStyle w:val="NoSpacing"/>
        <w:ind w:left="720"/>
      </w:pPr>
      <w:r>
        <w:lastRenderedPageBreak/>
        <w:t>3. The air sampler shall document any variations and justifications for the variations, and shall maintain a written copy of the sampling variation(s) at the project site for the duration of the abatement, and shall provide the information to the Department upon request.</w:t>
      </w:r>
    </w:p>
    <w:p w:rsidR="00FA6708" w:rsidRDefault="00FA6708" w:rsidP="00FA6708">
      <w:pPr>
        <w:pStyle w:val="NoSpacing"/>
        <w:ind w:left="720"/>
      </w:pPr>
    </w:p>
    <w:p w:rsidR="00FA6708" w:rsidRDefault="00FA6708" w:rsidP="00FA6708">
      <w:pPr>
        <w:pStyle w:val="NoSpacing"/>
        <w:ind w:left="720"/>
      </w:pPr>
      <w:r>
        <w:t xml:space="preserve">4. No background air sampling is required at small, minor, and O&amp;M abatement projects. </w:t>
      </w:r>
    </w:p>
    <w:p w:rsidR="00FA6708" w:rsidRDefault="00FA6708" w:rsidP="00FA6708">
      <w:pPr>
        <w:pStyle w:val="NoSpacing"/>
        <w:ind w:left="720"/>
      </w:pPr>
    </w:p>
    <w:p w:rsidR="00FA6708" w:rsidRDefault="00FA6708" w:rsidP="00FA6708">
      <w:pPr>
        <w:pStyle w:val="NoSpacing"/>
        <w:ind w:left="720"/>
      </w:pPr>
      <w:r>
        <w:t xml:space="preserve">5. Background sampling, when required, may be analyzed using PCM methods. </w:t>
      </w:r>
    </w:p>
    <w:p w:rsidR="00FA6708" w:rsidRDefault="00FA6708" w:rsidP="00FA6708">
      <w:pPr>
        <w:pStyle w:val="NoSpacing"/>
        <w:ind w:left="720"/>
      </w:pPr>
    </w:p>
    <w:p w:rsidR="00FA6708" w:rsidRPr="00DB1B89" w:rsidRDefault="00FA6708" w:rsidP="00FA6708">
      <w:pPr>
        <w:pStyle w:val="NoSpacing"/>
        <w:ind w:left="720"/>
        <w:rPr>
          <w:b/>
        </w:rPr>
      </w:pPr>
      <w:r w:rsidRPr="00DB1B89">
        <w:rPr>
          <w:b/>
        </w:rPr>
        <w:t xml:space="preserve">D. Daily Monitoring. </w:t>
      </w:r>
    </w:p>
    <w:p w:rsidR="00FA6708" w:rsidRDefault="00FA6708" w:rsidP="00FA6708">
      <w:pPr>
        <w:pStyle w:val="NoSpacing"/>
        <w:ind w:left="720"/>
      </w:pPr>
    </w:p>
    <w:p w:rsidR="00FA6708" w:rsidRDefault="00FA6708" w:rsidP="00FA6708">
      <w:pPr>
        <w:pStyle w:val="NoSpacing"/>
        <w:ind w:left="720"/>
      </w:pPr>
      <w:r>
        <w:t xml:space="preserve">1. Once abatement activities begin at a NESHAP abatement project, the air sampler shall conduct representative daily area sampling in the following areas: </w:t>
      </w:r>
    </w:p>
    <w:p w:rsidR="00FA6708" w:rsidRDefault="00FA6708" w:rsidP="00FA6708">
      <w:pPr>
        <w:pStyle w:val="NoSpacing"/>
        <w:ind w:left="720" w:firstLine="720"/>
      </w:pPr>
      <w:r>
        <w:t xml:space="preserve">a. In the equipment room of the decontamination enclosure systems; </w:t>
      </w:r>
    </w:p>
    <w:p w:rsidR="00FA6708" w:rsidRDefault="00FA6708" w:rsidP="00FA6708">
      <w:pPr>
        <w:pStyle w:val="NoSpacing"/>
        <w:ind w:left="720" w:firstLine="720"/>
      </w:pPr>
      <w:r>
        <w:t xml:space="preserve">b. At the entrance to the clean room of each decontamination enclosure system; </w:t>
      </w:r>
    </w:p>
    <w:p w:rsidR="00FA6708" w:rsidRDefault="00FA6708" w:rsidP="00FA6708">
      <w:pPr>
        <w:pStyle w:val="NoSpacing"/>
        <w:ind w:left="720" w:firstLine="720"/>
      </w:pPr>
      <w:r>
        <w:t xml:space="preserve">c. Outside the work area in uncontaminated areas of the facility; </w:t>
      </w:r>
    </w:p>
    <w:p w:rsidR="00FA6708" w:rsidRDefault="00FA6708" w:rsidP="00FA6708">
      <w:pPr>
        <w:pStyle w:val="NoSpacing"/>
        <w:ind w:left="720" w:firstLine="720"/>
      </w:pPr>
      <w:r>
        <w:t xml:space="preserve">d. Where the negative pressure differential equipment exhausts, at a distance no greater than five to eight feet from the air flow when feasible. When multiple machines are in operation, the air sampler may rotate the sampling; however, all exhausts must be monitored daily; and </w:t>
      </w:r>
    </w:p>
    <w:p w:rsidR="00FA6708" w:rsidRDefault="00FA6708" w:rsidP="00FA6708">
      <w:pPr>
        <w:pStyle w:val="NoSpacing"/>
        <w:ind w:left="720" w:firstLine="720"/>
      </w:pPr>
      <w:r>
        <w:t xml:space="preserve">e. The total volume of air collected for daily area air sampling shall be in accordance with 40 CFR Part 763 and/or NIOSH 7400 and any subsequent revisions for analytical methodology. </w:t>
      </w:r>
    </w:p>
    <w:p w:rsidR="00FA6708" w:rsidRDefault="00FA6708" w:rsidP="00FA6708">
      <w:pPr>
        <w:pStyle w:val="NoSpacing"/>
        <w:ind w:left="720"/>
      </w:pPr>
    </w:p>
    <w:p w:rsidR="00FA6708" w:rsidRDefault="00FA6708" w:rsidP="00FA6708">
      <w:pPr>
        <w:pStyle w:val="NoSpacing"/>
        <w:ind w:left="720"/>
      </w:pPr>
      <w:r>
        <w:t xml:space="preserve">2. The air sampler shall document any variations and justifications for the variations, and shall maintain a written copy of the sampling variation at the project site for the duration of the abatement and provide the information to the Department upon request. </w:t>
      </w:r>
    </w:p>
    <w:p w:rsidR="00FA6708" w:rsidRDefault="00FA6708" w:rsidP="00FA6708">
      <w:pPr>
        <w:pStyle w:val="NoSpacing"/>
        <w:ind w:left="720"/>
      </w:pPr>
    </w:p>
    <w:p w:rsidR="00FA6708" w:rsidRDefault="00FA6708" w:rsidP="00FA6708">
      <w:pPr>
        <w:pStyle w:val="NoSpacing"/>
        <w:ind w:left="720"/>
      </w:pPr>
      <w:r>
        <w:t xml:space="preserve">3. Daily air sampling, when required, may be analyzed using PCM methods. </w:t>
      </w:r>
    </w:p>
    <w:p w:rsidR="00FA6708" w:rsidRDefault="00FA6708" w:rsidP="00FA6708">
      <w:pPr>
        <w:pStyle w:val="NoSpacing"/>
        <w:ind w:left="720"/>
      </w:pPr>
    </w:p>
    <w:p w:rsidR="00FA6708" w:rsidRPr="00DB1B89" w:rsidRDefault="00FA6708" w:rsidP="00FA6708">
      <w:pPr>
        <w:pStyle w:val="NoSpacing"/>
        <w:ind w:left="720"/>
        <w:rPr>
          <w:b/>
        </w:rPr>
      </w:pPr>
      <w:r w:rsidRPr="00DB1B89">
        <w:rPr>
          <w:b/>
        </w:rPr>
        <w:t xml:space="preserve">E. Clearance Monitoring. </w:t>
      </w:r>
    </w:p>
    <w:p w:rsidR="00FA6708" w:rsidRDefault="00FA6708" w:rsidP="00FA6708">
      <w:pPr>
        <w:pStyle w:val="NoSpacing"/>
        <w:ind w:left="720"/>
      </w:pPr>
    </w:p>
    <w:p w:rsidR="00FA6708" w:rsidRDefault="00FA6708" w:rsidP="00FA6708">
      <w:pPr>
        <w:pStyle w:val="NoSpacing"/>
        <w:ind w:left="720"/>
      </w:pPr>
      <w:r>
        <w:t xml:space="preserve">1. Where clearance air monitoring is required by this regulation, the clearance standard for any NESHAP abatement project shall be: by Phase Contrast Microscopy less than or equal to 0.01 f/cc; or by Transmission Electron Microscopy (TEM). The clearance standard is less than or equal to 70 s/mm2 using the Mandatory TEM Method described in 40 CFR 763, Appendix A of Subpart E, as amended, and any subsequent amendments and editions. The Z test with a value of Z less than or equal to 1.65 for a Z test carried out as described in 40 CFR 763, Appendix A of Subpart E, as amended, and any subsequent amendments and editions, shall be allowed for clearance purposes only with prior Department approval. </w:t>
      </w:r>
    </w:p>
    <w:p w:rsidR="00FA6708" w:rsidRDefault="00FA6708" w:rsidP="00FA6708">
      <w:pPr>
        <w:pStyle w:val="NoSpacing"/>
        <w:ind w:left="720"/>
      </w:pPr>
    </w:p>
    <w:p w:rsidR="00FA6708" w:rsidRDefault="00FA6708" w:rsidP="00FA6708">
      <w:pPr>
        <w:pStyle w:val="NoSpacing"/>
        <w:ind w:left="720"/>
      </w:pPr>
      <w:r>
        <w:t xml:space="preserve">2. The total volume of air collected for clearance air sampling shall be in accordance with 40 CFR Part 763 and/or NIOSH 7400 and any subsequent revisions for analytical methodology. </w:t>
      </w:r>
    </w:p>
    <w:p w:rsidR="00FA6708" w:rsidRDefault="00FA6708" w:rsidP="00FA6708">
      <w:pPr>
        <w:pStyle w:val="NoSpacing"/>
        <w:ind w:left="720"/>
      </w:pPr>
    </w:p>
    <w:p w:rsidR="00FA6708" w:rsidRDefault="00FA6708" w:rsidP="00FA6708">
      <w:pPr>
        <w:pStyle w:val="NoSpacing"/>
        <w:ind w:left="720"/>
      </w:pPr>
      <w:r>
        <w:t xml:space="preserve">3. A licensed air sampler shall conduct, at a minimum, PCM clearance air monitoring at the completion of each NESHAP project. Projects exceeding the project design threshold (3,000 sf, 1,500 Lf, and 656 cubic feet of RACM) will require TEM clearance air monitoring. </w:t>
      </w:r>
    </w:p>
    <w:p w:rsidR="00FA6708" w:rsidRDefault="00FA6708" w:rsidP="00FA6708">
      <w:pPr>
        <w:pStyle w:val="NoSpacing"/>
        <w:ind w:left="720"/>
      </w:pPr>
    </w:p>
    <w:p w:rsidR="00FA6708" w:rsidRDefault="00FA6708" w:rsidP="00FA6708">
      <w:pPr>
        <w:pStyle w:val="NoSpacing"/>
        <w:ind w:left="720"/>
      </w:pPr>
      <w:r>
        <w:lastRenderedPageBreak/>
        <w:t xml:space="preserve">4. When conducting clearance air monitoring, the air sampler shall follow the procedures specified in Measuring Airborne Asbestos Following </w:t>
      </w:r>
      <w:proofErr w:type="gramStart"/>
      <w:r>
        <w:t>An</w:t>
      </w:r>
      <w:proofErr w:type="gramEnd"/>
      <w:r>
        <w:t xml:space="preserve"> Abatement Action, EPA Report 600/4-85-049 (1985), which May 27, 2011 R. 61-86.1 -  is hereby incorporated by reference, or an equivalent method acceptable to the Department. Procedures shall be summarized and submitted to the facility owner. The air sampler shall report the clearance air monitoring results in writing to the facility owner within five working days following completion of the project and to the Department upon request. </w:t>
      </w:r>
    </w:p>
    <w:p w:rsidR="00FA6708" w:rsidRDefault="00FA6708" w:rsidP="00FA6708">
      <w:pPr>
        <w:pStyle w:val="NoSpacing"/>
        <w:ind w:left="720"/>
      </w:pPr>
    </w:p>
    <w:p w:rsidR="00FA6708" w:rsidRDefault="00FA6708" w:rsidP="00FA6708">
      <w:pPr>
        <w:pStyle w:val="NoSpacing"/>
        <w:ind w:left="720"/>
      </w:pPr>
      <w:r>
        <w:t xml:space="preserve">5. Sampling shall not begin until wet cleaning has been completed and no visible pools of water or condensation remain. Sufficient time shall be allowed for all surfaces to dry. The sampling zone shall be representative of the building occupants’ breathing zone. </w:t>
      </w:r>
    </w:p>
    <w:p w:rsidR="00FA6708" w:rsidRDefault="00FA6708" w:rsidP="00FA6708">
      <w:pPr>
        <w:pStyle w:val="NoSpacing"/>
        <w:ind w:left="720"/>
      </w:pPr>
    </w:p>
    <w:p w:rsidR="00FA6708" w:rsidRDefault="00FA6708" w:rsidP="00FA6708">
      <w:pPr>
        <w:pStyle w:val="NoSpacing"/>
        <w:ind w:left="720"/>
      </w:pPr>
      <w:r>
        <w:t xml:space="preserve">6. Sampling shall not begin until the air sampler has performed a visual inspection and authorizes final clearance air monitoring. </w:t>
      </w:r>
    </w:p>
    <w:p w:rsidR="00FA6708" w:rsidRDefault="00FA6708" w:rsidP="00FA6708">
      <w:pPr>
        <w:pStyle w:val="NoSpacing"/>
        <w:ind w:left="720"/>
      </w:pPr>
    </w:p>
    <w:p w:rsidR="00FA6708" w:rsidRDefault="00FA6708" w:rsidP="00FA6708">
      <w:pPr>
        <w:pStyle w:val="NoSpacing"/>
        <w:ind w:left="720"/>
      </w:pPr>
      <w:r>
        <w:t xml:space="preserve">7. Sampling shall be conducted only after all interior wall, ceiling, and floor polyethylene sheeting has been removed. Critical barriers and the five-stage decontamination enclosure system shall remain in place until the abated area has passed final clearance. </w:t>
      </w:r>
    </w:p>
    <w:p w:rsidR="00FA6708" w:rsidRDefault="00FA6708" w:rsidP="00FA6708">
      <w:pPr>
        <w:pStyle w:val="NoSpacing"/>
        <w:ind w:left="720"/>
      </w:pPr>
    </w:p>
    <w:p w:rsidR="00FA6708" w:rsidRDefault="00FA6708" w:rsidP="00FA6708">
      <w:pPr>
        <w:pStyle w:val="NoSpacing"/>
        <w:ind w:left="720"/>
      </w:pPr>
      <w:r>
        <w:t xml:space="preserve">8. For projects subject to 40 CFR Part 763, AHERA, as amended, and any subsequent amendments or editions, conduct clearance air monitoring after abatement in areas to be reoccupied (including interior spaces, porticos, and covered exterior walkways) and abatement on exterior portions of mechanical systems used to condition interior spaces. For projects equal to or greater than 160 sf, 260 Lf or 35 cubic feet, TEM clearance air monitoring is required. </w:t>
      </w:r>
    </w:p>
    <w:p w:rsidR="00FA6708" w:rsidRDefault="00FA6708" w:rsidP="00FA6708">
      <w:pPr>
        <w:pStyle w:val="NoSpacing"/>
        <w:ind w:left="720"/>
      </w:pPr>
    </w:p>
    <w:p w:rsidR="00FA6708" w:rsidRDefault="00FA6708" w:rsidP="00FA6708">
      <w:pPr>
        <w:pStyle w:val="NoSpacing"/>
        <w:ind w:left="720"/>
      </w:pPr>
      <w:r>
        <w:t>9. At least one licensed asbestos project supervisor shall remain at an asbestos project site for the duration of the final clearance visual inspection and clearance air sample collection process.</w:t>
      </w:r>
    </w:p>
    <w:p w:rsidR="00FA6708" w:rsidRDefault="00FA6708" w:rsidP="00FA6708">
      <w:pPr>
        <w:pStyle w:val="NoSpacing"/>
        <w:ind w:left="720"/>
      </w:pPr>
    </w:p>
    <w:p w:rsidR="00FA6708" w:rsidRPr="0074701E" w:rsidRDefault="00FA6708" w:rsidP="00FA6708">
      <w:pPr>
        <w:pStyle w:val="NoSpacing"/>
        <w:ind w:left="720"/>
        <w:rPr>
          <w:b/>
        </w:rPr>
      </w:pPr>
      <w:r w:rsidRPr="0074701E">
        <w:rPr>
          <w:b/>
        </w:rPr>
        <w:t>F. Air Sampling and Analysis Procedures.</w:t>
      </w:r>
    </w:p>
    <w:p w:rsidR="00FA6708" w:rsidRDefault="00FA6708" w:rsidP="00FA6708">
      <w:pPr>
        <w:pStyle w:val="NoSpacing"/>
        <w:ind w:left="720"/>
      </w:pPr>
    </w:p>
    <w:p w:rsidR="00FA6708" w:rsidRDefault="00FA6708" w:rsidP="00FA6708">
      <w:pPr>
        <w:pStyle w:val="NoSpacing"/>
        <w:ind w:left="720"/>
      </w:pPr>
      <w:r>
        <w:t xml:space="preserve">1. Background and daily area monitoring shall be performed for all NESHAP </w:t>
      </w:r>
      <w:proofErr w:type="spellStart"/>
      <w:r>
        <w:t>glovebag</w:t>
      </w:r>
      <w:proofErr w:type="spellEnd"/>
      <w:r>
        <w:t xml:space="preserve">/glovebox projects. Personnel air sampling in the worker’s breathing zone may be used to satisfy the requirement for May 27, 2011 R. 61-86.1 - daily area monitoring. </w:t>
      </w:r>
    </w:p>
    <w:p w:rsidR="00FA6708" w:rsidRDefault="00FA6708" w:rsidP="00FA6708">
      <w:pPr>
        <w:pStyle w:val="NoSpacing"/>
        <w:ind w:left="720"/>
      </w:pPr>
    </w:p>
    <w:p w:rsidR="00FA6708" w:rsidRDefault="00FA6708" w:rsidP="00FA6708">
      <w:pPr>
        <w:pStyle w:val="NoSpacing"/>
        <w:ind w:left="720"/>
      </w:pPr>
      <w:r>
        <w:t xml:space="preserve">2. Non-aggressive Phase Contrast Microscopy (PCM) clearance air monitoring shall, at a minimum, be required for NESHAP and small </w:t>
      </w:r>
      <w:proofErr w:type="spellStart"/>
      <w:r>
        <w:t>glovebag</w:t>
      </w:r>
      <w:proofErr w:type="spellEnd"/>
      <w:r>
        <w:t xml:space="preserve"> or glovebox projects. </w:t>
      </w:r>
    </w:p>
    <w:p w:rsidR="00FA6708" w:rsidRDefault="00FA6708" w:rsidP="00FA6708">
      <w:pPr>
        <w:pStyle w:val="NoSpacing"/>
        <w:ind w:left="720"/>
      </w:pPr>
    </w:p>
    <w:p w:rsidR="00FA6708" w:rsidRDefault="00FA6708" w:rsidP="00FA6708">
      <w:pPr>
        <w:pStyle w:val="NoSpacing"/>
        <w:ind w:left="720"/>
      </w:pPr>
      <w:r>
        <w:t>3. If personnel fiber counts exceed the PCM clearance standard of 0.01 fibers per cubic centimeter, aggressive clearance air monitoring shall be performed.</w:t>
      </w:r>
    </w:p>
    <w:p w:rsidR="00FA6708" w:rsidRDefault="00FA6708" w:rsidP="00FA6708">
      <w:pPr>
        <w:pStyle w:val="NoSpacing"/>
        <w:ind w:left="720"/>
      </w:pPr>
    </w:p>
    <w:p w:rsidR="00FA6708" w:rsidRDefault="00FA6708" w:rsidP="00FA6708">
      <w:pPr>
        <w:pStyle w:val="NoSpacing"/>
        <w:ind w:left="720"/>
      </w:pPr>
      <w:r>
        <w:t xml:space="preserve">For more information on air monitoring please go to website </w:t>
      </w:r>
      <w:hyperlink r:id="rId13" w:history="1">
        <w:r w:rsidRPr="00656C0D">
          <w:rPr>
            <w:rStyle w:val="Hyperlink"/>
          </w:rPr>
          <w:t>www.schec.gov</w:t>
        </w:r>
      </w:hyperlink>
      <w:r>
        <w:t xml:space="preserve">. </w:t>
      </w:r>
    </w:p>
    <w:p w:rsidR="0005302D" w:rsidRDefault="0005302D" w:rsidP="0048538B">
      <w:pPr>
        <w:rPr>
          <w:rFonts w:ascii="Times New Roman" w:hAnsi="Times New Roman" w:cs="Times New Roman"/>
          <w:b/>
          <w:bCs/>
          <w:sz w:val="24"/>
          <w:szCs w:val="24"/>
        </w:rPr>
      </w:pPr>
    </w:p>
    <w:p w:rsidR="0005302D" w:rsidRDefault="0005302D" w:rsidP="0048538B">
      <w:pPr>
        <w:rPr>
          <w:rFonts w:ascii="Times New Roman" w:hAnsi="Times New Roman" w:cs="Times New Roman"/>
          <w:b/>
          <w:bCs/>
          <w:sz w:val="24"/>
          <w:szCs w:val="24"/>
        </w:rPr>
      </w:pPr>
    </w:p>
    <w:p w:rsidR="0005302D" w:rsidRDefault="0005302D" w:rsidP="0048538B">
      <w:pPr>
        <w:rPr>
          <w:rFonts w:ascii="Times New Roman" w:hAnsi="Times New Roman" w:cs="Times New Roman"/>
          <w:b/>
          <w:bCs/>
          <w:sz w:val="24"/>
          <w:szCs w:val="24"/>
        </w:rPr>
      </w:pPr>
    </w:p>
    <w:p w:rsidR="002B0DE2" w:rsidRDefault="002B0DE2" w:rsidP="00B56F06">
      <w:pPr>
        <w:jc w:val="center"/>
        <w:rPr>
          <w:rFonts w:ascii="Times New Roman" w:hAnsi="Times New Roman" w:cs="Times New Roman"/>
          <w:b/>
          <w:sz w:val="24"/>
          <w:szCs w:val="24"/>
        </w:rPr>
      </w:pPr>
    </w:p>
    <w:p w:rsidR="002B0DE2" w:rsidRDefault="002B0DE2" w:rsidP="00B56F06">
      <w:pPr>
        <w:jc w:val="center"/>
        <w:rPr>
          <w:rFonts w:ascii="Times New Roman" w:hAnsi="Times New Roman" w:cs="Times New Roman"/>
          <w:b/>
          <w:sz w:val="24"/>
          <w:szCs w:val="24"/>
        </w:rPr>
      </w:pPr>
    </w:p>
    <w:p w:rsidR="002B0DE2" w:rsidRDefault="002B0DE2" w:rsidP="00B56F06">
      <w:pPr>
        <w:jc w:val="center"/>
        <w:rPr>
          <w:rFonts w:ascii="Times New Roman" w:hAnsi="Times New Roman" w:cs="Times New Roman"/>
          <w:b/>
          <w:sz w:val="24"/>
          <w:szCs w:val="24"/>
        </w:rPr>
      </w:pPr>
    </w:p>
    <w:p w:rsidR="002B0DE2" w:rsidRDefault="002B0DE2" w:rsidP="00B56F06">
      <w:pPr>
        <w:jc w:val="center"/>
        <w:rPr>
          <w:rFonts w:ascii="Times New Roman" w:hAnsi="Times New Roman" w:cs="Times New Roman"/>
          <w:b/>
          <w:sz w:val="24"/>
          <w:szCs w:val="24"/>
        </w:rPr>
      </w:pPr>
    </w:p>
    <w:p w:rsidR="002B0DE2" w:rsidRDefault="002B0DE2" w:rsidP="00B56F06">
      <w:pPr>
        <w:jc w:val="center"/>
        <w:rPr>
          <w:rFonts w:ascii="Times New Roman" w:hAnsi="Times New Roman" w:cs="Times New Roman"/>
          <w:b/>
          <w:sz w:val="24"/>
          <w:szCs w:val="24"/>
        </w:rPr>
      </w:pPr>
    </w:p>
    <w:p w:rsidR="002B0DE2" w:rsidRDefault="002B0DE2" w:rsidP="00B56F06">
      <w:pPr>
        <w:jc w:val="center"/>
        <w:rPr>
          <w:rFonts w:ascii="Times New Roman" w:hAnsi="Times New Roman" w:cs="Times New Roman"/>
          <w:b/>
          <w:sz w:val="24"/>
          <w:szCs w:val="24"/>
        </w:rPr>
      </w:pPr>
    </w:p>
    <w:p w:rsidR="002B0DE2" w:rsidRDefault="002B0DE2" w:rsidP="00B56F06">
      <w:pPr>
        <w:jc w:val="center"/>
        <w:rPr>
          <w:rFonts w:ascii="Times New Roman" w:hAnsi="Times New Roman" w:cs="Times New Roman"/>
          <w:b/>
          <w:sz w:val="24"/>
          <w:szCs w:val="24"/>
        </w:rPr>
      </w:pPr>
    </w:p>
    <w:p w:rsidR="002B0DE2" w:rsidRDefault="002B0DE2" w:rsidP="00B56F06">
      <w:pPr>
        <w:jc w:val="center"/>
        <w:rPr>
          <w:rFonts w:ascii="Times New Roman" w:hAnsi="Times New Roman" w:cs="Times New Roman"/>
          <w:b/>
          <w:sz w:val="24"/>
          <w:szCs w:val="24"/>
        </w:rPr>
      </w:pPr>
    </w:p>
    <w:p w:rsidR="00B56F06" w:rsidRPr="0048538B" w:rsidRDefault="00B56F06" w:rsidP="00B56F06">
      <w:pPr>
        <w:jc w:val="center"/>
        <w:rPr>
          <w:rFonts w:ascii="Times New Roman" w:hAnsi="Times New Roman" w:cs="Times New Roman"/>
          <w:b/>
          <w:sz w:val="24"/>
          <w:szCs w:val="24"/>
        </w:rPr>
      </w:pPr>
      <w:r w:rsidRPr="0048538B">
        <w:rPr>
          <w:rFonts w:ascii="Times New Roman" w:hAnsi="Times New Roman" w:cs="Times New Roman"/>
          <w:b/>
          <w:sz w:val="24"/>
          <w:szCs w:val="24"/>
        </w:rPr>
        <w:t>BID PRICE</w:t>
      </w:r>
      <w:r>
        <w:rPr>
          <w:rFonts w:ascii="Times New Roman" w:hAnsi="Times New Roman" w:cs="Times New Roman"/>
          <w:b/>
          <w:sz w:val="24"/>
          <w:szCs w:val="24"/>
        </w:rPr>
        <w:t xml:space="preserve"> SCHEDULE</w:t>
      </w:r>
    </w:p>
    <w:p w:rsidR="00B56F06" w:rsidRPr="0048538B" w:rsidRDefault="00B56F06" w:rsidP="00B56F06">
      <w:pPr>
        <w:jc w:val="both"/>
        <w:rPr>
          <w:rFonts w:ascii="Times New Roman" w:hAnsi="Times New Roman" w:cs="Times New Roman"/>
          <w:b/>
          <w:sz w:val="24"/>
          <w:szCs w:val="24"/>
        </w:rPr>
      </w:pPr>
      <w:r w:rsidRPr="0048538B">
        <w:rPr>
          <w:rFonts w:ascii="Times New Roman" w:hAnsi="Times New Roman" w:cs="Times New Roman"/>
          <w:sz w:val="24"/>
          <w:szCs w:val="24"/>
        </w:rPr>
        <w:t xml:space="preserve">All applicable costs including but not limited to, materials, supplies, tools, equipment, labor, supervision, transportation, travel time, mileage, per diem, documentation, licenses, fees and taxes shall be included in the bid prices. </w:t>
      </w:r>
      <w:r w:rsidRPr="0048538B">
        <w:rPr>
          <w:rFonts w:ascii="Times New Roman" w:hAnsi="Times New Roman" w:cs="Times New Roman"/>
          <w:b/>
          <w:sz w:val="24"/>
          <w:szCs w:val="24"/>
        </w:rPr>
        <w:t>No additional charges of any kind will be allowed.</w:t>
      </w:r>
    </w:p>
    <w:p w:rsidR="00B56F06" w:rsidRPr="0048538B" w:rsidRDefault="00B56F06" w:rsidP="00B56F06">
      <w:pPr>
        <w:tabs>
          <w:tab w:val="left" w:pos="720"/>
        </w:tabs>
        <w:jc w:val="both"/>
        <w:rPr>
          <w:rFonts w:ascii="Times New Roman" w:hAnsi="Times New Roman" w:cs="Times New Roman"/>
          <w:sz w:val="24"/>
          <w:szCs w:val="24"/>
        </w:rPr>
      </w:pPr>
      <w:r w:rsidRPr="0048538B">
        <w:rPr>
          <w:rFonts w:ascii="Times New Roman" w:hAnsi="Times New Roman" w:cs="Times New Roman"/>
          <w:sz w:val="24"/>
          <w:szCs w:val="24"/>
        </w:rPr>
        <w:t xml:space="preserve">The actual daily rate to be used for air monitoring will be determined at the time each asbestos abatement project is scheduled.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5220"/>
        <w:gridCol w:w="450"/>
        <w:gridCol w:w="2520"/>
      </w:tblGrid>
      <w:tr w:rsidR="00B56F06" w:rsidRPr="0048538B" w:rsidTr="00A02880">
        <w:tc>
          <w:tcPr>
            <w:tcW w:w="1098" w:type="dxa"/>
            <w:hideMark/>
          </w:tcPr>
          <w:p w:rsidR="00B56F06" w:rsidRPr="0048538B" w:rsidRDefault="00B56F06" w:rsidP="00A02880">
            <w:pPr>
              <w:tabs>
                <w:tab w:val="left" w:pos="720"/>
              </w:tabs>
              <w:jc w:val="center"/>
              <w:rPr>
                <w:rFonts w:ascii="Times New Roman" w:hAnsi="Times New Roman" w:cs="Times New Roman"/>
                <w:b/>
                <w:sz w:val="24"/>
                <w:szCs w:val="24"/>
                <w:u w:val="single"/>
              </w:rPr>
            </w:pPr>
            <w:r w:rsidRPr="0048538B">
              <w:rPr>
                <w:rFonts w:ascii="Times New Roman" w:hAnsi="Times New Roman" w:cs="Times New Roman"/>
                <w:b/>
                <w:sz w:val="24"/>
                <w:szCs w:val="24"/>
                <w:u w:val="single"/>
              </w:rPr>
              <w:t>ITEM #</w:t>
            </w:r>
          </w:p>
        </w:tc>
        <w:tc>
          <w:tcPr>
            <w:tcW w:w="5220" w:type="dxa"/>
            <w:hideMark/>
          </w:tcPr>
          <w:p w:rsidR="00B56F06" w:rsidRPr="0048538B" w:rsidRDefault="00B56F06" w:rsidP="00A02880">
            <w:pPr>
              <w:tabs>
                <w:tab w:val="left" w:pos="720"/>
              </w:tabs>
              <w:jc w:val="both"/>
              <w:rPr>
                <w:rFonts w:ascii="Times New Roman" w:hAnsi="Times New Roman" w:cs="Times New Roman"/>
                <w:b/>
                <w:sz w:val="24"/>
                <w:szCs w:val="24"/>
                <w:u w:val="single"/>
              </w:rPr>
            </w:pPr>
            <w:r w:rsidRPr="0048538B">
              <w:rPr>
                <w:rFonts w:ascii="Times New Roman" w:hAnsi="Times New Roman" w:cs="Times New Roman"/>
                <w:b/>
                <w:sz w:val="24"/>
                <w:szCs w:val="24"/>
                <w:u w:val="single"/>
              </w:rPr>
              <w:t>DESCRIPTION</w:t>
            </w:r>
          </w:p>
        </w:tc>
        <w:tc>
          <w:tcPr>
            <w:tcW w:w="450" w:type="dxa"/>
          </w:tcPr>
          <w:p w:rsidR="00B56F06" w:rsidRPr="0048538B" w:rsidRDefault="00B56F06" w:rsidP="00A02880">
            <w:pPr>
              <w:tabs>
                <w:tab w:val="left" w:pos="720"/>
              </w:tabs>
              <w:jc w:val="both"/>
              <w:rPr>
                <w:rFonts w:ascii="Times New Roman" w:hAnsi="Times New Roman" w:cs="Times New Roman"/>
                <w:b/>
                <w:sz w:val="24"/>
                <w:szCs w:val="24"/>
                <w:u w:val="single"/>
              </w:rPr>
            </w:pPr>
          </w:p>
        </w:tc>
        <w:tc>
          <w:tcPr>
            <w:tcW w:w="2520" w:type="dxa"/>
            <w:hideMark/>
          </w:tcPr>
          <w:p w:rsidR="00B56F06" w:rsidRPr="0048538B" w:rsidRDefault="00B56F06" w:rsidP="00A02880">
            <w:pPr>
              <w:tabs>
                <w:tab w:val="left" w:pos="720"/>
              </w:tabs>
              <w:jc w:val="both"/>
              <w:rPr>
                <w:rFonts w:ascii="Times New Roman" w:hAnsi="Times New Roman" w:cs="Times New Roman"/>
                <w:sz w:val="24"/>
                <w:szCs w:val="24"/>
                <w:u w:val="single"/>
              </w:rPr>
            </w:pPr>
            <w:r w:rsidRPr="0048538B">
              <w:rPr>
                <w:rFonts w:ascii="Times New Roman" w:hAnsi="Times New Roman" w:cs="Times New Roman"/>
                <w:b/>
                <w:sz w:val="24"/>
                <w:szCs w:val="24"/>
                <w:u w:val="single"/>
              </w:rPr>
              <w:t>BID PRICE</w:t>
            </w:r>
          </w:p>
        </w:tc>
      </w:tr>
      <w:tr w:rsidR="00B56F06" w:rsidRPr="0048538B" w:rsidTr="00A02880">
        <w:tc>
          <w:tcPr>
            <w:tcW w:w="1098" w:type="dxa"/>
          </w:tcPr>
          <w:p w:rsidR="00B56F06" w:rsidRPr="0048538B" w:rsidRDefault="00B56F06" w:rsidP="00A02880">
            <w:pPr>
              <w:tabs>
                <w:tab w:val="left" w:pos="720"/>
              </w:tabs>
              <w:jc w:val="center"/>
              <w:rPr>
                <w:rFonts w:ascii="Times New Roman" w:hAnsi="Times New Roman" w:cs="Times New Roman"/>
                <w:sz w:val="24"/>
                <w:szCs w:val="24"/>
              </w:rPr>
            </w:pPr>
          </w:p>
        </w:tc>
        <w:tc>
          <w:tcPr>
            <w:tcW w:w="5220" w:type="dxa"/>
          </w:tcPr>
          <w:p w:rsidR="00B56F06" w:rsidRPr="0048538B" w:rsidRDefault="00B56F06" w:rsidP="00A02880">
            <w:pPr>
              <w:tabs>
                <w:tab w:val="left" w:pos="720"/>
              </w:tabs>
              <w:jc w:val="both"/>
              <w:rPr>
                <w:rFonts w:ascii="Times New Roman" w:hAnsi="Times New Roman" w:cs="Times New Roman"/>
                <w:sz w:val="24"/>
                <w:szCs w:val="24"/>
              </w:rPr>
            </w:pPr>
          </w:p>
        </w:tc>
        <w:tc>
          <w:tcPr>
            <w:tcW w:w="450" w:type="dxa"/>
          </w:tcPr>
          <w:p w:rsidR="00B56F06" w:rsidRPr="0048538B" w:rsidRDefault="00B56F06" w:rsidP="00A02880">
            <w:pPr>
              <w:tabs>
                <w:tab w:val="left" w:pos="720"/>
              </w:tabs>
              <w:jc w:val="both"/>
              <w:rPr>
                <w:rFonts w:ascii="Times New Roman" w:hAnsi="Times New Roman" w:cs="Times New Roman"/>
                <w:sz w:val="24"/>
                <w:szCs w:val="24"/>
              </w:rPr>
            </w:pPr>
          </w:p>
        </w:tc>
        <w:tc>
          <w:tcPr>
            <w:tcW w:w="2520" w:type="dxa"/>
          </w:tcPr>
          <w:p w:rsidR="00B56F06" w:rsidRPr="0048538B" w:rsidRDefault="00B56F06" w:rsidP="00A02880">
            <w:pPr>
              <w:tabs>
                <w:tab w:val="left" w:pos="720"/>
              </w:tabs>
              <w:jc w:val="both"/>
              <w:rPr>
                <w:rFonts w:ascii="Times New Roman" w:hAnsi="Times New Roman" w:cs="Times New Roman"/>
                <w:sz w:val="24"/>
                <w:szCs w:val="24"/>
              </w:rPr>
            </w:pPr>
          </w:p>
        </w:tc>
      </w:tr>
      <w:tr w:rsidR="00B56F06" w:rsidRPr="0048538B" w:rsidTr="00A02880">
        <w:trPr>
          <w:trHeight w:val="360"/>
        </w:trPr>
        <w:tc>
          <w:tcPr>
            <w:tcW w:w="1098" w:type="dxa"/>
            <w:hideMark/>
          </w:tcPr>
          <w:p w:rsidR="00B56F06" w:rsidRPr="0048538B" w:rsidRDefault="00B56F06" w:rsidP="00A02880">
            <w:pPr>
              <w:tabs>
                <w:tab w:val="left" w:pos="720"/>
              </w:tabs>
              <w:jc w:val="center"/>
              <w:rPr>
                <w:rFonts w:ascii="Times New Roman" w:hAnsi="Times New Roman" w:cs="Times New Roman"/>
                <w:sz w:val="24"/>
                <w:szCs w:val="24"/>
              </w:rPr>
            </w:pPr>
            <w:r w:rsidRPr="0048538B">
              <w:rPr>
                <w:rFonts w:ascii="Times New Roman" w:hAnsi="Times New Roman" w:cs="Times New Roman"/>
                <w:sz w:val="24"/>
                <w:szCs w:val="24"/>
              </w:rPr>
              <w:t>1.</w:t>
            </w:r>
          </w:p>
        </w:tc>
        <w:tc>
          <w:tcPr>
            <w:tcW w:w="5220" w:type="dxa"/>
            <w:hideMark/>
          </w:tcPr>
          <w:p w:rsidR="00B56F06" w:rsidRPr="0048538B" w:rsidRDefault="00B56F06" w:rsidP="00A02880">
            <w:pPr>
              <w:tabs>
                <w:tab w:val="left" w:pos="720"/>
              </w:tabs>
              <w:rPr>
                <w:rFonts w:ascii="Times New Roman" w:hAnsi="Times New Roman" w:cs="Times New Roman"/>
                <w:sz w:val="24"/>
                <w:szCs w:val="24"/>
              </w:rPr>
            </w:pPr>
            <w:r w:rsidRPr="0048538B">
              <w:rPr>
                <w:rFonts w:ascii="Times New Roman" w:hAnsi="Times New Roman" w:cs="Times New Roman"/>
                <w:b/>
                <w:sz w:val="24"/>
                <w:szCs w:val="24"/>
              </w:rPr>
              <w:t>Air Monitoring, Weekday</w:t>
            </w:r>
            <w:r w:rsidRPr="0048538B">
              <w:rPr>
                <w:rFonts w:ascii="Times New Roman" w:hAnsi="Times New Roman" w:cs="Times New Roman"/>
                <w:sz w:val="24"/>
                <w:szCs w:val="24"/>
              </w:rPr>
              <w:t xml:space="preserve"> – Eight (8) hour day (Includes _______ PCM samples)</w:t>
            </w:r>
          </w:p>
        </w:tc>
        <w:tc>
          <w:tcPr>
            <w:tcW w:w="450" w:type="dxa"/>
          </w:tcPr>
          <w:p w:rsidR="00B56F06" w:rsidRPr="0048538B" w:rsidRDefault="00B56F06" w:rsidP="00A02880">
            <w:pPr>
              <w:tabs>
                <w:tab w:val="left" w:pos="720"/>
              </w:tabs>
              <w:jc w:val="both"/>
              <w:rPr>
                <w:rFonts w:ascii="Times New Roman" w:hAnsi="Times New Roman" w:cs="Times New Roman"/>
                <w:sz w:val="24"/>
                <w:szCs w:val="24"/>
              </w:rPr>
            </w:pPr>
          </w:p>
        </w:tc>
        <w:tc>
          <w:tcPr>
            <w:tcW w:w="2520" w:type="dxa"/>
            <w:hideMark/>
          </w:tcPr>
          <w:p w:rsidR="00B56F06" w:rsidRPr="0048538B" w:rsidRDefault="00B56F06" w:rsidP="00A02880">
            <w:pPr>
              <w:tabs>
                <w:tab w:val="left" w:pos="720"/>
              </w:tabs>
              <w:jc w:val="both"/>
              <w:rPr>
                <w:rFonts w:ascii="Times New Roman" w:hAnsi="Times New Roman" w:cs="Times New Roman"/>
                <w:sz w:val="24"/>
                <w:szCs w:val="24"/>
              </w:rPr>
            </w:pPr>
            <w:r w:rsidRPr="0048538B">
              <w:rPr>
                <w:rFonts w:ascii="Times New Roman" w:hAnsi="Times New Roman" w:cs="Times New Roman"/>
                <w:sz w:val="24"/>
                <w:szCs w:val="24"/>
              </w:rPr>
              <w:t>$___________/day</w:t>
            </w:r>
          </w:p>
        </w:tc>
      </w:tr>
      <w:tr w:rsidR="00B56F06" w:rsidRPr="0048538B" w:rsidTr="00A02880">
        <w:tc>
          <w:tcPr>
            <w:tcW w:w="1098" w:type="dxa"/>
          </w:tcPr>
          <w:p w:rsidR="00B56F06" w:rsidRPr="0048538B" w:rsidRDefault="00B56F06" w:rsidP="00A02880">
            <w:pPr>
              <w:tabs>
                <w:tab w:val="left" w:pos="720"/>
              </w:tabs>
              <w:jc w:val="center"/>
              <w:rPr>
                <w:rFonts w:ascii="Times New Roman" w:hAnsi="Times New Roman" w:cs="Times New Roman"/>
                <w:sz w:val="24"/>
                <w:szCs w:val="24"/>
              </w:rPr>
            </w:pPr>
          </w:p>
        </w:tc>
        <w:tc>
          <w:tcPr>
            <w:tcW w:w="5220" w:type="dxa"/>
          </w:tcPr>
          <w:p w:rsidR="00B56F06" w:rsidRPr="0048538B" w:rsidRDefault="00B56F06" w:rsidP="00A02880">
            <w:pPr>
              <w:tabs>
                <w:tab w:val="left" w:pos="720"/>
              </w:tabs>
              <w:rPr>
                <w:rFonts w:ascii="Times New Roman" w:hAnsi="Times New Roman" w:cs="Times New Roman"/>
                <w:sz w:val="24"/>
                <w:szCs w:val="24"/>
              </w:rPr>
            </w:pPr>
          </w:p>
        </w:tc>
        <w:tc>
          <w:tcPr>
            <w:tcW w:w="450" w:type="dxa"/>
          </w:tcPr>
          <w:p w:rsidR="00B56F06" w:rsidRPr="0048538B" w:rsidRDefault="00B56F06" w:rsidP="00A02880">
            <w:pPr>
              <w:tabs>
                <w:tab w:val="left" w:pos="720"/>
              </w:tabs>
              <w:jc w:val="both"/>
              <w:rPr>
                <w:rFonts w:ascii="Times New Roman" w:hAnsi="Times New Roman" w:cs="Times New Roman"/>
                <w:sz w:val="24"/>
                <w:szCs w:val="24"/>
              </w:rPr>
            </w:pPr>
          </w:p>
        </w:tc>
        <w:tc>
          <w:tcPr>
            <w:tcW w:w="2520" w:type="dxa"/>
          </w:tcPr>
          <w:p w:rsidR="00B56F06" w:rsidRPr="0048538B" w:rsidRDefault="00B56F06" w:rsidP="00A02880">
            <w:pPr>
              <w:tabs>
                <w:tab w:val="left" w:pos="720"/>
              </w:tabs>
              <w:jc w:val="both"/>
              <w:rPr>
                <w:rFonts w:ascii="Times New Roman" w:hAnsi="Times New Roman" w:cs="Times New Roman"/>
                <w:sz w:val="24"/>
                <w:szCs w:val="24"/>
              </w:rPr>
            </w:pPr>
          </w:p>
        </w:tc>
      </w:tr>
      <w:tr w:rsidR="00B56F06" w:rsidRPr="0048538B" w:rsidTr="00A02880">
        <w:tc>
          <w:tcPr>
            <w:tcW w:w="1098" w:type="dxa"/>
            <w:hideMark/>
          </w:tcPr>
          <w:p w:rsidR="00B56F06" w:rsidRPr="0048538B" w:rsidRDefault="00B56F06" w:rsidP="00A02880">
            <w:pPr>
              <w:tabs>
                <w:tab w:val="left" w:pos="720"/>
              </w:tabs>
              <w:jc w:val="center"/>
              <w:rPr>
                <w:rFonts w:ascii="Times New Roman" w:hAnsi="Times New Roman" w:cs="Times New Roman"/>
                <w:sz w:val="24"/>
                <w:szCs w:val="24"/>
              </w:rPr>
            </w:pPr>
            <w:r w:rsidRPr="0048538B">
              <w:rPr>
                <w:rFonts w:ascii="Times New Roman" w:hAnsi="Times New Roman" w:cs="Times New Roman"/>
                <w:sz w:val="24"/>
                <w:szCs w:val="24"/>
              </w:rPr>
              <w:t>2.</w:t>
            </w:r>
          </w:p>
        </w:tc>
        <w:tc>
          <w:tcPr>
            <w:tcW w:w="5220" w:type="dxa"/>
            <w:hideMark/>
          </w:tcPr>
          <w:p w:rsidR="00B56F06" w:rsidRPr="0048538B" w:rsidRDefault="00B56F06" w:rsidP="00A02880">
            <w:pPr>
              <w:tabs>
                <w:tab w:val="left" w:pos="720"/>
              </w:tabs>
              <w:rPr>
                <w:rFonts w:ascii="Times New Roman" w:hAnsi="Times New Roman" w:cs="Times New Roman"/>
                <w:sz w:val="24"/>
                <w:szCs w:val="24"/>
              </w:rPr>
            </w:pPr>
            <w:r w:rsidRPr="0048538B">
              <w:rPr>
                <w:rFonts w:ascii="Times New Roman" w:hAnsi="Times New Roman" w:cs="Times New Roman"/>
                <w:b/>
                <w:sz w:val="24"/>
                <w:szCs w:val="24"/>
              </w:rPr>
              <w:t>Air Monitoring, Weekday</w:t>
            </w:r>
            <w:r w:rsidRPr="0048538B">
              <w:rPr>
                <w:rFonts w:ascii="Times New Roman" w:hAnsi="Times New Roman" w:cs="Times New Roman"/>
                <w:sz w:val="24"/>
                <w:szCs w:val="24"/>
              </w:rPr>
              <w:t xml:space="preserve"> – Ten (10) hour day (Includes _______ PCM samples)</w:t>
            </w:r>
          </w:p>
        </w:tc>
        <w:tc>
          <w:tcPr>
            <w:tcW w:w="450" w:type="dxa"/>
          </w:tcPr>
          <w:p w:rsidR="00B56F06" w:rsidRPr="0048538B" w:rsidRDefault="00B56F06" w:rsidP="00A02880">
            <w:pPr>
              <w:tabs>
                <w:tab w:val="left" w:pos="720"/>
              </w:tabs>
              <w:jc w:val="both"/>
              <w:rPr>
                <w:rFonts w:ascii="Times New Roman" w:hAnsi="Times New Roman" w:cs="Times New Roman"/>
                <w:sz w:val="24"/>
                <w:szCs w:val="24"/>
              </w:rPr>
            </w:pPr>
          </w:p>
        </w:tc>
        <w:tc>
          <w:tcPr>
            <w:tcW w:w="2520" w:type="dxa"/>
            <w:hideMark/>
          </w:tcPr>
          <w:p w:rsidR="00B56F06" w:rsidRPr="0048538B" w:rsidRDefault="00B56F06" w:rsidP="00A02880">
            <w:pPr>
              <w:tabs>
                <w:tab w:val="left" w:pos="720"/>
              </w:tabs>
              <w:jc w:val="both"/>
              <w:rPr>
                <w:rFonts w:ascii="Times New Roman" w:hAnsi="Times New Roman" w:cs="Times New Roman"/>
                <w:sz w:val="24"/>
                <w:szCs w:val="24"/>
              </w:rPr>
            </w:pPr>
            <w:r w:rsidRPr="0048538B">
              <w:rPr>
                <w:rFonts w:ascii="Times New Roman" w:hAnsi="Times New Roman" w:cs="Times New Roman"/>
                <w:sz w:val="24"/>
                <w:szCs w:val="24"/>
              </w:rPr>
              <w:t>$___________/day</w:t>
            </w:r>
          </w:p>
        </w:tc>
      </w:tr>
      <w:tr w:rsidR="00B56F06" w:rsidRPr="0048538B" w:rsidTr="00A02880">
        <w:tc>
          <w:tcPr>
            <w:tcW w:w="1098" w:type="dxa"/>
          </w:tcPr>
          <w:p w:rsidR="00B56F06" w:rsidRPr="0048538B" w:rsidRDefault="00B56F06" w:rsidP="00A02880">
            <w:pPr>
              <w:tabs>
                <w:tab w:val="left" w:pos="720"/>
              </w:tabs>
              <w:jc w:val="center"/>
              <w:rPr>
                <w:rFonts w:ascii="Times New Roman" w:hAnsi="Times New Roman" w:cs="Times New Roman"/>
                <w:sz w:val="24"/>
                <w:szCs w:val="24"/>
              </w:rPr>
            </w:pPr>
          </w:p>
        </w:tc>
        <w:tc>
          <w:tcPr>
            <w:tcW w:w="5220" w:type="dxa"/>
          </w:tcPr>
          <w:p w:rsidR="00B56F06" w:rsidRPr="0048538B" w:rsidRDefault="00B56F06" w:rsidP="00A02880">
            <w:pPr>
              <w:tabs>
                <w:tab w:val="left" w:pos="720"/>
              </w:tabs>
              <w:rPr>
                <w:rFonts w:ascii="Times New Roman" w:hAnsi="Times New Roman" w:cs="Times New Roman"/>
                <w:b/>
                <w:sz w:val="24"/>
                <w:szCs w:val="24"/>
              </w:rPr>
            </w:pPr>
          </w:p>
        </w:tc>
        <w:tc>
          <w:tcPr>
            <w:tcW w:w="450" w:type="dxa"/>
          </w:tcPr>
          <w:p w:rsidR="00B56F06" w:rsidRPr="0048538B" w:rsidRDefault="00B56F06" w:rsidP="00A02880">
            <w:pPr>
              <w:tabs>
                <w:tab w:val="left" w:pos="720"/>
              </w:tabs>
              <w:jc w:val="both"/>
              <w:rPr>
                <w:rFonts w:ascii="Times New Roman" w:hAnsi="Times New Roman" w:cs="Times New Roman"/>
                <w:sz w:val="24"/>
                <w:szCs w:val="24"/>
              </w:rPr>
            </w:pPr>
          </w:p>
        </w:tc>
        <w:tc>
          <w:tcPr>
            <w:tcW w:w="2520" w:type="dxa"/>
          </w:tcPr>
          <w:p w:rsidR="00B56F06" w:rsidRPr="0048538B" w:rsidRDefault="00B56F06" w:rsidP="00A02880">
            <w:pPr>
              <w:tabs>
                <w:tab w:val="left" w:pos="720"/>
              </w:tabs>
              <w:jc w:val="both"/>
              <w:rPr>
                <w:rFonts w:ascii="Times New Roman" w:hAnsi="Times New Roman" w:cs="Times New Roman"/>
                <w:sz w:val="24"/>
                <w:szCs w:val="24"/>
              </w:rPr>
            </w:pPr>
          </w:p>
        </w:tc>
      </w:tr>
      <w:tr w:rsidR="00B56F06" w:rsidRPr="0048538B" w:rsidTr="00A02880">
        <w:tc>
          <w:tcPr>
            <w:tcW w:w="1098" w:type="dxa"/>
            <w:hideMark/>
          </w:tcPr>
          <w:p w:rsidR="00B56F06" w:rsidRPr="0048538B" w:rsidRDefault="00B56F06" w:rsidP="00A02880">
            <w:pPr>
              <w:tabs>
                <w:tab w:val="left" w:pos="720"/>
              </w:tabs>
              <w:jc w:val="center"/>
              <w:rPr>
                <w:rFonts w:ascii="Times New Roman" w:hAnsi="Times New Roman" w:cs="Times New Roman"/>
                <w:sz w:val="24"/>
                <w:szCs w:val="24"/>
              </w:rPr>
            </w:pPr>
            <w:r w:rsidRPr="0048538B">
              <w:rPr>
                <w:rFonts w:ascii="Times New Roman" w:hAnsi="Times New Roman" w:cs="Times New Roman"/>
                <w:sz w:val="24"/>
                <w:szCs w:val="24"/>
              </w:rPr>
              <w:t>3.</w:t>
            </w:r>
          </w:p>
        </w:tc>
        <w:tc>
          <w:tcPr>
            <w:tcW w:w="5220" w:type="dxa"/>
            <w:hideMark/>
          </w:tcPr>
          <w:p w:rsidR="00B56F06" w:rsidRPr="0048538B" w:rsidRDefault="00B56F06" w:rsidP="00A02880">
            <w:pPr>
              <w:tabs>
                <w:tab w:val="left" w:pos="720"/>
              </w:tabs>
              <w:rPr>
                <w:rFonts w:ascii="Times New Roman" w:hAnsi="Times New Roman" w:cs="Times New Roman"/>
                <w:sz w:val="24"/>
                <w:szCs w:val="24"/>
              </w:rPr>
            </w:pPr>
            <w:r w:rsidRPr="0048538B">
              <w:rPr>
                <w:rFonts w:ascii="Times New Roman" w:hAnsi="Times New Roman" w:cs="Times New Roman"/>
                <w:b/>
                <w:sz w:val="24"/>
                <w:szCs w:val="24"/>
              </w:rPr>
              <w:t>Air Monitoring, Weekend</w:t>
            </w:r>
            <w:r w:rsidRPr="0048538B">
              <w:rPr>
                <w:rFonts w:ascii="Times New Roman" w:hAnsi="Times New Roman" w:cs="Times New Roman"/>
                <w:sz w:val="24"/>
                <w:szCs w:val="24"/>
              </w:rPr>
              <w:t xml:space="preserve"> – Eight (8) hour day (Includes _______ PCM samples)</w:t>
            </w:r>
          </w:p>
        </w:tc>
        <w:tc>
          <w:tcPr>
            <w:tcW w:w="450" w:type="dxa"/>
          </w:tcPr>
          <w:p w:rsidR="00B56F06" w:rsidRPr="0048538B" w:rsidRDefault="00B56F06" w:rsidP="00A02880">
            <w:pPr>
              <w:tabs>
                <w:tab w:val="left" w:pos="720"/>
              </w:tabs>
              <w:jc w:val="both"/>
              <w:rPr>
                <w:rFonts w:ascii="Times New Roman" w:hAnsi="Times New Roman" w:cs="Times New Roman"/>
                <w:sz w:val="24"/>
                <w:szCs w:val="24"/>
              </w:rPr>
            </w:pPr>
          </w:p>
        </w:tc>
        <w:tc>
          <w:tcPr>
            <w:tcW w:w="2520" w:type="dxa"/>
            <w:hideMark/>
          </w:tcPr>
          <w:p w:rsidR="00B56F06" w:rsidRPr="0048538B" w:rsidRDefault="00B56F06" w:rsidP="00A02880">
            <w:pPr>
              <w:tabs>
                <w:tab w:val="left" w:pos="720"/>
              </w:tabs>
              <w:jc w:val="both"/>
              <w:rPr>
                <w:rFonts w:ascii="Times New Roman" w:hAnsi="Times New Roman" w:cs="Times New Roman"/>
                <w:sz w:val="24"/>
                <w:szCs w:val="24"/>
              </w:rPr>
            </w:pPr>
            <w:r w:rsidRPr="0048538B">
              <w:rPr>
                <w:rFonts w:ascii="Times New Roman" w:hAnsi="Times New Roman" w:cs="Times New Roman"/>
                <w:sz w:val="24"/>
                <w:szCs w:val="24"/>
              </w:rPr>
              <w:t>$___________/day</w:t>
            </w:r>
          </w:p>
        </w:tc>
      </w:tr>
      <w:tr w:rsidR="00B56F06" w:rsidRPr="0048538B" w:rsidTr="00A02880">
        <w:tc>
          <w:tcPr>
            <w:tcW w:w="1098" w:type="dxa"/>
          </w:tcPr>
          <w:p w:rsidR="00B56F06" w:rsidRPr="0048538B" w:rsidRDefault="00B56F06" w:rsidP="00A02880">
            <w:pPr>
              <w:tabs>
                <w:tab w:val="left" w:pos="720"/>
              </w:tabs>
              <w:jc w:val="center"/>
              <w:rPr>
                <w:rFonts w:ascii="Times New Roman" w:hAnsi="Times New Roman" w:cs="Times New Roman"/>
                <w:sz w:val="24"/>
                <w:szCs w:val="24"/>
              </w:rPr>
            </w:pPr>
          </w:p>
        </w:tc>
        <w:tc>
          <w:tcPr>
            <w:tcW w:w="5220" w:type="dxa"/>
          </w:tcPr>
          <w:p w:rsidR="00B56F06" w:rsidRPr="0048538B" w:rsidRDefault="00B56F06" w:rsidP="00A02880">
            <w:pPr>
              <w:tabs>
                <w:tab w:val="left" w:pos="720"/>
              </w:tabs>
              <w:rPr>
                <w:rFonts w:ascii="Times New Roman" w:hAnsi="Times New Roman" w:cs="Times New Roman"/>
                <w:sz w:val="24"/>
                <w:szCs w:val="24"/>
              </w:rPr>
            </w:pPr>
          </w:p>
        </w:tc>
        <w:tc>
          <w:tcPr>
            <w:tcW w:w="450" w:type="dxa"/>
          </w:tcPr>
          <w:p w:rsidR="00B56F06" w:rsidRPr="0048538B" w:rsidRDefault="00B56F06" w:rsidP="00A02880">
            <w:pPr>
              <w:tabs>
                <w:tab w:val="left" w:pos="720"/>
              </w:tabs>
              <w:jc w:val="both"/>
              <w:rPr>
                <w:rFonts w:ascii="Times New Roman" w:hAnsi="Times New Roman" w:cs="Times New Roman"/>
                <w:sz w:val="24"/>
                <w:szCs w:val="24"/>
              </w:rPr>
            </w:pPr>
          </w:p>
        </w:tc>
        <w:tc>
          <w:tcPr>
            <w:tcW w:w="2520" w:type="dxa"/>
          </w:tcPr>
          <w:p w:rsidR="00B56F06" w:rsidRPr="0048538B" w:rsidRDefault="00B56F06" w:rsidP="00A02880">
            <w:pPr>
              <w:tabs>
                <w:tab w:val="left" w:pos="720"/>
              </w:tabs>
              <w:jc w:val="both"/>
              <w:rPr>
                <w:rFonts w:ascii="Times New Roman" w:hAnsi="Times New Roman" w:cs="Times New Roman"/>
                <w:sz w:val="24"/>
                <w:szCs w:val="24"/>
              </w:rPr>
            </w:pPr>
          </w:p>
        </w:tc>
      </w:tr>
      <w:tr w:rsidR="00B56F06" w:rsidRPr="0048538B" w:rsidTr="00A02880">
        <w:tc>
          <w:tcPr>
            <w:tcW w:w="1098" w:type="dxa"/>
            <w:hideMark/>
          </w:tcPr>
          <w:p w:rsidR="00B56F06" w:rsidRPr="0048538B" w:rsidRDefault="00B56F06" w:rsidP="00A02880">
            <w:pPr>
              <w:tabs>
                <w:tab w:val="left" w:pos="720"/>
              </w:tabs>
              <w:jc w:val="center"/>
              <w:rPr>
                <w:rFonts w:ascii="Times New Roman" w:hAnsi="Times New Roman" w:cs="Times New Roman"/>
                <w:sz w:val="24"/>
                <w:szCs w:val="24"/>
              </w:rPr>
            </w:pPr>
            <w:r w:rsidRPr="0048538B">
              <w:rPr>
                <w:rFonts w:ascii="Times New Roman" w:hAnsi="Times New Roman" w:cs="Times New Roman"/>
                <w:sz w:val="24"/>
                <w:szCs w:val="24"/>
              </w:rPr>
              <w:t>4.</w:t>
            </w:r>
          </w:p>
        </w:tc>
        <w:tc>
          <w:tcPr>
            <w:tcW w:w="5220" w:type="dxa"/>
            <w:hideMark/>
          </w:tcPr>
          <w:p w:rsidR="00B56F06" w:rsidRPr="0048538B" w:rsidRDefault="00B56F06" w:rsidP="00A02880">
            <w:pPr>
              <w:tabs>
                <w:tab w:val="left" w:pos="720"/>
              </w:tabs>
              <w:rPr>
                <w:rFonts w:ascii="Times New Roman" w:hAnsi="Times New Roman" w:cs="Times New Roman"/>
                <w:sz w:val="24"/>
                <w:szCs w:val="24"/>
              </w:rPr>
            </w:pPr>
            <w:r w:rsidRPr="0048538B">
              <w:rPr>
                <w:rFonts w:ascii="Times New Roman" w:hAnsi="Times New Roman" w:cs="Times New Roman"/>
                <w:b/>
                <w:sz w:val="24"/>
                <w:szCs w:val="24"/>
              </w:rPr>
              <w:t>Air Monitoring, Weekend</w:t>
            </w:r>
            <w:r w:rsidRPr="0048538B">
              <w:rPr>
                <w:rFonts w:ascii="Times New Roman" w:hAnsi="Times New Roman" w:cs="Times New Roman"/>
                <w:sz w:val="24"/>
                <w:szCs w:val="24"/>
              </w:rPr>
              <w:t xml:space="preserve"> – Ten (10) hour day (Includes _______ PCM samples)</w:t>
            </w:r>
          </w:p>
        </w:tc>
        <w:tc>
          <w:tcPr>
            <w:tcW w:w="450" w:type="dxa"/>
          </w:tcPr>
          <w:p w:rsidR="00B56F06" w:rsidRPr="0048538B" w:rsidRDefault="00B56F06" w:rsidP="00A02880">
            <w:pPr>
              <w:tabs>
                <w:tab w:val="left" w:pos="720"/>
              </w:tabs>
              <w:jc w:val="both"/>
              <w:rPr>
                <w:rFonts w:ascii="Times New Roman" w:hAnsi="Times New Roman" w:cs="Times New Roman"/>
                <w:sz w:val="24"/>
                <w:szCs w:val="24"/>
              </w:rPr>
            </w:pPr>
          </w:p>
        </w:tc>
        <w:tc>
          <w:tcPr>
            <w:tcW w:w="2520" w:type="dxa"/>
            <w:hideMark/>
          </w:tcPr>
          <w:p w:rsidR="00B56F06" w:rsidRPr="0048538B" w:rsidRDefault="00B56F06" w:rsidP="00A02880">
            <w:pPr>
              <w:tabs>
                <w:tab w:val="left" w:pos="720"/>
              </w:tabs>
              <w:jc w:val="both"/>
              <w:rPr>
                <w:rFonts w:ascii="Times New Roman" w:hAnsi="Times New Roman" w:cs="Times New Roman"/>
                <w:sz w:val="24"/>
                <w:szCs w:val="24"/>
              </w:rPr>
            </w:pPr>
            <w:r w:rsidRPr="0048538B">
              <w:rPr>
                <w:rFonts w:ascii="Times New Roman" w:hAnsi="Times New Roman" w:cs="Times New Roman"/>
                <w:sz w:val="24"/>
                <w:szCs w:val="24"/>
              </w:rPr>
              <w:t>$___________/day</w:t>
            </w:r>
          </w:p>
        </w:tc>
      </w:tr>
      <w:tr w:rsidR="00B56F06" w:rsidRPr="0048538B" w:rsidTr="00A02880">
        <w:tc>
          <w:tcPr>
            <w:tcW w:w="1098" w:type="dxa"/>
          </w:tcPr>
          <w:p w:rsidR="00B56F06" w:rsidRPr="0048538B" w:rsidRDefault="00B56F06" w:rsidP="00A02880">
            <w:pPr>
              <w:tabs>
                <w:tab w:val="left" w:pos="720"/>
              </w:tabs>
              <w:jc w:val="center"/>
              <w:rPr>
                <w:rFonts w:ascii="Times New Roman" w:hAnsi="Times New Roman" w:cs="Times New Roman"/>
                <w:sz w:val="24"/>
                <w:szCs w:val="24"/>
              </w:rPr>
            </w:pPr>
          </w:p>
        </w:tc>
        <w:tc>
          <w:tcPr>
            <w:tcW w:w="5220" w:type="dxa"/>
          </w:tcPr>
          <w:p w:rsidR="00B56F06" w:rsidRPr="0048538B" w:rsidRDefault="00B56F06" w:rsidP="00A02880">
            <w:pPr>
              <w:tabs>
                <w:tab w:val="left" w:pos="720"/>
              </w:tabs>
              <w:jc w:val="both"/>
              <w:rPr>
                <w:rFonts w:ascii="Times New Roman" w:hAnsi="Times New Roman" w:cs="Times New Roman"/>
                <w:b/>
                <w:sz w:val="24"/>
                <w:szCs w:val="24"/>
              </w:rPr>
            </w:pPr>
          </w:p>
        </w:tc>
        <w:tc>
          <w:tcPr>
            <w:tcW w:w="450" w:type="dxa"/>
          </w:tcPr>
          <w:p w:rsidR="00B56F06" w:rsidRPr="0048538B" w:rsidRDefault="00B56F06" w:rsidP="00A02880">
            <w:pPr>
              <w:tabs>
                <w:tab w:val="left" w:pos="720"/>
              </w:tabs>
              <w:jc w:val="both"/>
              <w:rPr>
                <w:rFonts w:ascii="Times New Roman" w:hAnsi="Times New Roman" w:cs="Times New Roman"/>
                <w:sz w:val="24"/>
                <w:szCs w:val="24"/>
              </w:rPr>
            </w:pPr>
          </w:p>
        </w:tc>
        <w:tc>
          <w:tcPr>
            <w:tcW w:w="2520" w:type="dxa"/>
          </w:tcPr>
          <w:p w:rsidR="00B56F06" w:rsidRPr="0048538B" w:rsidRDefault="00B56F06" w:rsidP="00A02880">
            <w:pPr>
              <w:tabs>
                <w:tab w:val="left" w:pos="720"/>
              </w:tabs>
              <w:jc w:val="both"/>
              <w:rPr>
                <w:rFonts w:ascii="Times New Roman" w:hAnsi="Times New Roman" w:cs="Times New Roman"/>
                <w:sz w:val="24"/>
                <w:szCs w:val="24"/>
              </w:rPr>
            </w:pPr>
          </w:p>
        </w:tc>
      </w:tr>
      <w:tr w:rsidR="00B56F06" w:rsidRPr="0048538B" w:rsidTr="00A02880">
        <w:tc>
          <w:tcPr>
            <w:tcW w:w="1098" w:type="dxa"/>
            <w:hideMark/>
          </w:tcPr>
          <w:p w:rsidR="00B56F06" w:rsidRPr="0048538B" w:rsidRDefault="00B56F06" w:rsidP="00A02880">
            <w:pPr>
              <w:tabs>
                <w:tab w:val="left" w:pos="720"/>
              </w:tabs>
              <w:jc w:val="center"/>
              <w:rPr>
                <w:rFonts w:ascii="Times New Roman" w:hAnsi="Times New Roman" w:cs="Times New Roman"/>
                <w:sz w:val="24"/>
                <w:szCs w:val="24"/>
              </w:rPr>
            </w:pPr>
            <w:r w:rsidRPr="0048538B">
              <w:rPr>
                <w:rFonts w:ascii="Times New Roman" w:hAnsi="Times New Roman" w:cs="Times New Roman"/>
                <w:sz w:val="24"/>
                <w:szCs w:val="24"/>
              </w:rPr>
              <w:t>5.</w:t>
            </w:r>
          </w:p>
        </w:tc>
        <w:tc>
          <w:tcPr>
            <w:tcW w:w="5220" w:type="dxa"/>
            <w:hideMark/>
          </w:tcPr>
          <w:p w:rsidR="00B56F06" w:rsidRPr="0048538B" w:rsidRDefault="00B56F06" w:rsidP="00A02880">
            <w:pPr>
              <w:tabs>
                <w:tab w:val="left" w:pos="720"/>
              </w:tabs>
              <w:rPr>
                <w:rFonts w:ascii="Times New Roman" w:hAnsi="Times New Roman" w:cs="Times New Roman"/>
                <w:sz w:val="24"/>
                <w:szCs w:val="24"/>
              </w:rPr>
            </w:pPr>
            <w:r w:rsidRPr="0048538B">
              <w:rPr>
                <w:rFonts w:ascii="Times New Roman" w:hAnsi="Times New Roman" w:cs="Times New Roman"/>
                <w:b/>
                <w:sz w:val="24"/>
                <w:szCs w:val="24"/>
              </w:rPr>
              <w:t>Air Monitoring, Holiday</w:t>
            </w:r>
            <w:r w:rsidRPr="0048538B">
              <w:rPr>
                <w:rFonts w:ascii="Times New Roman" w:hAnsi="Times New Roman" w:cs="Times New Roman"/>
                <w:sz w:val="24"/>
                <w:szCs w:val="24"/>
              </w:rPr>
              <w:t>– Eight (8) hour day (Includes _______ PCM samples)</w:t>
            </w:r>
          </w:p>
        </w:tc>
        <w:tc>
          <w:tcPr>
            <w:tcW w:w="450" w:type="dxa"/>
          </w:tcPr>
          <w:p w:rsidR="00B56F06" w:rsidRPr="0048538B" w:rsidRDefault="00B56F06" w:rsidP="00A02880">
            <w:pPr>
              <w:tabs>
                <w:tab w:val="left" w:pos="720"/>
              </w:tabs>
              <w:jc w:val="both"/>
              <w:rPr>
                <w:rFonts w:ascii="Times New Roman" w:hAnsi="Times New Roman" w:cs="Times New Roman"/>
                <w:sz w:val="24"/>
                <w:szCs w:val="24"/>
              </w:rPr>
            </w:pPr>
          </w:p>
        </w:tc>
        <w:tc>
          <w:tcPr>
            <w:tcW w:w="2520" w:type="dxa"/>
            <w:hideMark/>
          </w:tcPr>
          <w:p w:rsidR="00B56F06" w:rsidRPr="0048538B" w:rsidRDefault="00B56F06" w:rsidP="00A02880">
            <w:pPr>
              <w:tabs>
                <w:tab w:val="left" w:pos="720"/>
              </w:tabs>
              <w:jc w:val="both"/>
              <w:rPr>
                <w:rFonts w:ascii="Times New Roman" w:hAnsi="Times New Roman" w:cs="Times New Roman"/>
                <w:sz w:val="24"/>
                <w:szCs w:val="24"/>
              </w:rPr>
            </w:pPr>
            <w:r w:rsidRPr="0048538B">
              <w:rPr>
                <w:rFonts w:ascii="Times New Roman" w:hAnsi="Times New Roman" w:cs="Times New Roman"/>
                <w:sz w:val="24"/>
                <w:szCs w:val="24"/>
              </w:rPr>
              <w:t>$___________/day</w:t>
            </w:r>
          </w:p>
        </w:tc>
      </w:tr>
      <w:tr w:rsidR="00B56F06" w:rsidRPr="0048538B" w:rsidTr="00A02880">
        <w:tc>
          <w:tcPr>
            <w:tcW w:w="1098" w:type="dxa"/>
          </w:tcPr>
          <w:p w:rsidR="00B56F06" w:rsidRPr="0048538B" w:rsidRDefault="00B56F06" w:rsidP="00A02880">
            <w:pPr>
              <w:tabs>
                <w:tab w:val="left" w:pos="720"/>
              </w:tabs>
              <w:jc w:val="center"/>
              <w:rPr>
                <w:rFonts w:ascii="Times New Roman" w:hAnsi="Times New Roman" w:cs="Times New Roman"/>
                <w:sz w:val="24"/>
                <w:szCs w:val="24"/>
              </w:rPr>
            </w:pPr>
          </w:p>
        </w:tc>
        <w:tc>
          <w:tcPr>
            <w:tcW w:w="5220" w:type="dxa"/>
          </w:tcPr>
          <w:p w:rsidR="00B56F06" w:rsidRPr="0048538B" w:rsidRDefault="00B56F06" w:rsidP="00A02880">
            <w:pPr>
              <w:tabs>
                <w:tab w:val="left" w:pos="720"/>
              </w:tabs>
              <w:rPr>
                <w:rFonts w:ascii="Times New Roman" w:hAnsi="Times New Roman" w:cs="Times New Roman"/>
                <w:b/>
                <w:sz w:val="24"/>
                <w:szCs w:val="24"/>
              </w:rPr>
            </w:pPr>
          </w:p>
        </w:tc>
        <w:tc>
          <w:tcPr>
            <w:tcW w:w="450" w:type="dxa"/>
          </w:tcPr>
          <w:p w:rsidR="00B56F06" w:rsidRPr="0048538B" w:rsidRDefault="00B56F06" w:rsidP="00A02880">
            <w:pPr>
              <w:tabs>
                <w:tab w:val="left" w:pos="720"/>
              </w:tabs>
              <w:jc w:val="both"/>
              <w:rPr>
                <w:rFonts w:ascii="Times New Roman" w:hAnsi="Times New Roman" w:cs="Times New Roman"/>
                <w:sz w:val="24"/>
                <w:szCs w:val="24"/>
              </w:rPr>
            </w:pPr>
          </w:p>
        </w:tc>
        <w:tc>
          <w:tcPr>
            <w:tcW w:w="2520" w:type="dxa"/>
          </w:tcPr>
          <w:p w:rsidR="00B56F06" w:rsidRPr="0048538B" w:rsidRDefault="00B56F06" w:rsidP="00A02880">
            <w:pPr>
              <w:tabs>
                <w:tab w:val="left" w:pos="720"/>
              </w:tabs>
              <w:jc w:val="both"/>
              <w:rPr>
                <w:rFonts w:ascii="Times New Roman" w:hAnsi="Times New Roman" w:cs="Times New Roman"/>
                <w:sz w:val="24"/>
                <w:szCs w:val="24"/>
              </w:rPr>
            </w:pPr>
          </w:p>
        </w:tc>
      </w:tr>
      <w:tr w:rsidR="00B56F06" w:rsidRPr="0048538B" w:rsidTr="00A02880">
        <w:tc>
          <w:tcPr>
            <w:tcW w:w="1098" w:type="dxa"/>
            <w:hideMark/>
          </w:tcPr>
          <w:p w:rsidR="00B56F06" w:rsidRPr="0048538B" w:rsidRDefault="00B56F06" w:rsidP="00A02880">
            <w:pPr>
              <w:tabs>
                <w:tab w:val="left" w:pos="720"/>
              </w:tabs>
              <w:jc w:val="center"/>
              <w:rPr>
                <w:rFonts w:ascii="Times New Roman" w:hAnsi="Times New Roman" w:cs="Times New Roman"/>
                <w:sz w:val="24"/>
                <w:szCs w:val="24"/>
              </w:rPr>
            </w:pPr>
            <w:r w:rsidRPr="0048538B">
              <w:rPr>
                <w:rFonts w:ascii="Times New Roman" w:hAnsi="Times New Roman" w:cs="Times New Roman"/>
                <w:sz w:val="24"/>
                <w:szCs w:val="24"/>
              </w:rPr>
              <w:t>6.</w:t>
            </w:r>
          </w:p>
        </w:tc>
        <w:tc>
          <w:tcPr>
            <w:tcW w:w="5220" w:type="dxa"/>
            <w:hideMark/>
          </w:tcPr>
          <w:p w:rsidR="00B56F06" w:rsidRPr="0048538B" w:rsidRDefault="00B56F06" w:rsidP="00A02880">
            <w:pPr>
              <w:tabs>
                <w:tab w:val="left" w:pos="720"/>
              </w:tabs>
              <w:rPr>
                <w:rFonts w:ascii="Times New Roman" w:hAnsi="Times New Roman" w:cs="Times New Roman"/>
                <w:sz w:val="24"/>
                <w:szCs w:val="24"/>
              </w:rPr>
            </w:pPr>
            <w:r w:rsidRPr="0048538B">
              <w:rPr>
                <w:rFonts w:ascii="Times New Roman" w:hAnsi="Times New Roman" w:cs="Times New Roman"/>
                <w:b/>
                <w:sz w:val="24"/>
                <w:szCs w:val="24"/>
              </w:rPr>
              <w:t>Air Monitoring, Holiday</w:t>
            </w:r>
            <w:r w:rsidRPr="0048538B">
              <w:rPr>
                <w:rFonts w:ascii="Times New Roman" w:hAnsi="Times New Roman" w:cs="Times New Roman"/>
                <w:sz w:val="24"/>
                <w:szCs w:val="24"/>
              </w:rPr>
              <w:t xml:space="preserve"> – Ten (10) hour day (Includes _______ PCM samples)</w:t>
            </w:r>
          </w:p>
        </w:tc>
        <w:tc>
          <w:tcPr>
            <w:tcW w:w="450" w:type="dxa"/>
          </w:tcPr>
          <w:p w:rsidR="00B56F06" w:rsidRPr="0048538B" w:rsidRDefault="00B56F06" w:rsidP="00A02880">
            <w:pPr>
              <w:tabs>
                <w:tab w:val="left" w:pos="720"/>
              </w:tabs>
              <w:jc w:val="both"/>
              <w:rPr>
                <w:rFonts w:ascii="Times New Roman" w:hAnsi="Times New Roman" w:cs="Times New Roman"/>
                <w:sz w:val="24"/>
                <w:szCs w:val="24"/>
              </w:rPr>
            </w:pPr>
          </w:p>
        </w:tc>
        <w:tc>
          <w:tcPr>
            <w:tcW w:w="2520" w:type="dxa"/>
            <w:hideMark/>
          </w:tcPr>
          <w:p w:rsidR="00B56F06" w:rsidRPr="0048538B" w:rsidRDefault="00B56F06" w:rsidP="00A02880">
            <w:pPr>
              <w:tabs>
                <w:tab w:val="left" w:pos="720"/>
              </w:tabs>
              <w:jc w:val="both"/>
              <w:rPr>
                <w:rFonts w:ascii="Times New Roman" w:hAnsi="Times New Roman" w:cs="Times New Roman"/>
                <w:sz w:val="24"/>
                <w:szCs w:val="24"/>
              </w:rPr>
            </w:pPr>
            <w:r w:rsidRPr="0048538B">
              <w:rPr>
                <w:rFonts w:ascii="Times New Roman" w:hAnsi="Times New Roman" w:cs="Times New Roman"/>
                <w:sz w:val="24"/>
                <w:szCs w:val="24"/>
              </w:rPr>
              <w:t>$___________/day</w:t>
            </w:r>
          </w:p>
        </w:tc>
      </w:tr>
      <w:tr w:rsidR="00B56F06" w:rsidRPr="0048538B" w:rsidTr="00A02880">
        <w:tc>
          <w:tcPr>
            <w:tcW w:w="1098" w:type="dxa"/>
          </w:tcPr>
          <w:p w:rsidR="00B56F06" w:rsidRPr="0048538B" w:rsidRDefault="00B56F06" w:rsidP="00A02880">
            <w:pPr>
              <w:tabs>
                <w:tab w:val="left" w:pos="720"/>
              </w:tabs>
              <w:jc w:val="center"/>
              <w:rPr>
                <w:rFonts w:ascii="Times New Roman" w:hAnsi="Times New Roman" w:cs="Times New Roman"/>
                <w:sz w:val="24"/>
                <w:szCs w:val="24"/>
              </w:rPr>
            </w:pPr>
          </w:p>
        </w:tc>
        <w:tc>
          <w:tcPr>
            <w:tcW w:w="5220" w:type="dxa"/>
          </w:tcPr>
          <w:p w:rsidR="00B56F06" w:rsidRPr="0048538B" w:rsidRDefault="00B56F06" w:rsidP="00A02880">
            <w:pPr>
              <w:tabs>
                <w:tab w:val="left" w:pos="720"/>
              </w:tabs>
              <w:rPr>
                <w:rFonts w:ascii="Times New Roman" w:hAnsi="Times New Roman" w:cs="Times New Roman"/>
                <w:b/>
                <w:sz w:val="24"/>
                <w:szCs w:val="24"/>
              </w:rPr>
            </w:pPr>
          </w:p>
        </w:tc>
        <w:tc>
          <w:tcPr>
            <w:tcW w:w="450" w:type="dxa"/>
          </w:tcPr>
          <w:p w:rsidR="00B56F06" w:rsidRPr="0048538B" w:rsidRDefault="00B56F06" w:rsidP="00A02880">
            <w:pPr>
              <w:tabs>
                <w:tab w:val="left" w:pos="720"/>
              </w:tabs>
              <w:jc w:val="both"/>
              <w:rPr>
                <w:rFonts w:ascii="Times New Roman" w:hAnsi="Times New Roman" w:cs="Times New Roman"/>
                <w:sz w:val="24"/>
                <w:szCs w:val="24"/>
              </w:rPr>
            </w:pPr>
          </w:p>
        </w:tc>
        <w:tc>
          <w:tcPr>
            <w:tcW w:w="2520" w:type="dxa"/>
          </w:tcPr>
          <w:p w:rsidR="00B56F06" w:rsidRPr="0048538B" w:rsidRDefault="00B56F06" w:rsidP="00A02880">
            <w:pPr>
              <w:tabs>
                <w:tab w:val="left" w:pos="720"/>
              </w:tabs>
              <w:jc w:val="both"/>
              <w:rPr>
                <w:rFonts w:ascii="Times New Roman" w:hAnsi="Times New Roman" w:cs="Times New Roman"/>
                <w:sz w:val="24"/>
                <w:szCs w:val="24"/>
              </w:rPr>
            </w:pPr>
          </w:p>
        </w:tc>
      </w:tr>
      <w:tr w:rsidR="00B56F06" w:rsidRPr="0048538B" w:rsidTr="00A02880">
        <w:tc>
          <w:tcPr>
            <w:tcW w:w="1098" w:type="dxa"/>
            <w:hideMark/>
          </w:tcPr>
          <w:p w:rsidR="00B56F06" w:rsidRPr="0048538B" w:rsidRDefault="00B56F06" w:rsidP="00A02880">
            <w:pPr>
              <w:tabs>
                <w:tab w:val="left" w:pos="720"/>
              </w:tabs>
              <w:jc w:val="center"/>
              <w:rPr>
                <w:rFonts w:ascii="Times New Roman" w:hAnsi="Times New Roman" w:cs="Times New Roman"/>
                <w:sz w:val="24"/>
                <w:szCs w:val="24"/>
              </w:rPr>
            </w:pPr>
            <w:r w:rsidRPr="0048538B">
              <w:rPr>
                <w:rFonts w:ascii="Times New Roman" w:hAnsi="Times New Roman" w:cs="Times New Roman"/>
                <w:sz w:val="24"/>
                <w:szCs w:val="24"/>
              </w:rPr>
              <w:t>7.</w:t>
            </w:r>
          </w:p>
        </w:tc>
        <w:tc>
          <w:tcPr>
            <w:tcW w:w="5220" w:type="dxa"/>
            <w:hideMark/>
          </w:tcPr>
          <w:p w:rsidR="00B56F06" w:rsidRPr="0048538B" w:rsidRDefault="00B56F06" w:rsidP="00A02880">
            <w:pPr>
              <w:tabs>
                <w:tab w:val="left" w:pos="720"/>
              </w:tabs>
              <w:rPr>
                <w:rFonts w:ascii="Times New Roman" w:hAnsi="Times New Roman" w:cs="Times New Roman"/>
                <w:sz w:val="24"/>
                <w:szCs w:val="24"/>
              </w:rPr>
            </w:pPr>
            <w:r w:rsidRPr="0048538B">
              <w:rPr>
                <w:rFonts w:ascii="Times New Roman" w:hAnsi="Times New Roman" w:cs="Times New Roman"/>
                <w:b/>
                <w:sz w:val="24"/>
                <w:szCs w:val="24"/>
              </w:rPr>
              <w:t>Overtime Hours, Weekday</w:t>
            </w:r>
            <w:r w:rsidRPr="0048538B">
              <w:rPr>
                <w:rFonts w:ascii="Times New Roman" w:hAnsi="Times New Roman" w:cs="Times New Roman"/>
                <w:sz w:val="24"/>
                <w:szCs w:val="24"/>
              </w:rPr>
              <w:t xml:space="preserve"> (Each hour over 8 or 10 </w:t>
            </w:r>
            <w:proofErr w:type="spellStart"/>
            <w:r w:rsidRPr="0048538B">
              <w:rPr>
                <w:rFonts w:ascii="Times New Roman" w:hAnsi="Times New Roman" w:cs="Times New Roman"/>
                <w:sz w:val="24"/>
                <w:szCs w:val="24"/>
              </w:rPr>
              <w:t>hr</w:t>
            </w:r>
            <w:proofErr w:type="spellEnd"/>
            <w:r w:rsidRPr="0048538B">
              <w:rPr>
                <w:rFonts w:ascii="Times New Roman" w:hAnsi="Times New Roman" w:cs="Times New Roman"/>
                <w:sz w:val="24"/>
                <w:szCs w:val="24"/>
              </w:rPr>
              <w:t xml:space="preserve"> day)</w:t>
            </w:r>
          </w:p>
        </w:tc>
        <w:tc>
          <w:tcPr>
            <w:tcW w:w="450" w:type="dxa"/>
          </w:tcPr>
          <w:p w:rsidR="00B56F06" w:rsidRPr="0048538B" w:rsidRDefault="00B56F06" w:rsidP="00A02880">
            <w:pPr>
              <w:tabs>
                <w:tab w:val="left" w:pos="720"/>
              </w:tabs>
              <w:jc w:val="both"/>
              <w:rPr>
                <w:rFonts w:ascii="Times New Roman" w:hAnsi="Times New Roman" w:cs="Times New Roman"/>
                <w:sz w:val="24"/>
                <w:szCs w:val="24"/>
              </w:rPr>
            </w:pPr>
          </w:p>
        </w:tc>
        <w:tc>
          <w:tcPr>
            <w:tcW w:w="2520" w:type="dxa"/>
            <w:hideMark/>
          </w:tcPr>
          <w:p w:rsidR="00B56F06" w:rsidRPr="0048538B" w:rsidRDefault="00B56F06" w:rsidP="00A02880">
            <w:pPr>
              <w:tabs>
                <w:tab w:val="left" w:pos="720"/>
              </w:tabs>
              <w:jc w:val="both"/>
              <w:rPr>
                <w:rFonts w:ascii="Times New Roman" w:hAnsi="Times New Roman" w:cs="Times New Roman"/>
                <w:sz w:val="24"/>
                <w:szCs w:val="24"/>
              </w:rPr>
            </w:pPr>
            <w:r w:rsidRPr="0048538B">
              <w:rPr>
                <w:rFonts w:ascii="Times New Roman" w:hAnsi="Times New Roman" w:cs="Times New Roman"/>
                <w:sz w:val="24"/>
                <w:szCs w:val="24"/>
              </w:rPr>
              <w:t>$___________/hour</w:t>
            </w:r>
          </w:p>
        </w:tc>
      </w:tr>
      <w:tr w:rsidR="00B56F06" w:rsidRPr="0048538B" w:rsidTr="00A02880">
        <w:tc>
          <w:tcPr>
            <w:tcW w:w="1098" w:type="dxa"/>
          </w:tcPr>
          <w:p w:rsidR="00B56F06" w:rsidRPr="0048538B" w:rsidRDefault="00B56F06" w:rsidP="00A02880">
            <w:pPr>
              <w:tabs>
                <w:tab w:val="left" w:pos="720"/>
              </w:tabs>
              <w:jc w:val="center"/>
              <w:rPr>
                <w:rFonts w:ascii="Times New Roman" w:hAnsi="Times New Roman" w:cs="Times New Roman"/>
                <w:sz w:val="24"/>
                <w:szCs w:val="24"/>
              </w:rPr>
            </w:pPr>
          </w:p>
        </w:tc>
        <w:tc>
          <w:tcPr>
            <w:tcW w:w="5220" w:type="dxa"/>
          </w:tcPr>
          <w:p w:rsidR="00B56F06" w:rsidRPr="0048538B" w:rsidRDefault="00B56F06" w:rsidP="00A02880">
            <w:pPr>
              <w:tabs>
                <w:tab w:val="left" w:pos="720"/>
              </w:tabs>
              <w:rPr>
                <w:rFonts w:ascii="Times New Roman" w:hAnsi="Times New Roman" w:cs="Times New Roman"/>
                <w:sz w:val="24"/>
                <w:szCs w:val="24"/>
              </w:rPr>
            </w:pPr>
          </w:p>
        </w:tc>
        <w:tc>
          <w:tcPr>
            <w:tcW w:w="450" w:type="dxa"/>
          </w:tcPr>
          <w:p w:rsidR="00B56F06" w:rsidRPr="0048538B" w:rsidRDefault="00B56F06" w:rsidP="00A02880">
            <w:pPr>
              <w:tabs>
                <w:tab w:val="left" w:pos="720"/>
              </w:tabs>
              <w:jc w:val="both"/>
              <w:rPr>
                <w:rFonts w:ascii="Times New Roman" w:hAnsi="Times New Roman" w:cs="Times New Roman"/>
                <w:sz w:val="24"/>
                <w:szCs w:val="24"/>
              </w:rPr>
            </w:pPr>
          </w:p>
        </w:tc>
        <w:tc>
          <w:tcPr>
            <w:tcW w:w="2520" w:type="dxa"/>
          </w:tcPr>
          <w:p w:rsidR="00B56F06" w:rsidRPr="0048538B" w:rsidRDefault="00B56F06" w:rsidP="00A02880">
            <w:pPr>
              <w:tabs>
                <w:tab w:val="left" w:pos="720"/>
              </w:tabs>
              <w:jc w:val="both"/>
              <w:rPr>
                <w:rFonts w:ascii="Times New Roman" w:hAnsi="Times New Roman" w:cs="Times New Roman"/>
                <w:sz w:val="24"/>
                <w:szCs w:val="24"/>
              </w:rPr>
            </w:pPr>
          </w:p>
        </w:tc>
      </w:tr>
      <w:tr w:rsidR="00B56F06" w:rsidRPr="0048538B" w:rsidTr="00A02880">
        <w:tc>
          <w:tcPr>
            <w:tcW w:w="1098" w:type="dxa"/>
            <w:hideMark/>
          </w:tcPr>
          <w:p w:rsidR="00B56F06" w:rsidRPr="0048538B" w:rsidRDefault="00B56F06" w:rsidP="00A02880">
            <w:pPr>
              <w:tabs>
                <w:tab w:val="left" w:pos="720"/>
              </w:tabs>
              <w:jc w:val="center"/>
              <w:rPr>
                <w:rFonts w:ascii="Times New Roman" w:hAnsi="Times New Roman" w:cs="Times New Roman"/>
                <w:sz w:val="24"/>
                <w:szCs w:val="24"/>
              </w:rPr>
            </w:pPr>
            <w:r w:rsidRPr="0048538B">
              <w:rPr>
                <w:rFonts w:ascii="Times New Roman" w:hAnsi="Times New Roman" w:cs="Times New Roman"/>
                <w:sz w:val="24"/>
                <w:szCs w:val="24"/>
              </w:rPr>
              <w:t>8.</w:t>
            </w:r>
          </w:p>
        </w:tc>
        <w:tc>
          <w:tcPr>
            <w:tcW w:w="5220" w:type="dxa"/>
            <w:hideMark/>
          </w:tcPr>
          <w:p w:rsidR="00B56F06" w:rsidRPr="0048538B" w:rsidRDefault="00B56F06" w:rsidP="00A02880">
            <w:pPr>
              <w:tabs>
                <w:tab w:val="left" w:pos="720"/>
              </w:tabs>
              <w:rPr>
                <w:rFonts w:ascii="Times New Roman" w:hAnsi="Times New Roman" w:cs="Times New Roman"/>
                <w:sz w:val="24"/>
                <w:szCs w:val="24"/>
              </w:rPr>
            </w:pPr>
            <w:r w:rsidRPr="0048538B">
              <w:rPr>
                <w:rFonts w:ascii="Times New Roman" w:hAnsi="Times New Roman" w:cs="Times New Roman"/>
                <w:b/>
                <w:sz w:val="24"/>
                <w:szCs w:val="24"/>
              </w:rPr>
              <w:t xml:space="preserve">Overtime Hours, Weekend </w:t>
            </w:r>
            <w:r w:rsidRPr="0048538B">
              <w:rPr>
                <w:rFonts w:ascii="Times New Roman" w:hAnsi="Times New Roman" w:cs="Times New Roman"/>
                <w:sz w:val="24"/>
                <w:szCs w:val="24"/>
              </w:rPr>
              <w:t xml:space="preserve">(Each hour over 8 or 10 </w:t>
            </w:r>
            <w:proofErr w:type="spellStart"/>
            <w:r w:rsidRPr="0048538B">
              <w:rPr>
                <w:rFonts w:ascii="Times New Roman" w:hAnsi="Times New Roman" w:cs="Times New Roman"/>
                <w:sz w:val="24"/>
                <w:szCs w:val="24"/>
              </w:rPr>
              <w:t>hr</w:t>
            </w:r>
            <w:proofErr w:type="spellEnd"/>
            <w:r w:rsidRPr="0048538B">
              <w:rPr>
                <w:rFonts w:ascii="Times New Roman" w:hAnsi="Times New Roman" w:cs="Times New Roman"/>
                <w:sz w:val="24"/>
                <w:szCs w:val="24"/>
              </w:rPr>
              <w:t xml:space="preserve"> day)</w:t>
            </w:r>
          </w:p>
        </w:tc>
        <w:tc>
          <w:tcPr>
            <w:tcW w:w="450" w:type="dxa"/>
          </w:tcPr>
          <w:p w:rsidR="00B56F06" w:rsidRPr="0048538B" w:rsidRDefault="00B56F06" w:rsidP="00A02880">
            <w:pPr>
              <w:tabs>
                <w:tab w:val="left" w:pos="720"/>
              </w:tabs>
              <w:jc w:val="both"/>
              <w:rPr>
                <w:rFonts w:ascii="Times New Roman" w:hAnsi="Times New Roman" w:cs="Times New Roman"/>
                <w:sz w:val="24"/>
                <w:szCs w:val="24"/>
              </w:rPr>
            </w:pPr>
          </w:p>
        </w:tc>
        <w:tc>
          <w:tcPr>
            <w:tcW w:w="2520" w:type="dxa"/>
            <w:hideMark/>
          </w:tcPr>
          <w:p w:rsidR="00B56F06" w:rsidRPr="0048538B" w:rsidRDefault="00B56F06" w:rsidP="00A02880">
            <w:pPr>
              <w:tabs>
                <w:tab w:val="left" w:pos="720"/>
              </w:tabs>
              <w:jc w:val="both"/>
              <w:rPr>
                <w:rFonts w:ascii="Times New Roman" w:hAnsi="Times New Roman" w:cs="Times New Roman"/>
                <w:sz w:val="24"/>
                <w:szCs w:val="24"/>
              </w:rPr>
            </w:pPr>
            <w:r w:rsidRPr="0048538B">
              <w:rPr>
                <w:rFonts w:ascii="Times New Roman" w:hAnsi="Times New Roman" w:cs="Times New Roman"/>
                <w:sz w:val="24"/>
                <w:szCs w:val="24"/>
              </w:rPr>
              <w:t>$___________/hour</w:t>
            </w:r>
          </w:p>
        </w:tc>
      </w:tr>
      <w:tr w:rsidR="00B56F06" w:rsidRPr="0048538B" w:rsidTr="00A02880">
        <w:tc>
          <w:tcPr>
            <w:tcW w:w="1098" w:type="dxa"/>
          </w:tcPr>
          <w:p w:rsidR="00B56F06" w:rsidRPr="0048538B" w:rsidRDefault="00B56F06" w:rsidP="00A02880">
            <w:pPr>
              <w:tabs>
                <w:tab w:val="left" w:pos="720"/>
              </w:tabs>
              <w:jc w:val="center"/>
              <w:rPr>
                <w:rFonts w:ascii="Times New Roman" w:hAnsi="Times New Roman" w:cs="Times New Roman"/>
                <w:sz w:val="24"/>
                <w:szCs w:val="24"/>
              </w:rPr>
            </w:pPr>
          </w:p>
        </w:tc>
        <w:tc>
          <w:tcPr>
            <w:tcW w:w="5220" w:type="dxa"/>
          </w:tcPr>
          <w:p w:rsidR="00B56F06" w:rsidRPr="0048538B" w:rsidRDefault="00B56F06" w:rsidP="00A02880">
            <w:pPr>
              <w:tabs>
                <w:tab w:val="left" w:pos="720"/>
              </w:tabs>
              <w:rPr>
                <w:rFonts w:ascii="Times New Roman" w:hAnsi="Times New Roman" w:cs="Times New Roman"/>
                <w:sz w:val="24"/>
                <w:szCs w:val="24"/>
              </w:rPr>
            </w:pPr>
          </w:p>
        </w:tc>
        <w:tc>
          <w:tcPr>
            <w:tcW w:w="450" w:type="dxa"/>
          </w:tcPr>
          <w:p w:rsidR="00B56F06" w:rsidRPr="0048538B" w:rsidRDefault="00B56F06" w:rsidP="00A02880">
            <w:pPr>
              <w:tabs>
                <w:tab w:val="left" w:pos="720"/>
              </w:tabs>
              <w:jc w:val="both"/>
              <w:rPr>
                <w:rFonts w:ascii="Times New Roman" w:hAnsi="Times New Roman" w:cs="Times New Roman"/>
                <w:sz w:val="24"/>
                <w:szCs w:val="24"/>
              </w:rPr>
            </w:pPr>
          </w:p>
        </w:tc>
        <w:tc>
          <w:tcPr>
            <w:tcW w:w="2520" w:type="dxa"/>
          </w:tcPr>
          <w:p w:rsidR="00B56F06" w:rsidRPr="0048538B" w:rsidRDefault="00B56F06" w:rsidP="00A02880">
            <w:pPr>
              <w:tabs>
                <w:tab w:val="left" w:pos="720"/>
              </w:tabs>
              <w:jc w:val="both"/>
              <w:rPr>
                <w:rFonts w:ascii="Times New Roman" w:hAnsi="Times New Roman" w:cs="Times New Roman"/>
                <w:sz w:val="24"/>
                <w:szCs w:val="24"/>
              </w:rPr>
            </w:pPr>
          </w:p>
        </w:tc>
      </w:tr>
      <w:tr w:rsidR="00B56F06" w:rsidRPr="0048538B" w:rsidTr="00A02880">
        <w:tc>
          <w:tcPr>
            <w:tcW w:w="1098" w:type="dxa"/>
            <w:hideMark/>
          </w:tcPr>
          <w:p w:rsidR="00B56F06" w:rsidRPr="0048538B" w:rsidRDefault="00B56F06" w:rsidP="00A02880">
            <w:pPr>
              <w:tabs>
                <w:tab w:val="left" w:pos="720"/>
              </w:tabs>
              <w:jc w:val="center"/>
              <w:rPr>
                <w:rFonts w:ascii="Times New Roman" w:hAnsi="Times New Roman" w:cs="Times New Roman"/>
                <w:sz w:val="24"/>
                <w:szCs w:val="24"/>
              </w:rPr>
            </w:pPr>
            <w:r w:rsidRPr="0048538B">
              <w:rPr>
                <w:rFonts w:ascii="Times New Roman" w:hAnsi="Times New Roman" w:cs="Times New Roman"/>
                <w:sz w:val="24"/>
                <w:szCs w:val="24"/>
              </w:rPr>
              <w:t>9.</w:t>
            </w:r>
          </w:p>
        </w:tc>
        <w:tc>
          <w:tcPr>
            <w:tcW w:w="5220" w:type="dxa"/>
            <w:hideMark/>
          </w:tcPr>
          <w:p w:rsidR="00B56F06" w:rsidRPr="0048538B" w:rsidRDefault="00B56F06" w:rsidP="00A02880">
            <w:pPr>
              <w:tabs>
                <w:tab w:val="left" w:pos="720"/>
              </w:tabs>
              <w:rPr>
                <w:rFonts w:ascii="Times New Roman" w:hAnsi="Times New Roman" w:cs="Times New Roman"/>
                <w:sz w:val="24"/>
                <w:szCs w:val="24"/>
              </w:rPr>
            </w:pPr>
            <w:r w:rsidRPr="0048538B">
              <w:rPr>
                <w:rFonts w:ascii="Times New Roman" w:hAnsi="Times New Roman" w:cs="Times New Roman"/>
                <w:b/>
                <w:sz w:val="24"/>
                <w:szCs w:val="24"/>
              </w:rPr>
              <w:t xml:space="preserve">Overtime Hours, Holiday </w:t>
            </w:r>
            <w:r w:rsidRPr="0048538B">
              <w:rPr>
                <w:rFonts w:ascii="Times New Roman" w:hAnsi="Times New Roman" w:cs="Times New Roman"/>
                <w:sz w:val="24"/>
                <w:szCs w:val="24"/>
              </w:rPr>
              <w:t xml:space="preserve">(Each hour over 8 or 10 </w:t>
            </w:r>
            <w:proofErr w:type="spellStart"/>
            <w:r w:rsidRPr="0048538B">
              <w:rPr>
                <w:rFonts w:ascii="Times New Roman" w:hAnsi="Times New Roman" w:cs="Times New Roman"/>
                <w:sz w:val="24"/>
                <w:szCs w:val="24"/>
              </w:rPr>
              <w:t>hr</w:t>
            </w:r>
            <w:proofErr w:type="spellEnd"/>
            <w:r w:rsidRPr="0048538B">
              <w:rPr>
                <w:rFonts w:ascii="Times New Roman" w:hAnsi="Times New Roman" w:cs="Times New Roman"/>
                <w:sz w:val="24"/>
                <w:szCs w:val="24"/>
              </w:rPr>
              <w:t xml:space="preserve"> day)</w:t>
            </w:r>
          </w:p>
        </w:tc>
        <w:tc>
          <w:tcPr>
            <w:tcW w:w="450" w:type="dxa"/>
          </w:tcPr>
          <w:p w:rsidR="00B56F06" w:rsidRPr="0048538B" w:rsidRDefault="00B56F06" w:rsidP="00A02880">
            <w:pPr>
              <w:tabs>
                <w:tab w:val="left" w:pos="720"/>
              </w:tabs>
              <w:jc w:val="both"/>
              <w:rPr>
                <w:rFonts w:ascii="Times New Roman" w:hAnsi="Times New Roman" w:cs="Times New Roman"/>
                <w:sz w:val="24"/>
                <w:szCs w:val="24"/>
              </w:rPr>
            </w:pPr>
          </w:p>
        </w:tc>
        <w:tc>
          <w:tcPr>
            <w:tcW w:w="2520" w:type="dxa"/>
            <w:hideMark/>
          </w:tcPr>
          <w:p w:rsidR="00B56F06" w:rsidRPr="0048538B" w:rsidRDefault="00B56F06" w:rsidP="00A02880">
            <w:pPr>
              <w:tabs>
                <w:tab w:val="left" w:pos="720"/>
              </w:tabs>
              <w:jc w:val="both"/>
              <w:rPr>
                <w:rFonts w:ascii="Times New Roman" w:hAnsi="Times New Roman" w:cs="Times New Roman"/>
                <w:sz w:val="24"/>
                <w:szCs w:val="24"/>
              </w:rPr>
            </w:pPr>
            <w:r w:rsidRPr="0048538B">
              <w:rPr>
                <w:rFonts w:ascii="Times New Roman" w:hAnsi="Times New Roman" w:cs="Times New Roman"/>
                <w:sz w:val="24"/>
                <w:szCs w:val="24"/>
              </w:rPr>
              <w:t>$___________/hour</w:t>
            </w:r>
          </w:p>
        </w:tc>
      </w:tr>
      <w:tr w:rsidR="00B56F06" w:rsidRPr="0048538B" w:rsidTr="00A02880">
        <w:tc>
          <w:tcPr>
            <w:tcW w:w="1098" w:type="dxa"/>
          </w:tcPr>
          <w:p w:rsidR="00B56F06" w:rsidRPr="0048538B" w:rsidRDefault="00B56F06" w:rsidP="00A02880">
            <w:pPr>
              <w:tabs>
                <w:tab w:val="left" w:pos="720"/>
              </w:tabs>
              <w:jc w:val="center"/>
              <w:rPr>
                <w:rFonts w:ascii="Times New Roman" w:hAnsi="Times New Roman" w:cs="Times New Roman"/>
                <w:sz w:val="24"/>
                <w:szCs w:val="24"/>
              </w:rPr>
            </w:pPr>
          </w:p>
        </w:tc>
        <w:tc>
          <w:tcPr>
            <w:tcW w:w="5220" w:type="dxa"/>
          </w:tcPr>
          <w:p w:rsidR="00B56F06" w:rsidRPr="0048538B" w:rsidRDefault="00B56F06" w:rsidP="00A02880">
            <w:pPr>
              <w:tabs>
                <w:tab w:val="left" w:pos="720"/>
              </w:tabs>
              <w:rPr>
                <w:rFonts w:ascii="Times New Roman" w:hAnsi="Times New Roman" w:cs="Times New Roman"/>
                <w:sz w:val="24"/>
                <w:szCs w:val="24"/>
              </w:rPr>
            </w:pPr>
          </w:p>
        </w:tc>
        <w:tc>
          <w:tcPr>
            <w:tcW w:w="450" w:type="dxa"/>
          </w:tcPr>
          <w:p w:rsidR="00B56F06" w:rsidRPr="0048538B" w:rsidRDefault="00B56F06" w:rsidP="00A02880">
            <w:pPr>
              <w:tabs>
                <w:tab w:val="left" w:pos="720"/>
              </w:tabs>
              <w:jc w:val="both"/>
              <w:rPr>
                <w:rFonts w:ascii="Times New Roman" w:hAnsi="Times New Roman" w:cs="Times New Roman"/>
                <w:sz w:val="24"/>
                <w:szCs w:val="24"/>
              </w:rPr>
            </w:pPr>
          </w:p>
        </w:tc>
        <w:tc>
          <w:tcPr>
            <w:tcW w:w="2520" w:type="dxa"/>
          </w:tcPr>
          <w:p w:rsidR="00B56F06" w:rsidRPr="0048538B" w:rsidRDefault="00B56F06" w:rsidP="00A02880">
            <w:pPr>
              <w:tabs>
                <w:tab w:val="left" w:pos="720"/>
              </w:tabs>
              <w:jc w:val="both"/>
              <w:rPr>
                <w:rFonts w:ascii="Times New Roman" w:hAnsi="Times New Roman" w:cs="Times New Roman"/>
                <w:sz w:val="24"/>
                <w:szCs w:val="24"/>
              </w:rPr>
            </w:pPr>
          </w:p>
        </w:tc>
      </w:tr>
      <w:tr w:rsidR="00B56F06" w:rsidRPr="0048538B" w:rsidTr="00A02880">
        <w:tc>
          <w:tcPr>
            <w:tcW w:w="1098" w:type="dxa"/>
            <w:hideMark/>
          </w:tcPr>
          <w:p w:rsidR="00B56F06" w:rsidRPr="0048538B" w:rsidRDefault="00B56F06" w:rsidP="00A02880">
            <w:pPr>
              <w:tabs>
                <w:tab w:val="left" w:pos="720"/>
              </w:tabs>
              <w:jc w:val="center"/>
              <w:rPr>
                <w:rFonts w:ascii="Times New Roman" w:hAnsi="Times New Roman" w:cs="Times New Roman"/>
                <w:sz w:val="24"/>
                <w:szCs w:val="24"/>
              </w:rPr>
            </w:pPr>
            <w:r w:rsidRPr="0048538B">
              <w:rPr>
                <w:rFonts w:ascii="Times New Roman" w:hAnsi="Times New Roman" w:cs="Times New Roman"/>
                <w:sz w:val="24"/>
                <w:szCs w:val="24"/>
              </w:rPr>
              <w:t>10.</w:t>
            </w:r>
          </w:p>
        </w:tc>
        <w:tc>
          <w:tcPr>
            <w:tcW w:w="5220" w:type="dxa"/>
            <w:hideMark/>
          </w:tcPr>
          <w:p w:rsidR="00B56F06" w:rsidRPr="0048538B" w:rsidRDefault="00B56F06" w:rsidP="00A02880">
            <w:pPr>
              <w:tabs>
                <w:tab w:val="left" w:pos="720"/>
              </w:tabs>
              <w:rPr>
                <w:rFonts w:ascii="Times New Roman" w:hAnsi="Times New Roman" w:cs="Times New Roman"/>
                <w:sz w:val="24"/>
                <w:szCs w:val="24"/>
              </w:rPr>
            </w:pPr>
            <w:r w:rsidRPr="0048538B">
              <w:rPr>
                <w:rFonts w:ascii="Times New Roman" w:hAnsi="Times New Roman" w:cs="Times New Roman"/>
                <w:sz w:val="24"/>
                <w:szCs w:val="24"/>
              </w:rPr>
              <w:t xml:space="preserve">Each additional </w:t>
            </w:r>
            <w:r w:rsidRPr="0048538B">
              <w:rPr>
                <w:rFonts w:ascii="Times New Roman" w:hAnsi="Times New Roman" w:cs="Times New Roman"/>
                <w:b/>
                <w:sz w:val="24"/>
                <w:szCs w:val="24"/>
              </w:rPr>
              <w:t>PCM Sample</w:t>
            </w:r>
            <w:r w:rsidRPr="0048538B">
              <w:rPr>
                <w:rFonts w:ascii="Times New Roman" w:hAnsi="Times New Roman" w:cs="Times New Roman"/>
                <w:sz w:val="24"/>
                <w:szCs w:val="24"/>
              </w:rPr>
              <w:t xml:space="preserve"> (if required)</w:t>
            </w:r>
          </w:p>
        </w:tc>
        <w:tc>
          <w:tcPr>
            <w:tcW w:w="450" w:type="dxa"/>
          </w:tcPr>
          <w:p w:rsidR="00B56F06" w:rsidRPr="0048538B" w:rsidRDefault="00B56F06" w:rsidP="00A02880">
            <w:pPr>
              <w:tabs>
                <w:tab w:val="left" w:pos="720"/>
              </w:tabs>
              <w:jc w:val="both"/>
              <w:rPr>
                <w:rFonts w:ascii="Times New Roman" w:hAnsi="Times New Roman" w:cs="Times New Roman"/>
                <w:sz w:val="24"/>
                <w:szCs w:val="24"/>
              </w:rPr>
            </w:pPr>
          </w:p>
        </w:tc>
        <w:tc>
          <w:tcPr>
            <w:tcW w:w="2520" w:type="dxa"/>
            <w:hideMark/>
          </w:tcPr>
          <w:p w:rsidR="00B56F06" w:rsidRPr="0048538B" w:rsidRDefault="00B56F06" w:rsidP="00A02880">
            <w:pPr>
              <w:tabs>
                <w:tab w:val="left" w:pos="720"/>
              </w:tabs>
              <w:jc w:val="both"/>
              <w:rPr>
                <w:rFonts w:ascii="Times New Roman" w:hAnsi="Times New Roman" w:cs="Times New Roman"/>
                <w:sz w:val="24"/>
                <w:szCs w:val="24"/>
              </w:rPr>
            </w:pPr>
            <w:r w:rsidRPr="0048538B">
              <w:rPr>
                <w:rFonts w:ascii="Times New Roman" w:hAnsi="Times New Roman" w:cs="Times New Roman"/>
                <w:sz w:val="24"/>
                <w:szCs w:val="24"/>
              </w:rPr>
              <w:t>$___________/each</w:t>
            </w:r>
          </w:p>
        </w:tc>
      </w:tr>
      <w:tr w:rsidR="00B56F06" w:rsidRPr="0048538B" w:rsidTr="00A02880">
        <w:tc>
          <w:tcPr>
            <w:tcW w:w="1098" w:type="dxa"/>
          </w:tcPr>
          <w:p w:rsidR="00B56F06" w:rsidRPr="0048538B" w:rsidRDefault="00B56F06" w:rsidP="00A02880">
            <w:pPr>
              <w:tabs>
                <w:tab w:val="left" w:pos="720"/>
              </w:tabs>
              <w:jc w:val="center"/>
              <w:rPr>
                <w:rFonts w:ascii="Times New Roman" w:hAnsi="Times New Roman" w:cs="Times New Roman"/>
                <w:sz w:val="24"/>
                <w:szCs w:val="24"/>
              </w:rPr>
            </w:pPr>
          </w:p>
        </w:tc>
        <w:tc>
          <w:tcPr>
            <w:tcW w:w="5220" w:type="dxa"/>
          </w:tcPr>
          <w:p w:rsidR="00B56F06" w:rsidRPr="0048538B" w:rsidRDefault="00B56F06" w:rsidP="00A02880">
            <w:pPr>
              <w:tabs>
                <w:tab w:val="left" w:pos="720"/>
              </w:tabs>
              <w:rPr>
                <w:rFonts w:ascii="Times New Roman" w:hAnsi="Times New Roman" w:cs="Times New Roman"/>
                <w:sz w:val="24"/>
                <w:szCs w:val="24"/>
              </w:rPr>
            </w:pPr>
          </w:p>
        </w:tc>
        <w:tc>
          <w:tcPr>
            <w:tcW w:w="450" w:type="dxa"/>
          </w:tcPr>
          <w:p w:rsidR="00B56F06" w:rsidRPr="0048538B" w:rsidRDefault="00B56F06" w:rsidP="00A02880">
            <w:pPr>
              <w:tabs>
                <w:tab w:val="left" w:pos="720"/>
              </w:tabs>
              <w:jc w:val="both"/>
              <w:rPr>
                <w:rFonts w:ascii="Times New Roman" w:hAnsi="Times New Roman" w:cs="Times New Roman"/>
                <w:sz w:val="24"/>
                <w:szCs w:val="24"/>
              </w:rPr>
            </w:pPr>
          </w:p>
        </w:tc>
        <w:tc>
          <w:tcPr>
            <w:tcW w:w="2520" w:type="dxa"/>
          </w:tcPr>
          <w:p w:rsidR="00B56F06" w:rsidRPr="0048538B" w:rsidRDefault="00B56F06" w:rsidP="00A02880">
            <w:pPr>
              <w:tabs>
                <w:tab w:val="left" w:pos="720"/>
              </w:tabs>
              <w:jc w:val="both"/>
              <w:rPr>
                <w:rFonts w:ascii="Times New Roman" w:hAnsi="Times New Roman" w:cs="Times New Roman"/>
                <w:sz w:val="24"/>
                <w:szCs w:val="24"/>
              </w:rPr>
            </w:pPr>
          </w:p>
        </w:tc>
      </w:tr>
      <w:tr w:rsidR="00B56F06" w:rsidRPr="0048538B" w:rsidTr="00A02880">
        <w:tc>
          <w:tcPr>
            <w:tcW w:w="1098" w:type="dxa"/>
            <w:hideMark/>
          </w:tcPr>
          <w:p w:rsidR="00B56F06" w:rsidRPr="0048538B" w:rsidRDefault="00B56F06" w:rsidP="00A02880">
            <w:pPr>
              <w:tabs>
                <w:tab w:val="left" w:pos="720"/>
              </w:tabs>
              <w:jc w:val="center"/>
              <w:rPr>
                <w:rFonts w:ascii="Times New Roman" w:hAnsi="Times New Roman" w:cs="Times New Roman"/>
                <w:sz w:val="24"/>
                <w:szCs w:val="24"/>
              </w:rPr>
            </w:pPr>
            <w:r w:rsidRPr="0048538B">
              <w:rPr>
                <w:rFonts w:ascii="Times New Roman" w:hAnsi="Times New Roman" w:cs="Times New Roman"/>
                <w:sz w:val="24"/>
                <w:szCs w:val="24"/>
              </w:rPr>
              <w:t>11.</w:t>
            </w:r>
          </w:p>
        </w:tc>
        <w:tc>
          <w:tcPr>
            <w:tcW w:w="5220" w:type="dxa"/>
            <w:hideMark/>
          </w:tcPr>
          <w:p w:rsidR="00B56F06" w:rsidRPr="0048538B" w:rsidRDefault="00B56F06" w:rsidP="00A02880">
            <w:pPr>
              <w:tabs>
                <w:tab w:val="left" w:pos="720"/>
              </w:tabs>
              <w:rPr>
                <w:rFonts w:ascii="Times New Roman" w:hAnsi="Times New Roman" w:cs="Times New Roman"/>
                <w:sz w:val="24"/>
                <w:szCs w:val="24"/>
              </w:rPr>
            </w:pPr>
            <w:r w:rsidRPr="0048538B">
              <w:rPr>
                <w:rFonts w:ascii="Times New Roman" w:hAnsi="Times New Roman" w:cs="Times New Roman"/>
                <w:sz w:val="24"/>
                <w:szCs w:val="24"/>
              </w:rPr>
              <w:t xml:space="preserve">Each </w:t>
            </w:r>
            <w:r w:rsidRPr="0048538B">
              <w:rPr>
                <w:rFonts w:ascii="Times New Roman" w:hAnsi="Times New Roman" w:cs="Times New Roman"/>
                <w:b/>
                <w:sz w:val="24"/>
                <w:szCs w:val="24"/>
              </w:rPr>
              <w:t>TEM Sample</w:t>
            </w:r>
            <w:r w:rsidRPr="0048538B">
              <w:rPr>
                <w:rFonts w:ascii="Times New Roman" w:hAnsi="Times New Roman" w:cs="Times New Roman"/>
                <w:sz w:val="24"/>
                <w:szCs w:val="24"/>
              </w:rPr>
              <w:t xml:space="preserve"> (if required)</w:t>
            </w:r>
          </w:p>
        </w:tc>
        <w:tc>
          <w:tcPr>
            <w:tcW w:w="450" w:type="dxa"/>
          </w:tcPr>
          <w:p w:rsidR="00B56F06" w:rsidRPr="0048538B" w:rsidRDefault="00B56F06" w:rsidP="00A02880">
            <w:pPr>
              <w:tabs>
                <w:tab w:val="left" w:pos="720"/>
              </w:tabs>
              <w:jc w:val="both"/>
              <w:rPr>
                <w:rFonts w:ascii="Times New Roman" w:hAnsi="Times New Roman" w:cs="Times New Roman"/>
                <w:sz w:val="24"/>
                <w:szCs w:val="24"/>
              </w:rPr>
            </w:pPr>
          </w:p>
        </w:tc>
        <w:tc>
          <w:tcPr>
            <w:tcW w:w="2520" w:type="dxa"/>
            <w:hideMark/>
          </w:tcPr>
          <w:p w:rsidR="00B56F06" w:rsidRPr="0048538B" w:rsidRDefault="00B56F06" w:rsidP="00A02880">
            <w:pPr>
              <w:tabs>
                <w:tab w:val="left" w:pos="720"/>
              </w:tabs>
              <w:jc w:val="both"/>
              <w:rPr>
                <w:rFonts w:ascii="Times New Roman" w:hAnsi="Times New Roman" w:cs="Times New Roman"/>
                <w:sz w:val="24"/>
                <w:szCs w:val="24"/>
              </w:rPr>
            </w:pPr>
            <w:r w:rsidRPr="0048538B">
              <w:rPr>
                <w:rFonts w:ascii="Times New Roman" w:hAnsi="Times New Roman" w:cs="Times New Roman"/>
                <w:sz w:val="24"/>
                <w:szCs w:val="24"/>
              </w:rPr>
              <w:t>$___________/each</w:t>
            </w:r>
          </w:p>
        </w:tc>
      </w:tr>
      <w:tr w:rsidR="00B56F06" w:rsidRPr="0048538B" w:rsidTr="00A02880">
        <w:tc>
          <w:tcPr>
            <w:tcW w:w="1098" w:type="dxa"/>
          </w:tcPr>
          <w:p w:rsidR="00B56F06" w:rsidRPr="0048538B" w:rsidRDefault="00B56F06" w:rsidP="00A02880">
            <w:pPr>
              <w:tabs>
                <w:tab w:val="left" w:pos="720"/>
              </w:tabs>
              <w:jc w:val="center"/>
              <w:rPr>
                <w:rFonts w:ascii="Times New Roman" w:hAnsi="Times New Roman" w:cs="Times New Roman"/>
                <w:sz w:val="24"/>
                <w:szCs w:val="24"/>
              </w:rPr>
            </w:pPr>
          </w:p>
        </w:tc>
        <w:tc>
          <w:tcPr>
            <w:tcW w:w="5220" w:type="dxa"/>
          </w:tcPr>
          <w:p w:rsidR="00B56F06" w:rsidRPr="0048538B" w:rsidRDefault="00B56F06" w:rsidP="00A02880">
            <w:pPr>
              <w:tabs>
                <w:tab w:val="left" w:pos="720"/>
              </w:tabs>
              <w:rPr>
                <w:rFonts w:ascii="Times New Roman" w:hAnsi="Times New Roman" w:cs="Times New Roman"/>
                <w:sz w:val="24"/>
                <w:szCs w:val="24"/>
              </w:rPr>
            </w:pPr>
          </w:p>
        </w:tc>
        <w:tc>
          <w:tcPr>
            <w:tcW w:w="450" w:type="dxa"/>
          </w:tcPr>
          <w:p w:rsidR="00B56F06" w:rsidRPr="0048538B" w:rsidRDefault="00B56F06" w:rsidP="00A02880">
            <w:pPr>
              <w:tabs>
                <w:tab w:val="left" w:pos="720"/>
              </w:tabs>
              <w:jc w:val="both"/>
              <w:rPr>
                <w:rFonts w:ascii="Times New Roman" w:hAnsi="Times New Roman" w:cs="Times New Roman"/>
                <w:sz w:val="24"/>
                <w:szCs w:val="24"/>
              </w:rPr>
            </w:pPr>
          </w:p>
        </w:tc>
        <w:tc>
          <w:tcPr>
            <w:tcW w:w="2520" w:type="dxa"/>
          </w:tcPr>
          <w:p w:rsidR="00B56F06" w:rsidRPr="0048538B" w:rsidRDefault="00B56F06" w:rsidP="00A02880">
            <w:pPr>
              <w:tabs>
                <w:tab w:val="left" w:pos="720"/>
              </w:tabs>
              <w:jc w:val="both"/>
              <w:rPr>
                <w:rFonts w:ascii="Times New Roman" w:hAnsi="Times New Roman" w:cs="Times New Roman"/>
                <w:sz w:val="24"/>
                <w:szCs w:val="24"/>
              </w:rPr>
            </w:pPr>
          </w:p>
        </w:tc>
      </w:tr>
      <w:tr w:rsidR="00B56F06" w:rsidRPr="0048538B" w:rsidTr="00A02880">
        <w:tc>
          <w:tcPr>
            <w:tcW w:w="1098" w:type="dxa"/>
            <w:hideMark/>
          </w:tcPr>
          <w:p w:rsidR="00B56F06" w:rsidRPr="0048538B" w:rsidRDefault="00B56F06" w:rsidP="00A02880">
            <w:pPr>
              <w:tabs>
                <w:tab w:val="left" w:pos="720"/>
              </w:tabs>
              <w:jc w:val="center"/>
              <w:rPr>
                <w:rFonts w:ascii="Times New Roman" w:hAnsi="Times New Roman" w:cs="Times New Roman"/>
                <w:sz w:val="24"/>
                <w:szCs w:val="24"/>
              </w:rPr>
            </w:pPr>
            <w:r w:rsidRPr="0048538B">
              <w:rPr>
                <w:rFonts w:ascii="Times New Roman" w:hAnsi="Times New Roman" w:cs="Times New Roman"/>
                <w:sz w:val="24"/>
                <w:szCs w:val="24"/>
              </w:rPr>
              <w:t>12.</w:t>
            </w:r>
          </w:p>
        </w:tc>
        <w:tc>
          <w:tcPr>
            <w:tcW w:w="5220" w:type="dxa"/>
            <w:hideMark/>
          </w:tcPr>
          <w:p w:rsidR="00B56F06" w:rsidRPr="0048538B" w:rsidRDefault="00B56F06" w:rsidP="00A02880">
            <w:pPr>
              <w:tabs>
                <w:tab w:val="left" w:pos="720"/>
              </w:tabs>
              <w:rPr>
                <w:rFonts w:ascii="Times New Roman" w:hAnsi="Times New Roman" w:cs="Times New Roman"/>
                <w:sz w:val="24"/>
                <w:szCs w:val="24"/>
              </w:rPr>
            </w:pPr>
            <w:r w:rsidRPr="0048538B">
              <w:rPr>
                <w:rFonts w:ascii="Times New Roman" w:hAnsi="Times New Roman" w:cs="Times New Roman"/>
                <w:b/>
                <w:sz w:val="24"/>
                <w:szCs w:val="24"/>
              </w:rPr>
              <w:t>Project Design</w:t>
            </w:r>
            <w:r w:rsidRPr="0048538B">
              <w:rPr>
                <w:rFonts w:ascii="Times New Roman" w:hAnsi="Times New Roman" w:cs="Times New Roman"/>
                <w:sz w:val="24"/>
                <w:szCs w:val="24"/>
              </w:rPr>
              <w:t xml:space="preserve"> (For projects in which greater than 3000 sf, 1500 lf  or 656 </w:t>
            </w:r>
            <w:proofErr w:type="spellStart"/>
            <w:r w:rsidRPr="0048538B">
              <w:rPr>
                <w:rFonts w:ascii="Times New Roman" w:hAnsi="Times New Roman" w:cs="Times New Roman"/>
                <w:sz w:val="24"/>
                <w:szCs w:val="24"/>
              </w:rPr>
              <w:t>cf</w:t>
            </w:r>
            <w:proofErr w:type="spellEnd"/>
            <w:r w:rsidRPr="0048538B">
              <w:rPr>
                <w:rFonts w:ascii="Times New Roman" w:hAnsi="Times New Roman" w:cs="Times New Roman"/>
                <w:sz w:val="24"/>
                <w:szCs w:val="24"/>
              </w:rPr>
              <w:t xml:space="preserve"> of RACM is to be removed)</w:t>
            </w:r>
          </w:p>
        </w:tc>
        <w:tc>
          <w:tcPr>
            <w:tcW w:w="450" w:type="dxa"/>
          </w:tcPr>
          <w:p w:rsidR="00B56F06" w:rsidRPr="0048538B" w:rsidRDefault="00B56F06" w:rsidP="00A02880">
            <w:pPr>
              <w:tabs>
                <w:tab w:val="left" w:pos="720"/>
              </w:tabs>
              <w:jc w:val="both"/>
              <w:rPr>
                <w:rFonts w:ascii="Times New Roman" w:hAnsi="Times New Roman" w:cs="Times New Roman"/>
                <w:sz w:val="24"/>
                <w:szCs w:val="24"/>
              </w:rPr>
            </w:pPr>
          </w:p>
        </w:tc>
        <w:tc>
          <w:tcPr>
            <w:tcW w:w="2520" w:type="dxa"/>
            <w:hideMark/>
          </w:tcPr>
          <w:p w:rsidR="00B56F06" w:rsidRPr="0048538B" w:rsidRDefault="00B56F06" w:rsidP="00A02880">
            <w:pPr>
              <w:tabs>
                <w:tab w:val="left" w:pos="720"/>
              </w:tabs>
              <w:jc w:val="both"/>
              <w:rPr>
                <w:rFonts w:ascii="Times New Roman" w:hAnsi="Times New Roman" w:cs="Times New Roman"/>
                <w:sz w:val="24"/>
                <w:szCs w:val="24"/>
              </w:rPr>
            </w:pPr>
            <w:r w:rsidRPr="0048538B">
              <w:rPr>
                <w:rFonts w:ascii="Times New Roman" w:hAnsi="Times New Roman" w:cs="Times New Roman"/>
                <w:sz w:val="24"/>
                <w:szCs w:val="24"/>
              </w:rPr>
              <w:t>$___________/hour</w:t>
            </w:r>
          </w:p>
        </w:tc>
      </w:tr>
    </w:tbl>
    <w:p w:rsidR="00B56F06" w:rsidRPr="0048538B" w:rsidRDefault="00B56F06" w:rsidP="00B56F06">
      <w:pPr>
        <w:tabs>
          <w:tab w:val="left" w:pos="720"/>
        </w:tabs>
        <w:jc w:val="both"/>
        <w:rPr>
          <w:rFonts w:ascii="Times New Roman" w:hAnsi="Times New Roman" w:cs="Times New Roman"/>
          <w:sz w:val="24"/>
          <w:szCs w:val="24"/>
        </w:rPr>
      </w:pPr>
    </w:p>
    <w:p w:rsidR="00B56F06" w:rsidRPr="0048538B" w:rsidRDefault="00B56F06" w:rsidP="00B56F06">
      <w:pPr>
        <w:tabs>
          <w:tab w:val="left" w:pos="720"/>
        </w:tabs>
        <w:jc w:val="both"/>
        <w:rPr>
          <w:rFonts w:ascii="Times New Roman" w:hAnsi="Times New Roman" w:cs="Times New Roman"/>
          <w:sz w:val="24"/>
          <w:szCs w:val="24"/>
        </w:rPr>
      </w:pPr>
    </w:p>
    <w:p w:rsidR="00B56F06" w:rsidRPr="0048538B" w:rsidRDefault="00B56F06" w:rsidP="00B56F06">
      <w:pPr>
        <w:rPr>
          <w:rFonts w:ascii="Times New Roman" w:hAnsi="Times New Roman" w:cs="Times New Roman"/>
          <w:sz w:val="24"/>
          <w:szCs w:val="24"/>
        </w:rPr>
      </w:pPr>
      <w:r w:rsidRPr="0048538B">
        <w:rPr>
          <w:rFonts w:ascii="Times New Roman" w:hAnsi="Times New Roman" w:cs="Times New Roman"/>
          <w:sz w:val="24"/>
          <w:szCs w:val="24"/>
        </w:rPr>
        <w:lastRenderedPageBreak/>
        <w:t>If applicable, please state below a not-to-percentage of price increase to be considered should the contract be renewed for additional term(s):</w:t>
      </w:r>
    </w:p>
    <w:p w:rsidR="00B56F06" w:rsidRPr="0048538B" w:rsidRDefault="00B56F06" w:rsidP="00B56F06">
      <w:pPr>
        <w:rPr>
          <w:rFonts w:ascii="Times New Roman" w:hAnsi="Times New Roman" w:cs="Times New Roman"/>
          <w:sz w:val="24"/>
          <w:szCs w:val="24"/>
        </w:rPr>
      </w:pPr>
    </w:p>
    <w:p w:rsidR="00B56F06" w:rsidRPr="0048538B" w:rsidRDefault="00B56F06" w:rsidP="00B56F06">
      <w:pPr>
        <w:rPr>
          <w:rFonts w:ascii="Times New Roman" w:hAnsi="Times New Roman" w:cs="Times New Roman"/>
          <w:sz w:val="24"/>
          <w:szCs w:val="24"/>
        </w:rPr>
      </w:pPr>
      <w:r w:rsidRPr="0048538B">
        <w:rPr>
          <w:rFonts w:ascii="Times New Roman" w:hAnsi="Times New Roman" w:cs="Times New Roman"/>
          <w:sz w:val="24"/>
          <w:szCs w:val="24"/>
        </w:rPr>
        <w:t>2</w:t>
      </w:r>
      <w:r w:rsidRPr="0048538B">
        <w:rPr>
          <w:rFonts w:ascii="Times New Roman" w:hAnsi="Times New Roman" w:cs="Times New Roman"/>
          <w:sz w:val="24"/>
          <w:szCs w:val="24"/>
          <w:vertAlign w:val="superscript"/>
        </w:rPr>
        <w:t>nd</w:t>
      </w:r>
      <w:r w:rsidRPr="0048538B">
        <w:rPr>
          <w:rFonts w:ascii="Times New Roman" w:hAnsi="Times New Roman" w:cs="Times New Roman"/>
          <w:sz w:val="24"/>
          <w:szCs w:val="24"/>
        </w:rPr>
        <w:t xml:space="preserve"> Year     _________% (to be applied to original bid prices)</w:t>
      </w:r>
    </w:p>
    <w:p w:rsidR="00B56F06" w:rsidRPr="0048538B" w:rsidRDefault="00B56F06" w:rsidP="00B56F06">
      <w:pPr>
        <w:rPr>
          <w:rFonts w:ascii="Times New Roman" w:hAnsi="Times New Roman" w:cs="Times New Roman"/>
          <w:sz w:val="24"/>
          <w:szCs w:val="24"/>
        </w:rPr>
      </w:pPr>
    </w:p>
    <w:p w:rsidR="00B56F06" w:rsidRPr="0048538B" w:rsidRDefault="00B56F06" w:rsidP="00B56F06">
      <w:pPr>
        <w:rPr>
          <w:rFonts w:ascii="Times New Roman" w:hAnsi="Times New Roman" w:cs="Times New Roman"/>
          <w:sz w:val="24"/>
          <w:szCs w:val="24"/>
        </w:rPr>
      </w:pPr>
      <w:r w:rsidRPr="0048538B">
        <w:rPr>
          <w:rFonts w:ascii="Times New Roman" w:hAnsi="Times New Roman" w:cs="Times New Roman"/>
          <w:sz w:val="24"/>
          <w:szCs w:val="24"/>
        </w:rPr>
        <w:t>3</w:t>
      </w:r>
      <w:r w:rsidRPr="0048538B">
        <w:rPr>
          <w:rFonts w:ascii="Times New Roman" w:hAnsi="Times New Roman" w:cs="Times New Roman"/>
          <w:sz w:val="24"/>
          <w:szCs w:val="24"/>
          <w:vertAlign w:val="superscript"/>
        </w:rPr>
        <w:t>rd</w:t>
      </w:r>
      <w:r w:rsidRPr="0048538B">
        <w:rPr>
          <w:rFonts w:ascii="Times New Roman" w:hAnsi="Times New Roman" w:cs="Times New Roman"/>
          <w:sz w:val="24"/>
          <w:szCs w:val="24"/>
        </w:rPr>
        <w:t xml:space="preserve"> Year     _________% (to be applied to second year prices)</w:t>
      </w:r>
    </w:p>
    <w:p w:rsidR="00B56F06" w:rsidRPr="0048538B" w:rsidRDefault="00B56F06" w:rsidP="00B56F06">
      <w:pPr>
        <w:rPr>
          <w:rFonts w:ascii="Times New Roman" w:hAnsi="Times New Roman" w:cs="Times New Roman"/>
          <w:sz w:val="24"/>
          <w:szCs w:val="24"/>
        </w:rPr>
      </w:pPr>
    </w:p>
    <w:p w:rsidR="00B56F06" w:rsidRPr="0048538B" w:rsidRDefault="00B56F06" w:rsidP="00B56F06">
      <w:pPr>
        <w:rPr>
          <w:rFonts w:ascii="Times New Roman" w:hAnsi="Times New Roman" w:cs="Times New Roman"/>
          <w:sz w:val="24"/>
          <w:szCs w:val="24"/>
        </w:rPr>
      </w:pPr>
      <w:r w:rsidRPr="0048538B">
        <w:rPr>
          <w:rFonts w:ascii="Times New Roman" w:hAnsi="Times New Roman" w:cs="Times New Roman"/>
          <w:sz w:val="24"/>
          <w:szCs w:val="24"/>
        </w:rPr>
        <w:t>4</w:t>
      </w:r>
      <w:r w:rsidRPr="0048538B">
        <w:rPr>
          <w:rFonts w:ascii="Times New Roman" w:hAnsi="Times New Roman" w:cs="Times New Roman"/>
          <w:sz w:val="24"/>
          <w:szCs w:val="24"/>
          <w:vertAlign w:val="superscript"/>
        </w:rPr>
        <w:t>th</w:t>
      </w:r>
      <w:r w:rsidRPr="0048538B">
        <w:rPr>
          <w:rFonts w:ascii="Times New Roman" w:hAnsi="Times New Roman" w:cs="Times New Roman"/>
          <w:sz w:val="24"/>
          <w:szCs w:val="24"/>
        </w:rPr>
        <w:t xml:space="preserve"> Year     _________% (to be applied to third year prices)</w:t>
      </w:r>
    </w:p>
    <w:p w:rsidR="00B56F06" w:rsidRPr="0048538B" w:rsidRDefault="00B56F06" w:rsidP="00B56F06">
      <w:pPr>
        <w:rPr>
          <w:rFonts w:ascii="Times New Roman" w:hAnsi="Times New Roman" w:cs="Times New Roman"/>
          <w:sz w:val="24"/>
          <w:szCs w:val="24"/>
        </w:rPr>
      </w:pPr>
    </w:p>
    <w:p w:rsidR="00B56F06" w:rsidRPr="0048538B" w:rsidRDefault="00B56F06" w:rsidP="00B56F06">
      <w:pPr>
        <w:rPr>
          <w:rFonts w:ascii="Times New Roman" w:hAnsi="Times New Roman" w:cs="Times New Roman"/>
          <w:sz w:val="24"/>
          <w:szCs w:val="24"/>
        </w:rPr>
      </w:pPr>
      <w:r w:rsidRPr="0048538B">
        <w:rPr>
          <w:rFonts w:ascii="Times New Roman" w:hAnsi="Times New Roman" w:cs="Times New Roman"/>
          <w:sz w:val="24"/>
          <w:szCs w:val="24"/>
        </w:rPr>
        <w:t>5</w:t>
      </w:r>
      <w:r w:rsidRPr="0048538B">
        <w:rPr>
          <w:rFonts w:ascii="Times New Roman" w:hAnsi="Times New Roman" w:cs="Times New Roman"/>
          <w:sz w:val="24"/>
          <w:szCs w:val="24"/>
          <w:vertAlign w:val="superscript"/>
        </w:rPr>
        <w:t>th</w:t>
      </w:r>
      <w:r w:rsidRPr="0048538B">
        <w:rPr>
          <w:rFonts w:ascii="Times New Roman" w:hAnsi="Times New Roman" w:cs="Times New Roman"/>
          <w:sz w:val="24"/>
          <w:szCs w:val="24"/>
        </w:rPr>
        <w:t xml:space="preserve"> Year     _________% (to be applied to fourth year prices)</w:t>
      </w:r>
    </w:p>
    <w:p w:rsidR="00B56F06" w:rsidRPr="0048538B" w:rsidRDefault="00B56F06" w:rsidP="00B56F06">
      <w:pPr>
        <w:rPr>
          <w:rFonts w:ascii="Times New Roman" w:hAnsi="Times New Roman" w:cs="Times New Roman"/>
          <w:sz w:val="24"/>
          <w:szCs w:val="24"/>
        </w:rPr>
      </w:pPr>
    </w:p>
    <w:p w:rsidR="00B56F06" w:rsidRPr="00375644" w:rsidRDefault="00B56F06" w:rsidP="00B56F06">
      <w:pPr>
        <w:jc w:val="both"/>
        <w:rPr>
          <w:rFonts w:ascii="Times New Roman" w:hAnsi="Times New Roman" w:cs="Times New Roman"/>
          <w:b/>
          <w:sz w:val="24"/>
          <w:szCs w:val="24"/>
        </w:rPr>
      </w:pPr>
      <w:r w:rsidRPr="00375644">
        <w:rPr>
          <w:rFonts w:ascii="Times New Roman" w:hAnsi="Times New Roman" w:cs="Times New Roman"/>
          <w:b/>
          <w:sz w:val="24"/>
          <w:szCs w:val="24"/>
        </w:rPr>
        <w:t>INVOICING</w:t>
      </w:r>
    </w:p>
    <w:p w:rsidR="00B56F06" w:rsidRPr="00375644" w:rsidRDefault="00B56F06" w:rsidP="00B56F06">
      <w:pPr>
        <w:jc w:val="both"/>
        <w:rPr>
          <w:rFonts w:ascii="Times New Roman" w:hAnsi="Times New Roman" w:cs="Times New Roman"/>
          <w:sz w:val="24"/>
          <w:szCs w:val="24"/>
        </w:rPr>
      </w:pPr>
      <w:r w:rsidRPr="00375644">
        <w:rPr>
          <w:rFonts w:ascii="Times New Roman" w:hAnsi="Times New Roman" w:cs="Times New Roman"/>
          <w:sz w:val="24"/>
          <w:szCs w:val="24"/>
        </w:rPr>
        <w:t>Invoicing shall be submitted upon completion of shipment.  All invoices must reference the purchase order number, quantity, unit price and extended price of item purchased.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8"/>
        <w:gridCol w:w="4500"/>
      </w:tblGrid>
      <w:tr w:rsidR="00B56F06" w:rsidRPr="00375644" w:rsidTr="00A02880">
        <w:tc>
          <w:tcPr>
            <w:tcW w:w="3438" w:type="dxa"/>
          </w:tcPr>
          <w:p w:rsidR="00B56F06" w:rsidRPr="00375644" w:rsidRDefault="00B56F06" w:rsidP="00A02880">
            <w:pPr>
              <w:rPr>
                <w:rFonts w:ascii="Times New Roman" w:hAnsi="Times New Roman" w:cs="Times New Roman"/>
                <w:sz w:val="24"/>
                <w:szCs w:val="24"/>
              </w:rPr>
            </w:pPr>
            <w:r w:rsidRPr="00375644">
              <w:rPr>
                <w:rFonts w:ascii="Times New Roman" w:hAnsi="Times New Roman" w:cs="Times New Roman"/>
                <w:sz w:val="24"/>
                <w:szCs w:val="24"/>
              </w:rPr>
              <w:t>Invoices shall be submitted to:</w:t>
            </w:r>
          </w:p>
        </w:tc>
        <w:tc>
          <w:tcPr>
            <w:tcW w:w="4500" w:type="dxa"/>
          </w:tcPr>
          <w:p w:rsidR="00B56F06" w:rsidRPr="00375644" w:rsidRDefault="00B56F06" w:rsidP="00A02880">
            <w:pPr>
              <w:rPr>
                <w:rFonts w:ascii="Times New Roman" w:hAnsi="Times New Roman" w:cs="Times New Roman"/>
                <w:sz w:val="24"/>
                <w:szCs w:val="24"/>
              </w:rPr>
            </w:pPr>
            <w:r w:rsidRPr="00375644">
              <w:rPr>
                <w:rFonts w:ascii="Times New Roman" w:hAnsi="Times New Roman" w:cs="Times New Roman"/>
                <w:sz w:val="24"/>
                <w:szCs w:val="24"/>
              </w:rPr>
              <w:t>City of Myrtle Beach</w:t>
            </w:r>
          </w:p>
          <w:p w:rsidR="00B56F06" w:rsidRPr="00375644" w:rsidRDefault="00B56F06" w:rsidP="00A02880">
            <w:pPr>
              <w:rPr>
                <w:rFonts w:ascii="Times New Roman" w:hAnsi="Times New Roman" w:cs="Times New Roman"/>
                <w:sz w:val="24"/>
                <w:szCs w:val="24"/>
              </w:rPr>
            </w:pPr>
            <w:r w:rsidRPr="00375644">
              <w:rPr>
                <w:rFonts w:ascii="Times New Roman" w:hAnsi="Times New Roman" w:cs="Times New Roman"/>
                <w:sz w:val="24"/>
                <w:szCs w:val="24"/>
              </w:rPr>
              <w:t xml:space="preserve">Finance Department/Accounts Payable </w:t>
            </w:r>
          </w:p>
          <w:p w:rsidR="00B56F06" w:rsidRPr="00375644" w:rsidRDefault="00B56F06" w:rsidP="00A02880">
            <w:pPr>
              <w:rPr>
                <w:rFonts w:ascii="Times New Roman" w:hAnsi="Times New Roman" w:cs="Times New Roman"/>
                <w:sz w:val="24"/>
                <w:szCs w:val="24"/>
              </w:rPr>
            </w:pPr>
            <w:r w:rsidRPr="00375644">
              <w:rPr>
                <w:rFonts w:ascii="Times New Roman" w:hAnsi="Times New Roman" w:cs="Times New Roman"/>
                <w:sz w:val="24"/>
                <w:szCs w:val="24"/>
              </w:rPr>
              <w:t>PO Box 2468</w:t>
            </w:r>
          </w:p>
          <w:p w:rsidR="00B56F06" w:rsidRPr="00375644" w:rsidRDefault="00B56F06" w:rsidP="00A02880">
            <w:pPr>
              <w:rPr>
                <w:rFonts w:ascii="Times New Roman" w:hAnsi="Times New Roman" w:cs="Times New Roman"/>
                <w:sz w:val="24"/>
                <w:szCs w:val="24"/>
              </w:rPr>
            </w:pPr>
            <w:r w:rsidRPr="00375644">
              <w:rPr>
                <w:rFonts w:ascii="Times New Roman" w:hAnsi="Times New Roman" w:cs="Times New Roman"/>
                <w:sz w:val="24"/>
                <w:szCs w:val="24"/>
              </w:rPr>
              <w:t>Myrtle Beach, SC  29578-2468</w:t>
            </w:r>
          </w:p>
        </w:tc>
      </w:tr>
    </w:tbl>
    <w:p w:rsidR="00B56F06" w:rsidRPr="0048538B" w:rsidRDefault="00B56F06" w:rsidP="00B56F06">
      <w:pPr>
        <w:rPr>
          <w:rFonts w:ascii="Times New Roman" w:hAnsi="Times New Roman" w:cs="Times New Roman"/>
          <w:sz w:val="24"/>
          <w:szCs w:val="24"/>
        </w:rPr>
      </w:pPr>
    </w:p>
    <w:p w:rsidR="00B56F06" w:rsidRPr="0048538B" w:rsidRDefault="00B56F06" w:rsidP="00B56F06">
      <w:pPr>
        <w:rPr>
          <w:rFonts w:ascii="Times New Roman" w:hAnsi="Times New Roman" w:cs="Times New Roman"/>
          <w:sz w:val="24"/>
          <w:szCs w:val="24"/>
        </w:rPr>
      </w:pPr>
    </w:p>
    <w:p w:rsidR="00B56F06" w:rsidRPr="0048538B" w:rsidRDefault="00B56F06" w:rsidP="00B56F06">
      <w:pPr>
        <w:rPr>
          <w:rFonts w:ascii="Times New Roman" w:hAnsi="Times New Roman" w:cs="Times New Roman"/>
          <w:sz w:val="24"/>
          <w:szCs w:val="24"/>
        </w:rPr>
      </w:pPr>
    </w:p>
    <w:p w:rsidR="00B56F06" w:rsidRPr="0048538B" w:rsidRDefault="00B56F06" w:rsidP="00B56F06">
      <w:pPr>
        <w:rPr>
          <w:rFonts w:ascii="Times New Roman" w:hAnsi="Times New Roman" w:cs="Times New Roman"/>
          <w:b/>
          <w:sz w:val="24"/>
          <w:szCs w:val="24"/>
        </w:rPr>
      </w:pPr>
      <w:r w:rsidRPr="0048538B">
        <w:rPr>
          <w:rFonts w:ascii="Times New Roman" w:hAnsi="Times New Roman" w:cs="Times New Roman"/>
          <w:b/>
          <w:sz w:val="24"/>
          <w:szCs w:val="24"/>
        </w:rPr>
        <w:t>AUTHORIZED SIGNATURE: __________________________________________________</w:t>
      </w:r>
    </w:p>
    <w:p w:rsidR="00B56F06" w:rsidRPr="0048538B" w:rsidRDefault="00B56F06" w:rsidP="00B56F06">
      <w:pPr>
        <w:rPr>
          <w:rFonts w:ascii="Times New Roman" w:hAnsi="Times New Roman" w:cs="Times New Roman"/>
          <w:b/>
          <w:sz w:val="24"/>
          <w:szCs w:val="24"/>
        </w:rPr>
      </w:pPr>
    </w:p>
    <w:p w:rsidR="00B56F06" w:rsidRDefault="00B56F06" w:rsidP="00B56F06">
      <w:pPr>
        <w:rPr>
          <w:rFonts w:ascii="Times New Roman" w:hAnsi="Times New Roman" w:cs="Times New Roman"/>
          <w:b/>
          <w:sz w:val="24"/>
          <w:szCs w:val="24"/>
        </w:rPr>
      </w:pPr>
      <w:r w:rsidRPr="0048538B">
        <w:rPr>
          <w:rFonts w:ascii="Times New Roman" w:hAnsi="Times New Roman" w:cs="Times New Roman"/>
          <w:b/>
          <w:sz w:val="24"/>
          <w:szCs w:val="24"/>
        </w:rPr>
        <w:t>COMPANY NAME: ___________________________________________________________</w:t>
      </w:r>
    </w:p>
    <w:p w:rsidR="00B56F06" w:rsidRDefault="00B56F06" w:rsidP="00B56F06">
      <w:pPr>
        <w:rPr>
          <w:rFonts w:ascii="Times New Roman" w:hAnsi="Times New Roman" w:cs="Times New Roman"/>
          <w:b/>
          <w:sz w:val="24"/>
          <w:szCs w:val="24"/>
        </w:rPr>
      </w:pPr>
    </w:p>
    <w:p w:rsidR="00B56F06" w:rsidRDefault="00B56F06" w:rsidP="00B56F06">
      <w:pPr>
        <w:rPr>
          <w:rFonts w:ascii="Times New Roman" w:hAnsi="Times New Roman" w:cs="Times New Roman"/>
          <w:b/>
          <w:sz w:val="24"/>
          <w:szCs w:val="24"/>
        </w:rPr>
      </w:pPr>
      <w:r>
        <w:rPr>
          <w:rFonts w:ascii="Times New Roman" w:hAnsi="Times New Roman" w:cs="Times New Roman"/>
          <w:b/>
          <w:sz w:val="24"/>
          <w:szCs w:val="24"/>
        </w:rPr>
        <w:t xml:space="preserve">EMAIL </w:t>
      </w:r>
      <w:proofErr w:type="gramStart"/>
      <w:r>
        <w:rPr>
          <w:rFonts w:ascii="Times New Roman" w:hAnsi="Times New Roman" w:cs="Times New Roman"/>
          <w:b/>
          <w:sz w:val="24"/>
          <w:szCs w:val="24"/>
        </w:rPr>
        <w:t>ADDRESS:_</w:t>
      </w:r>
      <w:proofErr w:type="gramEnd"/>
      <w:r>
        <w:rPr>
          <w:rFonts w:ascii="Times New Roman" w:hAnsi="Times New Roman" w:cs="Times New Roman"/>
          <w:b/>
          <w:sz w:val="24"/>
          <w:szCs w:val="24"/>
        </w:rPr>
        <w:t>___________________________________________________________</w:t>
      </w:r>
    </w:p>
    <w:p w:rsidR="00B56F06" w:rsidRDefault="00B56F06" w:rsidP="00B56F06">
      <w:pPr>
        <w:rPr>
          <w:rFonts w:ascii="Times New Roman" w:hAnsi="Times New Roman" w:cs="Times New Roman"/>
          <w:b/>
          <w:sz w:val="24"/>
          <w:szCs w:val="24"/>
        </w:rPr>
      </w:pPr>
    </w:p>
    <w:p w:rsidR="00B56F06" w:rsidRPr="0048538B" w:rsidRDefault="00B56F06" w:rsidP="00B56F06">
      <w:pPr>
        <w:rPr>
          <w:rFonts w:ascii="Times New Roman" w:hAnsi="Times New Roman" w:cs="Times New Roman"/>
          <w:b/>
          <w:sz w:val="24"/>
          <w:szCs w:val="24"/>
        </w:rPr>
      </w:pPr>
      <w:r>
        <w:rPr>
          <w:rFonts w:ascii="Times New Roman" w:hAnsi="Times New Roman" w:cs="Times New Roman"/>
          <w:b/>
          <w:sz w:val="24"/>
          <w:szCs w:val="24"/>
        </w:rPr>
        <w:t xml:space="preserve">PHONE </w:t>
      </w:r>
      <w:proofErr w:type="gramStart"/>
      <w:r>
        <w:rPr>
          <w:rFonts w:ascii="Times New Roman" w:hAnsi="Times New Roman" w:cs="Times New Roman"/>
          <w:b/>
          <w:sz w:val="24"/>
          <w:szCs w:val="24"/>
        </w:rPr>
        <w:t>NUMBER:_</w:t>
      </w:r>
      <w:proofErr w:type="gramEnd"/>
      <w:r>
        <w:rPr>
          <w:rFonts w:ascii="Times New Roman" w:hAnsi="Times New Roman" w:cs="Times New Roman"/>
          <w:b/>
          <w:sz w:val="24"/>
          <w:szCs w:val="24"/>
        </w:rPr>
        <w:t>___________________________________________________________</w:t>
      </w:r>
    </w:p>
    <w:p w:rsidR="00B56F06" w:rsidRDefault="00B56F06" w:rsidP="00DE32FB">
      <w:pPr>
        <w:jc w:val="center"/>
        <w:rPr>
          <w:rFonts w:ascii="Times New Roman" w:hAnsi="Times New Roman" w:cs="Times New Roman"/>
          <w:b/>
          <w:bCs/>
          <w:sz w:val="24"/>
          <w:szCs w:val="24"/>
        </w:rPr>
      </w:pPr>
    </w:p>
    <w:p w:rsidR="00B56F06" w:rsidRDefault="00B56F06" w:rsidP="00DE32FB">
      <w:pPr>
        <w:jc w:val="center"/>
        <w:rPr>
          <w:rFonts w:ascii="Times New Roman" w:hAnsi="Times New Roman" w:cs="Times New Roman"/>
          <w:b/>
          <w:bCs/>
          <w:sz w:val="24"/>
          <w:szCs w:val="24"/>
        </w:rPr>
      </w:pPr>
    </w:p>
    <w:p w:rsidR="00DE32FB" w:rsidRPr="00375644" w:rsidRDefault="00DE32FB" w:rsidP="00DE32FB">
      <w:pPr>
        <w:jc w:val="center"/>
        <w:rPr>
          <w:rFonts w:ascii="Times New Roman" w:hAnsi="Times New Roman" w:cs="Times New Roman"/>
          <w:b/>
          <w:bCs/>
          <w:sz w:val="24"/>
          <w:szCs w:val="24"/>
        </w:rPr>
      </w:pPr>
      <w:r w:rsidRPr="00375644">
        <w:rPr>
          <w:rFonts w:ascii="Times New Roman" w:hAnsi="Times New Roman" w:cs="Times New Roman"/>
          <w:b/>
          <w:bCs/>
          <w:sz w:val="24"/>
          <w:szCs w:val="24"/>
        </w:rPr>
        <w:lastRenderedPageBreak/>
        <w:t>ADDITIONAL TERMS AND CONDITIONS</w:t>
      </w:r>
    </w:p>
    <w:p w:rsidR="00DE32FB" w:rsidRPr="00375644" w:rsidRDefault="00DE32FB" w:rsidP="00DE32FB">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Include with your bid at least three (3) references of similar products provided by your company. Telephone number and person to contact must be included for bid consideration.</w:t>
      </w:r>
    </w:p>
    <w:p w:rsidR="00DE32FB" w:rsidRPr="00375644" w:rsidRDefault="00DE32FB" w:rsidP="00DE32FB">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DE32FB" w:rsidRPr="00375644" w:rsidTr="00DB437B">
        <w:tc>
          <w:tcPr>
            <w:tcW w:w="450" w:type="dxa"/>
            <w:hideMark/>
          </w:tcPr>
          <w:p w:rsidR="00DE32FB" w:rsidRPr="00375644" w:rsidRDefault="00DE32FB" w:rsidP="00DB437B">
            <w:pPr>
              <w:rPr>
                <w:rFonts w:ascii="Times New Roman" w:hAnsi="Times New Roman" w:cs="Times New Roman"/>
                <w:sz w:val="24"/>
                <w:szCs w:val="24"/>
              </w:rPr>
            </w:pPr>
            <w:r w:rsidRPr="00375644">
              <w:rPr>
                <w:rFonts w:ascii="Times New Roman" w:hAnsi="Times New Roman" w:cs="Times New Roman"/>
                <w:sz w:val="24"/>
                <w:szCs w:val="24"/>
              </w:rPr>
              <w:t>1)</w:t>
            </w:r>
          </w:p>
        </w:tc>
        <w:tc>
          <w:tcPr>
            <w:tcW w:w="8208" w:type="dxa"/>
            <w:hideMark/>
          </w:tcPr>
          <w:p w:rsidR="00DE32FB" w:rsidRPr="00375644" w:rsidRDefault="00DE32FB" w:rsidP="00DB437B">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DB437B">
        <w:tc>
          <w:tcPr>
            <w:tcW w:w="450" w:type="dxa"/>
          </w:tcPr>
          <w:p w:rsidR="00DE32FB" w:rsidRPr="00375644" w:rsidRDefault="00DE32FB" w:rsidP="00DB437B">
            <w:pPr>
              <w:rPr>
                <w:rFonts w:ascii="Times New Roman" w:hAnsi="Times New Roman" w:cs="Times New Roman"/>
                <w:sz w:val="24"/>
                <w:szCs w:val="24"/>
              </w:rPr>
            </w:pPr>
          </w:p>
        </w:tc>
        <w:tc>
          <w:tcPr>
            <w:tcW w:w="8208" w:type="dxa"/>
            <w:hideMark/>
          </w:tcPr>
          <w:p w:rsidR="00DE32FB" w:rsidRPr="00375644" w:rsidRDefault="00DE32FB" w:rsidP="00DB437B">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DB437B">
        <w:tc>
          <w:tcPr>
            <w:tcW w:w="450" w:type="dxa"/>
          </w:tcPr>
          <w:p w:rsidR="00DE32FB" w:rsidRPr="00375644" w:rsidRDefault="00DE32FB" w:rsidP="00DB437B">
            <w:pPr>
              <w:rPr>
                <w:rFonts w:ascii="Times New Roman" w:hAnsi="Times New Roman" w:cs="Times New Roman"/>
                <w:sz w:val="24"/>
                <w:szCs w:val="24"/>
              </w:rPr>
            </w:pPr>
          </w:p>
        </w:tc>
        <w:tc>
          <w:tcPr>
            <w:tcW w:w="8208" w:type="dxa"/>
            <w:hideMark/>
          </w:tcPr>
          <w:p w:rsidR="00DE32FB" w:rsidRPr="00375644" w:rsidRDefault="00DE32FB" w:rsidP="00DB437B">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DB437B">
        <w:tc>
          <w:tcPr>
            <w:tcW w:w="450" w:type="dxa"/>
          </w:tcPr>
          <w:p w:rsidR="00DE32FB" w:rsidRPr="00375644" w:rsidRDefault="00DE32FB" w:rsidP="00DB437B">
            <w:pPr>
              <w:rPr>
                <w:rFonts w:ascii="Times New Roman" w:hAnsi="Times New Roman" w:cs="Times New Roman"/>
                <w:sz w:val="24"/>
                <w:szCs w:val="24"/>
              </w:rPr>
            </w:pPr>
          </w:p>
        </w:tc>
        <w:tc>
          <w:tcPr>
            <w:tcW w:w="8208" w:type="dxa"/>
          </w:tcPr>
          <w:p w:rsidR="00DE32FB" w:rsidRPr="00375644" w:rsidRDefault="00DE32FB" w:rsidP="00DB437B">
            <w:pPr>
              <w:rPr>
                <w:rFonts w:ascii="Times New Roman" w:hAnsi="Times New Roman" w:cs="Times New Roman"/>
                <w:sz w:val="24"/>
                <w:szCs w:val="24"/>
              </w:rPr>
            </w:pPr>
          </w:p>
        </w:tc>
      </w:tr>
      <w:tr w:rsidR="00DE32FB" w:rsidRPr="00375644" w:rsidTr="00DB437B">
        <w:tc>
          <w:tcPr>
            <w:tcW w:w="450" w:type="dxa"/>
          </w:tcPr>
          <w:p w:rsidR="00DE32FB" w:rsidRPr="00375644" w:rsidRDefault="00DE32FB" w:rsidP="00DB437B">
            <w:pPr>
              <w:rPr>
                <w:rFonts w:ascii="Times New Roman" w:hAnsi="Times New Roman" w:cs="Times New Roman"/>
                <w:sz w:val="24"/>
                <w:szCs w:val="24"/>
              </w:rPr>
            </w:pPr>
          </w:p>
        </w:tc>
        <w:tc>
          <w:tcPr>
            <w:tcW w:w="8208" w:type="dxa"/>
          </w:tcPr>
          <w:p w:rsidR="00DE32FB" w:rsidRPr="00375644" w:rsidRDefault="00DE32FB" w:rsidP="00DB437B">
            <w:pPr>
              <w:rPr>
                <w:rFonts w:ascii="Times New Roman" w:hAnsi="Times New Roman" w:cs="Times New Roman"/>
                <w:sz w:val="24"/>
                <w:szCs w:val="24"/>
              </w:rPr>
            </w:pPr>
          </w:p>
        </w:tc>
      </w:tr>
      <w:tr w:rsidR="00DE32FB" w:rsidRPr="00375644" w:rsidTr="00DB437B">
        <w:tc>
          <w:tcPr>
            <w:tcW w:w="450" w:type="dxa"/>
            <w:hideMark/>
          </w:tcPr>
          <w:p w:rsidR="00DE32FB" w:rsidRPr="00375644" w:rsidRDefault="00DE32FB" w:rsidP="00DB437B">
            <w:pPr>
              <w:rPr>
                <w:rFonts w:ascii="Times New Roman" w:hAnsi="Times New Roman" w:cs="Times New Roman"/>
                <w:sz w:val="24"/>
                <w:szCs w:val="24"/>
              </w:rPr>
            </w:pPr>
            <w:r w:rsidRPr="00375644">
              <w:rPr>
                <w:rFonts w:ascii="Times New Roman" w:hAnsi="Times New Roman" w:cs="Times New Roman"/>
                <w:sz w:val="24"/>
                <w:szCs w:val="24"/>
              </w:rPr>
              <w:t>2)</w:t>
            </w:r>
          </w:p>
        </w:tc>
        <w:tc>
          <w:tcPr>
            <w:tcW w:w="8208" w:type="dxa"/>
            <w:hideMark/>
          </w:tcPr>
          <w:p w:rsidR="00DE32FB" w:rsidRPr="00375644" w:rsidRDefault="00DE32FB" w:rsidP="00DB437B">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DB437B">
        <w:tc>
          <w:tcPr>
            <w:tcW w:w="450" w:type="dxa"/>
          </w:tcPr>
          <w:p w:rsidR="00DE32FB" w:rsidRPr="00375644" w:rsidRDefault="00DE32FB" w:rsidP="00DB437B">
            <w:pPr>
              <w:rPr>
                <w:rFonts w:ascii="Times New Roman" w:hAnsi="Times New Roman" w:cs="Times New Roman"/>
                <w:sz w:val="24"/>
                <w:szCs w:val="24"/>
              </w:rPr>
            </w:pPr>
          </w:p>
        </w:tc>
        <w:tc>
          <w:tcPr>
            <w:tcW w:w="8208" w:type="dxa"/>
            <w:hideMark/>
          </w:tcPr>
          <w:p w:rsidR="00DE32FB" w:rsidRPr="00375644" w:rsidRDefault="00DE32FB" w:rsidP="00DB437B">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bl>
    <w:p w:rsidR="00DE32FB" w:rsidRPr="00375644" w:rsidRDefault="00DE32FB" w:rsidP="00DE32FB">
      <w:pPr>
        <w:rPr>
          <w:rFonts w:ascii="Times New Roman" w:hAnsi="Times New Roman" w:cs="Times New Roman"/>
          <w:sz w:val="24"/>
          <w:szCs w:val="24"/>
        </w:rPr>
      </w:pPr>
    </w:p>
    <w:tbl>
      <w:tblPr>
        <w:tblW w:w="0" w:type="auto"/>
        <w:tblInd w:w="558" w:type="dxa"/>
        <w:tblLook w:val="04A0" w:firstRow="1" w:lastRow="0" w:firstColumn="1" w:lastColumn="0" w:noHBand="0" w:noVBand="1"/>
      </w:tblPr>
      <w:tblGrid>
        <w:gridCol w:w="450"/>
        <w:gridCol w:w="8208"/>
      </w:tblGrid>
      <w:tr w:rsidR="00DE32FB" w:rsidRPr="00375644" w:rsidTr="00DB437B">
        <w:tc>
          <w:tcPr>
            <w:tcW w:w="450" w:type="dxa"/>
            <w:hideMark/>
          </w:tcPr>
          <w:p w:rsidR="00DE32FB" w:rsidRPr="00375644" w:rsidRDefault="00DE32FB" w:rsidP="00DB437B">
            <w:pPr>
              <w:rPr>
                <w:rFonts w:ascii="Times New Roman" w:hAnsi="Times New Roman" w:cs="Times New Roman"/>
                <w:sz w:val="24"/>
                <w:szCs w:val="24"/>
              </w:rPr>
            </w:pPr>
            <w:r w:rsidRPr="00375644">
              <w:rPr>
                <w:rFonts w:ascii="Times New Roman" w:hAnsi="Times New Roman" w:cs="Times New Roman"/>
                <w:sz w:val="24"/>
                <w:szCs w:val="24"/>
              </w:rPr>
              <w:t>3)</w:t>
            </w:r>
          </w:p>
        </w:tc>
        <w:tc>
          <w:tcPr>
            <w:tcW w:w="8208" w:type="dxa"/>
            <w:hideMark/>
          </w:tcPr>
          <w:p w:rsidR="00DE32FB" w:rsidRPr="00375644" w:rsidRDefault="00DE32FB" w:rsidP="00DB437B">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DB437B">
        <w:tc>
          <w:tcPr>
            <w:tcW w:w="450" w:type="dxa"/>
          </w:tcPr>
          <w:p w:rsidR="00DE32FB" w:rsidRPr="00375644" w:rsidRDefault="00DE32FB" w:rsidP="00DB437B">
            <w:pPr>
              <w:rPr>
                <w:rFonts w:ascii="Times New Roman" w:hAnsi="Times New Roman" w:cs="Times New Roman"/>
                <w:sz w:val="24"/>
                <w:szCs w:val="24"/>
              </w:rPr>
            </w:pPr>
          </w:p>
        </w:tc>
        <w:tc>
          <w:tcPr>
            <w:tcW w:w="8208" w:type="dxa"/>
            <w:hideMark/>
          </w:tcPr>
          <w:p w:rsidR="00DE32FB" w:rsidRPr="00375644" w:rsidRDefault="00DE32FB" w:rsidP="00DB437B">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DB437B">
        <w:tc>
          <w:tcPr>
            <w:tcW w:w="450" w:type="dxa"/>
          </w:tcPr>
          <w:p w:rsidR="00DE32FB" w:rsidRPr="00375644" w:rsidRDefault="00DE32FB" w:rsidP="00DB437B">
            <w:pPr>
              <w:rPr>
                <w:rFonts w:ascii="Times New Roman" w:hAnsi="Times New Roman" w:cs="Times New Roman"/>
                <w:sz w:val="24"/>
                <w:szCs w:val="24"/>
              </w:rPr>
            </w:pPr>
          </w:p>
        </w:tc>
        <w:tc>
          <w:tcPr>
            <w:tcW w:w="8208" w:type="dxa"/>
            <w:hideMark/>
          </w:tcPr>
          <w:p w:rsidR="00DE32FB" w:rsidRPr="00375644" w:rsidRDefault="00DE32FB" w:rsidP="00DB437B">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w:t>
            </w:r>
          </w:p>
        </w:tc>
      </w:tr>
      <w:tr w:rsidR="00DE32FB" w:rsidRPr="00375644" w:rsidTr="00DB437B">
        <w:tc>
          <w:tcPr>
            <w:tcW w:w="450" w:type="dxa"/>
          </w:tcPr>
          <w:p w:rsidR="00DE32FB" w:rsidRPr="00375644" w:rsidRDefault="00DE32FB" w:rsidP="00DB437B">
            <w:pPr>
              <w:rPr>
                <w:rFonts w:ascii="Times New Roman" w:hAnsi="Times New Roman" w:cs="Times New Roman"/>
                <w:sz w:val="24"/>
                <w:szCs w:val="24"/>
              </w:rPr>
            </w:pPr>
          </w:p>
        </w:tc>
        <w:tc>
          <w:tcPr>
            <w:tcW w:w="8208" w:type="dxa"/>
          </w:tcPr>
          <w:p w:rsidR="00DE32FB" w:rsidRPr="00375644" w:rsidRDefault="00DE32FB" w:rsidP="00DB437B">
            <w:pPr>
              <w:rPr>
                <w:rFonts w:ascii="Times New Roman" w:hAnsi="Times New Roman" w:cs="Times New Roman"/>
                <w:sz w:val="24"/>
                <w:szCs w:val="24"/>
              </w:rPr>
            </w:pPr>
          </w:p>
        </w:tc>
      </w:tr>
    </w:tbl>
    <w:p w:rsidR="00DE32FB" w:rsidRPr="00375644" w:rsidRDefault="00DE32FB" w:rsidP="00DE32FB">
      <w:pPr>
        <w:rPr>
          <w:rFonts w:ascii="Times New Roman" w:hAnsi="Times New Roman" w:cs="Times New Roman"/>
          <w:sz w:val="24"/>
          <w:szCs w:val="24"/>
        </w:rPr>
      </w:pPr>
    </w:p>
    <w:p w:rsidR="00DE32FB" w:rsidRPr="00375644" w:rsidRDefault="00DE32FB" w:rsidP="00DE32FB">
      <w:pPr>
        <w:numPr>
          <w:ilvl w:val="0"/>
          <w:numId w:val="23"/>
        </w:numPr>
        <w:spacing w:after="0" w:line="240" w:lineRule="auto"/>
        <w:rPr>
          <w:rFonts w:ascii="Times New Roman" w:hAnsi="Times New Roman" w:cs="Times New Roman"/>
          <w:sz w:val="24"/>
          <w:szCs w:val="24"/>
        </w:rPr>
      </w:pPr>
      <w:r w:rsidRPr="00375644">
        <w:rPr>
          <w:rFonts w:ascii="Times New Roman" w:hAnsi="Times New Roman" w:cs="Times New Roman"/>
          <w:sz w:val="24"/>
          <w:szCs w:val="24"/>
        </w:rPr>
        <w:t>List any exceptions to specifications:</w:t>
      </w:r>
    </w:p>
    <w:p w:rsidR="00DE32FB" w:rsidRPr="00375644" w:rsidRDefault="00DE32FB" w:rsidP="00DE32FB">
      <w:pPr>
        <w:ind w:left="360"/>
        <w:rPr>
          <w:rFonts w:ascii="Times New Roman" w:hAnsi="Times New Roman" w:cs="Times New Roman"/>
          <w:sz w:val="24"/>
          <w:szCs w:val="24"/>
        </w:rPr>
      </w:pPr>
    </w:p>
    <w:p w:rsidR="00DE32FB" w:rsidRPr="00375644" w:rsidRDefault="00DE32FB" w:rsidP="00DE32FB">
      <w:pPr>
        <w:rPr>
          <w:rFonts w:ascii="Times New Roman" w:hAnsi="Times New Roman" w:cs="Times New Roman"/>
          <w:sz w:val="24"/>
          <w:szCs w:val="24"/>
        </w:rPr>
      </w:pPr>
      <w:r w:rsidRPr="00375644">
        <w:rPr>
          <w:rFonts w:ascii="Times New Roman" w:hAnsi="Times New Roman" w:cs="Times New Roman"/>
          <w:sz w:val="24"/>
          <w:szCs w:val="24"/>
        </w:rPr>
        <w:t xml:space="preserve">      </w:t>
      </w:r>
    </w:p>
    <w:tbl>
      <w:tblPr>
        <w:tblW w:w="8736" w:type="dxa"/>
        <w:tblInd w:w="558" w:type="dxa"/>
        <w:tblLook w:val="04A0" w:firstRow="1" w:lastRow="0" w:firstColumn="1" w:lastColumn="0" w:noHBand="0" w:noVBand="1"/>
      </w:tblPr>
      <w:tblGrid>
        <w:gridCol w:w="8736"/>
      </w:tblGrid>
      <w:tr w:rsidR="00DE32FB" w:rsidRPr="00375644" w:rsidTr="00DB437B">
        <w:tc>
          <w:tcPr>
            <w:tcW w:w="8736" w:type="dxa"/>
            <w:hideMark/>
          </w:tcPr>
          <w:p w:rsidR="00DE32FB" w:rsidRPr="00375644" w:rsidRDefault="00DE32FB" w:rsidP="00DB437B">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DE32FB" w:rsidRPr="00375644" w:rsidTr="00DB437B">
        <w:tc>
          <w:tcPr>
            <w:tcW w:w="8736" w:type="dxa"/>
            <w:hideMark/>
          </w:tcPr>
          <w:p w:rsidR="00DE32FB" w:rsidRPr="00375644" w:rsidRDefault="00DE32FB" w:rsidP="00DB437B">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DE32FB" w:rsidRPr="00375644" w:rsidTr="00DB437B">
        <w:tc>
          <w:tcPr>
            <w:tcW w:w="8736" w:type="dxa"/>
            <w:hideMark/>
          </w:tcPr>
          <w:p w:rsidR="00DE32FB" w:rsidRPr="00375644" w:rsidRDefault="00DE32FB" w:rsidP="00DB437B">
            <w:pPr>
              <w:rPr>
                <w:rFonts w:ascii="Times New Roman" w:hAnsi="Times New Roman" w:cs="Times New Roman"/>
                <w:sz w:val="24"/>
                <w:szCs w:val="24"/>
              </w:rPr>
            </w:pPr>
            <w:r w:rsidRPr="00375644">
              <w:rPr>
                <w:rFonts w:ascii="Times New Roman" w:hAnsi="Times New Roman" w:cs="Times New Roman"/>
                <w:sz w:val="24"/>
                <w:szCs w:val="24"/>
              </w:rPr>
              <w:t>_______________________________________________________________________</w:t>
            </w:r>
          </w:p>
        </w:tc>
      </w:tr>
      <w:tr w:rsidR="00DE32FB" w:rsidRPr="00375644" w:rsidTr="00DB437B">
        <w:tc>
          <w:tcPr>
            <w:tcW w:w="8736" w:type="dxa"/>
          </w:tcPr>
          <w:p w:rsidR="00DE32FB" w:rsidRPr="00375644" w:rsidRDefault="00DE32FB" w:rsidP="00DB437B">
            <w:pPr>
              <w:rPr>
                <w:rFonts w:ascii="Times New Roman" w:hAnsi="Times New Roman" w:cs="Times New Roman"/>
                <w:sz w:val="24"/>
                <w:szCs w:val="24"/>
              </w:rPr>
            </w:pPr>
          </w:p>
        </w:tc>
      </w:tr>
      <w:tr w:rsidR="00DE32FB" w:rsidRPr="00375644" w:rsidTr="00DB437B">
        <w:tc>
          <w:tcPr>
            <w:tcW w:w="8736" w:type="dxa"/>
            <w:hideMark/>
          </w:tcPr>
          <w:p w:rsidR="00DE32FB" w:rsidRPr="00375644" w:rsidRDefault="00DE32FB" w:rsidP="00DB437B">
            <w:pPr>
              <w:rPr>
                <w:rFonts w:ascii="Times New Roman" w:hAnsi="Times New Roman" w:cs="Times New Roman"/>
                <w:sz w:val="24"/>
                <w:szCs w:val="24"/>
              </w:rPr>
            </w:pPr>
          </w:p>
        </w:tc>
      </w:tr>
    </w:tbl>
    <w:p w:rsidR="00DE32FB" w:rsidRPr="00375644" w:rsidRDefault="00DE32FB" w:rsidP="00DE32FB">
      <w:pPr>
        <w:pStyle w:val="Heading1"/>
        <w:rPr>
          <w:rFonts w:ascii="Times New Roman" w:hAnsi="Times New Roman" w:cs="Times New Roman"/>
          <w:b/>
          <w:bCs/>
          <w:sz w:val="24"/>
          <w:szCs w:val="24"/>
        </w:rPr>
      </w:pPr>
    </w:p>
    <w:p w:rsidR="00DE32FB" w:rsidRPr="00375644" w:rsidRDefault="00DE32FB" w:rsidP="00DE32FB">
      <w:pPr>
        <w:rPr>
          <w:rFonts w:ascii="Times New Roman" w:hAnsi="Times New Roman" w:cs="Times New Roman"/>
          <w:sz w:val="24"/>
          <w:szCs w:val="24"/>
        </w:rPr>
      </w:pPr>
    </w:p>
    <w:p w:rsidR="00DE32FB" w:rsidRPr="00375644" w:rsidRDefault="00DE32FB" w:rsidP="00DE32FB">
      <w:pPr>
        <w:jc w:val="center"/>
        <w:rPr>
          <w:rFonts w:ascii="Times New Roman" w:hAnsi="Times New Roman" w:cs="Times New Roman"/>
          <w:b/>
          <w:bCs/>
          <w:sz w:val="24"/>
          <w:szCs w:val="24"/>
        </w:rPr>
      </w:pPr>
    </w:p>
    <w:p w:rsidR="00DE32FB" w:rsidRDefault="00DE32FB" w:rsidP="00DE32FB">
      <w:pPr>
        <w:pStyle w:val="NoSpacing"/>
        <w:jc w:val="center"/>
        <w:rPr>
          <w:b/>
          <w:sz w:val="28"/>
          <w:szCs w:val="28"/>
        </w:rPr>
      </w:pPr>
    </w:p>
    <w:p w:rsidR="00DE32FB" w:rsidRDefault="00DE32FB" w:rsidP="00DE32FB">
      <w:pPr>
        <w:pStyle w:val="NoSpacing"/>
        <w:jc w:val="center"/>
        <w:rPr>
          <w:b/>
          <w:sz w:val="28"/>
          <w:szCs w:val="28"/>
        </w:rPr>
      </w:pPr>
    </w:p>
    <w:p w:rsidR="00DE32FB" w:rsidRDefault="00DE32FB" w:rsidP="00DE32FB">
      <w:pPr>
        <w:pStyle w:val="NoSpacing"/>
        <w:jc w:val="center"/>
        <w:rPr>
          <w:b/>
          <w:sz w:val="28"/>
          <w:szCs w:val="28"/>
        </w:rPr>
      </w:pPr>
    </w:p>
    <w:p w:rsidR="00E607A6" w:rsidRPr="00107336" w:rsidRDefault="00E607A6" w:rsidP="00E607A6">
      <w:pPr>
        <w:jc w:val="center"/>
        <w:rPr>
          <w:rFonts w:ascii="Times New Roman" w:eastAsia="Arial Unicode MS" w:hAnsi="Times New Roman" w:cs="Times New Roman"/>
          <w:b/>
          <w:sz w:val="28"/>
          <w:szCs w:val="28"/>
        </w:rPr>
      </w:pPr>
      <w:r w:rsidRPr="00107336">
        <w:rPr>
          <w:rFonts w:ascii="Times New Roman" w:hAnsi="Times New Roman" w:cs="Times New Roman"/>
          <w:b/>
          <w:sz w:val="28"/>
          <w:szCs w:val="28"/>
        </w:rPr>
        <w:lastRenderedPageBreak/>
        <w:t>City of Myrtle Beach</w:t>
      </w:r>
    </w:p>
    <w:p w:rsidR="00E607A6" w:rsidRPr="00107336" w:rsidRDefault="00E607A6" w:rsidP="00E607A6">
      <w:pPr>
        <w:jc w:val="center"/>
        <w:rPr>
          <w:rFonts w:ascii="Times New Roman" w:eastAsia="Arial Unicode MS" w:hAnsi="Times New Roman" w:cs="Times New Roman"/>
          <w:b/>
          <w:sz w:val="28"/>
          <w:szCs w:val="28"/>
        </w:rPr>
      </w:pPr>
      <w:r w:rsidRPr="00107336">
        <w:rPr>
          <w:rFonts w:ascii="Times New Roman" w:hAnsi="Times New Roman" w:cs="Times New Roman"/>
          <w:b/>
          <w:sz w:val="28"/>
          <w:szCs w:val="28"/>
        </w:rPr>
        <w:t>INSURANCE REQUIREMENTS</w:t>
      </w:r>
    </w:p>
    <w:p w:rsidR="00E607A6" w:rsidRPr="00107336" w:rsidRDefault="00E607A6" w:rsidP="00E607A6">
      <w:pPr>
        <w:rPr>
          <w:rFonts w:ascii="Times New Roman" w:hAnsi="Times New Roman" w:cs="Times New Roman"/>
        </w:rPr>
      </w:pPr>
    </w:p>
    <w:p w:rsidR="00E607A6" w:rsidRPr="00107336" w:rsidRDefault="00E607A6" w:rsidP="00E607A6">
      <w:pPr>
        <w:rPr>
          <w:rFonts w:ascii="Times New Roman" w:hAnsi="Times New Roman" w:cs="Times New Roman"/>
        </w:rPr>
      </w:pPr>
      <w:r w:rsidRPr="00107336">
        <w:rPr>
          <w:rFonts w:ascii="Times New Roman" w:hAnsi="Times New Roman" w:cs="Times New Roman"/>
        </w:rPr>
        <w:t>PUBLIC LIABILITY AND PROPERTY DAMAGE</w:t>
      </w:r>
    </w:p>
    <w:p w:rsidR="00E607A6" w:rsidRPr="00107336" w:rsidRDefault="00E607A6" w:rsidP="00E607A6">
      <w:pPr>
        <w:pStyle w:val="BodyText3"/>
      </w:pPr>
      <w:r w:rsidRPr="00107336">
        <w:t>The Contractor shall purchase and thereafter maintain for the term of this agreement, and any subsequent extensions hereto, public liability insurance to protect Contractor from claims for bodily injury and/or property damage which may result from Contractor’s performance of this agreement. The policy shall provide a combined single limit of liability of $1,000,000 per occurrence for bodily injury and property damage with an aggregated limit of not less than $1,000,000.</w:t>
      </w:r>
    </w:p>
    <w:p w:rsidR="00E607A6" w:rsidRPr="00107336" w:rsidRDefault="00E607A6" w:rsidP="00E607A6">
      <w:pPr>
        <w:rPr>
          <w:rFonts w:ascii="Times New Roman" w:hAnsi="Times New Roman" w:cs="Times New Roman"/>
        </w:rPr>
      </w:pPr>
    </w:p>
    <w:p w:rsidR="00E607A6" w:rsidRPr="00107336" w:rsidRDefault="00E607A6" w:rsidP="00E607A6">
      <w:pPr>
        <w:rPr>
          <w:rFonts w:ascii="Times New Roman" w:hAnsi="Times New Roman" w:cs="Times New Roman"/>
        </w:rPr>
      </w:pPr>
      <w:r w:rsidRPr="00107336">
        <w:rPr>
          <w:rFonts w:ascii="Times New Roman" w:hAnsi="Times New Roman" w:cs="Times New Roman"/>
        </w:rPr>
        <w:t>AUTOMOBILE LIABILITY</w:t>
      </w:r>
    </w:p>
    <w:p w:rsidR="00E607A6" w:rsidRPr="00107336" w:rsidRDefault="00E607A6" w:rsidP="00E607A6">
      <w:pPr>
        <w:rPr>
          <w:rFonts w:ascii="Times New Roman" w:hAnsi="Times New Roman" w:cs="Times New Roman"/>
        </w:rPr>
      </w:pPr>
      <w:r w:rsidRPr="00107336">
        <w:rPr>
          <w:rFonts w:ascii="Times New Roman" w:hAnsi="Times New Roman" w:cs="Times New Roman"/>
        </w:rPr>
        <w:t>The Contractor shall purchase and thereafter maintain for the term of this agreement and any subsequent extensions hereto, comprehensive automobile liability insurance to protect the Contractor from claims for bodily injury and property damage which may arise from Contractor’s use of motor vehicles in the performance of this agreement. The policy shall provide for a combined single limit of $1,000,000 per occurrence for bodily injury and property damage.</w:t>
      </w:r>
    </w:p>
    <w:p w:rsidR="00E607A6" w:rsidRPr="00107336" w:rsidRDefault="00E607A6" w:rsidP="00E607A6">
      <w:pPr>
        <w:rPr>
          <w:rFonts w:ascii="Times New Roman" w:hAnsi="Times New Roman" w:cs="Times New Roman"/>
        </w:rPr>
      </w:pPr>
    </w:p>
    <w:p w:rsidR="00E607A6" w:rsidRPr="00107336" w:rsidRDefault="00E607A6" w:rsidP="00E607A6">
      <w:pPr>
        <w:rPr>
          <w:rFonts w:ascii="Times New Roman" w:hAnsi="Times New Roman" w:cs="Times New Roman"/>
        </w:rPr>
      </w:pPr>
      <w:r w:rsidRPr="00107336">
        <w:rPr>
          <w:rFonts w:ascii="Times New Roman" w:hAnsi="Times New Roman" w:cs="Times New Roman"/>
        </w:rPr>
        <w:t xml:space="preserve">WORKERS’ COMPENSATION INSURANCE </w:t>
      </w:r>
    </w:p>
    <w:p w:rsidR="00E607A6" w:rsidRPr="00107336" w:rsidRDefault="00E607A6" w:rsidP="00E607A6">
      <w:pPr>
        <w:rPr>
          <w:rFonts w:ascii="Times New Roman" w:hAnsi="Times New Roman" w:cs="Times New Roman"/>
        </w:rPr>
      </w:pPr>
      <w:r w:rsidRPr="00107336">
        <w:rPr>
          <w:rFonts w:ascii="Times New Roman" w:hAnsi="Times New Roman" w:cs="Times New Roman"/>
        </w:rPr>
        <w:t>Prior to beginning the work, the Contractor shall take out full compensation insurance for all persons which may be employed directly or indirectly in the performance of this agreement, coverage is to apply to all employees for statutory limits in compliance with the applicable state and federal laws. The policy must provide Employers Liability coverage in the amount of $500,000 each accident; $500,000 bodily injury by disease each employee and $500,000 bodily injury by disease policy limit and shall be maintained in full force and effect during the term and any subsequent extensions hereto.</w:t>
      </w:r>
    </w:p>
    <w:p w:rsidR="00E607A6" w:rsidRPr="00107336" w:rsidRDefault="00E607A6" w:rsidP="00E607A6">
      <w:pPr>
        <w:rPr>
          <w:rFonts w:ascii="Times New Roman" w:hAnsi="Times New Roman" w:cs="Times New Roman"/>
        </w:rPr>
      </w:pPr>
    </w:p>
    <w:p w:rsidR="00E607A6" w:rsidRPr="00107336" w:rsidRDefault="00E607A6" w:rsidP="00E607A6">
      <w:pPr>
        <w:rPr>
          <w:rFonts w:ascii="Times New Roman" w:hAnsi="Times New Roman" w:cs="Times New Roman"/>
        </w:rPr>
      </w:pPr>
      <w:r w:rsidRPr="00107336">
        <w:rPr>
          <w:rFonts w:ascii="Times New Roman" w:hAnsi="Times New Roman" w:cs="Times New Roman"/>
        </w:rPr>
        <w:t>EXCESS LIABILITY POLICY</w:t>
      </w:r>
    </w:p>
    <w:p w:rsidR="00E607A6" w:rsidRPr="00107336" w:rsidRDefault="00E607A6" w:rsidP="00E607A6">
      <w:pPr>
        <w:rPr>
          <w:rFonts w:ascii="Times New Roman" w:hAnsi="Times New Roman" w:cs="Times New Roman"/>
        </w:rPr>
      </w:pPr>
      <w:r w:rsidRPr="00107336">
        <w:rPr>
          <w:rFonts w:ascii="Times New Roman" w:hAnsi="Times New Roman" w:cs="Times New Roman"/>
        </w:rPr>
        <w:t xml:space="preserve">At the option of the Contractor, the limits of the primary general liability, automobile liability and employer’s liability policies may be less than stipulated herein, with an excess policy providing the additional limits needed. This form of coverage must be approved by the City and will only be acceptable when both the primary and excess policies include the coverage and endorsements required herein.    </w:t>
      </w:r>
    </w:p>
    <w:p w:rsidR="00E607A6" w:rsidRPr="00107336" w:rsidRDefault="00E607A6" w:rsidP="00E607A6">
      <w:pPr>
        <w:rPr>
          <w:rFonts w:ascii="Times New Roman" w:hAnsi="Times New Roman" w:cs="Times New Roman"/>
        </w:rPr>
      </w:pPr>
    </w:p>
    <w:p w:rsidR="00E607A6" w:rsidRPr="00107336" w:rsidRDefault="00E607A6" w:rsidP="00E607A6">
      <w:pPr>
        <w:rPr>
          <w:rFonts w:ascii="Times New Roman" w:hAnsi="Times New Roman" w:cs="Times New Roman"/>
        </w:rPr>
      </w:pPr>
      <w:r w:rsidRPr="00107336">
        <w:rPr>
          <w:rFonts w:ascii="Times New Roman" w:hAnsi="Times New Roman" w:cs="Times New Roman"/>
        </w:rPr>
        <w:t>POLICY ENDORSEMENTS</w:t>
      </w:r>
    </w:p>
    <w:p w:rsidR="00E607A6" w:rsidRPr="00107336" w:rsidRDefault="00E607A6" w:rsidP="00E607A6">
      <w:pPr>
        <w:rPr>
          <w:rFonts w:ascii="Times New Roman" w:hAnsi="Times New Roman" w:cs="Times New Roman"/>
        </w:rPr>
      </w:pPr>
      <w:r w:rsidRPr="00107336">
        <w:rPr>
          <w:rFonts w:ascii="Times New Roman" w:hAnsi="Times New Roman" w:cs="Times New Roman"/>
        </w:rPr>
        <w:t>The following requirements shall apply to the policy(s) indicated below:</w:t>
      </w:r>
    </w:p>
    <w:p w:rsidR="00E607A6" w:rsidRPr="00107336" w:rsidRDefault="00E607A6" w:rsidP="00E607A6">
      <w:pPr>
        <w:rPr>
          <w:rFonts w:ascii="Times New Roman" w:hAnsi="Times New Roman" w:cs="Times New Roman"/>
        </w:rPr>
      </w:pPr>
    </w:p>
    <w:p w:rsidR="00E607A6" w:rsidRPr="00107336" w:rsidRDefault="00E607A6" w:rsidP="00E607A6">
      <w:pPr>
        <w:numPr>
          <w:ilvl w:val="0"/>
          <w:numId w:val="32"/>
        </w:numPr>
        <w:tabs>
          <w:tab w:val="left" w:pos="450"/>
        </w:tabs>
        <w:spacing w:after="0" w:line="240" w:lineRule="auto"/>
        <w:rPr>
          <w:rFonts w:ascii="Times New Roman" w:hAnsi="Times New Roman" w:cs="Times New Roman"/>
        </w:rPr>
      </w:pPr>
      <w:r w:rsidRPr="00107336">
        <w:rPr>
          <w:rFonts w:ascii="Times New Roman" w:hAnsi="Times New Roman" w:cs="Times New Roman"/>
        </w:rPr>
        <w:t>General Liability and Automobile Liability</w:t>
      </w:r>
    </w:p>
    <w:p w:rsidR="00E607A6" w:rsidRPr="00107336" w:rsidRDefault="00E607A6" w:rsidP="00E607A6">
      <w:pPr>
        <w:rPr>
          <w:rFonts w:ascii="Times New Roman" w:hAnsi="Times New Roman" w:cs="Times New Roman"/>
        </w:rPr>
      </w:pPr>
    </w:p>
    <w:p w:rsidR="00E607A6" w:rsidRPr="00107336" w:rsidRDefault="00E607A6" w:rsidP="00E607A6">
      <w:pPr>
        <w:rPr>
          <w:rFonts w:ascii="Times New Roman" w:hAnsi="Times New Roman" w:cs="Times New Roman"/>
        </w:rPr>
      </w:pPr>
      <w:r w:rsidRPr="00107336">
        <w:rPr>
          <w:rFonts w:ascii="Times New Roman" w:hAnsi="Times New Roman" w:cs="Times New Roman"/>
        </w:rPr>
        <w:lastRenderedPageBreak/>
        <w:t>It is understood and agreed that the City of Myrtle Beach, its officials, agents and employees are recognized as additionally named insureds under the policy and, as such, will be provided thirty (30) days written notice by registered mail of non-renewal, exhaustion of aggregate limit, modification of coverage or cancellation for any reason, and the company hereby agrees to provide such notice. Failure of the company to provide the required notice shall cause the coverage to continue in force for the benefit of the City, its officials, agents and employees until proper notification, as required herein, is provided, the provisions of the policy or any Certificate of Insurance to the contrary notwithstanding.</w:t>
      </w:r>
    </w:p>
    <w:p w:rsidR="00E607A6" w:rsidRPr="00107336" w:rsidRDefault="00E607A6" w:rsidP="00E607A6">
      <w:pPr>
        <w:rPr>
          <w:rFonts w:ascii="Times New Roman" w:hAnsi="Times New Roman" w:cs="Times New Roman"/>
        </w:rPr>
      </w:pPr>
    </w:p>
    <w:p w:rsidR="00E607A6" w:rsidRPr="00107336" w:rsidRDefault="00E607A6" w:rsidP="00E607A6">
      <w:pPr>
        <w:numPr>
          <w:ilvl w:val="0"/>
          <w:numId w:val="32"/>
        </w:numPr>
        <w:spacing w:after="0" w:line="240" w:lineRule="auto"/>
        <w:rPr>
          <w:rFonts w:ascii="Times New Roman" w:hAnsi="Times New Roman" w:cs="Times New Roman"/>
        </w:rPr>
      </w:pPr>
      <w:r w:rsidRPr="00107336">
        <w:rPr>
          <w:rFonts w:ascii="Times New Roman" w:hAnsi="Times New Roman" w:cs="Times New Roman"/>
        </w:rPr>
        <w:t>Workers’ Compensation</w:t>
      </w:r>
    </w:p>
    <w:p w:rsidR="00E607A6" w:rsidRPr="00107336" w:rsidRDefault="00E607A6" w:rsidP="00E607A6">
      <w:pPr>
        <w:rPr>
          <w:rFonts w:ascii="Times New Roman" w:hAnsi="Times New Roman" w:cs="Times New Roman"/>
        </w:rPr>
      </w:pPr>
    </w:p>
    <w:p w:rsidR="00E607A6" w:rsidRPr="00107336" w:rsidRDefault="00E607A6" w:rsidP="00E607A6">
      <w:pPr>
        <w:rPr>
          <w:rFonts w:ascii="Times New Roman" w:hAnsi="Times New Roman" w:cs="Times New Roman"/>
        </w:rPr>
      </w:pPr>
      <w:r w:rsidRPr="00107336">
        <w:rPr>
          <w:rFonts w:ascii="Times New Roman" w:hAnsi="Times New Roman" w:cs="Times New Roman"/>
        </w:rPr>
        <w:t>The cancellation provision is hereby amended to provide that the City of Myrtle Beach will be provided thirty (30) days written notice via certified mail, return receipt required, in the event of coverage cancellation.</w:t>
      </w:r>
    </w:p>
    <w:p w:rsidR="00E607A6" w:rsidRPr="00107336" w:rsidRDefault="00E607A6" w:rsidP="00E607A6">
      <w:pPr>
        <w:rPr>
          <w:rFonts w:ascii="Times New Roman" w:hAnsi="Times New Roman" w:cs="Times New Roman"/>
        </w:rPr>
      </w:pPr>
    </w:p>
    <w:p w:rsidR="00E607A6" w:rsidRPr="00107336" w:rsidRDefault="00E607A6" w:rsidP="00E607A6">
      <w:pPr>
        <w:rPr>
          <w:rFonts w:ascii="Times New Roman" w:hAnsi="Times New Roman" w:cs="Times New Roman"/>
        </w:rPr>
      </w:pPr>
      <w:r w:rsidRPr="00107336">
        <w:rPr>
          <w:rFonts w:ascii="Times New Roman" w:hAnsi="Times New Roman" w:cs="Times New Roman"/>
        </w:rPr>
        <w:t>NOTIFICATION OF INSURANCE COMPANIES</w:t>
      </w:r>
    </w:p>
    <w:p w:rsidR="00E607A6" w:rsidRPr="00107336" w:rsidRDefault="00E607A6" w:rsidP="00E607A6">
      <w:pPr>
        <w:rPr>
          <w:rFonts w:ascii="Times New Roman" w:hAnsi="Times New Roman" w:cs="Times New Roman"/>
        </w:rPr>
      </w:pPr>
      <w:r w:rsidRPr="00107336">
        <w:rPr>
          <w:rFonts w:ascii="Times New Roman" w:hAnsi="Times New Roman" w:cs="Times New Roman"/>
        </w:rPr>
        <w:t xml:space="preserve">It is the responsibility of the Contractor to notify all insurance companies to familiarize themselves with all the terms and conditions of this agreement. The insurance companies shall waive their right of </w:t>
      </w:r>
    </w:p>
    <w:p w:rsidR="00E607A6" w:rsidRPr="00107336" w:rsidRDefault="00E607A6" w:rsidP="00E607A6">
      <w:pPr>
        <w:pStyle w:val="Heading3"/>
        <w:rPr>
          <w:rFonts w:ascii="Times New Roman" w:eastAsia="Arial Unicode MS" w:hAnsi="Times New Roman" w:cs="Times New Roman"/>
          <w:sz w:val="22"/>
        </w:rPr>
      </w:pPr>
      <w:r w:rsidRPr="00107336">
        <w:rPr>
          <w:rFonts w:ascii="Times New Roman" w:hAnsi="Times New Roman" w:cs="Times New Roman"/>
        </w:rPr>
        <w:t>INSURANCE REQUIREMENTS continued</w:t>
      </w:r>
    </w:p>
    <w:p w:rsidR="00E607A6" w:rsidRPr="00107336" w:rsidRDefault="00E607A6" w:rsidP="00E607A6">
      <w:pPr>
        <w:rPr>
          <w:rFonts w:ascii="Times New Roman" w:hAnsi="Times New Roman" w:cs="Times New Roman"/>
        </w:rPr>
      </w:pPr>
    </w:p>
    <w:p w:rsidR="00E607A6" w:rsidRPr="00107336" w:rsidRDefault="00E607A6" w:rsidP="00E607A6">
      <w:pPr>
        <w:rPr>
          <w:rFonts w:ascii="Times New Roman" w:hAnsi="Times New Roman" w:cs="Times New Roman"/>
        </w:rPr>
      </w:pPr>
      <w:r w:rsidRPr="00107336">
        <w:rPr>
          <w:rFonts w:ascii="Times New Roman" w:hAnsi="Times New Roman" w:cs="Times New Roman"/>
        </w:rPr>
        <w:t>notification by the City of any change or modification of this contract, or of decreased or increased work, or of the cancellation of this agreement or of any other acts by the City or its authorized employees or agents under the terms of this agreement. The waiver by the insurance companies shall in no way relieve them of their obligations under this agreement.</w:t>
      </w:r>
    </w:p>
    <w:p w:rsidR="00E607A6" w:rsidRPr="00107336" w:rsidRDefault="00E607A6" w:rsidP="00E607A6">
      <w:pPr>
        <w:rPr>
          <w:rFonts w:ascii="Times New Roman" w:hAnsi="Times New Roman" w:cs="Times New Roman"/>
        </w:rPr>
      </w:pPr>
    </w:p>
    <w:p w:rsidR="00E607A6" w:rsidRPr="00107336" w:rsidRDefault="00E607A6" w:rsidP="00E607A6">
      <w:pPr>
        <w:rPr>
          <w:rFonts w:ascii="Times New Roman" w:hAnsi="Times New Roman" w:cs="Times New Roman"/>
        </w:rPr>
      </w:pPr>
      <w:r w:rsidRPr="00107336">
        <w:rPr>
          <w:rFonts w:ascii="Times New Roman" w:hAnsi="Times New Roman" w:cs="Times New Roman"/>
        </w:rPr>
        <w:t>CERTIFICATES OF INSURANCE</w:t>
      </w:r>
    </w:p>
    <w:p w:rsidR="00E607A6" w:rsidRPr="00107336" w:rsidRDefault="00E607A6" w:rsidP="00E607A6">
      <w:pPr>
        <w:rPr>
          <w:rFonts w:ascii="Times New Roman" w:hAnsi="Times New Roman" w:cs="Times New Roman"/>
        </w:rPr>
      </w:pPr>
      <w:r w:rsidRPr="00107336">
        <w:rPr>
          <w:rFonts w:ascii="Times New Roman" w:hAnsi="Times New Roman" w:cs="Times New Roman"/>
        </w:rPr>
        <w:t xml:space="preserve">Contractor shall file with the City a Certificate of Insurance, which shall be approved by the City prior to the inception of any work. Renewal certificates shall be sent to the City thirty (30) days prior to any expiration date. </w:t>
      </w:r>
    </w:p>
    <w:p w:rsidR="00E607A6" w:rsidRPr="00107336" w:rsidRDefault="00E607A6" w:rsidP="00E607A6">
      <w:pPr>
        <w:rPr>
          <w:rFonts w:ascii="Times New Roman" w:hAnsi="Times New Roman" w:cs="Times New Roman"/>
        </w:rPr>
      </w:pPr>
      <w:r w:rsidRPr="00107336">
        <w:rPr>
          <w:rFonts w:ascii="Times New Roman" w:hAnsi="Times New Roman" w:cs="Times New Roman"/>
        </w:rPr>
        <w:t xml:space="preserve"> </w:t>
      </w:r>
    </w:p>
    <w:p w:rsidR="00E607A6" w:rsidRPr="00107336" w:rsidRDefault="00E607A6" w:rsidP="00E607A6">
      <w:pPr>
        <w:rPr>
          <w:rFonts w:ascii="Times New Roman" w:hAnsi="Times New Roman" w:cs="Times New Roman"/>
        </w:rPr>
      </w:pPr>
      <w:r w:rsidRPr="00107336">
        <w:rPr>
          <w:rFonts w:ascii="Times New Roman" w:hAnsi="Times New Roman" w:cs="Times New Roman"/>
        </w:rPr>
        <w:t xml:space="preserve">INSURER LICENSING AND RATING </w:t>
      </w:r>
    </w:p>
    <w:p w:rsidR="00E607A6" w:rsidRPr="00107336" w:rsidRDefault="00E607A6" w:rsidP="00E607A6">
      <w:pPr>
        <w:rPr>
          <w:rFonts w:ascii="Times New Roman" w:hAnsi="Times New Roman" w:cs="Times New Roman"/>
        </w:rPr>
      </w:pPr>
      <w:r w:rsidRPr="00107336">
        <w:rPr>
          <w:rFonts w:ascii="Times New Roman" w:hAnsi="Times New Roman" w:cs="Times New Roman"/>
        </w:rPr>
        <w:t>All insurance companies providing coverage to the City, shall be licensed to do business in the State and have an A.M. Best rating of “A</w:t>
      </w:r>
      <w:proofErr w:type="gramStart"/>
      <w:r w:rsidRPr="00107336">
        <w:rPr>
          <w:rFonts w:ascii="Times New Roman" w:hAnsi="Times New Roman" w:cs="Times New Roman"/>
        </w:rPr>
        <w:t>-“ or</w:t>
      </w:r>
      <w:proofErr w:type="gramEnd"/>
      <w:r w:rsidRPr="00107336">
        <w:rPr>
          <w:rFonts w:ascii="Times New Roman" w:hAnsi="Times New Roman" w:cs="Times New Roman"/>
        </w:rPr>
        <w:t xml:space="preserve"> better. </w:t>
      </w:r>
    </w:p>
    <w:p w:rsidR="00E607A6" w:rsidRPr="00107336" w:rsidRDefault="00E607A6" w:rsidP="00E607A6">
      <w:pPr>
        <w:rPr>
          <w:rFonts w:ascii="Times New Roman" w:hAnsi="Times New Roman" w:cs="Times New Roman"/>
        </w:rPr>
      </w:pPr>
      <w:r w:rsidRPr="00107336">
        <w:rPr>
          <w:rFonts w:ascii="Times New Roman" w:hAnsi="Times New Roman" w:cs="Times New Roman"/>
        </w:rPr>
        <w:t xml:space="preserve">  </w:t>
      </w:r>
    </w:p>
    <w:p w:rsidR="00E607A6" w:rsidRPr="00107336" w:rsidRDefault="00E607A6" w:rsidP="00E607A6">
      <w:pPr>
        <w:rPr>
          <w:rFonts w:ascii="Times New Roman" w:hAnsi="Times New Roman" w:cs="Times New Roman"/>
        </w:rPr>
      </w:pPr>
      <w:r w:rsidRPr="00107336">
        <w:rPr>
          <w:rFonts w:ascii="Times New Roman" w:hAnsi="Times New Roman" w:cs="Times New Roman"/>
        </w:rPr>
        <w:t xml:space="preserve">INSURANCE COVERAGE ADJUSTMENTS </w:t>
      </w:r>
    </w:p>
    <w:p w:rsidR="00E607A6" w:rsidRPr="00107336" w:rsidRDefault="00E607A6" w:rsidP="00E607A6">
      <w:pPr>
        <w:rPr>
          <w:rFonts w:ascii="Times New Roman" w:hAnsi="Times New Roman" w:cs="Times New Roman"/>
        </w:rPr>
      </w:pPr>
      <w:r w:rsidRPr="00107336">
        <w:rPr>
          <w:rFonts w:ascii="Times New Roman" w:hAnsi="Times New Roman" w:cs="Times New Roman"/>
        </w:rPr>
        <w:t xml:space="preserve">In response to changing circumstance of loss exposures, the City reserves the right to modify the insurance coverage, limits of liability, policy endorsements and policy terms required in this contract. The City will provide written notice to the Contractor, which outlines such changes and allow Contractor a reasonable period of time in which to comply with the new requirements. However, in no event shall Contractor compliance period be longer than thirty (30) days. </w:t>
      </w:r>
    </w:p>
    <w:p w:rsidR="00E607A6" w:rsidRPr="00107336" w:rsidRDefault="00E607A6" w:rsidP="00E607A6">
      <w:pPr>
        <w:rPr>
          <w:rFonts w:ascii="Times New Roman" w:hAnsi="Times New Roman" w:cs="Times New Roman"/>
        </w:rPr>
      </w:pPr>
      <w:r w:rsidRPr="00107336">
        <w:rPr>
          <w:rFonts w:ascii="Times New Roman" w:hAnsi="Times New Roman" w:cs="Times New Roman"/>
        </w:rPr>
        <w:lastRenderedPageBreak/>
        <w:t>COVERAGE CANCELLATION OR UNSATISFACTORY COVERAGE</w:t>
      </w:r>
    </w:p>
    <w:p w:rsidR="00E607A6" w:rsidRPr="00107336" w:rsidRDefault="00E607A6" w:rsidP="00E607A6">
      <w:pPr>
        <w:rPr>
          <w:rFonts w:ascii="Times New Roman" w:hAnsi="Times New Roman" w:cs="Times New Roman"/>
        </w:rPr>
      </w:pPr>
      <w:r w:rsidRPr="00107336">
        <w:rPr>
          <w:rFonts w:ascii="Times New Roman" w:hAnsi="Times New Roman" w:cs="Times New Roman"/>
        </w:rPr>
        <w:t>If at any time any of the foregoing policies shall be or become unsatisfactory to the City, as to form or substance, or if a company issuing any such policy shall be or become unsatisfactory to the City, the Contractor shall, upon notice to that effect from the City, promptly obtain a new policy and submit the same for approval to the City. Upon failure of the Contractor to furnish, deliver and maintain the insurance coverage’s required herein, this agreement, at the sole discretion of the City, may be forthwith declared suspended, discontinued or terminated. Failure of the Contractor to take out and/or maintain any required insurance shall not relieve the Contractor from any liability under this agreement, nor shall the insurance requirements be construed to conflict with or otherwise limit the obligations of the Contractor concerning indemnification.</w:t>
      </w:r>
    </w:p>
    <w:p w:rsidR="00E607A6" w:rsidRPr="00107336" w:rsidRDefault="00E607A6" w:rsidP="00E607A6">
      <w:pPr>
        <w:rPr>
          <w:rFonts w:ascii="Times New Roman" w:hAnsi="Times New Roman" w:cs="Times New Roman"/>
        </w:rPr>
      </w:pPr>
    </w:p>
    <w:p w:rsidR="00E607A6" w:rsidRPr="00107336" w:rsidRDefault="00E607A6" w:rsidP="00E607A6">
      <w:pPr>
        <w:rPr>
          <w:rFonts w:ascii="Times New Roman" w:hAnsi="Times New Roman" w:cs="Times New Roman"/>
        </w:rPr>
      </w:pPr>
      <w:r w:rsidRPr="00107336">
        <w:rPr>
          <w:rFonts w:ascii="Times New Roman" w:hAnsi="Times New Roman" w:cs="Times New Roman"/>
        </w:rPr>
        <w:t>HOLD HARMLESS</w:t>
      </w:r>
    </w:p>
    <w:p w:rsidR="00E607A6" w:rsidRPr="00107336" w:rsidRDefault="00E607A6" w:rsidP="00E607A6">
      <w:pPr>
        <w:rPr>
          <w:rFonts w:ascii="Times New Roman" w:hAnsi="Times New Roman" w:cs="Times New Roman"/>
        </w:rPr>
      </w:pPr>
      <w:r w:rsidRPr="00107336">
        <w:rPr>
          <w:rFonts w:ascii="Times New Roman" w:hAnsi="Times New Roman" w:cs="Times New Roman"/>
        </w:rPr>
        <w:t xml:space="preserve">Contractor agrees to protect, defend, indemnify and hold the City, its officers, employees and agents free and harmless from and against any and all losses, penalties, damages, settlements, cost, charges, professional fees or other expenses and liabilities of every kind and character arising out of, or relating to, any and all claims, liens, demands, obligations, actions, proceedings or causes of action of every kind in connection with or arising out of this agreement, and/or the performance hereof, that are due to the negligence of the Contractor, its officers, employees or agents. The Contractor further agrees to investigate, handle, respond to, provide defense for and defend the same at its sole expense and agrees to bear all other costs and expenses related thereto.   </w:t>
      </w:r>
    </w:p>
    <w:p w:rsidR="00E607A6" w:rsidRPr="00107336" w:rsidRDefault="00E607A6" w:rsidP="00E607A6">
      <w:pPr>
        <w:rPr>
          <w:rFonts w:ascii="Times New Roman" w:hAnsi="Times New Roman" w:cs="Times New Roman"/>
        </w:rPr>
      </w:pPr>
    </w:p>
    <w:p w:rsidR="00E607A6" w:rsidRPr="00107336" w:rsidRDefault="00E607A6" w:rsidP="00E607A6">
      <w:pPr>
        <w:rPr>
          <w:rFonts w:ascii="Times New Roman" w:hAnsi="Times New Roman" w:cs="Times New Roman"/>
        </w:rPr>
      </w:pPr>
    </w:p>
    <w:p w:rsidR="00E607A6" w:rsidRPr="00107336" w:rsidRDefault="00E607A6" w:rsidP="00E607A6">
      <w:pPr>
        <w:rPr>
          <w:rFonts w:ascii="Times New Roman" w:hAnsi="Times New Roman" w:cs="Times New Roman"/>
        </w:rPr>
      </w:pPr>
    </w:p>
    <w:p w:rsidR="00E607A6" w:rsidRPr="00107336" w:rsidRDefault="00E607A6" w:rsidP="00E607A6">
      <w:pPr>
        <w:rPr>
          <w:rFonts w:ascii="Times New Roman" w:hAnsi="Times New Roman" w:cs="Times New Roman"/>
        </w:rPr>
      </w:pPr>
    </w:p>
    <w:p w:rsidR="00E607A6" w:rsidRPr="00107336" w:rsidRDefault="00E607A6" w:rsidP="00E607A6">
      <w:pPr>
        <w:rPr>
          <w:rFonts w:ascii="Times New Roman" w:hAnsi="Times New Roman" w:cs="Times New Roman"/>
        </w:rPr>
      </w:pPr>
      <w:r w:rsidRPr="00107336">
        <w:rPr>
          <w:rFonts w:ascii="Times New Roman" w:hAnsi="Times New Roman" w:cs="Times New Roman"/>
        </w:rPr>
        <w:t xml:space="preserve"> </w:t>
      </w:r>
    </w:p>
    <w:p w:rsidR="00E607A6" w:rsidRPr="00107336" w:rsidRDefault="00E607A6" w:rsidP="00E607A6">
      <w:pPr>
        <w:rPr>
          <w:rFonts w:ascii="Times New Roman" w:hAnsi="Times New Roman" w:cs="Times New Roman"/>
          <w:b/>
          <w:bCs/>
          <w:sz w:val="28"/>
        </w:rPr>
      </w:pPr>
    </w:p>
    <w:p w:rsidR="00E607A6" w:rsidRPr="00107336" w:rsidRDefault="00E607A6" w:rsidP="00E607A6">
      <w:pPr>
        <w:jc w:val="center"/>
        <w:rPr>
          <w:rFonts w:ascii="Times New Roman" w:hAnsi="Times New Roman" w:cs="Times New Roman"/>
          <w:b/>
          <w:bCs/>
          <w:sz w:val="28"/>
        </w:rPr>
      </w:pPr>
    </w:p>
    <w:p w:rsidR="00E607A6" w:rsidRPr="00107336" w:rsidRDefault="00E607A6" w:rsidP="00E607A6">
      <w:pPr>
        <w:jc w:val="center"/>
        <w:rPr>
          <w:rFonts w:ascii="Times New Roman" w:hAnsi="Times New Roman" w:cs="Times New Roman"/>
          <w:b/>
          <w:bCs/>
          <w:sz w:val="28"/>
        </w:rPr>
      </w:pPr>
    </w:p>
    <w:p w:rsidR="00E607A6" w:rsidRPr="00107336" w:rsidRDefault="00E607A6" w:rsidP="00E607A6">
      <w:pPr>
        <w:jc w:val="center"/>
        <w:rPr>
          <w:rFonts w:ascii="Times New Roman" w:hAnsi="Times New Roman" w:cs="Times New Roman"/>
          <w:b/>
          <w:bCs/>
          <w:sz w:val="28"/>
        </w:rPr>
      </w:pPr>
    </w:p>
    <w:p w:rsidR="00E607A6" w:rsidRDefault="00E607A6" w:rsidP="00E607A6">
      <w:pPr>
        <w:jc w:val="center"/>
        <w:rPr>
          <w:rFonts w:ascii="Times New Roman" w:hAnsi="Times New Roman" w:cs="Times New Roman"/>
          <w:b/>
          <w:bCs/>
          <w:sz w:val="28"/>
        </w:rPr>
      </w:pPr>
    </w:p>
    <w:p w:rsidR="00E607A6" w:rsidRDefault="00E607A6" w:rsidP="00E607A6">
      <w:pPr>
        <w:jc w:val="center"/>
        <w:rPr>
          <w:rFonts w:ascii="Times New Roman" w:hAnsi="Times New Roman" w:cs="Times New Roman"/>
          <w:b/>
          <w:bCs/>
          <w:sz w:val="28"/>
        </w:rPr>
      </w:pPr>
    </w:p>
    <w:p w:rsidR="00F6710B" w:rsidRDefault="00F6710B" w:rsidP="00E607A6">
      <w:pPr>
        <w:jc w:val="center"/>
        <w:rPr>
          <w:rFonts w:ascii="Times New Roman" w:hAnsi="Times New Roman" w:cs="Times New Roman"/>
          <w:b/>
          <w:bCs/>
          <w:sz w:val="28"/>
        </w:rPr>
      </w:pPr>
    </w:p>
    <w:p w:rsidR="00F6710B" w:rsidRDefault="00F6710B" w:rsidP="00E607A6">
      <w:pPr>
        <w:jc w:val="center"/>
        <w:rPr>
          <w:rFonts w:ascii="Times New Roman" w:hAnsi="Times New Roman" w:cs="Times New Roman"/>
          <w:b/>
          <w:bCs/>
          <w:sz w:val="28"/>
        </w:rPr>
      </w:pPr>
    </w:p>
    <w:p w:rsidR="00F6710B" w:rsidRDefault="00F6710B" w:rsidP="00E607A6">
      <w:pPr>
        <w:jc w:val="center"/>
        <w:rPr>
          <w:rFonts w:ascii="Times New Roman" w:hAnsi="Times New Roman" w:cs="Times New Roman"/>
          <w:b/>
          <w:bCs/>
          <w:sz w:val="28"/>
        </w:rPr>
      </w:pPr>
    </w:p>
    <w:p w:rsidR="00E607A6" w:rsidRDefault="00E607A6" w:rsidP="00E607A6">
      <w:pPr>
        <w:jc w:val="center"/>
        <w:rPr>
          <w:rFonts w:ascii="Times New Roman" w:hAnsi="Times New Roman" w:cs="Times New Roman"/>
          <w:b/>
          <w:bCs/>
          <w:sz w:val="28"/>
        </w:rPr>
      </w:pPr>
    </w:p>
    <w:p w:rsidR="00E607A6" w:rsidRPr="00107336" w:rsidRDefault="00E607A6" w:rsidP="00E607A6">
      <w:pPr>
        <w:pStyle w:val="Heading2"/>
        <w:jc w:val="center"/>
        <w:rPr>
          <w:rFonts w:ascii="Times New Roman" w:eastAsia="Arial Unicode MS" w:hAnsi="Times New Roman" w:cs="Times New Roman"/>
        </w:rPr>
      </w:pPr>
      <w:r>
        <w:rPr>
          <w:rFonts w:ascii="Times New Roman" w:hAnsi="Times New Roman" w:cs="Times New Roman"/>
        </w:rPr>
        <w:lastRenderedPageBreak/>
        <w:t>I</w:t>
      </w:r>
      <w:r w:rsidRPr="00107336">
        <w:rPr>
          <w:rFonts w:ascii="Times New Roman" w:hAnsi="Times New Roman" w:cs="Times New Roman"/>
        </w:rPr>
        <w:t>NSURANCE REQUIREMENTS continued</w:t>
      </w:r>
    </w:p>
    <w:p w:rsidR="00E607A6" w:rsidRPr="00107336" w:rsidRDefault="00E607A6" w:rsidP="00E607A6">
      <w:pPr>
        <w:jc w:val="center"/>
        <w:rPr>
          <w:rFonts w:ascii="Times New Roman" w:hAnsi="Times New Roman" w:cs="Times New Roman"/>
          <w:sz w:val="16"/>
        </w:rPr>
      </w:pPr>
    </w:p>
    <w:p w:rsidR="00E607A6" w:rsidRPr="00107336" w:rsidRDefault="00E607A6" w:rsidP="00E607A6">
      <w:pPr>
        <w:pStyle w:val="Heading3"/>
        <w:rPr>
          <w:rFonts w:ascii="Times New Roman" w:eastAsia="Arial Unicode MS" w:hAnsi="Times New Roman" w:cs="Times New Roman"/>
          <w:sz w:val="28"/>
        </w:rPr>
      </w:pPr>
      <w:r w:rsidRPr="00107336">
        <w:rPr>
          <w:rFonts w:ascii="Times New Roman" w:hAnsi="Times New Roman" w:cs="Times New Roman"/>
          <w:sz w:val="28"/>
        </w:rPr>
        <w:t>SAMPLE</w:t>
      </w:r>
    </w:p>
    <w:p w:rsidR="00E607A6" w:rsidRPr="00107336" w:rsidRDefault="00E607A6" w:rsidP="00E607A6">
      <w:pPr>
        <w:rPr>
          <w:rFonts w:ascii="Times New Roman" w:hAnsi="Times New Roman" w:cs="Times New Roman"/>
          <w:sz w:val="16"/>
        </w:rPr>
      </w:pPr>
    </w:p>
    <w:tbl>
      <w:tblPr>
        <w:tblW w:w="11250" w:type="dxa"/>
        <w:tblInd w:w="-70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10"/>
        <w:gridCol w:w="2160"/>
        <w:gridCol w:w="627"/>
        <w:gridCol w:w="453"/>
        <w:gridCol w:w="1255"/>
        <w:gridCol w:w="725"/>
        <w:gridCol w:w="1980"/>
        <w:gridCol w:w="163"/>
        <w:gridCol w:w="1727"/>
        <w:gridCol w:w="1350"/>
      </w:tblGrid>
      <w:tr w:rsidR="00E607A6" w:rsidRPr="00107336" w:rsidTr="00F7658A">
        <w:trPr>
          <w:trHeight w:val="422"/>
        </w:trPr>
        <w:tc>
          <w:tcPr>
            <w:tcW w:w="8173" w:type="dxa"/>
            <w:gridSpan w:val="8"/>
            <w:tcBorders>
              <w:top w:val="single" w:sz="4" w:space="0" w:color="auto"/>
              <w:left w:val="single" w:sz="4" w:space="0" w:color="auto"/>
              <w:bottom w:val="single" w:sz="4" w:space="0" w:color="auto"/>
              <w:right w:val="single" w:sz="4" w:space="0" w:color="auto"/>
            </w:tcBorders>
          </w:tcPr>
          <w:p w:rsidR="00E607A6" w:rsidRPr="00107336" w:rsidRDefault="00E607A6" w:rsidP="00F7658A">
            <w:pPr>
              <w:rPr>
                <w:rFonts w:ascii="Times New Roman" w:hAnsi="Times New Roman" w:cs="Times New Roman"/>
                <w:sz w:val="16"/>
              </w:rPr>
            </w:pPr>
          </w:p>
          <w:p w:rsidR="00E607A6" w:rsidRPr="00107336" w:rsidRDefault="00E607A6" w:rsidP="00F7658A">
            <w:pPr>
              <w:pStyle w:val="Heading4"/>
              <w:rPr>
                <w:rFonts w:ascii="Times New Roman" w:eastAsia="Arial Unicode MS" w:hAnsi="Times New Roman" w:cs="Times New Roman"/>
                <w:sz w:val="16"/>
              </w:rPr>
            </w:pPr>
            <w:r w:rsidRPr="00107336">
              <w:rPr>
                <w:rFonts w:ascii="Times New Roman" w:hAnsi="Times New Roman" w:cs="Times New Roman"/>
                <w:sz w:val="16"/>
              </w:rPr>
              <w:t>CERTIFICATE OF INSURANCE</w:t>
            </w:r>
          </w:p>
        </w:tc>
        <w:tc>
          <w:tcPr>
            <w:tcW w:w="3077" w:type="dxa"/>
            <w:gridSpan w:val="2"/>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CERTIFICATE NUMBER</w:t>
            </w:r>
          </w:p>
        </w:tc>
      </w:tr>
      <w:tr w:rsidR="00E607A6" w:rsidRPr="00107336" w:rsidTr="00F7658A">
        <w:tc>
          <w:tcPr>
            <w:tcW w:w="3597" w:type="dxa"/>
            <w:gridSpan w:val="3"/>
            <w:tcBorders>
              <w:top w:val="nil"/>
              <w:left w:val="single" w:sz="4" w:space="0" w:color="auto"/>
              <w:bottom w:val="nil"/>
              <w:right w:val="single" w:sz="4" w:space="0" w:color="auto"/>
            </w:tcBorders>
            <w:hideMark/>
          </w:tcPr>
          <w:p w:rsidR="00E607A6" w:rsidRPr="00107336" w:rsidRDefault="00E607A6" w:rsidP="00F7658A">
            <w:pPr>
              <w:pStyle w:val="Heading5"/>
              <w:rPr>
                <w:rFonts w:ascii="Times New Roman" w:eastAsia="Arial Unicode MS" w:hAnsi="Times New Roman" w:cs="Times New Roman"/>
                <w:sz w:val="20"/>
              </w:rPr>
            </w:pPr>
            <w:r w:rsidRPr="00107336">
              <w:rPr>
                <w:rFonts w:ascii="Times New Roman" w:hAnsi="Times New Roman" w:cs="Times New Roman"/>
                <w:sz w:val="20"/>
              </w:rPr>
              <w:t>PRODUCER</w:t>
            </w:r>
          </w:p>
          <w:p w:rsidR="00E607A6" w:rsidRPr="00107336" w:rsidRDefault="00E607A6" w:rsidP="00F7658A">
            <w:pPr>
              <w:rPr>
                <w:rFonts w:ascii="Times New Roman" w:hAnsi="Times New Roman" w:cs="Times New Roman"/>
                <w:sz w:val="20"/>
              </w:rPr>
            </w:pPr>
            <w:r w:rsidRPr="00107336">
              <w:rPr>
                <w:rFonts w:ascii="Times New Roman" w:hAnsi="Times New Roman" w:cs="Times New Roman"/>
                <w:sz w:val="20"/>
              </w:rPr>
              <w:t>Insurance Agent Name</w:t>
            </w:r>
          </w:p>
          <w:p w:rsidR="00E607A6" w:rsidRPr="00107336" w:rsidRDefault="00E607A6" w:rsidP="00F7658A">
            <w:pPr>
              <w:rPr>
                <w:rFonts w:ascii="Times New Roman" w:hAnsi="Times New Roman" w:cs="Times New Roman"/>
                <w:sz w:val="20"/>
              </w:rPr>
            </w:pPr>
            <w:r w:rsidRPr="00107336">
              <w:rPr>
                <w:rFonts w:ascii="Times New Roman" w:hAnsi="Times New Roman" w:cs="Times New Roman"/>
                <w:sz w:val="20"/>
              </w:rPr>
              <w:t>4000 Insurance Pkwy</w:t>
            </w:r>
          </w:p>
          <w:p w:rsidR="00E607A6" w:rsidRPr="00107336" w:rsidRDefault="00E607A6" w:rsidP="00F7658A">
            <w:pPr>
              <w:rPr>
                <w:rFonts w:ascii="Times New Roman" w:hAnsi="Times New Roman" w:cs="Times New Roman"/>
                <w:sz w:val="20"/>
              </w:rPr>
            </w:pPr>
            <w:proofErr w:type="spellStart"/>
            <w:r w:rsidRPr="00107336">
              <w:rPr>
                <w:rFonts w:ascii="Times New Roman" w:hAnsi="Times New Roman" w:cs="Times New Roman"/>
                <w:sz w:val="20"/>
              </w:rPr>
              <w:t>Anytown</w:t>
            </w:r>
            <w:proofErr w:type="spellEnd"/>
            <w:r w:rsidRPr="00107336">
              <w:rPr>
                <w:rFonts w:ascii="Times New Roman" w:hAnsi="Times New Roman" w:cs="Times New Roman"/>
                <w:sz w:val="20"/>
              </w:rPr>
              <w:t xml:space="preserve">, USA  99999 </w:t>
            </w:r>
          </w:p>
        </w:tc>
        <w:tc>
          <w:tcPr>
            <w:tcW w:w="7653" w:type="dxa"/>
            <w:gridSpan w:val="7"/>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rPr>
                <w:rFonts w:ascii="Times New Roman" w:hAnsi="Times New Roman" w:cs="Times New Roman"/>
                <w:sz w:val="18"/>
              </w:rPr>
            </w:pPr>
            <w:r w:rsidRPr="00107336">
              <w:rPr>
                <w:rFonts w:ascii="Times New Roman" w:hAnsi="Times New Roman" w:cs="Times New Roman"/>
                <w:sz w:val="18"/>
              </w:rPr>
              <w:t>THIS CERTIFICATE IS ISSUED AS A MATTER OF INFORMATION ONLY AND CONFERS NO RIGHTS UPON THE CERTIFICATE HOLDER OTHER THAN THOSE PROVIDED IN THE POLICY. THIS CERTIFICATE DOES NOT AMEND, EXTEND OR ALTER THE COVERAGE AFFORDED BY THE POLICIES DESCRIBED HEREIN.</w:t>
            </w:r>
          </w:p>
        </w:tc>
      </w:tr>
      <w:tr w:rsidR="00E607A6" w:rsidRPr="00107336" w:rsidTr="00F7658A">
        <w:tc>
          <w:tcPr>
            <w:tcW w:w="5305" w:type="dxa"/>
            <w:gridSpan w:val="5"/>
            <w:tcBorders>
              <w:top w:val="nil"/>
              <w:left w:val="single" w:sz="4" w:space="0" w:color="auto"/>
              <w:bottom w:val="single" w:sz="4" w:space="0" w:color="auto"/>
              <w:right w:val="nil"/>
            </w:tcBorders>
            <w:hideMark/>
          </w:tcPr>
          <w:p w:rsidR="00E607A6" w:rsidRPr="00107336" w:rsidRDefault="00E607A6" w:rsidP="00F7658A">
            <w:pPr>
              <w:rPr>
                <w:rFonts w:ascii="Times New Roman" w:hAnsi="Times New Roman" w:cs="Times New Roman"/>
                <w:sz w:val="18"/>
              </w:rPr>
            </w:pPr>
            <w:r w:rsidRPr="00107336">
              <w:rPr>
                <w:rFonts w:ascii="Times New Roman" w:hAnsi="Times New Roman" w:cs="Times New Roman"/>
                <w:sz w:val="18"/>
              </w:rPr>
              <w:t xml:space="preserve">                                                                            </w:t>
            </w:r>
          </w:p>
        </w:tc>
        <w:tc>
          <w:tcPr>
            <w:tcW w:w="5945" w:type="dxa"/>
            <w:gridSpan w:val="5"/>
            <w:tcBorders>
              <w:top w:val="single" w:sz="4" w:space="0" w:color="auto"/>
              <w:left w:val="nil"/>
              <w:bottom w:val="single" w:sz="4" w:space="0" w:color="auto"/>
              <w:right w:val="single" w:sz="4" w:space="0" w:color="auto"/>
            </w:tcBorders>
            <w:hideMark/>
          </w:tcPr>
          <w:p w:rsidR="00E607A6" w:rsidRPr="00107336" w:rsidRDefault="00E607A6" w:rsidP="00F7658A">
            <w:pPr>
              <w:pStyle w:val="Heading5"/>
              <w:rPr>
                <w:rFonts w:ascii="Times New Roman" w:eastAsia="Arial Unicode MS" w:hAnsi="Times New Roman" w:cs="Times New Roman"/>
                <w:sz w:val="18"/>
              </w:rPr>
            </w:pPr>
            <w:r w:rsidRPr="00107336">
              <w:rPr>
                <w:rFonts w:ascii="Times New Roman" w:hAnsi="Times New Roman" w:cs="Times New Roman"/>
                <w:sz w:val="18"/>
              </w:rPr>
              <w:t>COMPANIES AFFORDING COVERAGE</w:t>
            </w:r>
          </w:p>
        </w:tc>
      </w:tr>
      <w:tr w:rsidR="00E607A6" w:rsidRPr="00107336" w:rsidTr="00F7658A">
        <w:tc>
          <w:tcPr>
            <w:tcW w:w="3597" w:type="dxa"/>
            <w:gridSpan w:val="3"/>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pStyle w:val="Heading5"/>
              <w:rPr>
                <w:rFonts w:ascii="Times New Roman" w:eastAsia="Arial Unicode MS" w:hAnsi="Times New Roman" w:cs="Times New Roman"/>
                <w:sz w:val="20"/>
              </w:rPr>
            </w:pPr>
            <w:r w:rsidRPr="00107336">
              <w:rPr>
                <w:rFonts w:ascii="Times New Roman" w:hAnsi="Times New Roman" w:cs="Times New Roman"/>
                <w:sz w:val="20"/>
              </w:rPr>
              <w:t>INSURED</w:t>
            </w:r>
          </w:p>
          <w:p w:rsidR="00E607A6" w:rsidRPr="00107336" w:rsidRDefault="00E607A6" w:rsidP="00F7658A">
            <w:pPr>
              <w:rPr>
                <w:rFonts w:ascii="Times New Roman" w:hAnsi="Times New Roman" w:cs="Times New Roman"/>
                <w:sz w:val="20"/>
              </w:rPr>
            </w:pPr>
            <w:r w:rsidRPr="00107336">
              <w:rPr>
                <w:rFonts w:ascii="Times New Roman" w:hAnsi="Times New Roman" w:cs="Times New Roman"/>
                <w:sz w:val="20"/>
              </w:rPr>
              <w:t>Bidding Firm’s Name</w:t>
            </w:r>
          </w:p>
          <w:p w:rsidR="00E607A6" w:rsidRPr="00107336" w:rsidRDefault="00E607A6" w:rsidP="00F7658A">
            <w:pPr>
              <w:rPr>
                <w:rFonts w:ascii="Times New Roman" w:hAnsi="Times New Roman" w:cs="Times New Roman"/>
                <w:sz w:val="20"/>
              </w:rPr>
            </w:pPr>
            <w:r w:rsidRPr="00107336">
              <w:rPr>
                <w:rFonts w:ascii="Times New Roman" w:hAnsi="Times New Roman" w:cs="Times New Roman"/>
                <w:sz w:val="20"/>
              </w:rPr>
              <w:t>1000 Any Street</w:t>
            </w:r>
          </w:p>
          <w:p w:rsidR="00E607A6" w:rsidRPr="00107336" w:rsidRDefault="00E607A6" w:rsidP="00F7658A">
            <w:pPr>
              <w:rPr>
                <w:rFonts w:ascii="Times New Roman" w:hAnsi="Times New Roman" w:cs="Times New Roman"/>
                <w:sz w:val="20"/>
              </w:rPr>
            </w:pPr>
            <w:proofErr w:type="spellStart"/>
            <w:r w:rsidRPr="00107336">
              <w:rPr>
                <w:rFonts w:ascii="Times New Roman" w:hAnsi="Times New Roman" w:cs="Times New Roman"/>
                <w:sz w:val="20"/>
              </w:rPr>
              <w:t>Anytown</w:t>
            </w:r>
            <w:proofErr w:type="spellEnd"/>
            <w:r w:rsidRPr="00107336">
              <w:rPr>
                <w:rFonts w:ascii="Times New Roman" w:hAnsi="Times New Roman" w:cs="Times New Roman"/>
                <w:sz w:val="20"/>
              </w:rPr>
              <w:t>, USA  99999</w:t>
            </w:r>
          </w:p>
        </w:tc>
        <w:tc>
          <w:tcPr>
            <w:tcW w:w="7653" w:type="dxa"/>
            <w:gridSpan w:val="7"/>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pStyle w:val="Heading6"/>
              <w:rPr>
                <w:rFonts w:ascii="Times New Roman" w:eastAsia="Arial Unicode MS" w:hAnsi="Times New Roman" w:cs="Times New Roman"/>
                <w:b/>
                <w:bCs/>
                <w:sz w:val="20"/>
              </w:rPr>
            </w:pPr>
            <w:r w:rsidRPr="00107336">
              <w:rPr>
                <w:rFonts w:ascii="Times New Roman" w:hAnsi="Times New Roman" w:cs="Times New Roman"/>
                <w:sz w:val="20"/>
              </w:rPr>
              <w:t>COMPANY A           ABC INSURANCE COMPANY</w:t>
            </w:r>
          </w:p>
          <w:p w:rsidR="00E607A6" w:rsidRPr="00107336" w:rsidRDefault="00E607A6" w:rsidP="00F7658A">
            <w:pPr>
              <w:rPr>
                <w:rFonts w:ascii="Times New Roman" w:hAnsi="Times New Roman" w:cs="Times New Roman"/>
                <w:sz w:val="20"/>
              </w:rPr>
            </w:pPr>
            <w:r w:rsidRPr="00107336">
              <w:rPr>
                <w:rFonts w:ascii="Times New Roman" w:hAnsi="Times New Roman" w:cs="Times New Roman"/>
                <w:sz w:val="20"/>
              </w:rPr>
              <w:t>COMPANY B</w:t>
            </w:r>
          </w:p>
          <w:p w:rsidR="00E607A6" w:rsidRPr="00107336" w:rsidRDefault="00E607A6" w:rsidP="00F7658A">
            <w:pPr>
              <w:rPr>
                <w:rFonts w:ascii="Times New Roman" w:hAnsi="Times New Roman" w:cs="Times New Roman"/>
                <w:sz w:val="20"/>
              </w:rPr>
            </w:pPr>
            <w:r w:rsidRPr="00107336">
              <w:rPr>
                <w:rFonts w:ascii="Times New Roman" w:hAnsi="Times New Roman" w:cs="Times New Roman"/>
                <w:sz w:val="20"/>
              </w:rPr>
              <w:t>COMPANY C</w:t>
            </w:r>
          </w:p>
          <w:p w:rsidR="00E607A6" w:rsidRPr="00107336" w:rsidRDefault="00E607A6" w:rsidP="00F7658A">
            <w:pPr>
              <w:rPr>
                <w:rFonts w:ascii="Times New Roman" w:hAnsi="Times New Roman" w:cs="Times New Roman"/>
                <w:sz w:val="20"/>
              </w:rPr>
            </w:pPr>
            <w:r w:rsidRPr="00107336">
              <w:rPr>
                <w:rFonts w:ascii="Times New Roman" w:hAnsi="Times New Roman" w:cs="Times New Roman"/>
                <w:sz w:val="20"/>
              </w:rPr>
              <w:t>COMPANY D</w:t>
            </w:r>
          </w:p>
        </w:tc>
      </w:tr>
      <w:tr w:rsidR="00E607A6" w:rsidRPr="00107336" w:rsidTr="00F7658A">
        <w:tc>
          <w:tcPr>
            <w:tcW w:w="11250" w:type="dxa"/>
            <w:gridSpan w:val="10"/>
            <w:tcBorders>
              <w:top w:val="single" w:sz="4" w:space="0" w:color="auto"/>
              <w:left w:val="single" w:sz="4" w:space="0" w:color="auto"/>
              <w:bottom w:val="single" w:sz="4" w:space="0" w:color="auto"/>
              <w:right w:val="single" w:sz="4" w:space="0" w:color="auto"/>
            </w:tcBorders>
          </w:tcPr>
          <w:p w:rsidR="00E607A6" w:rsidRPr="00107336" w:rsidRDefault="00E607A6" w:rsidP="00F7658A">
            <w:pPr>
              <w:pStyle w:val="Heading7"/>
              <w:rPr>
                <w:rFonts w:ascii="Times New Roman" w:hAnsi="Times New Roman" w:cs="Times New Roman"/>
                <w:b/>
                <w:bCs/>
                <w:sz w:val="20"/>
              </w:rPr>
            </w:pPr>
            <w:r w:rsidRPr="00107336">
              <w:rPr>
                <w:rFonts w:ascii="Times New Roman" w:hAnsi="Times New Roman" w:cs="Times New Roman"/>
                <w:sz w:val="20"/>
              </w:rPr>
              <w:t>COVERAGES-THIS CERTIFICATE SUPERCEDES AND REPLACES ANY PREVIOUSLY ISSUED CERTIFICATE FOR THE POLICY NOTED BELOW</w:t>
            </w:r>
          </w:p>
          <w:p w:rsidR="00E607A6" w:rsidRPr="00107336" w:rsidRDefault="00E607A6" w:rsidP="00F7658A">
            <w:pPr>
              <w:rPr>
                <w:rFonts w:ascii="Times New Roman" w:hAnsi="Times New Roman" w:cs="Times New Roman"/>
              </w:rPr>
            </w:pPr>
          </w:p>
        </w:tc>
      </w:tr>
      <w:tr w:rsidR="00E607A6" w:rsidRPr="00107336" w:rsidTr="00F7658A">
        <w:tc>
          <w:tcPr>
            <w:tcW w:w="11250" w:type="dxa"/>
            <w:gridSpan w:val="10"/>
            <w:tcBorders>
              <w:top w:val="single" w:sz="4" w:space="0" w:color="auto"/>
              <w:left w:val="single" w:sz="4" w:space="0" w:color="auto"/>
              <w:bottom w:val="single" w:sz="4" w:space="0" w:color="auto"/>
              <w:right w:val="single" w:sz="4" w:space="0" w:color="auto"/>
            </w:tcBorders>
          </w:tcPr>
          <w:p w:rsidR="00E607A6" w:rsidRPr="00107336" w:rsidRDefault="00E607A6" w:rsidP="00F7658A">
            <w:pPr>
              <w:rPr>
                <w:rFonts w:ascii="Times New Roman" w:hAnsi="Times New Roman" w:cs="Times New Roman"/>
                <w:sz w:val="18"/>
              </w:rPr>
            </w:pPr>
            <w:r w:rsidRPr="00107336">
              <w:rPr>
                <w:rFonts w:ascii="Times New Roman" w:hAnsi="Times New Roman" w:cs="Times New Roman"/>
                <w:sz w:val="18"/>
              </w:rPr>
              <w:t>This is to certify that policies of insurance described herein have been issued to the insured named herein for the policy indicated. Notwithstanding any requirement, term or condition of any contract or other document with respect to which the certificate may be issued or may pertain, the insurance afforded by the policies described herein is subject to all the terms, conditions and exclusions of such policies. Aggregate limits shown may have been reduced by paid claims.</w:t>
            </w:r>
          </w:p>
          <w:p w:rsidR="00E607A6" w:rsidRPr="00107336" w:rsidRDefault="00E607A6" w:rsidP="00F7658A">
            <w:pPr>
              <w:rPr>
                <w:rFonts w:ascii="Times New Roman" w:hAnsi="Times New Roman" w:cs="Times New Roman"/>
                <w:sz w:val="18"/>
              </w:rPr>
            </w:pPr>
          </w:p>
        </w:tc>
      </w:tr>
      <w:tr w:rsidR="00E607A6" w:rsidRPr="00107336" w:rsidTr="00F7658A">
        <w:tc>
          <w:tcPr>
            <w:tcW w:w="81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rPr>
                <w:rFonts w:ascii="Times New Roman" w:hAnsi="Times New Roman" w:cs="Times New Roman"/>
                <w:b/>
                <w:bCs/>
                <w:sz w:val="16"/>
              </w:rPr>
            </w:pPr>
            <w:r w:rsidRPr="00107336">
              <w:rPr>
                <w:rFonts w:ascii="Times New Roman" w:hAnsi="Times New Roman" w:cs="Times New Roman"/>
                <w:b/>
                <w:bCs/>
                <w:sz w:val="16"/>
              </w:rPr>
              <w:t>CO LTR</w:t>
            </w:r>
          </w:p>
        </w:tc>
        <w:tc>
          <w:tcPr>
            <w:tcW w:w="216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pStyle w:val="Heading7"/>
              <w:rPr>
                <w:rFonts w:ascii="Times New Roman" w:hAnsi="Times New Roman" w:cs="Times New Roman"/>
                <w:sz w:val="16"/>
              </w:rPr>
            </w:pPr>
            <w:r w:rsidRPr="00107336">
              <w:rPr>
                <w:rFonts w:ascii="Times New Roman" w:hAnsi="Times New Roman" w:cs="Times New Roman"/>
                <w:sz w:val="16"/>
              </w:rPr>
              <w:t>TYPE OF INSURANCE</w:t>
            </w:r>
          </w:p>
        </w:tc>
        <w:tc>
          <w:tcPr>
            <w:tcW w:w="1080" w:type="dxa"/>
            <w:gridSpan w:val="2"/>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rPr>
                <w:rFonts w:ascii="Times New Roman" w:hAnsi="Times New Roman" w:cs="Times New Roman"/>
                <w:b/>
                <w:bCs/>
                <w:sz w:val="16"/>
              </w:rPr>
            </w:pPr>
            <w:r w:rsidRPr="00107336">
              <w:rPr>
                <w:rFonts w:ascii="Times New Roman" w:hAnsi="Times New Roman" w:cs="Times New Roman"/>
                <w:b/>
                <w:bCs/>
                <w:sz w:val="16"/>
              </w:rPr>
              <w:t>POLICY NUMBER</w:t>
            </w:r>
          </w:p>
        </w:tc>
        <w:tc>
          <w:tcPr>
            <w:tcW w:w="1980" w:type="dxa"/>
            <w:gridSpan w:val="2"/>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rPr>
                <w:rFonts w:ascii="Times New Roman" w:hAnsi="Times New Roman" w:cs="Times New Roman"/>
                <w:b/>
                <w:bCs/>
                <w:sz w:val="16"/>
              </w:rPr>
            </w:pPr>
            <w:r w:rsidRPr="00107336">
              <w:rPr>
                <w:rFonts w:ascii="Times New Roman" w:hAnsi="Times New Roman" w:cs="Times New Roman"/>
                <w:b/>
                <w:bCs/>
                <w:sz w:val="16"/>
              </w:rPr>
              <w:t>POLICY EFFECTIVE DATE (MM/DD/YY)</w:t>
            </w:r>
          </w:p>
        </w:tc>
        <w:tc>
          <w:tcPr>
            <w:tcW w:w="198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rPr>
                <w:rFonts w:ascii="Times New Roman" w:hAnsi="Times New Roman" w:cs="Times New Roman"/>
                <w:b/>
                <w:bCs/>
                <w:sz w:val="16"/>
              </w:rPr>
            </w:pPr>
            <w:r w:rsidRPr="00107336">
              <w:rPr>
                <w:rFonts w:ascii="Times New Roman" w:hAnsi="Times New Roman" w:cs="Times New Roman"/>
                <w:b/>
                <w:bCs/>
                <w:sz w:val="16"/>
              </w:rPr>
              <w:t>POLICY EXPIRATION DATE (MM/DD/YY)</w:t>
            </w:r>
          </w:p>
        </w:tc>
        <w:tc>
          <w:tcPr>
            <w:tcW w:w="3240" w:type="dxa"/>
            <w:gridSpan w:val="3"/>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pStyle w:val="Heading8"/>
              <w:rPr>
                <w:rFonts w:ascii="Times New Roman" w:hAnsi="Times New Roman" w:cs="Times New Roman"/>
                <w:sz w:val="16"/>
              </w:rPr>
            </w:pPr>
            <w:r w:rsidRPr="00107336">
              <w:rPr>
                <w:rFonts w:ascii="Times New Roman" w:hAnsi="Times New Roman" w:cs="Times New Roman"/>
                <w:sz w:val="16"/>
              </w:rPr>
              <w:t>LIMITS</w:t>
            </w:r>
          </w:p>
        </w:tc>
      </w:tr>
      <w:tr w:rsidR="00E607A6" w:rsidRPr="00107336" w:rsidTr="00F7658A">
        <w:tc>
          <w:tcPr>
            <w:tcW w:w="81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pStyle w:val="Heading7"/>
              <w:rPr>
                <w:rFonts w:ascii="Times New Roman" w:hAnsi="Times New Roman" w:cs="Times New Roman"/>
                <w:sz w:val="16"/>
              </w:rPr>
            </w:pPr>
            <w:r w:rsidRPr="00107336">
              <w:rPr>
                <w:rFonts w:ascii="Times New Roman" w:hAnsi="Times New Roman" w:cs="Times New Roman"/>
                <w:sz w:val="16"/>
              </w:rPr>
              <w:t>General Liability</w:t>
            </w:r>
          </w:p>
          <w:p w:rsidR="00E607A6" w:rsidRPr="00107336" w:rsidRDefault="00E607A6" w:rsidP="00F7658A">
            <w:pPr>
              <w:rPr>
                <w:rFonts w:ascii="Times New Roman" w:hAnsi="Times New Roman" w:cs="Times New Roman"/>
                <w:sz w:val="16"/>
              </w:rPr>
            </w:pPr>
            <w:proofErr w:type="gramStart"/>
            <w:r w:rsidRPr="00107336">
              <w:rPr>
                <w:rFonts w:ascii="Times New Roman" w:hAnsi="Times New Roman" w:cs="Times New Roman"/>
                <w:sz w:val="16"/>
                <w:u w:val="single"/>
              </w:rPr>
              <w:t>X</w:t>
            </w:r>
            <w:r w:rsidRPr="00107336">
              <w:rPr>
                <w:rFonts w:ascii="Times New Roman" w:hAnsi="Times New Roman" w:cs="Times New Roman"/>
                <w:sz w:val="16"/>
              </w:rPr>
              <w:t xml:space="preserve">  Commercial</w:t>
            </w:r>
            <w:proofErr w:type="gramEnd"/>
            <w:r w:rsidRPr="00107336">
              <w:rPr>
                <w:rFonts w:ascii="Times New Roman" w:hAnsi="Times New Roman" w:cs="Times New Roman"/>
                <w:sz w:val="16"/>
              </w:rPr>
              <w:t xml:space="preserve"> General</w:t>
            </w: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 xml:space="preserve">     Liability</w:t>
            </w:r>
          </w:p>
          <w:p w:rsidR="00E607A6" w:rsidRPr="00107336" w:rsidRDefault="00E607A6" w:rsidP="00F7658A">
            <w:pPr>
              <w:rPr>
                <w:rFonts w:ascii="Times New Roman" w:hAnsi="Times New Roman" w:cs="Times New Roman"/>
                <w:sz w:val="16"/>
              </w:rPr>
            </w:pPr>
            <w:proofErr w:type="gramStart"/>
            <w:r w:rsidRPr="00107336">
              <w:rPr>
                <w:rFonts w:ascii="Times New Roman" w:hAnsi="Times New Roman" w:cs="Times New Roman"/>
                <w:sz w:val="16"/>
              </w:rPr>
              <w:t>_  Claims</w:t>
            </w:r>
            <w:proofErr w:type="gramEnd"/>
            <w:r w:rsidRPr="00107336">
              <w:rPr>
                <w:rFonts w:ascii="Times New Roman" w:hAnsi="Times New Roman" w:cs="Times New Roman"/>
                <w:sz w:val="16"/>
              </w:rPr>
              <w:t xml:space="preserve"> Made </w:t>
            </w:r>
            <w:r w:rsidRPr="00107336">
              <w:rPr>
                <w:rFonts w:ascii="Times New Roman" w:hAnsi="Times New Roman" w:cs="Times New Roman"/>
                <w:sz w:val="16"/>
                <w:u w:val="single"/>
              </w:rPr>
              <w:t>X</w:t>
            </w:r>
            <w:r w:rsidRPr="00107336">
              <w:rPr>
                <w:rFonts w:ascii="Times New Roman" w:hAnsi="Times New Roman" w:cs="Times New Roman"/>
                <w:sz w:val="16"/>
              </w:rPr>
              <w:t xml:space="preserve"> Occur</w:t>
            </w:r>
          </w:p>
          <w:p w:rsidR="00E607A6" w:rsidRPr="00107336" w:rsidRDefault="00E607A6" w:rsidP="00F7658A">
            <w:pPr>
              <w:rPr>
                <w:rFonts w:ascii="Times New Roman" w:hAnsi="Times New Roman" w:cs="Times New Roman"/>
                <w:sz w:val="16"/>
              </w:rPr>
            </w:pPr>
            <w:proofErr w:type="gramStart"/>
            <w:r w:rsidRPr="00107336">
              <w:rPr>
                <w:rFonts w:ascii="Times New Roman" w:hAnsi="Times New Roman" w:cs="Times New Roman"/>
                <w:sz w:val="16"/>
              </w:rPr>
              <w:t>_  Owners</w:t>
            </w:r>
            <w:proofErr w:type="gramEnd"/>
            <w:r w:rsidRPr="00107336">
              <w:rPr>
                <w:rFonts w:ascii="Times New Roman" w:hAnsi="Times New Roman" w:cs="Times New Roman"/>
                <w:sz w:val="16"/>
              </w:rPr>
              <w:t xml:space="preserve"> &amp; Contractor’s </w:t>
            </w: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 xml:space="preserve">     </w:t>
            </w:r>
            <w:proofErr w:type="spellStart"/>
            <w:r w:rsidRPr="00107336">
              <w:rPr>
                <w:rFonts w:ascii="Times New Roman" w:hAnsi="Times New Roman" w:cs="Times New Roman"/>
                <w:sz w:val="16"/>
              </w:rPr>
              <w:t>Prot</w:t>
            </w:r>
            <w:proofErr w:type="spellEnd"/>
            <w:r w:rsidRPr="00107336">
              <w:rPr>
                <w:rFonts w:ascii="Times New Roman" w:hAnsi="Times New Roman" w:cs="Times New Roman"/>
                <w:sz w:val="16"/>
              </w:rPr>
              <w:t xml:space="preserve"> </w:t>
            </w: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E607A6" w:rsidRPr="00107336" w:rsidRDefault="00E607A6" w:rsidP="00F7658A">
            <w:pPr>
              <w:rPr>
                <w:rFonts w:ascii="Times New Roman" w:hAnsi="Times New Roman" w:cs="Times New Roman"/>
                <w:sz w:val="16"/>
              </w:rPr>
            </w:pP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E607A6" w:rsidRPr="00107336" w:rsidRDefault="00E607A6" w:rsidP="00F7658A">
            <w:pPr>
              <w:rPr>
                <w:rFonts w:ascii="Times New Roman" w:hAnsi="Times New Roman" w:cs="Times New Roman"/>
                <w:sz w:val="16"/>
              </w:rPr>
            </w:pP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tcPr>
          <w:p w:rsidR="00E607A6" w:rsidRPr="00107336" w:rsidRDefault="00E607A6" w:rsidP="00F7658A">
            <w:pPr>
              <w:rPr>
                <w:rFonts w:ascii="Times New Roman" w:hAnsi="Times New Roman" w:cs="Times New Roman"/>
                <w:sz w:val="16"/>
              </w:rPr>
            </w:pP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General Aggregate</w:t>
            </w: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 xml:space="preserve">Products-Comp/Op </w:t>
            </w:r>
            <w:proofErr w:type="spellStart"/>
            <w:r w:rsidRPr="00107336">
              <w:rPr>
                <w:rFonts w:ascii="Times New Roman" w:hAnsi="Times New Roman" w:cs="Times New Roman"/>
                <w:sz w:val="16"/>
              </w:rPr>
              <w:t>Agg</w:t>
            </w:r>
            <w:proofErr w:type="spellEnd"/>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 xml:space="preserve">Personal &amp; </w:t>
            </w:r>
            <w:proofErr w:type="spellStart"/>
            <w:r w:rsidRPr="00107336">
              <w:rPr>
                <w:rFonts w:ascii="Times New Roman" w:hAnsi="Times New Roman" w:cs="Times New Roman"/>
                <w:sz w:val="16"/>
              </w:rPr>
              <w:t>Adv</w:t>
            </w:r>
            <w:proofErr w:type="spellEnd"/>
            <w:r w:rsidRPr="00107336">
              <w:rPr>
                <w:rFonts w:ascii="Times New Roman" w:hAnsi="Times New Roman" w:cs="Times New Roman"/>
                <w:sz w:val="16"/>
              </w:rPr>
              <w:t xml:space="preserve"> Injury</w:t>
            </w: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Each Occurrence</w:t>
            </w: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Fire Damage (any 1 fire)</w:t>
            </w:r>
          </w:p>
        </w:tc>
        <w:tc>
          <w:tcPr>
            <w:tcW w:w="135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rPr>
                <w:rFonts w:ascii="Times New Roman" w:hAnsi="Times New Roman" w:cs="Times New Roman"/>
                <w:sz w:val="16"/>
              </w:rPr>
            </w:pPr>
            <w:proofErr w:type="gramStart"/>
            <w:r w:rsidRPr="00107336">
              <w:rPr>
                <w:rFonts w:ascii="Times New Roman" w:hAnsi="Times New Roman" w:cs="Times New Roman"/>
                <w:sz w:val="16"/>
              </w:rPr>
              <w:t>$  1,000,000</w:t>
            </w:r>
            <w:proofErr w:type="gramEnd"/>
          </w:p>
          <w:p w:rsidR="00E607A6" w:rsidRPr="00107336" w:rsidRDefault="00E607A6" w:rsidP="00F7658A">
            <w:pPr>
              <w:rPr>
                <w:rFonts w:ascii="Times New Roman" w:hAnsi="Times New Roman" w:cs="Times New Roman"/>
                <w:sz w:val="16"/>
              </w:rPr>
            </w:pPr>
            <w:proofErr w:type="gramStart"/>
            <w:r w:rsidRPr="00107336">
              <w:rPr>
                <w:rFonts w:ascii="Times New Roman" w:hAnsi="Times New Roman" w:cs="Times New Roman"/>
                <w:sz w:val="16"/>
              </w:rPr>
              <w:t>$  1,000,000</w:t>
            </w:r>
            <w:proofErr w:type="gramEnd"/>
          </w:p>
          <w:p w:rsidR="00E607A6" w:rsidRPr="00107336" w:rsidRDefault="00E607A6" w:rsidP="00F7658A">
            <w:pPr>
              <w:rPr>
                <w:rFonts w:ascii="Times New Roman" w:hAnsi="Times New Roman" w:cs="Times New Roman"/>
                <w:sz w:val="16"/>
              </w:rPr>
            </w:pPr>
            <w:proofErr w:type="gramStart"/>
            <w:r w:rsidRPr="00107336">
              <w:rPr>
                <w:rFonts w:ascii="Times New Roman" w:hAnsi="Times New Roman" w:cs="Times New Roman"/>
                <w:sz w:val="16"/>
              </w:rPr>
              <w:t>$  1,000,000</w:t>
            </w:r>
            <w:proofErr w:type="gramEnd"/>
          </w:p>
          <w:p w:rsidR="00E607A6" w:rsidRPr="00107336" w:rsidRDefault="00E607A6" w:rsidP="00F7658A">
            <w:pPr>
              <w:rPr>
                <w:rFonts w:ascii="Times New Roman" w:hAnsi="Times New Roman" w:cs="Times New Roman"/>
                <w:sz w:val="16"/>
              </w:rPr>
            </w:pPr>
            <w:proofErr w:type="gramStart"/>
            <w:r w:rsidRPr="00107336">
              <w:rPr>
                <w:rFonts w:ascii="Times New Roman" w:hAnsi="Times New Roman" w:cs="Times New Roman"/>
                <w:sz w:val="16"/>
              </w:rPr>
              <w:t>$  1,000,000</w:t>
            </w:r>
            <w:proofErr w:type="gramEnd"/>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       50,000</w:t>
            </w:r>
          </w:p>
        </w:tc>
      </w:tr>
      <w:tr w:rsidR="00E607A6" w:rsidRPr="00107336" w:rsidTr="00F7658A">
        <w:tc>
          <w:tcPr>
            <w:tcW w:w="81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pStyle w:val="Heading7"/>
              <w:rPr>
                <w:rFonts w:ascii="Times New Roman" w:hAnsi="Times New Roman" w:cs="Times New Roman"/>
                <w:sz w:val="16"/>
              </w:rPr>
            </w:pPr>
            <w:r w:rsidRPr="00107336">
              <w:rPr>
                <w:rFonts w:ascii="Times New Roman" w:hAnsi="Times New Roman" w:cs="Times New Roman"/>
                <w:color w:val="auto"/>
                <w:sz w:val="16"/>
              </w:rPr>
              <w:t>Automobile Liability</w:t>
            </w:r>
          </w:p>
          <w:p w:rsidR="00E607A6" w:rsidRPr="00107336" w:rsidRDefault="00E607A6" w:rsidP="00F7658A">
            <w:pPr>
              <w:pStyle w:val="Footer"/>
              <w:tabs>
                <w:tab w:val="left" w:pos="720"/>
              </w:tabs>
              <w:rPr>
                <w:sz w:val="16"/>
              </w:rPr>
            </w:pPr>
            <w:proofErr w:type="gramStart"/>
            <w:r w:rsidRPr="00107336">
              <w:rPr>
                <w:sz w:val="16"/>
                <w:u w:val="single"/>
              </w:rPr>
              <w:t>X</w:t>
            </w:r>
            <w:r w:rsidRPr="00107336">
              <w:rPr>
                <w:sz w:val="16"/>
              </w:rPr>
              <w:t xml:space="preserve">  Any</w:t>
            </w:r>
            <w:proofErr w:type="gramEnd"/>
            <w:r w:rsidRPr="00107336">
              <w:rPr>
                <w:sz w:val="16"/>
              </w:rPr>
              <w:t xml:space="preserve"> Auto</w:t>
            </w:r>
          </w:p>
          <w:p w:rsidR="00E607A6" w:rsidRPr="00107336" w:rsidRDefault="00E607A6" w:rsidP="00F7658A">
            <w:pPr>
              <w:pStyle w:val="Footer"/>
              <w:tabs>
                <w:tab w:val="left" w:pos="720"/>
              </w:tabs>
              <w:rPr>
                <w:sz w:val="16"/>
              </w:rPr>
            </w:pPr>
            <w:proofErr w:type="gramStart"/>
            <w:r w:rsidRPr="00107336">
              <w:rPr>
                <w:sz w:val="16"/>
              </w:rPr>
              <w:t>_  All</w:t>
            </w:r>
            <w:proofErr w:type="gramEnd"/>
            <w:r w:rsidRPr="00107336">
              <w:rPr>
                <w:sz w:val="16"/>
              </w:rPr>
              <w:t xml:space="preserve"> Owned Autos</w:t>
            </w:r>
          </w:p>
          <w:p w:rsidR="00E607A6" w:rsidRPr="00107336" w:rsidRDefault="00E607A6" w:rsidP="00F7658A">
            <w:pPr>
              <w:pStyle w:val="Footer"/>
              <w:tabs>
                <w:tab w:val="left" w:pos="720"/>
              </w:tabs>
              <w:rPr>
                <w:sz w:val="16"/>
              </w:rPr>
            </w:pPr>
            <w:proofErr w:type="gramStart"/>
            <w:r w:rsidRPr="00107336">
              <w:rPr>
                <w:sz w:val="16"/>
              </w:rPr>
              <w:t>_  Scheduled</w:t>
            </w:r>
            <w:proofErr w:type="gramEnd"/>
            <w:r w:rsidRPr="00107336">
              <w:rPr>
                <w:sz w:val="16"/>
              </w:rPr>
              <w:t xml:space="preserve"> Autos</w:t>
            </w:r>
          </w:p>
          <w:p w:rsidR="00E607A6" w:rsidRPr="00107336" w:rsidRDefault="00E607A6" w:rsidP="00F7658A">
            <w:pPr>
              <w:pStyle w:val="Footer"/>
              <w:tabs>
                <w:tab w:val="left" w:pos="720"/>
              </w:tabs>
              <w:rPr>
                <w:sz w:val="16"/>
              </w:rPr>
            </w:pPr>
            <w:proofErr w:type="gramStart"/>
            <w:r w:rsidRPr="00107336">
              <w:rPr>
                <w:sz w:val="16"/>
                <w:u w:val="single"/>
              </w:rPr>
              <w:t>X</w:t>
            </w:r>
            <w:r w:rsidRPr="00107336">
              <w:rPr>
                <w:sz w:val="16"/>
              </w:rPr>
              <w:t xml:space="preserve">  Hired</w:t>
            </w:r>
            <w:proofErr w:type="gramEnd"/>
            <w:r w:rsidRPr="00107336">
              <w:rPr>
                <w:sz w:val="16"/>
              </w:rPr>
              <w:t xml:space="preserve"> Autos</w:t>
            </w:r>
          </w:p>
          <w:p w:rsidR="00E607A6" w:rsidRPr="00107336" w:rsidRDefault="00E607A6" w:rsidP="00F7658A">
            <w:pPr>
              <w:pStyle w:val="Footer"/>
              <w:tabs>
                <w:tab w:val="left" w:pos="720"/>
              </w:tabs>
              <w:rPr>
                <w:sz w:val="16"/>
              </w:rPr>
            </w:pPr>
            <w:proofErr w:type="gramStart"/>
            <w:r w:rsidRPr="00107336">
              <w:rPr>
                <w:sz w:val="16"/>
                <w:u w:val="single"/>
              </w:rPr>
              <w:t>X</w:t>
            </w:r>
            <w:r w:rsidRPr="00107336">
              <w:rPr>
                <w:sz w:val="16"/>
              </w:rPr>
              <w:t xml:space="preserve">  Non</w:t>
            </w:r>
            <w:proofErr w:type="gramEnd"/>
            <w:r w:rsidRPr="00107336">
              <w:rPr>
                <w:sz w:val="16"/>
              </w:rPr>
              <w:t>-Owned Autos</w:t>
            </w:r>
          </w:p>
          <w:p w:rsidR="00E607A6" w:rsidRPr="00107336" w:rsidRDefault="00E607A6" w:rsidP="00F7658A">
            <w:pPr>
              <w:pStyle w:val="Footer"/>
              <w:tabs>
                <w:tab w:val="left" w:pos="720"/>
              </w:tabs>
              <w:rPr>
                <w:sz w:val="16"/>
              </w:rPr>
            </w:pPr>
            <w:r w:rsidRPr="00107336">
              <w:rPr>
                <w:sz w:val="16"/>
              </w:rPr>
              <w:t xml:space="preserve">    ________________</w:t>
            </w:r>
          </w:p>
        </w:tc>
        <w:tc>
          <w:tcPr>
            <w:tcW w:w="1080" w:type="dxa"/>
            <w:gridSpan w:val="2"/>
            <w:tcBorders>
              <w:top w:val="single" w:sz="4" w:space="0" w:color="auto"/>
              <w:left w:val="single" w:sz="4" w:space="0" w:color="auto"/>
              <w:bottom w:val="single" w:sz="4" w:space="0" w:color="auto"/>
              <w:right w:val="single" w:sz="4" w:space="0" w:color="auto"/>
            </w:tcBorders>
          </w:tcPr>
          <w:p w:rsidR="00E607A6" w:rsidRPr="00107336" w:rsidRDefault="00E607A6" w:rsidP="00F7658A">
            <w:pPr>
              <w:rPr>
                <w:rFonts w:ascii="Times New Roman" w:hAnsi="Times New Roman" w:cs="Times New Roman"/>
                <w:sz w:val="16"/>
              </w:rPr>
            </w:pP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tcPr>
          <w:p w:rsidR="00E607A6" w:rsidRPr="00107336" w:rsidRDefault="00E607A6" w:rsidP="00F7658A">
            <w:pPr>
              <w:rPr>
                <w:rFonts w:ascii="Times New Roman" w:hAnsi="Times New Roman" w:cs="Times New Roman"/>
                <w:sz w:val="16"/>
              </w:rPr>
            </w:pP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tcPr>
          <w:p w:rsidR="00E607A6" w:rsidRPr="00107336" w:rsidRDefault="00E607A6" w:rsidP="00F7658A">
            <w:pPr>
              <w:rPr>
                <w:rFonts w:ascii="Times New Roman" w:hAnsi="Times New Roman" w:cs="Times New Roman"/>
                <w:sz w:val="16"/>
              </w:rPr>
            </w:pP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Combined Single Limit</w:t>
            </w: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Bodily Injury</w:t>
            </w: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 xml:space="preserve"> (Per person)</w:t>
            </w: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Bodily Injury</w:t>
            </w: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 xml:space="preserve"> (Per accident)</w:t>
            </w: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Property Damage</w:t>
            </w:r>
          </w:p>
        </w:tc>
        <w:tc>
          <w:tcPr>
            <w:tcW w:w="1350" w:type="dxa"/>
            <w:tcBorders>
              <w:top w:val="single" w:sz="4" w:space="0" w:color="auto"/>
              <w:left w:val="single" w:sz="4" w:space="0" w:color="auto"/>
              <w:bottom w:val="single" w:sz="4" w:space="0" w:color="auto"/>
              <w:right w:val="single" w:sz="4" w:space="0" w:color="auto"/>
            </w:tcBorders>
          </w:tcPr>
          <w:p w:rsidR="00E607A6" w:rsidRPr="00107336" w:rsidRDefault="00E607A6" w:rsidP="00F7658A">
            <w:pPr>
              <w:rPr>
                <w:rFonts w:ascii="Times New Roman" w:hAnsi="Times New Roman" w:cs="Times New Roman"/>
                <w:sz w:val="16"/>
              </w:rPr>
            </w:pPr>
            <w:proofErr w:type="gramStart"/>
            <w:r w:rsidRPr="00107336">
              <w:rPr>
                <w:rFonts w:ascii="Times New Roman" w:hAnsi="Times New Roman" w:cs="Times New Roman"/>
                <w:sz w:val="16"/>
              </w:rPr>
              <w:t>$  1,000,000</w:t>
            </w:r>
            <w:proofErr w:type="gramEnd"/>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w:t>
            </w:r>
          </w:p>
          <w:p w:rsidR="00E607A6" w:rsidRPr="00107336" w:rsidRDefault="00E607A6" w:rsidP="00F7658A">
            <w:pPr>
              <w:rPr>
                <w:rFonts w:ascii="Times New Roman" w:hAnsi="Times New Roman" w:cs="Times New Roman"/>
                <w:sz w:val="16"/>
              </w:rPr>
            </w:pP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w:t>
            </w:r>
          </w:p>
          <w:p w:rsidR="00E607A6" w:rsidRPr="00107336" w:rsidRDefault="00E607A6" w:rsidP="00F7658A">
            <w:pPr>
              <w:rPr>
                <w:rFonts w:ascii="Times New Roman" w:hAnsi="Times New Roman" w:cs="Times New Roman"/>
                <w:sz w:val="16"/>
              </w:rPr>
            </w:pP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w:t>
            </w:r>
          </w:p>
        </w:tc>
      </w:tr>
      <w:tr w:rsidR="00E607A6" w:rsidRPr="00107336" w:rsidTr="00F7658A">
        <w:tc>
          <w:tcPr>
            <w:tcW w:w="810" w:type="dxa"/>
            <w:tcBorders>
              <w:top w:val="single" w:sz="4" w:space="0" w:color="auto"/>
              <w:left w:val="single" w:sz="4" w:space="0" w:color="auto"/>
              <w:bottom w:val="single" w:sz="4" w:space="0" w:color="auto"/>
              <w:right w:val="single" w:sz="4" w:space="0" w:color="auto"/>
            </w:tcBorders>
          </w:tcPr>
          <w:p w:rsidR="00E607A6" w:rsidRPr="00107336" w:rsidRDefault="00E607A6" w:rsidP="00F7658A">
            <w:pPr>
              <w:rPr>
                <w:rFonts w:ascii="Times New Roman" w:hAnsi="Times New Roman" w:cs="Times New Roman"/>
                <w:sz w:val="16"/>
              </w:rPr>
            </w:pPr>
          </w:p>
        </w:tc>
        <w:tc>
          <w:tcPr>
            <w:tcW w:w="216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pStyle w:val="Heading7"/>
              <w:rPr>
                <w:rFonts w:ascii="Times New Roman" w:hAnsi="Times New Roman" w:cs="Times New Roman"/>
                <w:sz w:val="16"/>
              </w:rPr>
            </w:pPr>
            <w:r w:rsidRPr="00107336">
              <w:rPr>
                <w:rFonts w:ascii="Times New Roman" w:hAnsi="Times New Roman" w:cs="Times New Roman"/>
                <w:sz w:val="16"/>
              </w:rPr>
              <w:t>Garage Liability</w:t>
            </w:r>
          </w:p>
          <w:p w:rsidR="00E607A6" w:rsidRPr="00107336" w:rsidRDefault="00E607A6" w:rsidP="00F7658A">
            <w:pPr>
              <w:rPr>
                <w:rFonts w:ascii="Times New Roman" w:hAnsi="Times New Roman" w:cs="Times New Roman"/>
                <w:sz w:val="16"/>
              </w:rPr>
            </w:pPr>
            <w:proofErr w:type="gramStart"/>
            <w:r w:rsidRPr="00107336">
              <w:rPr>
                <w:rFonts w:ascii="Times New Roman" w:hAnsi="Times New Roman" w:cs="Times New Roman"/>
                <w:sz w:val="16"/>
              </w:rPr>
              <w:t>_  Any</w:t>
            </w:r>
            <w:proofErr w:type="gramEnd"/>
            <w:r w:rsidRPr="00107336">
              <w:rPr>
                <w:rFonts w:ascii="Times New Roman" w:hAnsi="Times New Roman" w:cs="Times New Roman"/>
                <w:sz w:val="16"/>
              </w:rPr>
              <w:t xml:space="preserve"> Auto</w:t>
            </w: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 xml:space="preserve">    ________________    </w:t>
            </w:r>
          </w:p>
        </w:tc>
        <w:tc>
          <w:tcPr>
            <w:tcW w:w="1080" w:type="dxa"/>
            <w:gridSpan w:val="2"/>
            <w:tcBorders>
              <w:top w:val="single" w:sz="4" w:space="0" w:color="auto"/>
              <w:left w:val="single" w:sz="4" w:space="0" w:color="auto"/>
              <w:bottom w:val="single" w:sz="4" w:space="0" w:color="auto"/>
              <w:right w:val="single" w:sz="4" w:space="0" w:color="auto"/>
            </w:tcBorders>
          </w:tcPr>
          <w:p w:rsidR="00E607A6" w:rsidRPr="00107336" w:rsidRDefault="00E607A6" w:rsidP="00F7658A">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Auto Only-</w:t>
            </w:r>
            <w:proofErr w:type="spellStart"/>
            <w:r w:rsidRPr="00107336">
              <w:rPr>
                <w:rFonts w:ascii="Times New Roman" w:hAnsi="Times New Roman" w:cs="Times New Roman"/>
                <w:sz w:val="16"/>
              </w:rPr>
              <w:t>Ea</w:t>
            </w:r>
            <w:proofErr w:type="spellEnd"/>
            <w:r w:rsidRPr="00107336">
              <w:rPr>
                <w:rFonts w:ascii="Times New Roman" w:hAnsi="Times New Roman" w:cs="Times New Roman"/>
                <w:sz w:val="16"/>
              </w:rPr>
              <w:t xml:space="preserve"> Accident</w:t>
            </w: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Other than auto only:</w:t>
            </w: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Each Accident</w:t>
            </w: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Aggregate</w:t>
            </w:r>
          </w:p>
        </w:tc>
        <w:tc>
          <w:tcPr>
            <w:tcW w:w="1350" w:type="dxa"/>
            <w:tcBorders>
              <w:top w:val="single" w:sz="4" w:space="0" w:color="auto"/>
              <w:left w:val="single" w:sz="4" w:space="0" w:color="auto"/>
              <w:bottom w:val="single" w:sz="4" w:space="0" w:color="auto"/>
              <w:right w:val="single" w:sz="4" w:space="0" w:color="auto"/>
            </w:tcBorders>
          </w:tcPr>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w:t>
            </w:r>
          </w:p>
          <w:p w:rsidR="00E607A6" w:rsidRPr="00107336" w:rsidRDefault="00E607A6" w:rsidP="00F7658A">
            <w:pPr>
              <w:rPr>
                <w:rFonts w:ascii="Times New Roman" w:hAnsi="Times New Roman" w:cs="Times New Roman"/>
                <w:sz w:val="16"/>
              </w:rPr>
            </w:pP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w:t>
            </w: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w:t>
            </w:r>
          </w:p>
        </w:tc>
      </w:tr>
      <w:tr w:rsidR="00E607A6" w:rsidRPr="00107336" w:rsidTr="00F7658A">
        <w:tc>
          <w:tcPr>
            <w:tcW w:w="810" w:type="dxa"/>
            <w:tcBorders>
              <w:top w:val="single" w:sz="4" w:space="0" w:color="auto"/>
              <w:left w:val="single" w:sz="4" w:space="0" w:color="auto"/>
              <w:bottom w:val="single" w:sz="4" w:space="0" w:color="auto"/>
              <w:right w:val="single" w:sz="4" w:space="0" w:color="auto"/>
            </w:tcBorders>
          </w:tcPr>
          <w:p w:rsidR="00E607A6" w:rsidRPr="00107336" w:rsidRDefault="00E607A6" w:rsidP="00F7658A">
            <w:pPr>
              <w:rPr>
                <w:rFonts w:ascii="Times New Roman" w:hAnsi="Times New Roman" w:cs="Times New Roman"/>
                <w:sz w:val="16"/>
              </w:rPr>
            </w:pPr>
          </w:p>
        </w:tc>
        <w:tc>
          <w:tcPr>
            <w:tcW w:w="216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pStyle w:val="Heading7"/>
              <w:rPr>
                <w:rFonts w:ascii="Times New Roman" w:hAnsi="Times New Roman" w:cs="Times New Roman"/>
                <w:sz w:val="16"/>
              </w:rPr>
            </w:pPr>
            <w:r w:rsidRPr="00107336">
              <w:rPr>
                <w:rFonts w:ascii="Times New Roman" w:hAnsi="Times New Roman" w:cs="Times New Roman"/>
                <w:color w:val="auto"/>
                <w:sz w:val="16"/>
              </w:rPr>
              <w:t>Excess Liability</w:t>
            </w:r>
          </w:p>
          <w:p w:rsidR="00E607A6" w:rsidRPr="00107336" w:rsidRDefault="00E607A6" w:rsidP="00F7658A">
            <w:pPr>
              <w:rPr>
                <w:rFonts w:ascii="Times New Roman" w:hAnsi="Times New Roman" w:cs="Times New Roman"/>
                <w:sz w:val="16"/>
              </w:rPr>
            </w:pPr>
            <w:proofErr w:type="gramStart"/>
            <w:r w:rsidRPr="00107336">
              <w:rPr>
                <w:rFonts w:ascii="Times New Roman" w:hAnsi="Times New Roman" w:cs="Times New Roman"/>
                <w:sz w:val="16"/>
              </w:rPr>
              <w:t>_  Umbrella</w:t>
            </w:r>
            <w:proofErr w:type="gramEnd"/>
            <w:r w:rsidRPr="00107336">
              <w:rPr>
                <w:rFonts w:ascii="Times New Roman" w:hAnsi="Times New Roman" w:cs="Times New Roman"/>
                <w:sz w:val="16"/>
              </w:rPr>
              <w:t xml:space="preserve"> Form</w:t>
            </w: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_  Other than Umbrella Form</w:t>
            </w:r>
          </w:p>
        </w:tc>
        <w:tc>
          <w:tcPr>
            <w:tcW w:w="1080" w:type="dxa"/>
            <w:gridSpan w:val="2"/>
            <w:tcBorders>
              <w:top w:val="single" w:sz="4" w:space="0" w:color="auto"/>
              <w:left w:val="single" w:sz="4" w:space="0" w:color="auto"/>
              <w:bottom w:val="single" w:sz="4" w:space="0" w:color="auto"/>
              <w:right w:val="single" w:sz="4" w:space="0" w:color="auto"/>
            </w:tcBorders>
          </w:tcPr>
          <w:p w:rsidR="00E607A6" w:rsidRPr="00107336" w:rsidRDefault="00E607A6" w:rsidP="00F7658A">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Each Occurrence</w:t>
            </w: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Aggregate</w:t>
            </w:r>
          </w:p>
        </w:tc>
        <w:tc>
          <w:tcPr>
            <w:tcW w:w="135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w:t>
            </w: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w:t>
            </w:r>
          </w:p>
        </w:tc>
      </w:tr>
      <w:tr w:rsidR="00E607A6" w:rsidRPr="00107336" w:rsidTr="00F7658A">
        <w:tc>
          <w:tcPr>
            <w:tcW w:w="81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A</w:t>
            </w:r>
          </w:p>
        </w:tc>
        <w:tc>
          <w:tcPr>
            <w:tcW w:w="216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pStyle w:val="Heading7"/>
              <w:rPr>
                <w:rFonts w:ascii="Times New Roman" w:hAnsi="Times New Roman" w:cs="Times New Roman"/>
                <w:sz w:val="16"/>
              </w:rPr>
            </w:pPr>
            <w:r w:rsidRPr="00107336">
              <w:rPr>
                <w:rFonts w:ascii="Times New Roman" w:hAnsi="Times New Roman" w:cs="Times New Roman"/>
                <w:color w:val="auto"/>
                <w:sz w:val="16"/>
              </w:rPr>
              <w:t>Workers Compensation</w:t>
            </w: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(and Employer’s Liability)</w:t>
            </w: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The Proprietor/Partners</w:t>
            </w: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Executive Officers Are:</w:t>
            </w: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u w:val="single"/>
              </w:rPr>
              <w:t>X</w:t>
            </w:r>
            <w:r w:rsidRPr="00107336">
              <w:rPr>
                <w:rFonts w:ascii="Times New Roman" w:hAnsi="Times New Roman" w:cs="Times New Roman"/>
                <w:sz w:val="16"/>
              </w:rPr>
              <w:t xml:space="preserve">  </w:t>
            </w:r>
            <w:proofErr w:type="spellStart"/>
            <w:r w:rsidRPr="00107336">
              <w:rPr>
                <w:rFonts w:ascii="Times New Roman" w:hAnsi="Times New Roman" w:cs="Times New Roman"/>
                <w:sz w:val="16"/>
              </w:rPr>
              <w:t>Inc</w:t>
            </w:r>
            <w:proofErr w:type="spellEnd"/>
            <w:r w:rsidRPr="00107336">
              <w:rPr>
                <w:rFonts w:ascii="Times New Roman" w:hAnsi="Times New Roman" w:cs="Times New Roman"/>
                <w:sz w:val="16"/>
              </w:rPr>
              <w:t xml:space="preserve">       _  </w:t>
            </w:r>
            <w:proofErr w:type="spellStart"/>
            <w:r w:rsidRPr="00107336">
              <w:rPr>
                <w:rFonts w:ascii="Times New Roman" w:hAnsi="Times New Roman" w:cs="Times New Roman"/>
                <w:sz w:val="16"/>
              </w:rPr>
              <w:t>Excl</w:t>
            </w:r>
            <w:proofErr w:type="spellEnd"/>
          </w:p>
        </w:tc>
        <w:tc>
          <w:tcPr>
            <w:tcW w:w="1080" w:type="dxa"/>
            <w:gridSpan w:val="2"/>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XYZ1234</w:t>
            </w:r>
          </w:p>
        </w:tc>
        <w:tc>
          <w:tcPr>
            <w:tcW w:w="1980" w:type="dxa"/>
            <w:gridSpan w:val="2"/>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00/00/00</w:t>
            </w:r>
          </w:p>
        </w:tc>
        <w:tc>
          <w:tcPr>
            <w:tcW w:w="198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00/00/00</w:t>
            </w:r>
          </w:p>
        </w:tc>
        <w:tc>
          <w:tcPr>
            <w:tcW w:w="1890" w:type="dxa"/>
            <w:gridSpan w:val="2"/>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rPr>
                <w:rFonts w:ascii="Times New Roman" w:hAnsi="Times New Roman" w:cs="Times New Roman"/>
                <w:sz w:val="16"/>
              </w:rPr>
            </w:pPr>
            <w:proofErr w:type="gramStart"/>
            <w:r w:rsidRPr="00107336">
              <w:rPr>
                <w:rFonts w:ascii="Times New Roman" w:hAnsi="Times New Roman" w:cs="Times New Roman"/>
                <w:sz w:val="16"/>
                <w:u w:val="single"/>
              </w:rPr>
              <w:t>X</w:t>
            </w:r>
            <w:r w:rsidRPr="00107336">
              <w:rPr>
                <w:rFonts w:ascii="Times New Roman" w:hAnsi="Times New Roman" w:cs="Times New Roman"/>
                <w:sz w:val="16"/>
              </w:rPr>
              <w:t xml:space="preserve">  WC</w:t>
            </w:r>
            <w:proofErr w:type="gramEnd"/>
            <w:r w:rsidRPr="00107336">
              <w:rPr>
                <w:rFonts w:ascii="Times New Roman" w:hAnsi="Times New Roman" w:cs="Times New Roman"/>
                <w:sz w:val="16"/>
              </w:rPr>
              <w:t xml:space="preserve"> Statutory Limits</w:t>
            </w: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_   Other</w:t>
            </w: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EL Each Accident</w:t>
            </w: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EL Disease-Policy Ltd</w:t>
            </w: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EL Disease-</w:t>
            </w:r>
            <w:proofErr w:type="spellStart"/>
            <w:r w:rsidRPr="00107336">
              <w:rPr>
                <w:rFonts w:ascii="Times New Roman" w:hAnsi="Times New Roman" w:cs="Times New Roman"/>
                <w:sz w:val="16"/>
              </w:rPr>
              <w:t>Ea</w:t>
            </w:r>
            <w:proofErr w:type="spellEnd"/>
            <w:r w:rsidRPr="00107336">
              <w:rPr>
                <w:rFonts w:ascii="Times New Roman" w:hAnsi="Times New Roman" w:cs="Times New Roman"/>
                <w:sz w:val="16"/>
              </w:rPr>
              <w:t xml:space="preserve"> Employee</w:t>
            </w:r>
          </w:p>
        </w:tc>
        <w:tc>
          <w:tcPr>
            <w:tcW w:w="1350" w:type="dxa"/>
            <w:tcBorders>
              <w:top w:val="single" w:sz="4" w:space="0" w:color="auto"/>
              <w:left w:val="single" w:sz="4" w:space="0" w:color="auto"/>
              <w:bottom w:val="single" w:sz="4" w:space="0" w:color="auto"/>
              <w:right w:val="single" w:sz="4" w:space="0" w:color="auto"/>
            </w:tcBorders>
          </w:tcPr>
          <w:p w:rsidR="00E607A6" w:rsidRPr="00107336" w:rsidRDefault="00E607A6" w:rsidP="00F7658A">
            <w:pPr>
              <w:rPr>
                <w:rFonts w:ascii="Times New Roman" w:hAnsi="Times New Roman" w:cs="Times New Roman"/>
                <w:sz w:val="16"/>
              </w:rPr>
            </w:pPr>
          </w:p>
          <w:p w:rsidR="00E607A6" w:rsidRPr="00107336" w:rsidRDefault="00E607A6" w:rsidP="00F7658A">
            <w:pPr>
              <w:rPr>
                <w:rFonts w:ascii="Times New Roman" w:hAnsi="Times New Roman" w:cs="Times New Roman"/>
                <w:sz w:val="16"/>
              </w:rPr>
            </w:pP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    500,000</w:t>
            </w: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    500,000</w:t>
            </w:r>
          </w:p>
          <w:p w:rsidR="00E607A6" w:rsidRPr="00107336" w:rsidRDefault="00E607A6" w:rsidP="00F7658A">
            <w:pPr>
              <w:rPr>
                <w:rFonts w:ascii="Times New Roman" w:hAnsi="Times New Roman" w:cs="Times New Roman"/>
                <w:sz w:val="16"/>
              </w:rPr>
            </w:pPr>
            <w:r w:rsidRPr="00107336">
              <w:rPr>
                <w:rFonts w:ascii="Times New Roman" w:hAnsi="Times New Roman" w:cs="Times New Roman"/>
                <w:sz w:val="16"/>
              </w:rPr>
              <w:t>$    500,000</w:t>
            </w:r>
          </w:p>
        </w:tc>
      </w:tr>
      <w:tr w:rsidR="00E607A6" w:rsidRPr="00107336" w:rsidTr="00F7658A">
        <w:tc>
          <w:tcPr>
            <w:tcW w:w="810" w:type="dxa"/>
            <w:tcBorders>
              <w:top w:val="single" w:sz="4" w:space="0" w:color="auto"/>
              <w:left w:val="single" w:sz="4" w:space="0" w:color="auto"/>
              <w:bottom w:val="single" w:sz="4" w:space="0" w:color="auto"/>
              <w:right w:val="single" w:sz="4" w:space="0" w:color="auto"/>
            </w:tcBorders>
          </w:tcPr>
          <w:p w:rsidR="00E607A6" w:rsidRPr="00107336" w:rsidRDefault="00E607A6" w:rsidP="00F7658A">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pStyle w:val="Heading7"/>
              <w:rPr>
                <w:rFonts w:ascii="Times New Roman" w:hAnsi="Times New Roman" w:cs="Times New Roman"/>
                <w:sz w:val="16"/>
              </w:rPr>
            </w:pPr>
            <w:r w:rsidRPr="00107336">
              <w:rPr>
                <w:rFonts w:ascii="Times New Roman" w:hAnsi="Times New Roman" w:cs="Times New Roman"/>
                <w:sz w:val="16"/>
              </w:rPr>
              <w:t>Other</w:t>
            </w:r>
          </w:p>
        </w:tc>
        <w:tc>
          <w:tcPr>
            <w:tcW w:w="1080" w:type="dxa"/>
            <w:gridSpan w:val="2"/>
            <w:tcBorders>
              <w:top w:val="single" w:sz="4" w:space="0" w:color="auto"/>
              <w:left w:val="single" w:sz="4" w:space="0" w:color="auto"/>
              <w:bottom w:val="single" w:sz="4" w:space="0" w:color="auto"/>
              <w:right w:val="single" w:sz="4" w:space="0" w:color="auto"/>
            </w:tcBorders>
          </w:tcPr>
          <w:p w:rsidR="00E607A6" w:rsidRPr="00107336" w:rsidRDefault="00E607A6" w:rsidP="00F7658A">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E607A6" w:rsidRPr="00107336" w:rsidRDefault="00E607A6" w:rsidP="00F7658A">
            <w:pPr>
              <w:rPr>
                <w:rFonts w:ascii="Times New Roman" w:hAnsi="Times New Roman" w:cs="Times New Roman"/>
                <w:sz w:val="16"/>
              </w:rPr>
            </w:pPr>
          </w:p>
        </w:tc>
        <w:tc>
          <w:tcPr>
            <w:tcW w:w="1980" w:type="dxa"/>
            <w:tcBorders>
              <w:top w:val="single" w:sz="4" w:space="0" w:color="auto"/>
              <w:left w:val="single" w:sz="4" w:space="0" w:color="auto"/>
              <w:bottom w:val="single" w:sz="4" w:space="0" w:color="auto"/>
              <w:right w:val="single" w:sz="4" w:space="0" w:color="auto"/>
            </w:tcBorders>
          </w:tcPr>
          <w:p w:rsidR="00E607A6" w:rsidRPr="00107336" w:rsidRDefault="00E607A6" w:rsidP="00F7658A">
            <w:pPr>
              <w:rPr>
                <w:rFonts w:ascii="Times New Roman" w:hAnsi="Times New Roman" w:cs="Times New Roman"/>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E607A6" w:rsidRPr="00107336" w:rsidRDefault="00E607A6" w:rsidP="00F7658A">
            <w:pPr>
              <w:rPr>
                <w:rFonts w:ascii="Times New Roman" w:hAnsi="Times New Roman" w:cs="Times New Roman"/>
                <w:sz w:val="16"/>
              </w:rPr>
            </w:pPr>
          </w:p>
        </w:tc>
        <w:tc>
          <w:tcPr>
            <w:tcW w:w="1350" w:type="dxa"/>
            <w:tcBorders>
              <w:top w:val="single" w:sz="4" w:space="0" w:color="auto"/>
              <w:left w:val="single" w:sz="4" w:space="0" w:color="auto"/>
              <w:bottom w:val="single" w:sz="4" w:space="0" w:color="auto"/>
              <w:right w:val="single" w:sz="4" w:space="0" w:color="auto"/>
            </w:tcBorders>
          </w:tcPr>
          <w:p w:rsidR="00E607A6" w:rsidRPr="00107336" w:rsidRDefault="00E607A6" w:rsidP="00F7658A">
            <w:pPr>
              <w:rPr>
                <w:rFonts w:ascii="Times New Roman" w:hAnsi="Times New Roman" w:cs="Times New Roman"/>
                <w:sz w:val="16"/>
              </w:rPr>
            </w:pPr>
          </w:p>
        </w:tc>
      </w:tr>
      <w:tr w:rsidR="00E607A6" w:rsidRPr="00107336" w:rsidTr="00F7658A">
        <w:tc>
          <w:tcPr>
            <w:tcW w:w="810" w:type="dxa"/>
            <w:tcBorders>
              <w:top w:val="single" w:sz="4" w:space="0" w:color="auto"/>
              <w:left w:val="single" w:sz="4" w:space="0" w:color="auto"/>
              <w:bottom w:val="single" w:sz="4" w:space="0" w:color="auto"/>
              <w:right w:val="single" w:sz="4" w:space="0" w:color="auto"/>
            </w:tcBorders>
          </w:tcPr>
          <w:p w:rsidR="00E607A6" w:rsidRPr="00107336" w:rsidRDefault="00E607A6" w:rsidP="00F7658A">
            <w:pPr>
              <w:pStyle w:val="Footer"/>
              <w:tabs>
                <w:tab w:val="left" w:pos="720"/>
              </w:tabs>
              <w:rPr>
                <w:sz w:val="16"/>
              </w:rPr>
            </w:pPr>
          </w:p>
        </w:tc>
        <w:tc>
          <w:tcPr>
            <w:tcW w:w="2160" w:type="dxa"/>
            <w:tcBorders>
              <w:top w:val="single" w:sz="4" w:space="0" w:color="auto"/>
              <w:left w:val="single" w:sz="4" w:space="0" w:color="auto"/>
              <w:bottom w:val="single" w:sz="4" w:space="0" w:color="auto"/>
              <w:right w:val="single" w:sz="4" w:space="0" w:color="auto"/>
            </w:tcBorders>
          </w:tcPr>
          <w:p w:rsidR="00E607A6" w:rsidRPr="00107336" w:rsidRDefault="00E607A6" w:rsidP="00F7658A">
            <w:pPr>
              <w:pStyle w:val="Heading7"/>
              <w:rPr>
                <w:rFonts w:ascii="Times New Roman" w:hAnsi="Times New Roman" w:cs="Times New Roman"/>
                <w:sz w:val="16"/>
              </w:rPr>
            </w:pPr>
          </w:p>
        </w:tc>
        <w:tc>
          <w:tcPr>
            <w:tcW w:w="1080" w:type="dxa"/>
            <w:gridSpan w:val="2"/>
            <w:tcBorders>
              <w:top w:val="single" w:sz="4" w:space="0" w:color="auto"/>
              <w:left w:val="single" w:sz="4" w:space="0" w:color="auto"/>
              <w:bottom w:val="single" w:sz="4" w:space="0" w:color="auto"/>
              <w:right w:val="single" w:sz="4" w:space="0" w:color="auto"/>
            </w:tcBorders>
          </w:tcPr>
          <w:p w:rsidR="00E607A6" w:rsidRPr="00107336" w:rsidRDefault="00E607A6" w:rsidP="00F7658A">
            <w:pPr>
              <w:rPr>
                <w:rFonts w:ascii="Times New Roman" w:hAnsi="Times New Roman" w:cs="Times New Roman"/>
                <w:sz w:val="16"/>
              </w:rPr>
            </w:pPr>
          </w:p>
        </w:tc>
        <w:tc>
          <w:tcPr>
            <w:tcW w:w="1980" w:type="dxa"/>
            <w:gridSpan w:val="2"/>
            <w:tcBorders>
              <w:top w:val="single" w:sz="4" w:space="0" w:color="auto"/>
              <w:left w:val="single" w:sz="4" w:space="0" w:color="auto"/>
              <w:bottom w:val="single" w:sz="4" w:space="0" w:color="auto"/>
              <w:right w:val="single" w:sz="4" w:space="0" w:color="auto"/>
            </w:tcBorders>
          </w:tcPr>
          <w:p w:rsidR="00E607A6" w:rsidRPr="00107336" w:rsidRDefault="00E607A6" w:rsidP="00F7658A">
            <w:pPr>
              <w:rPr>
                <w:rFonts w:ascii="Times New Roman" w:hAnsi="Times New Roman" w:cs="Times New Roman"/>
                <w:sz w:val="16"/>
              </w:rPr>
            </w:pPr>
          </w:p>
        </w:tc>
        <w:tc>
          <w:tcPr>
            <w:tcW w:w="1980" w:type="dxa"/>
            <w:tcBorders>
              <w:top w:val="single" w:sz="4" w:space="0" w:color="auto"/>
              <w:left w:val="single" w:sz="4" w:space="0" w:color="auto"/>
              <w:bottom w:val="single" w:sz="4" w:space="0" w:color="auto"/>
              <w:right w:val="single" w:sz="4" w:space="0" w:color="auto"/>
            </w:tcBorders>
          </w:tcPr>
          <w:p w:rsidR="00E607A6" w:rsidRPr="00107336" w:rsidRDefault="00E607A6" w:rsidP="00F7658A">
            <w:pPr>
              <w:rPr>
                <w:rFonts w:ascii="Times New Roman" w:hAnsi="Times New Roman" w:cs="Times New Roman"/>
                <w:sz w:val="16"/>
              </w:rPr>
            </w:pPr>
          </w:p>
        </w:tc>
        <w:tc>
          <w:tcPr>
            <w:tcW w:w="1890" w:type="dxa"/>
            <w:gridSpan w:val="2"/>
            <w:tcBorders>
              <w:top w:val="single" w:sz="4" w:space="0" w:color="auto"/>
              <w:left w:val="single" w:sz="4" w:space="0" w:color="auto"/>
              <w:bottom w:val="single" w:sz="4" w:space="0" w:color="auto"/>
              <w:right w:val="single" w:sz="4" w:space="0" w:color="auto"/>
            </w:tcBorders>
          </w:tcPr>
          <w:p w:rsidR="00E607A6" w:rsidRPr="00107336" w:rsidRDefault="00E607A6" w:rsidP="00F7658A">
            <w:pPr>
              <w:rPr>
                <w:rFonts w:ascii="Times New Roman" w:hAnsi="Times New Roman" w:cs="Times New Roman"/>
                <w:sz w:val="16"/>
              </w:rPr>
            </w:pPr>
          </w:p>
        </w:tc>
        <w:tc>
          <w:tcPr>
            <w:tcW w:w="1350" w:type="dxa"/>
            <w:tcBorders>
              <w:top w:val="single" w:sz="4" w:space="0" w:color="auto"/>
              <w:left w:val="single" w:sz="4" w:space="0" w:color="auto"/>
              <w:bottom w:val="single" w:sz="4" w:space="0" w:color="auto"/>
              <w:right w:val="single" w:sz="4" w:space="0" w:color="auto"/>
            </w:tcBorders>
          </w:tcPr>
          <w:p w:rsidR="00E607A6" w:rsidRPr="00107336" w:rsidRDefault="00E607A6" w:rsidP="00F7658A">
            <w:pPr>
              <w:rPr>
                <w:rFonts w:ascii="Times New Roman" w:hAnsi="Times New Roman" w:cs="Times New Roman"/>
                <w:sz w:val="16"/>
              </w:rPr>
            </w:pPr>
          </w:p>
        </w:tc>
      </w:tr>
      <w:tr w:rsidR="00E607A6" w:rsidRPr="00107336" w:rsidTr="00F7658A">
        <w:tc>
          <w:tcPr>
            <w:tcW w:w="11250" w:type="dxa"/>
            <w:gridSpan w:val="10"/>
            <w:tcBorders>
              <w:top w:val="single" w:sz="4" w:space="0" w:color="auto"/>
              <w:left w:val="single" w:sz="4" w:space="0" w:color="auto"/>
              <w:bottom w:val="single" w:sz="4" w:space="0" w:color="auto"/>
              <w:right w:val="single" w:sz="4" w:space="0" w:color="auto"/>
            </w:tcBorders>
          </w:tcPr>
          <w:p w:rsidR="00E607A6" w:rsidRPr="00107336" w:rsidRDefault="00E607A6" w:rsidP="00F7658A">
            <w:pPr>
              <w:rPr>
                <w:rFonts w:ascii="Times New Roman" w:hAnsi="Times New Roman" w:cs="Times New Roman"/>
                <w:b/>
                <w:bCs/>
                <w:sz w:val="18"/>
              </w:rPr>
            </w:pPr>
            <w:r w:rsidRPr="00107336">
              <w:rPr>
                <w:rFonts w:ascii="Times New Roman" w:hAnsi="Times New Roman" w:cs="Times New Roman"/>
                <w:b/>
                <w:bCs/>
                <w:sz w:val="18"/>
              </w:rPr>
              <w:t>Description of Operations/Locations/Vehicles/Special Items:</w:t>
            </w:r>
          </w:p>
          <w:p w:rsidR="00E607A6" w:rsidRPr="00107336" w:rsidRDefault="00E607A6" w:rsidP="00F7658A">
            <w:pPr>
              <w:rPr>
                <w:rFonts w:ascii="Times New Roman" w:hAnsi="Times New Roman" w:cs="Times New Roman"/>
                <w:sz w:val="18"/>
              </w:rPr>
            </w:pPr>
            <w:r w:rsidRPr="00107336">
              <w:rPr>
                <w:rFonts w:ascii="Times New Roman" w:hAnsi="Times New Roman" w:cs="Times New Roman"/>
                <w:sz w:val="18"/>
              </w:rPr>
              <w:t>City of Myrtle Beach is named as additional insured with respect to General and Automobile Liability</w:t>
            </w:r>
          </w:p>
          <w:p w:rsidR="00E607A6" w:rsidRPr="00107336" w:rsidRDefault="00E607A6" w:rsidP="00F7658A">
            <w:pPr>
              <w:rPr>
                <w:rFonts w:ascii="Times New Roman" w:hAnsi="Times New Roman" w:cs="Times New Roman"/>
                <w:sz w:val="18"/>
              </w:rPr>
            </w:pPr>
          </w:p>
        </w:tc>
      </w:tr>
      <w:tr w:rsidR="00E607A6" w:rsidRPr="00107336" w:rsidTr="00F7658A">
        <w:tc>
          <w:tcPr>
            <w:tcW w:w="4050" w:type="dxa"/>
            <w:gridSpan w:val="4"/>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rPr>
                <w:rFonts w:ascii="Times New Roman" w:hAnsi="Times New Roman" w:cs="Times New Roman"/>
                <w:b/>
                <w:bCs/>
                <w:sz w:val="20"/>
              </w:rPr>
            </w:pPr>
            <w:r w:rsidRPr="00107336">
              <w:rPr>
                <w:rFonts w:ascii="Times New Roman" w:hAnsi="Times New Roman" w:cs="Times New Roman"/>
                <w:b/>
                <w:bCs/>
                <w:sz w:val="20"/>
              </w:rPr>
              <w:t>CERTIFICATE HOLDER</w:t>
            </w:r>
          </w:p>
        </w:tc>
        <w:tc>
          <w:tcPr>
            <w:tcW w:w="7200" w:type="dxa"/>
            <w:gridSpan w:val="6"/>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rPr>
                <w:rFonts w:ascii="Times New Roman" w:hAnsi="Times New Roman" w:cs="Times New Roman"/>
                <w:b/>
                <w:bCs/>
                <w:sz w:val="20"/>
              </w:rPr>
            </w:pPr>
            <w:r w:rsidRPr="00107336">
              <w:rPr>
                <w:rFonts w:ascii="Times New Roman" w:hAnsi="Times New Roman" w:cs="Times New Roman"/>
                <w:b/>
                <w:bCs/>
                <w:sz w:val="20"/>
              </w:rPr>
              <w:t>CANCELLATION</w:t>
            </w:r>
          </w:p>
        </w:tc>
      </w:tr>
      <w:tr w:rsidR="00E607A6" w:rsidRPr="00107336" w:rsidTr="00F7658A">
        <w:tc>
          <w:tcPr>
            <w:tcW w:w="4050" w:type="dxa"/>
            <w:gridSpan w:val="4"/>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pStyle w:val="Footer"/>
              <w:tabs>
                <w:tab w:val="left" w:pos="720"/>
              </w:tabs>
              <w:rPr>
                <w:sz w:val="18"/>
              </w:rPr>
            </w:pPr>
            <w:r w:rsidRPr="00107336">
              <w:rPr>
                <w:sz w:val="18"/>
              </w:rPr>
              <w:t>City of Myrtle Beach</w:t>
            </w:r>
          </w:p>
          <w:p w:rsidR="00E607A6" w:rsidRPr="00107336" w:rsidRDefault="00E607A6" w:rsidP="00F7658A">
            <w:pPr>
              <w:rPr>
                <w:rFonts w:ascii="Times New Roman" w:hAnsi="Times New Roman" w:cs="Times New Roman"/>
                <w:sz w:val="18"/>
              </w:rPr>
            </w:pPr>
            <w:r w:rsidRPr="00107336">
              <w:rPr>
                <w:rFonts w:ascii="Times New Roman" w:hAnsi="Times New Roman" w:cs="Times New Roman"/>
                <w:sz w:val="18"/>
              </w:rPr>
              <w:t>Attn: Purchasing Division</w:t>
            </w:r>
          </w:p>
          <w:p w:rsidR="00E607A6" w:rsidRPr="00107336" w:rsidRDefault="00E607A6" w:rsidP="00F7658A">
            <w:pPr>
              <w:rPr>
                <w:rFonts w:ascii="Times New Roman" w:hAnsi="Times New Roman" w:cs="Times New Roman"/>
                <w:sz w:val="18"/>
              </w:rPr>
            </w:pPr>
            <w:r w:rsidRPr="00107336">
              <w:rPr>
                <w:rFonts w:ascii="Times New Roman" w:hAnsi="Times New Roman" w:cs="Times New Roman"/>
                <w:sz w:val="18"/>
              </w:rPr>
              <w:t>Drawer 2468</w:t>
            </w:r>
          </w:p>
          <w:p w:rsidR="00E607A6" w:rsidRPr="00107336" w:rsidRDefault="00E607A6" w:rsidP="00F7658A">
            <w:pPr>
              <w:rPr>
                <w:rFonts w:ascii="Times New Roman" w:hAnsi="Times New Roman" w:cs="Times New Roman"/>
                <w:sz w:val="18"/>
              </w:rPr>
            </w:pPr>
            <w:r w:rsidRPr="00107336">
              <w:rPr>
                <w:rFonts w:ascii="Times New Roman" w:hAnsi="Times New Roman" w:cs="Times New Roman"/>
                <w:sz w:val="18"/>
              </w:rPr>
              <w:t>Myrtle Beach, SC  29578-2468</w:t>
            </w:r>
          </w:p>
        </w:tc>
        <w:tc>
          <w:tcPr>
            <w:tcW w:w="7200" w:type="dxa"/>
            <w:gridSpan w:val="6"/>
            <w:tcBorders>
              <w:top w:val="single" w:sz="4" w:space="0" w:color="auto"/>
              <w:left w:val="single" w:sz="4" w:space="0" w:color="auto"/>
              <w:bottom w:val="single" w:sz="4" w:space="0" w:color="auto"/>
              <w:right w:val="single" w:sz="4" w:space="0" w:color="auto"/>
            </w:tcBorders>
          </w:tcPr>
          <w:p w:rsidR="00E607A6" w:rsidRPr="00107336" w:rsidRDefault="00E607A6" w:rsidP="00F7658A">
            <w:pPr>
              <w:rPr>
                <w:rFonts w:ascii="Times New Roman" w:hAnsi="Times New Roman" w:cs="Times New Roman"/>
                <w:sz w:val="18"/>
              </w:rPr>
            </w:pPr>
            <w:r w:rsidRPr="00107336">
              <w:rPr>
                <w:rFonts w:ascii="Times New Roman" w:hAnsi="Times New Roman" w:cs="Times New Roman"/>
                <w:sz w:val="18"/>
              </w:rPr>
              <w:t xml:space="preserve">Should any of the policies described herein be cancelled before the expiration date thereof, the insurer affording coverage will endeavor to mail </w:t>
            </w:r>
            <w:r w:rsidRPr="00107336">
              <w:rPr>
                <w:rFonts w:ascii="Times New Roman" w:hAnsi="Times New Roman" w:cs="Times New Roman"/>
                <w:b/>
                <w:bCs/>
                <w:sz w:val="18"/>
                <w:u w:val="single"/>
              </w:rPr>
              <w:t>30</w:t>
            </w:r>
            <w:r w:rsidRPr="00107336">
              <w:rPr>
                <w:rFonts w:ascii="Times New Roman" w:hAnsi="Times New Roman" w:cs="Times New Roman"/>
                <w:sz w:val="18"/>
              </w:rPr>
              <w:t xml:space="preserve"> </w:t>
            </w:r>
            <w:proofErr w:type="gramStart"/>
            <w:r w:rsidRPr="00107336">
              <w:rPr>
                <w:rFonts w:ascii="Times New Roman" w:hAnsi="Times New Roman" w:cs="Times New Roman"/>
                <w:sz w:val="18"/>
              </w:rPr>
              <w:t>days</w:t>
            </w:r>
            <w:proofErr w:type="gramEnd"/>
            <w:r w:rsidRPr="00107336">
              <w:rPr>
                <w:rFonts w:ascii="Times New Roman" w:hAnsi="Times New Roman" w:cs="Times New Roman"/>
                <w:sz w:val="18"/>
              </w:rPr>
              <w:t xml:space="preserve"> written notice to the certificate holder named herein, but failure to mail such notice shall impose no obligation or liability of any kind upon the insurer affording coverage, its agents or representatives, or the issuer of this certificate.</w:t>
            </w:r>
          </w:p>
          <w:p w:rsidR="00E607A6" w:rsidRPr="00107336" w:rsidRDefault="00E607A6" w:rsidP="00F7658A">
            <w:pPr>
              <w:rPr>
                <w:rFonts w:ascii="Times New Roman" w:hAnsi="Times New Roman" w:cs="Times New Roman"/>
                <w:sz w:val="18"/>
              </w:rPr>
            </w:pPr>
          </w:p>
        </w:tc>
      </w:tr>
      <w:tr w:rsidR="00E607A6" w:rsidRPr="00107336" w:rsidTr="00F7658A">
        <w:tc>
          <w:tcPr>
            <w:tcW w:w="4050" w:type="dxa"/>
            <w:gridSpan w:val="4"/>
            <w:tcBorders>
              <w:top w:val="single" w:sz="4" w:space="0" w:color="auto"/>
              <w:left w:val="single" w:sz="4" w:space="0" w:color="auto"/>
              <w:bottom w:val="single" w:sz="4" w:space="0" w:color="auto"/>
              <w:right w:val="single" w:sz="4" w:space="0" w:color="auto"/>
            </w:tcBorders>
          </w:tcPr>
          <w:p w:rsidR="00E607A6" w:rsidRPr="00107336" w:rsidRDefault="00E607A6" w:rsidP="00F7658A">
            <w:pPr>
              <w:rPr>
                <w:rFonts w:ascii="Times New Roman" w:hAnsi="Times New Roman" w:cs="Times New Roman"/>
                <w:sz w:val="20"/>
              </w:rPr>
            </w:pPr>
          </w:p>
        </w:tc>
        <w:tc>
          <w:tcPr>
            <w:tcW w:w="7200" w:type="dxa"/>
            <w:gridSpan w:val="6"/>
            <w:tcBorders>
              <w:top w:val="single" w:sz="4" w:space="0" w:color="auto"/>
              <w:left w:val="single" w:sz="4" w:space="0" w:color="auto"/>
              <w:bottom w:val="single" w:sz="4" w:space="0" w:color="auto"/>
              <w:right w:val="single" w:sz="4" w:space="0" w:color="auto"/>
            </w:tcBorders>
            <w:hideMark/>
          </w:tcPr>
          <w:p w:rsidR="00E607A6" w:rsidRPr="00107336" w:rsidRDefault="00E607A6" w:rsidP="00F7658A">
            <w:pPr>
              <w:pStyle w:val="Heading5"/>
              <w:rPr>
                <w:rFonts w:ascii="Times New Roman" w:eastAsia="Arial Unicode MS" w:hAnsi="Times New Roman" w:cs="Times New Roman"/>
                <w:sz w:val="20"/>
              </w:rPr>
            </w:pPr>
            <w:r w:rsidRPr="00107336">
              <w:rPr>
                <w:rFonts w:ascii="Times New Roman" w:hAnsi="Times New Roman" w:cs="Times New Roman"/>
                <w:sz w:val="20"/>
              </w:rPr>
              <w:t>INSURANCE AGENT SIGNATURE</w:t>
            </w:r>
          </w:p>
        </w:tc>
      </w:tr>
    </w:tbl>
    <w:p w:rsidR="00E607A6" w:rsidRDefault="00E607A6" w:rsidP="00E607A6">
      <w:pPr>
        <w:jc w:val="center"/>
        <w:rPr>
          <w:rFonts w:ascii="Times New Roman" w:hAnsi="Times New Roman" w:cs="Times New Roman"/>
          <w:b/>
          <w:bCs/>
          <w:sz w:val="24"/>
          <w:szCs w:val="24"/>
        </w:rPr>
      </w:pPr>
    </w:p>
    <w:p w:rsidR="00E607A6" w:rsidRDefault="00E607A6" w:rsidP="00EC78A4">
      <w:pPr>
        <w:jc w:val="center"/>
        <w:rPr>
          <w:rFonts w:ascii="Times New Roman" w:hAnsi="Times New Roman" w:cs="Times New Roman"/>
          <w:b/>
          <w:sz w:val="24"/>
          <w:szCs w:val="24"/>
        </w:rPr>
      </w:pPr>
    </w:p>
    <w:p w:rsidR="00E607A6" w:rsidRDefault="00E607A6" w:rsidP="00EC78A4">
      <w:pPr>
        <w:jc w:val="center"/>
        <w:rPr>
          <w:rFonts w:ascii="Times New Roman" w:hAnsi="Times New Roman" w:cs="Times New Roman"/>
          <w:b/>
          <w:sz w:val="24"/>
          <w:szCs w:val="24"/>
        </w:rPr>
      </w:pPr>
    </w:p>
    <w:p w:rsidR="00E607A6" w:rsidRDefault="00E607A6" w:rsidP="00EC78A4">
      <w:pPr>
        <w:jc w:val="center"/>
        <w:rPr>
          <w:rFonts w:ascii="Times New Roman" w:hAnsi="Times New Roman" w:cs="Times New Roman"/>
          <w:b/>
          <w:sz w:val="24"/>
          <w:szCs w:val="24"/>
        </w:rPr>
      </w:pPr>
    </w:p>
    <w:p w:rsidR="00E607A6" w:rsidRDefault="00E607A6" w:rsidP="00EC78A4">
      <w:pPr>
        <w:jc w:val="center"/>
        <w:rPr>
          <w:rFonts w:ascii="Times New Roman" w:hAnsi="Times New Roman" w:cs="Times New Roman"/>
          <w:b/>
          <w:sz w:val="24"/>
          <w:szCs w:val="24"/>
        </w:rPr>
      </w:pPr>
    </w:p>
    <w:p w:rsidR="00E607A6" w:rsidRDefault="00E607A6" w:rsidP="00EC78A4">
      <w:pPr>
        <w:jc w:val="center"/>
        <w:rPr>
          <w:rFonts w:ascii="Times New Roman" w:hAnsi="Times New Roman" w:cs="Times New Roman"/>
          <w:b/>
          <w:sz w:val="24"/>
          <w:szCs w:val="24"/>
        </w:rPr>
      </w:pPr>
    </w:p>
    <w:p w:rsidR="00E607A6" w:rsidRDefault="00E607A6" w:rsidP="00EC78A4">
      <w:pPr>
        <w:jc w:val="center"/>
        <w:rPr>
          <w:rFonts w:ascii="Times New Roman" w:hAnsi="Times New Roman" w:cs="Times New Roman"/>
          <w:b/>
          <w:sz w:val="24"/>
          <w:szCs w:val="24"/>
        </w:rPr>
      </w:pPr>
    </w:p>
    <w:p w:rsidR="00E607A6" w:rsidRDefault="00E607A6" w:rsidP="00EC78A4">
      <w:pPr>
        <w:jc w:val="center"/>
        <w:rPr>
          <w:rFonts w:ascii="Times New Roman" w:hAnsi="Times New Roman" w:cs="Times New Roman"/>
          <w:b/>
          <w:sz w:val="24"/>
          <w:szCs w:val="24"/>
        </w:rPr>
      </w:pPr>
    </w:p>
    <w:p w:rsidR="00E607A6" w:rsidRDefault="00E607A6" w:rsidP="00EC78A4">
      <w:pPr>
        <w:jc w:val="center"/>
        <w:rPr>
          <w:rFonts w:ascii="Times New Roman" w:hAnsi="Times New Roman" w:cs="Times New Roman"/>
          <w:b/>
          <w:sz w:val="24"/>
          <w:szCs w:val="24"/>
        </w:rPr>
      </w:pPr>
    </w:p>
    <w:p w:rsidR="00E607A6" w:rsidRDefault="00E607A6" w:rsidP="00EC78A4">
      <w:pPr>
        <w:jc w:val="center"/>
        <w:rPr>
          <w:rFonts w:ascii="Times New Roman" w:hAnsi="Times New Roman" w:cs="Times New Roman"/>
          <w:b/>
          <w:sz w:val="24"/>
          <w:szCs w:val="24"/>
        </w:rPr>
      </w:pPr>
    </w:p>
    <w:p w:rsidR="00DE32FB" w:rsidRDefault="00DE32FB" w:rsidP="00DE32FB">
      <w:pPr>
        <w:pStyle w:val="NoSpacing"/>
        <w:jc w:val="center"/>
        <w:rPr>
          <w:b/>
          <w:sz w:val="28"/>
          <w:szCs w:val="28"/>
        </w:rPr>
      </w:pPr>
      <w:bookmarkStart w:id="2" w:name="_GoBack"/>
      <w:bookmarkEnd w:id="2"/>
      <w:r>
        <w:rPr>
          <w:b/>
          <w:sz w:val="28"/>
          <w:szCs w:val="28"/>
        </w:rPr>
        <w:lastRenderedPageBreak/>
        <w:t>BID AND SIGNATURE DOCUMENT</w:t>
      </w:r>
    </w:p>
    <w:p w:rsidR="00DE32FB" w:rsidRDefault="00DE32FB" w:rsidP="00DE32FB">
      <w:pPr>
        <w:pStyle w:val="NoSpacing"/>
        <w:jc w:val="center"/>
        <w:rPr>
          <w:b/>
        </w:rPr>
      </w:pPr>
      <w:r>
        <w:rPr>
          <w:b/>
        </w:rPr>
        <w:t>Bid Number: 18-B00</w:t>
      </w:r>
      <w:r w:rsidR="00BB6FA2">
        <w:rPr>
          <w:b/>
        </w:rPr>
        <w:t>52</w:t>
      </w:r>
    </w:p>
    <w:p w:rsidR="00DE32FB" w:rsidRDefault="00DE32FB" w:rsidP="00DE32FB">
      <w:pPr>
        <w:pStyle w:val="NoSpacing"/>
      </w:pPr>
    </w:p>
    <w:p w:rsidR="00DE32FB" w:rsidRDefault="00DE32FB" w:rsidP="00DE32FB">
      <w:pPr>
        <w:pStyle w:val="NoSpacing"/>
        <w:jc w:val="both"/>
      </w:pPr>
      <w:r>
        <w:t xml:space="preserve">The undersigned, as bidder, declare that we have examined all bid documents contained herein and will contract, thereon, with the City of Myrtle Beach (hereinafter referred to as the "City") </w:t>
      </w:r>
    </w:p>
    <w:p w:rsidR="00DE32FB" w:rsidRDefault="00DE32FB" w:rsidP="00DE32FB">
      <w:pPr>
        <w:pStyle w:val="NoSpacing"/>
        <w:jc w:val="both"/>
      </w:pPr>
      <w:r>
        <w:t xml:space="preserve">to do everything necessary for the fulfillment of this contract. We agree any addenda received are part of the bid documents. (If no addenda </w:t>
      </w:r>
      <w:proofErr w:type="gramStart"/>
      <w:r>
        <w:t>has</w:t>
      </w:r>
      <w:proofErr w:type="gramEnd"/>
      <w:r>
        <w:t xml:space="preserve"> been received, please place a zero in the space provided.)</w:t>
      </w:r>
    </w:p>
    <w:p w:rsidR="00DE32FB" w:rsidRDefault="00DE32FB" w:rsidP="00DE32FB">
      <w:pPr>
        <w:pStyle w:val="NoSpacing"/>
        <w:jc w:val="both"/>
      </w:pPr>
    </w:p>
    <w:p w:rsidR="00DE32FB" w:rsidRDefault="00DE32FB" w:rsidP="00DE32FB">
      <w:pPr>
        <w:pStyle w:val="NoSpacing"/>
        <w:jc w:val="both"/>
      </w:pPr>
      <w:r>
        <w:t>In addition, we propose to furnish the following services in strict conformance to the bid specifications and bid invitation issued by the City of Myrtle Beach for this bid. Any exceptions are clearly noted as required.</w:t>
      </w:r>
    </w:p>
    <w:p w:rsidR="00DE32FB" w:rsidRDefault="00DE32FB" w:rsidP="00DE32FB">
      <w:pPr>
        <w:pStyle w:val="NoSpacing"/>
        <w:jc w:val="both"/>
      </w:pPr>
      <w:r>
        <w:t xml:space="preserve"> </w:t>
      </w:r>
    </w:p>
    <w:p w:rsidR="00DE32FB" w:rsidRDefault="00DE32FB" w:rsidP="00DE32FB">
      <w:pPr>
        <w:pStyle w:val="NoSpacing"/>
        <w:jc w:val="both"/>
      </w:pPr>
      <w:r>
        <w:t xml:space="preserve">We understand that any false statements made to meet any requirements may result in contract cancellation or initiation of action under Federal or State laws or both. </w:t>
      </w:r>
    </w:p>
    <w:p w:rsidR="00DE32FB" w:rsidRPr="00375644" w:rsidRDefault="00DE32FB" w:rsidP="00DE32FB">
      <w:pPr>
        <w:pStyle w:val="NoSpacing"/>
      </w:pPr>
    </w:p>
    <w:tbl>
      <w:tblPr>
        <w:tblW w:w="10440" w:type="dxa"/>
        <w:tblInd w:w="18" w:type="dxa"/>
        <w:tblLayout w:type="fixed"/>
        <w:tblLook w:val="04A0" w:firstRow="1" w:lastRow="0" w:firstColumn="1" w:lastColumn="0" w:noHBand="0" w:noVBand="1"/>
      </w:tblPr>
      <w:tblGrid>
        <w:gridCol w:w="4934"/>
        <w:gridCol w:w="106"/>
        <w:gridCol w:w="130"/>
        <w:gridCol w:w="4460"/>
        <w:gridCol w:w="810"/>
      </w:tblGrid>
      <w:tr w:rsidR="00DE32FB" w:rsidRPr="00375644" w:rsidTr="00DB437B">
        <w:trPr>
          <w:gridAfter w:val="1"/>
          <w:wAfter w:w="810" w:type="dxa"/>
          <w:trHeight w:val="728"/>
        </w:trPr>
        <w:tc>
          <w:tcPr>
            <w:tcW w:w="4934" w:type="dxa"/>
            <w:hideMark/>
          </w:tcPr>
          <w:p w:rsidR="00DE32FB" w:rsidRPr="00375644" w:rsidRDefault="00DE32FB" w:rsidP="00DB437B">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DB437B">
            <w:pPr>
              <w:rPr>
                <w:rFonts w:ascii="Times New Roman" w:hAnsi="Times New Roman" w:cs="Times New Roman"/>
                <w:bCs/>
                <w:sz w:val="24"/>
                <w:szCs w:val="24"/>
              </w:rPr>
            </w:pPr>
            <w:r w:rsidRPr="00375644">
              <w:rPr>
                <w:rFonts w:ascii="Times New Roman" w:hAnsi="Times New Roman" w:cs="Times New Roman"/>
                <w:bCs/>
                <w:sz w:val="24"/>
                <w:szCs w:val="24"/>
              </w:rPr>
              <w:t>Bidder-Company Name</w:t>
            </w:r>
          </w:p>
        </w:tc>
        <w:tc>
          <w:tcPr>
            <w:tcW w:w="236" w:type="dxa"/>
            <w:gridSpan w:val="2"/>
          </w:tcPr>
          <w:p w:rsidR="00DE32FB" w:rsidRPr="00375644" w:rsidRDefault="00DE32FB" w:rsidP="00DB437B">
            <w:pPr>
              <w:rPr>
                <w:rFonts w:ascii="Times New Roman" w:hAnsi="Times New Roman" w:cs="Times New Roman"/>
                <w:b/>
                <w:bCs/>
                <w:sz w:val="24"/>
                <w:szCs w:val="24"/>
              </w:rPr>
            </w:pPr>
          </w:p>
        </w:tc>
        <w:tc>
          <w:tcPr>
            <w:tcW w:w="4460" w:type="dxa"/>
            <w:hideMark/>
          </w:tcPr>
          <w:p w:rsidR="00DE32FB" w:rsidRPr="00375644" w:rsidRDefault="00DE32FB" w:rsidP="00DB437B">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DB437B">
            <w:pPr>
              <w:rPr>
                <w:rFonts w:ascii="Times New Roman" w:hAnsi="Times New Roman" w:cs="Times New Roman"/>
                <w:bCs/>
                <w:sz w:val="24"/>
                <w:szCs w:val="24"/>
              </w:rPr>
            </w:pPr>
            <w:r w:rsidRPr="00375644">
              <w:rPr>
                <w:rFonts w:ascii="Times New Roman" w:hAnsi="Times New Roman" w:cs="Times New Roman"/>
                <w:bCs/>
                <w:sz w:val="24"/>
                <w:szCs w:val="24"/>
              </w:rPr>
              <w:t>Addenda Numbers Received</w:t>
            </w:r>
          </w:p>
        </w:tc>
      </w:tr>
      <w:tr w:rsidR="00DE32FB" w:rsidRPr="00375644" w:rsidTr="00DB437B">
        <w:trPr>
          <w:gridAfter w:val="1"/>
          <w:wAfter w:w="810" w:type="dxa"/>
          <w:trHeight w:val="719"/>
        </w:trPr>
        <w:tc>
          <w:tcPr>
            <w:tcW w:w="4934" w:type="dxa"/>
            <w:hideMark/>
          </w:tcPr>
          <w:p w:rsidR="00DE32FB" w:rsidRPr="00375644" w:rsidRDefault="00DE32FB" w:rsidP="00DB437B">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DB437B">
            <w:pPr>
              <w:pStyle w:val="Footer"/>
              <w:tabs>
                <w:tab w:val="left" w:pos="720"/>
              </w:tabs>
              <w:rPr>
                <w:bCs/>
              </w:rPr>
            </w:pPr>
            <w:r w:rsidRPr="00375644">
              <w:rPr>
                <w:bCs/>
              </w:rPr>
              <w:t>City Business License Number</w:t>
            </w:r>
          </w:p>
        </w:tc>
        <w:tc>
          <w:tcPr>
            <w:tcW w:w="236" w:type="dxa"/>
            <w:gridSpan w:val="2"/>
          </w:tcPr>
          <w:p w:rsidR="00DE32FB" w:rsidRPr="00375644" w:rsidRDefault="00DE32FB" w:rsidP="00DB437B">
            <w:pPr>
              <w:rPr>
                <w:rFonts w:ascii="Times New Roman" w:hAnsi="Times New Roman" w:cs="Times New Roman"/>
                <w:b/>
                <w:bCs/>
                <w:sz w:val="24"/>
                <w:szCs w:val="24"/>
              </w:rPr>
            </w:pPr>
          </w:p>
        </w:tc>
        <w:tc>
          <w:tcPr>
            <w:tcW w:w="4460" w:type="dxa"/>
            <w:hideMark/>
          </w:tcPr>
          <w:p w:rsidR="00DE32FB" w:rsidRPr="00375644" w:rsidRDefault="00DE32FB" w:rsidP="00DB437B">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DB437B">
            <w:pPr>
              <w:rPr>
                <w:rFonts w:ascii="Times New Roman" w:hAnsi="Times New Roman" w:cs="Times New Roman"/>
                <w:bCs/>
                <w:sz w:val="24"/>
                <w:szCs w:val="24"/>
              </w:rPr>
            </w:pPr>
            <w:r w:rsidRPr="00375644">
              <w:rPr>
                <w:rFonts w:ascii="Times New Roman" w:hAnsi="Times New Roman" w:cs="Times New Roman"/>
                <w:bCs/>
                <w:sz w:val="24"/>
                <w:szCs w:val="24"/>
              </w:rPr>
              <w:t xml:space="preserve">Telephone Number </w:t>
            </w:r>
          </w:p>
        </w:tc>
      </w:tr>
      <w:tr w:rsidR="00DE32FB" w:rsidRPr="00375644" w:rsidTr="00DB437B">
        <w:trPr>
          <w:gridAfter w:val="1"/>
          <w:wAfter w:w="810" w:type="dxa"/>
          <w:trHeight w:val="593"/>
        </w:trPr>
        <w:tc>
          <w:tcPr>
            <w:tcW w:w="4934" w:type="dxa"/>
          </w:tcPr>
          <w:p w:rsidR="00DE32FB" w:rsidRPr="00375644" w:rsidRDefault="00DE32FB" w:rsidP="00DB437B">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DB437B">
            <w:pPr>
              <w:rPr>
                <w:rFonts w:ascii="Times New Roman" w:hAnsi="Times New Roman" w:cs="Times New Roman"/>
                <w:sz w:val="24"/>
                <w:szCs w:val="24"/>
              </w:rPr>
            </w:pPr>
            <w:r w:rsidRPr="00375644">
              <w:rPr>
                <w:rFonts w:ascii="Times New Roman" w:hAnsi="Times New Roman" w:cs="Times New Roman"/>
                <w:bCs/>
                <w:sz w:val="24"/>
                <w:szCs w:val="24"/>
              </w:rPr>
              <w:t>Authorized Signature</w:t>
            </w:r>
            <w:r w:rsidRPr="00375644">
              <w:rPr>
                <w:rFonts w:ascii="Times New Roman" w:hAnsi="Times New Roman" w:cs="Times New Roman"/>
                <w:sz w:val="24"/>
                <w:szCs w:val="24"/>
              </w:rPr>
              <w:t xml:space="preserve">   </w:t>
            </w:r>
          </w:p>
          <w:p w:rsidR="00DE32FB" w:rsidRPr="00375644" w:rsidRDefault="00DE32FB" w:rsidP="00DB437B">
            <w:pPr>
              <w:rPr>
                <w:rFonts w:ascii="Times New Roman" w:hAnsi="Times New Roman" w:cs="Times New Roman"/>
                <w:bCs/>
                <w:sz w:val="24"/>
                <w:szCs w:val="24"/>
              </w:rPr>
            </w:pPr>
          </w:p>
        </w:tc>
        <w:tc>
          <w:tcPr>
            <w:tcW w:w="236" w:type="dxa"/>
            <w:gridSpan w:val="2"/>
          </w:tcPr>
          <w:p w:rsidR="00DE32FB" w:rsidRPr="00375644" w:rsidRDefault="00DE32FB" w:rsidP="00DB437B">
            <w:pPr>
              <w:rPr>
                <w:rFonts w:ascii="Times New Roman" w:hAnsi="Times New Roman" w:cs="Times New Roman"/>
                <w:b/>
                <w:bCs/>
                <w:sz w:val="24"/>
                <w:szCs w:val="24"/>
              </w:rPr>
            </w:pPr>
          </w:p>
        </w:tc>
        <w:tc>
          <w:tcPr>
            <w:tcW w:w="4460" w:type="dxa"/>
            <w:hideMark/>
          </w:tcPr>
          <w:p w:rsidR="00DE32FB" w:rsidRPr="00375644" w:rsidRDefault="00DE32FB" w:rsidP="00DB437B">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DB437B">
            <w:pPr>
              <w:rPr>
                <w:rFonts w:ascii="Times New Roman" w:hAnsi="Times New Roman" w:cs="Times New Roman"/>
                <w:bCs/>
                <w:sz w:val="24"/>
                <w:szCs w:val="24"/>
              </w:rPr>
            </w:pPr>
            <w:r w:rsidRPr="00375644">
              <w:rPr>
                <w:rFonts w:ascii="Times New Roman" w:hAnsi="Times New Roman" w:cs="Times New Roman"/>
                <w:bCs/>
                <w:sz w:val="24"/>
                <w:szCs w:val="24"/>
              </w:rPr>
              <w:t>Fax Number</w:t>
            </w:r>
          </w:p>
        </w:tc>
      </w:tr>
      <w:tr w:rsidR="00DE32FB" w:rsidRPr="00375644" w:rsidTr="00DB437B">
        <w:trPr>
          <w:gridAfter w:val="1"/>
          <w:wAfter w:w="810" w:type="dxa"/>
          <w:trHeight w:val="593"/>
        </w:trPr>
        <w:tc>
          <w:tcPr>
            <w:tcW w:w="4934" w:type="dxa"/>
            <w:hideMark/>
          </w:tcPr>
          <w:p w:rsidR="00DE32FB" w:rsidRPr="00375644" w:rsidRDefault="00DE32FB" w:rsidP="00DB437B">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DB437B">
            <w:pPr>
              <w:rPr>
                <w:rFonts w:ascii="Times New Roman" w:hAnsi="Times New Roman" w:cs="Times New Roman"/>
                <w:bCs/>
                <w:sz w:val="24"/>
                <w:szCs w:val="24"/>
              </w:rPr>
            </w:pPr>
            <w:r w:rsidRPr="00375644">
              <w:rPr>
                <w:rFonts w:ascii="Times New Roman" w:hAnsi="Times New Roman" w:cs="Times New Roman"/>
                <w:bCs/>
                <w:sz w:val="24"/>
                <w:szCs w:val="24"/>
              </w:rPr>
              <w:t xml:space="preserve">Printed Name  </w:t>
            </w:r>
          </w:p>
        </w:tc>
        <w:tc>
          <w:tcPr>
            <w:tcW w:w="236" w:type="dxa"/>
            <w:gridSpan w:val="2"/>
          </w:tcPr>
          <w:p w:rsidR="00DE32FB" w:rsidRPr="00375644" w:rsidRDefault="00DE32FB" w:rsidP="00DB437B">
            <w:pPr>
              <w:rPr>
                <w:rFonts w:ascii="Times New Roman" w:hAnsi="Times New Roman" w:cs="Times New Roman"/>
                <w:b/>
                <w:bCs/>
                <w:sz w:val="24"/>
                <w:szCs w:val="24"/>
              </w:rPr>
            </w:pPr>
          </w:p>
        </w:tc>
        <w:tc>
          <w:tcPr>
            <w:tcW w:w="4460" w:type="dxa"/>
            <w:hideMark/>
          </w:tcPr>
          <w:p w:rsidR="00DE32FB" w:rsidRPr="00375644" w:rsidRDefault="00DE32FB" w:rsidP="00DB437B">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DB437B">
            <w:pPr>
              <w:rPr>
                <w:rFonts w:ascii="Times New Roman" w:hAnsi="Times New Roman" w:cs="Times New Roman"/>
                <w:bCs/>
                <w:sz w:val="24"/>
                <w:szCs w:val="24"/>
              </w:rPr>
            </w:pPr>
            <w:r w:rsidRPr="00375644">
              <w:rPr>
                <w:rFonts w:ascii="Times New Roman" w:hAnsi="Times New Roman" w:cs="Times New Roman"/>
                <w:bCs/>
                <w:sz w:val="24"/>
                <w:szCs w:val="24"/>
              </w:rPr>
              <w:t>Email</w:t>
            </w:r>
          </w:p>
        </w:tc>
      </w:tr>
      <w:tr w:rsidR="00DE32FB" w:rsidRPr="00375644" w:rsidTr="00DB437B">
        <w:trPr>
          <w:gridAfter w:val="1"/>
          <w:wAfter w:w="810" w:type="dxa"/>
          <w:trHeight w:val="296"/>
        </w:trPr>
        <w:tc>
          <w:tcPr>
            <w:tcW w:w="9630" w:type="dxa"/>
            <w:gridSpan w:val="4"/>
          </w:tcPr>
          <w:p w:rsidR="00DE32FB" w:rsidRPr="00375644" w:rsidRDefault="00DE32FB" w:rsidP="00DB437B">
            <w:pPr>
              <w:rPr>
                <w:rFonts w:ascii="Times New Roman" w:hAnsi="Times New Roman" w:cs="Times New Roman"/>
                <w:b/>
                <w:bCs/>
                <w:sz w:val="24"/>
                <w:szCs w:val="24"/>
              </w:rPr>
            </w:pPr>
            <w:r>
              <w:rPr>
                <w:rFonts w:ascii="Times New Roman" w:hAnsi="Times New Roman" w:cs="Times New Roman"/>
                <w:bCs/>
                <w:sz w:val="24"/>
                <w:szCs w:val="24"/>
              </w:rPr>
              <w:t>S</w:t>
            </w:r>
            <w:r w:rsidRPr="00375644">
              <w:rPr>
                <w:rFonts w:ascii="Times New Roman" w:hAnsi="Times New Roman" w:cs="Times New Roman"/>
                <w:bCs/>
                <w:sz w:val="24"/>
                <w:szCs w:val="24"/>
              </w:rPr>
              <w:t>outh Carolina Sales Tax Registration No.:</w:t>
            </w:r>
            <w:r w:rsidRPr="00375644">
              <w:rPr>
                <w:rFonts w:ascii="Times New Roman" w:hAnsi="Times New Roman" w:cs="Times New Roman"/>
                <w:b/>
                <w:bCs/>
                <w:sz w:val="24"/>
                <w:szCs w:val="24"/>
              </w:rPr>
              <w:t xml:space="preserve"> ___________________________________________</w:t>
            </w:r>
          </w:p>
        </w:tc>
      </w:tr>
      <w:tr w:rsidR="00DE32FB" w:rsidRPr="00375644" w:rsidTr="00DB437B">
        <w:trPr>
          <w:gridAfter w:val="1"/>
          <w:wAfter w:w="810" w:type="dxa"/>
          <w:trHeight w:val="296"/>
        </w:trPr>
        <w:tc>
          <w:tcPr>
            <w:tcW w:w="9630" w:type="dxa"/>
            <w:gridSpan w:val="4"/>
            <w:hideMark/>
          </w:tcPr>
          <w:p w:rsidR="00DE32FB" w:rsidRPr="00375644" w:rsidRDefault="00DE32FB" w:rsidP="00DB437B">
            <w:pPr>
              <w:rPr>
                <w:rFonts w:ascii="Times New Roman" w:hAnsi="Times New Roman" w:cs="Times New Roman"/>
                <w:b/>
                <w:bCs/>
                <w:sz w:val="24"/>
                <w:szCs w:val="24"/>
              </w:rPr>
            </w:pPr>
            <w:r w:rsidRPr="00375644">
              <w:rPr>
                <w:rFonts w:ascii="Times New Roman" w:hAnsi="Times New Roman" w:cs="Times New Roman"/>
                <w:bCs/>
                <w:sz w:val="24"/>
                <w:szCs w:val="24"/>
              </w:rPr>
              <w:t>If SC Sales Tax No. not supplied, please state reason:</w:t>
            </w:r>
            <w:r w:rsidRPr="00375644">
              <w:rPr>
                <w:rFonts w:ascii="Times New Roman" w:hAnsi="Times New Roman" w:cs="Times New Roman"/>
                <w:b/>
                <w:bCs/>
                <w:sz w:val="24"/>
                <w:szCs w:val="24"/>
              </w:rPr>
              <w:t xml:space="preserve"> ___________________________________ </w:t>
            </w:r>
          </w:p>
        </w:tc>
      </w:tr>
      <w:tr w:rsidR="00DE32FB" w:rsidRPr="00375644" w:rsidTr="00DB437B">
        <w:trPr>
          <w:gridAfter w:val="1"/>
          <w:wAfter w:w="810" w:type="dxa"/>
          <w:trHeight w:val="296"/>
        </w:trPr>
        <w:tc>
          <w:tcPr>
            <w:tcW w:w="9630" w:type="dxa"/>
            <w:gridSpan w:val="4"/>
            <w:hideMark/>
          </w:tcPr>
          <w:p w:rsidR="00DE32FB" w:rsidRPr="00375644" w:rsidRDefault="00DE32FB" w:rsidP="00DB437B">
            <w:pPr>
              <w:rPr>
                <w:rFonts w:ascii="Times New Roman" w:hAnsi="Times New Roman" w:cs="Times New Roman"/>
                <w:b/>
                <w:bCs/>
                <w:sz w:val="24"/>
                <w:szCs w:val="24"/>
              </w:rPr>
            </w:pPr>
            <w:r w:rsidRPr="00375644">
              <w:rPr>
                <w:rFonts w:ascii="Times New Roman" w:hAnsi="Times New Roman" w:cs="Times New Roman"/>
                <w:bCs/>
                <w:sz w:val="24"/>
                <w:szCs w:val="24"/>
              </w:rPr>
              <w:t>Federal Tax ID No. (FEIN):</w:t>
            </w:r>
            <w:r w:rsidRPr="00375644">
              <w:rPr>
                <w:rFonts w:ascii="Times New Roman" w:hAnsi="Times New Roman" w:cs="Times New Roman"/>
                <w:b/>
                <w:bCs/>
                <w:sz w:val="24"/>
                <w:szCs w:val="24"/>
              </w:rPr>
              <w:t xml:space="preserve"> _______________________________________________________   </w:t>
            </w:r>
          </w:p>
        </w:tc>
      </w:tr>
      <w:tr w:rsidR="00DE32FB" w:rsidRPr="00375644" w:rsidTr="00DB437B">
        <w:trPr>
          <w:gridAfter w:val="1"/>
          <w:wAfter w:w="810" w:type="dxa"/>
          <w:trHeight w:val="593"/>
        </w:trPr>
        <w:tc>
          <w:tcPr>
            <w:tcW w:w="4934" w:type="dxa"/>
          </w:tcPr>
          <w:p w:rsidR="00DE32FB" w:rsidRPr="00375644" w:rsidRDefault="00DE32FB" w:rsidP="00DB437B">
            <w:pPr>
              <w:rPr>
                <w:rFonts w:ascii="Times New Roman" w:hAnsi="Times New Roman" w:cs="Times New Roman"/>
                <w:b/>
                <w:bCs/>
                <w:sz w:val="24"/>
                <w:szCs w:val="24"/>
              </w:rPr>
            </w:pPr>
            <w:r w:rsidRPr="00375644">
              <w:rPr>
                <w:rFonts w:ascii="Times New Roman" w:hAnsi="Times New Roman" w:cs="Times New Roman"/>
                <w:b/>
                <w:bCs/>
                <w:sz w:val="24"/>
                <w:szCs w:val="24"/>
              </w:rPr>
              <w:t>_________________________________</w:t>
            </w:r>
          </w:p>
          <w:p w:rsidR="00DE32FB" w:rsidRPr="00375644" w:rsidRDefault="00DE32FB" w:rsidP="00DB437B">
            <w:pPr>
              <w:rPr>
                <w:rFonts w:ascii="Times New Roman" w:hAnsi="Times New Roman" w:cs="Times New Roman"/>
                <w:bCs/>
                <w:sz w:val="24"/>
                <w:szCs w:val="24"/>
              </w:rPr>
            </w:pPr>
            <w:r w:rsidRPr="00375644">
              <w:rPr>
                <w:rFonts w:ascii="Times New Roman" w:hAnsi="Times New Roman" w:cs="Times New Roman"/>
                <w:bCs/>
                <w:sz w:val="24"/>
                <w:szCs w:val="24"/>
              </w:rPr>
              <w:t>Mailing Address</w:t>
            </w:r>
            <w:r>
              <w:rPr>
                <w:rFonts w:ascii="Times New Roman" w:hAnsi="Times New Roman" w:cs="Times New Roman"/>
                <w:bCs/>
                <w:sz w:val="24"/>
                <w:szCs w:val="24"/>
              </w:rPr>
              <w:t>________________________</w:t>
            </w:r>
          </w:p>
          <w:p w:rsidR="00DE32FB" w:rsidRDefault="00DE32FB" w:rsidP="00DB437B">
            <w:pPr>
              <w:rPr>
                <w:rFonts w:ascii="Times New Roman" w:hAnsi="Times New Roman" w:cs="Times New Roman"/>
                <w:b/>
                <w:sz w:val="24"/>
                <w:szCs w:val="24"/>
              </w:rPr>
            </w:pPr>
            <w:r>
              <w:rPr>
                <w:rFonts w:ascii="Times New Roman" w:hAnsi="Times New Roman" w:cs="Times New Roman"/>
                <w:b/>
                <w:sz w:val="24"/>
                <w:szCs w:val="24"/>
              </w:rPr>
              <w:t>_________________________________</w:t>
            </w:r>
          </w:p>
          <w:p w:rsidR="00DE32FB" w:rsidRPr="00AC21C8" w:rsidRDefault="00DE32FB" w:rsidP="00DB437B">
            <w:pPr>
              <w:rPr>
                <w:rFonts w:ascii="Times New Roman" w:hAnsi="Times New Roman" w:cs="Times New Roman"/>
                <w:sz w:val="24"/>
                <w:szCs w:val="24"/>
              </w:rPr>
            </w:pPr>
            <w:r>
              <w:rPr>
                <w:rFonts w:ascii="Times New Roman" w:hAnsi="Times New Roman" w:cs="Times New Roman"/>
                <w:sz w:val="24"/>
                <w:szCs w:val="24"/>
              </w:rPr>
              <w:t xml:space="preserve">City, State, </w:t>
            </w:r>
            <w:proofErr w:type="spellStart"/>
            <w:r>
              <w:rPr>
                <w:rFonts w:ascii="Times New Roman" w:hAnsi="Times New Roman" w:cs="Times New Roman"/>
                <w:sz w:val="24"/>
                <w:szCs w:val="24"/>
              </w:rPr>
              <w:t>ZipCode</w:t>
            </w:r>
            <w:proofErr w:type="spellEnd"/>
          </w:p>
          <w:p w:rsidR="00DE32FB" w:rsidRPr="00375644" w:rsidRDefault="00DE32FB" w:rsidP="00DB437B">
            <w:pPr>
              <w:rPr>
                <w:rFonts w:ascii="Times New Roman" w:hAnsi="Times New Roman" w:cs="Times New Roman"/>
                <w:b/>
                <w:sz w:val="24"/>
                <w:szCs w:val="24"/>
              </w:rPr>
            </w:pPr>
          </w:p>
        </w:tc>
        <w:tc>
          <w:tcPr>
            <w:tcW w:w="236" w:type="dxa"/>
            <w:gridSpan w:val="2"/>
          </w:tcPr>
          <w:p w:rsidR="00DE32FB" w:rsidRPr="00375644" w:rsidRDefault="00DE32FB" w:rsidP="00DB437B">
            <w:pPr>
              <w:rPr>
                <w:rFonts w:ascii="Times New Roman" w:hAnsi="Times New Roman" w:cs="Times New Roman"/>
                <w:b/>
                <w:sz w:val="24"/>
                <w:szCs w:val="24"/>
              </w:rPr>
            </w:pPr>
          </w:p>
        </w:tc>
        <w:tc>
          <w:tcPr>
            <w:tcW w:w="4460" w:type="dxa"/>
            <w:hideMark/>
          </w:tcPr>
          <w:p w:rsidR="00DE32FB" w:rsidRPr="00375644" w:rsidRDefault="00DE32FB" w:rsidP="00DB437B">
            <w:pPr>
              <w:rPr>
                <w:rFonts w:ascii="Times New Roman" w:hAnsi="Times New Roman" w:cs="Times New Roman"/>
                <w:b/>
                <w:bCs/>
                <w:sz w:val="24"/>
                <w:szCs w:val="24"/>
              </w:rPr>
            </w:pPr>
            <w:r w:rsidRPr="00375644">
              <w:rPr>
                <w:rFonts w:ascii="Times New Roman" w:hAnsi="Times New Roman" w:cs="Times New Roman"/>
                <w:b/>
                <w:bCs/>
                <w:sz w:val="24"/>
                <w:szCs w:val="24"/>
              </w:rPr>
              <w:t>____________________</w:t>
            </w:r>
          </w:p>
          <w:p w:rsidR="00DE32FB" w:rsidRPr="00375644" w:rsidRDefault="00DE32FB" w:rsidP="00DB437B">
            <w:pPr>
              <w:rPr>
                <w:rFonts w:ascii="Times New Roman" w:hAnsi="Times New Roman" w:cs="Times New Roman"/>
                <w:bCs/>
                <w:sz w:val="24"/>
                <w:szCs w:val="24"/>
              </w:rPr>
            </w:pPr>
            <w:r w:rsidRPr="00375644">
              <w:rPr>
                <w:rFonts w:ascii="Times New Roman" w:hAnsi="Times New Roman" w:cs="Times New Roman"/>
                <w:bCs/>
                <w:sz w:val="24"/>
                <w:szCs w:val="24"/>
              </w:rPr>
              <w:t>Date</w:t>
            </w:r>
            <w:r>
              <w:rPr>
                <w:rFonts w:ascii="Times New Roman" w:hAnsi="Times New Roman" w:cs="Times New Roman"/>
                <w:bCs/>
                <w:sz w:val="24"/>
                <w:szCs w:val="24"/>
              </w:rPr>
              <w:t>____________________________</w:t>
            </w:r>
          </w:p>
        </w:tc>
      </w:tr>
      <w:tr w:rsidR="00DE32FB" w:rsidRPr="00375644" w:rsidTr="00DB437B">
        <w:trPr>
          <w:cantSplit/>
          <w:trHeight w:val="604"/>
        </w:trPr>
        <w:tc>
          <w:tcPr>
            <w:tcW w:w="5040" w:type="dxa"/>
            <w:gridSpan w:val="2"/>
          </w:tcPr>
          <w:p w:rsidR="00DE32FB" w:rsidRPr="00375644" w:rsidRDefault="00DE32FB" w:rsidP="00DB437B">
            <w:pPr>
              <w:rPr>
                <w:rFonts w:ascii="Times New Roman" w:hAnsi="Times New Roman" w:cs="Times New Roman"/>
                <w:b/>
                <w:bCs/>
                <w:sz w:val="24"/>
                <w:szCs w:val="24"/>
              </w:rPr>
            </w:pPr>
          </w:p>
        </w:tc>
        <w:tc>
          <w:tcPr>
            <w:tcW w:w="5400" w:type="dxa"/>
            <w:gridSpan w:val="3"/>
          </w:tcPr>
          <w:p w:rsidR="00DE32FB" w:rsidRPr="00375644" w:rsidRDefault="00DE32FB" w:rsidP="00DB437B">
            <w:pPr>
              <w:rPr>
                <w:rFonts w:ascii="Times New Roman" w:hAnsi="Times New Roman" w:cs="Times New Roman"/>
                <w:bCs/>
                <w:sz w:val="24"/>
                <w:szCs w:val="24"/>
              </w:rPr>
            </w:pPr>
          </w:p>
        </w:tc>
      </w:tr>
    </w:tbl>
    <w:p w:rsidR="00DE32FB" w:rsidRDefault="00DE32FB" w:rsidP="00DE32FB">
      <w:pPr>
        <w:rPr>
          <w:b/>
          <w:sz w:val="28"/>
          <w:szCs w:val="28"/>
        </w:rPr>
      </w:pPr>
    </w:p>
    <w:tbl>
      <w:tblPr>
        <w:tblStyle w:val="TableGrid"/>
        <w:tblW w:w="9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740"/>
      </w:tblGrid>
      <w:tr w:rsidR="00DE32FB" w:rsidTr="00DB437B">
        <w:tc>
          <w:tcPr>
            <w:tcW w:w="2196" w:type="dxa"/>
          </w:tcPr>
          <w:p w:rsidR="00DE32FB" w:rsidRDefault="00DE32FB" w:rsidP="00DB437B">
            <w:pPr>
              <w:jc w:val="center"/>
              <w:rPr>
                <w:noProof/>
              </w:rPr>
            </w:pPr>
            <w:r>
              <w:rPr>
                <w:noProof/>
              </w:rPr>
              <w:lastRenderedPageBreak/>
              <w:drawing>
                <wp:inline distT="0" distB="0" distL="0" distR="0" wp14:anchorId="405EC576" wp14:editId="0ECA0FE5">
                  <wp:extent cx="1236345" cy="1075055"/>
                  <wp:effectExtent l="19050" t="0" r="1905" b="0"/>
                  <wp:docPr id="4" name="Picture 0" descr="ColorCitySeal-tif-300dpi.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olorCitySeal-tif-300dpi.tif"/>
                          <pic:cNvPicPr>
                            <a:picLocks noChangeAspect="1" noChangeArrowheads="1"/>
                          </pic:cNvPicPr>
                        </pic:nvPicPr>
                        <pic:blipFill>
                          <a:blip r:embed="rId14" cstate="print"/>
                          <a:srcRect/>
                          <a:stretch>
                            <a:fillRect/>
                          </a:stretch>
                        </pic:blipFill>
                        <pic:spPr bwMode="auto">
                          <a:xfrm>
                            <a:off x="0" y="0"/>
                            <a:ext cx="1236345" cy="1075055"/>
                          </a:xfrm>
                          <a:prstGeom prst="rect">
                            <a:avLst/>
                          </a:prstGeom>
                          <a:noFill/>
                          <a:ln w="9525">
                            <a:noFill/>
                            <a:miter lim="800000"/>
                            <a:headEnd/>
                            <a:tailEnd/>
                          </a:ln>
                        </pic:spPr>
                      </pic:pic>
                    </a:graphicData>
                  </a:graphic>
                </wp:inline>
              </w:drawing>
            </w:r>
          </w:p>
        </w:tc>
        <w:tc>
          <w:tcPr>
            <w:tcW w:w="7740" w:type="dxa"/>
          </w:tcPr>
          <w:p w:rsidR="00DE32FB" w:rsidRPr="00AC21C8" w:rsidRDefault="00DE32FB" w:rsidP="00DB437B">
            <w:pPr>
              <w:pStyle w:val="NoSpacing"/>
              <w:rPr>
                <w:b/>
                <w:noProof/>
              </w:rPr>
            </w:pPr>
            <w:r w:rsidRPr="00AC21C8">
              <w:rPr>
                <w:b/>
                <w:noProof/>
              </w:rPr>
              <w:t xml:space="preserve">                   CITY OF MYRTLE BEACH</w:t>
            </w:r>
          </w:p>
          <w:p w:rsidR="00DE32FB" w:rsidRPr="00AC21C8" w:rsidRDefault="00DE32FB" w:rsidP="00DB437B">
            <w:pPr>
              <w:pStyle w:val="NoSpacing"/>
              <w:rPr>
                <w:noProof/>
              </w:rPr>
            </w:pPr>
          </w:p>
          <w:p w:rsidR="00DE32FB" w:rsidRPr="00AC21C8" w:rsidRDefault="00DE32FB" w:rsidP="00DB437B">
            <w:pPr>
              <w:pStyle w:val="NoSpacing"/>
              <w:rPr>
                <w:b/>
                <w:noProof/>
              </w:rPr>
            </w:pPr>
            <w:r w:rsidRPr="00AC21C8">
              <w:rPr>
                <w:b/>
                <w:noProof/>
              </w:rPr>
              <w:t xml:space="preserve">                     LOCAL VENDOR PREFERENCE</w:t>
            </w:r>
          </w:p>
          <w:p w:rsidR="00DE32FB" w:rsidRPr="00AC21C8" w:rsidRDefault="00DE32FB" w:rsidP="00DB437B">
            <w:pPr>
              <w:pStyle w:val="NoSpacing"/>
              <w:rPr>
                <w:noProof/>
              </w:rPr>
            </w:pPr>
          </w:p>
          <w:p w:rsidR="00DE32FB" w:rsidRPr="00AC21C8" w:rsidRDefault="00DE32FB" w:rsidP="00DB437B">
            <w:pPr>
              <w:pStyle w:val="NoSpacing"/>
              <w:rPr>
                <w:b/>
                <w:noProof/>
              </w:rPr>
            </w:pPr>
            <w:r w:rsidRPr="00AC21C8">
              <w:rPr>
                <w:b/>
                <w:noProof/>
              </w:rPr>
              <w:t xml:space="preserve">             TO QUALIFY FOR LOCAL PREFERENCE </w:t>
            </w:r>
          </w:p>
          <w:p w:rsidR="00DE32FB" w:rsidRPr="00AC21C8" w:rsidRDefault="00DE32FB" w:rsidP="00DB437B">
            <w:pPr>
              <w:pStyle w:val="NoSpacing"/>
              <w:rPr>
                <w:b/>
                <w:noProof/>
              </w:rPr>
            </w:pPr>
            <w:r w:rsidRPr="00AC21C8">
              <w:rPr>
                <w:b/>
                <w:noProof/>
              </w:rPr>
              <w:t xml:space="preserve">              </w:t>
            </w:r>
            <w:r w:rsidRPr="00AC21C8">
              <w:rPr>
                <w:b/>
                <w:noProof/>
                <w:u w:val="single"/>
              </w:rPr>
              <w:t>FORM MUST BE SUBMITTED WITH BID</w:t>
            </w:r>
          </w:p>
        </w:tc>
      </w:tr>
      <w:tr w:rsidR="00DE32FB" w:rsidTr="00DB437B">
        <w:tc>
          <w:tcPr>
            <w:tcW w:w="2196" w:type="dxa"/>
            <w:hideMark/>
          </w:tcPr>
          <w:p w:rsidR="00DE32FB" w:rsidRDefault="00DE32FB" w:rsidP="00DB437B">
            <w:pPr>
              <w:jc w:val="center"/>
              <w:rPr>
                <w:rFonts w:ascii="Script MT Bold" w:hAnsi="Script MT Bold"/>
                <w:b/>
                <w:noProof/>
                <w:color w:val="0070C0"/>
                <w:sz w:val="18"/>
                <w:szCs w:val="18"/>
              </w:rPr>
            </w:pPr>
            <w:r>
              <w:rPr>
                <w:rFonts w:ascii="Script MT Bold" w:hAnsi="Script MT Bold"/>
                <w:b/>
                <w:noProof/>
                <w:color w:val="0070C0"/>
                <w:sz w:val="18"/>
                <w:szCs w:val="18"/>
              </w:rPr>
              <w:t>First in Service</w:t>
            </w:r>
          </w:p>
        </w:tc>
        <w:tc>
          <w:tcPr>
            <w:tcW w:w="7740" w:type="dxa"/>
            <w:hideMark/>
          </w:tcPr>
          <w:p w:rsidR="00DE32FB" w:rsidRPr="00AC21C8" w:rsidRDefault="00DE32FB" w:rsidP="00DB437B">
            <w:pPr>
              <w:pStyle w:val="NoSpacing"/>
              <w:rPr>
                <w:b/>
                <w:noProof/>
              </w:rPr>
            </w:pPr>
            <w:r w:rsidRPr="00AC21C8">
              <w:rPr>
                <w:b/>
                <w:noProof/>
              </w:rPr>
              <w:t xml:space="preserve">             </w:t>
            </w:r>
          </w:p>
        </w:tc>
      </w:tr>
    </w:tbl>
    <w:p w:rsidR="00DE32FB" w:rsidRDefault="00DE32FB" w:rsidP="00DE32FB">
      <w:pPr>
        <w:pStyle w:val="NoSpacing"/>
        <w:rPr>
          <w:noProof/>
        </w:rPr>
      </w:pPr>
    </w:p>
    <w:p w:rsidR="00DE32FB" w:rsidRDefault="00DE32FB" w:rsidP="00DE32FB">
      <w:pPr>
        <w:pStyle w:val="NoSpacing"/>
        <w:jc w:val="both"/>
        <w:rPr>
          <w:noProof/>
        </w:rPr>
      </w:pPr>
      <w:r>
        <w:rPr>
          <w:noProof/>
        </w:rPr>
        <w:t>APPLICATION OF ELIGIBILITY TO QUALIFY FOR LOCAL VENDOR PREFERENCE WITHIN THE DEFINED BOUNDARIES: MYRTLE BEACH CITY LIMITS, HORRY COUNTY, NESA AREA (NESA area is comprised of Horry, Georgetown, Williamsburg, Florence, Marion, Darlington, Dillon, Chesterfield, and Marlboro Counties).</w:t>
      </w:r>
    </w:p>
    <w:p w:rsidR="00DE32FB" w:rsidRDefault="00DE32FB" w:rsidP="00DE32FB">
      <w:pPr>
        <w:pStyle w:val="NoSpacing"/>
        <w:jc w:val="both"/>
        <w:rPr>
          <w:noProof/>
        </w:rPr>
      </w:pPr>
    </w:p>
    <w:tbl>
      <w:tblPr>
        <w:tblStyle w:val="TableGrid"/>
        <w:tblW w:w="10176"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44"/>
        <w:gridCol w:w="3656"/>
        <w:gridCol w:w="576"/>
      </w:tblGrid>
      <w:tr w:rsidR="00DE32FB" w:rsidTr="00DB437B">
        <w:tc>
          <w:tcPr>
            <w:tcW w:w="10170" w:type="dxa"/>
            <w:gridSpan w:val="3"/>
            <w:hideMark/>
          </w:tcPr>
          <w:p w:rsidR="00DE32FB" w:rsidRDefault="00DE32FB" w:rsidP="00DB437B">
            <w:pPr>
              <w:pStyle w:val="NoSpacing"/>
              <w:jc w:val="both"/>
              <w:rPr>
                <w:noProof/>
              </w:rPr>
            </w:pPr>
            <w:r>
              <w:rPr>
                <w:noProof/>
              </w:rPr>
              <w:t xml:space="preserve">City of Myrtle Beach Business License: </w:t>
            </w:r>
            <w:r>
              <w:rPr>
                <w:noProof/>
                <w:sz w:val="20"/>
                <w:szCs w:val="20"/>
              </w:rPr>
              <w:t xml:space="preserve">(To qualify for Local Vendor Preference vendor must have had a </w:t>
            </w:r>
            <w:r>
              <w:rPr>
                <w:b/>
                <w:noProof/>
                <w:sz w:val="20"/>
                <w:szCs w:val="20"/>
                <w:u w:val="single"/>
              </w:rPr>
              <w:t>City of Myrtle Beach Business License</w:t>
            </w:r>
            <w:r>
              <w:rPr>
                <w:noProof/>
                <w:sz w:val="20"/>
                <w:szCs w:val="20"/>
              </w:rPr>
              <w:t xml:space="preserve"> a minimum of ninety (90) days prior to the request for bid/ proposal being made public)</w:t>
            </w:r>
          </w:p>
        </w:tc>
      </w:tr>
      <w:tr w:rsidR="00DE32FB" w:rsidTr="00DB437B">
        <w:tc>
          <w:tcPr>
            <w:tcW w:w="10170" w:type="dxa"/>
            <w:gridSpan w:val="3"/>
          </w:tcPr>
          <w:p w:rsidR="00DE32FB" w:rsidRDefault="00DE32FB" w:rsidP="00DB437B">
            <w:pPr>
              <w:pStyle w:val="NoSpacing"/>
              <w:jc w:val="both"/>
              <w:rPr>
                <w:noProof/>
                <w:sz w:val="16"/>
                <w:szCs w:val="16"/>
              </w:rPr>
            </w:pPr>
          </w:p>
        </w:tc>
      </w:tr>
      <w:tr w:rsidR="00DE32FB" w:rsidTr="00DB437B">
        <w:trPr>
          <w:gridAfter w:val="1"/>
          <w:wAfter w:w="576" w:type="dxa"/>
        </w:trPr>
        <w:tc>
          <w:tcPr>
            <w:tcW w:w="5940" w:type="dxa"/>
            <w:hideMark/>
          </w:tcPr>
          <w:p w:rsidR="00DE32FB" w:rsidRDefault="00DE32FB" w:rsidP="00DB437B">
            <w:pPr>
              <w:pStyle w:val="NoSpacing"/>
              <w:jc w:val="both"/>
              <w:rPr>
                <w:noProof/>
              </w:rPr>
            </w:pPr>
            <w:r>
              <w:rPr>
                <w:noProof/>
              </w:rPr>
              <w:t>City of MB Business License Number: ______________</w:t>
            </w:r>
          </w:p>
          <w:p w:rsidR="00DE32FB" w:rsidRDefault="00DE32FB" w:rsidP="00DB437B">
            <w:pPr>
              <w:pStyle w:val="NoSpacing"/>
              <w:jc w:val="both"/>
              <w:rPr>
                <w:b/>
                <w:noProof/>
              </w:rPr>
            </w:pPr>
            <w:r>
              <w:rPr>
                <w:b/>
                <w:noProof/>
              </w:rPr>
              <w:t>*</w:t>
            </w:r>
            <w:r>
              <w:rPr>
                <w:b/>
                <w:noProof/>
                <w:u w:val="single"/>
              </w:rPr>
              <w:t>NOT</w:t>
            </w:r>
            <w:r>
              <w:rPr>
                <w:b/>
                <w:noProof/>
              </w:rPr>
              <w:t xml:space="preserve"> Horry County License Number</w:t>
            </w:r>
          </w:p>
        </w:tc>
        <w:tc>
          <w:tcPr>
            <w:tcW w:w="3654" w:type="dxa"/>
            <w:hideMark/>
          </w:tcPr>
          <w:p w:rsidR="00DE32FB" w:rsidRDefault="00DE32FB" w:rsidP="00DB437B">
            <w:pPr>
              <w:pStyle w:val="NoSpacing"/>
              <w:jc w:val="both"/>
              <w:rPr>
                <w:noProof/>
              </w:rPr>
            </w:pPr>
            <w:r>
              <w:rPr>
                <w:noProof/>
              </w:rPr>
              <w:t>Date issued: ______________</w:t>
            </w:r>
          </w:p>
        </w:tc>
      </w:tr>
    </w:tbl>
    <w:p w:rsidR="00DE32FB" w:rsidRDefault="00DE32FB" w:rsidP="00DE32FB">
      <w:pPr>
        <w:pStyle w:val="NoSpacing"/>
        <w:rPr>
          <w:noProof/>
          <w:sz w:val="20"/>
          <w:szCs w:val="20"/>
        </w:rPr>
      </w:pPr>
    </w:p>
    <w:p w:rsidR="00DE32FB" w:rsidRDefault="00DE32FB" w:rsidP="00DE32FB">
      <w:pPr>
        <w:pStyle w:val="NoSpacing"/>
        <w:rPr>
          <w:i/>
          <w:noProof/>
        </w:rPr>
      </w:pPr>
      <w:r>
        <w:rPr>
          <w:i/>
          <w:noProof/>
        </w:rPr>
        <w:t>Complete all areas below. Incomplete forms may be rejected.</w:t>
      </w:r>
    </w:p>
    <w:p w:rsidR="00DE32FB" w:rsidRDefault="00DE32FB" w:rsidP="00DE32FB">
      <w:pPr>
        <w:pStyle w:val="NoSpacing"/>
        <w:rPr>
          <w:noProof/>
          <w:sz w:val="20"/>
          <w:szCs w:val="20"/>
        </w:rPr>
      </w:pPr>
    </w:p>
    <w:tbl>
      <w:tblPr>
        <w:tblStyle w:val="TableGrid"/>
        <w:tblW w:w="10356"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1"/>
        <w:gridCol w:w="559"/>
        <w:gridCol w:w="811"/>
        <w:gridCol w:w="1078"/>
        <w:gridCol w:w="1716"/>
        <w:gridCol w:w="90"/>
        <w:gridCol w:w="90"/>
        <w:gridCol w:w="726"/>
        <w:gridCol w:w="1072"/>
        <w:gridCol w:w="991"/>
        <w:gridCol w:w="991"/>
        <w:gridCol w:w="2071"/>
      </w:tblGrid>
      <w:tr w:rsidR="00DE32FB" w:rsidTr="00DB437B">
        <w:trPr>
          <w:gridBefore w:val="1"/>
          <w:wBefore w:w="161" w:type="dxa"/>
        </w:trPr>
        <w:tc>
          <w:tcPr>
            <w:tcW w:w="559" w:type="dxa"/>
            <w:hideMark/>
          </w:tcPr>
          <w:p w:rsidR="00DE32FB" w:rsidRDefault="00DE32FB" w:rsidP="00DB437B">
            <w:pPr>
              <w:pStyle w:val="NoSpacing"/>
              <w:rPr>
                <w:noProof/>
              </w:rPr>
            </w:pPr>
            <w:r>
              <w:rPr>
                <w:noProof/>
              </w:rPr>
              <w:t>1.</w:t>
            </w:r>
          </w:p>
        </w:tc>
        <w:tc>
          <w:tcPr>
            <w:tcW w:w="3605" w:type="dxa"/>
            <w:gridSpan w:val="3"/>
            <w:hideMark/>
          </w:tcPr>
          <w:p w:rsidR="00DE32FB" w:rsidRDefault="00DE32FB" w:rsidP="00DB437B">
            <w:pPr>
              <w:pStyle w:val="NoSpacing"/>
              <w:rPr>
                <w:noProof/>
              </w:rPr>
            </w:pPr>
            <w:r>
              <w:rPr>
                <w:noProof/>
              </w:rPr>
              <w:t xml:space="preserve">LEGAL NAME OF BUSINESS: </w:t>
            </w:r>
          </w:p>
        </w:tc>
        <w:tc>
          <w:tcPr>
            <w:tcW w:w="6031" w:type="dxa"/>
            <w:gridSpan w:val="7"/>
            <w:hideMark/>
          </w:tcPr>
          <w:p w:rsidR="00DE32FB" w:rsidRDefault="00DE32FB" w:rsidP="00DB437B">
            <w:pPr>
              <w:pStyle w:val="NoSpacing"/>
              <w:rPr>
                <w:noProof/>
              </w:rPr>
            </w:pPr>
            <w:r>
              <w:rPr>
                <w:noProof/>
              </w:rPr>
              <w:t>__________________________________________</w:t>
            </w:r>
          </w:p>
        </w:tc>
      </w:tr>
      <w:tr w:rsidR="00DE32FB" w:rsidTr="00DB437B">
        <w:trPr>
          <w:gridBefore w:val="1"/>
          <w:wBefore w:w="161" w:type="dxa"/>
        </w:trPr>
        <w:tc>
          <w:tcPr>
            <w:tcW w:w="559" w:type="dxa"/>
          </w:tcPr>
          <w:p w:rsidR="00DE32FB" w:rsidRDefault="00DE32FB" w:rsidP="00DB437B">
            <w:pPr>
              <w:pStyle w:val="NoSpacing"/>
              <w:rPr>
                <w:noProof/>
                <w:sz w:val="16"/>
                <w:szCs w:val="16"/>
              </w:rPr>
            </w:pPr>
          </w:p>
        </w:tc>
        <w:tc>
          <w:tcPr>
            <w:tcW w:w="3785" w:type="dxa"/>
            <w:gridSpan w:val="5"/>
          </w:tcPr>
          <w:p w:rsidR="00DE32FB" w:rsidRDefault="00DE32FB" w:rsidP="00DB437B">
            <w:pPr>
              <w:pStyle w:val="NoSpacing"/>
              <w:rPr>
                <w:noProof/>
              </w:rPr>
            </w:pPr>
          </w:p>
        </w:tc>
        <w:tc>
          <w:tcPr>
            <w:tcW w:w="5851" w:type="dxa"/>
            <w:gridSpan w:val="5"/>
          </w:tcPr>
          <w:p w:rsidR="00DE32FB" w:rsidRDefault="00DE32FB" w:rsidP="00DB437B">
            <w:pPr>
              <w:pStyle w:val="NoSpacing"/>
              <w:rPr>
                <w:noProof/>
                <w:sz w:val="16"/>
                <w:szCs w:val="16"/>
              </w:rPr>
            </w:pPr>
          </w:p>
        </w:tc>
      </w:tr>
      <w:tr w:rsidR="00DE32FB" w:rsidTr="00DB437B">
        <w:trPr>
          <w:gridBefore w:val="1"/>
          <w:wBefore w:w="161" w:type="dxa"/>
        </w:trPr>
        <w:tc>
          <w:tcPr>
            <w:tcW w:w="559" w:type="dxa"/>
          </w:tcPr>
          <w:p w:rsidR="00DE32FB" w:rsidRDefault="00DE32FB" w:rsidP="00DB437B">
            <w:pPr>
              <w:pStyle w:val="NoSpacing"/>
              <w:rPr>
                <w:noProof/>
              </w:rPr>
            </w:pPr>
          </w:p>
        </w:tc>
        <w:tc>
          <w:tcPr>
            <w:tcW w:w="3785" w:type="dxa"/>
            <w:gridSpan w:val="5"/>
            <w:hideMark/>
          </w:tcPr>
          <w:p w:rsidR="00DE32FB" w:rsidRDefault="00DE32FB" w:rsidP="00DB437B">
            <w:pPr>
              <w:pStyle w:val="NoSpacing"/>
              <w:rPr>
                <w:noProof/>
              </w:rPr>
            </w:pPr>
            <w:r>
              <w:rPr>
                <w:noProof/>
              </w:rPr>
              <w:t xml:space="preserve">Mailing Address: </w:t>
            </w:r>
          </w:p>
        </w:tc>
        <w:tc>
          <w:tcPr>
            <w:tcW w:w="5851" w:type="dxa"/>
            <w:gridSpan w:val="5"/>
          </w:tcPr>
          <w:p w:rsidR="00DE32FB" w:rsidRDefault="00DE32FB" w:rsidP="00DB437B">
            <w:pPr>
              <w:pStyle w:val="NoSpacing"/>
              <w:rPr>
                <w:noProof/>
              </w:rPr>
            </w:pPr>
            <w:r>
              <w:rPr>
                <w:noProof/>
              </w:rPr>
              <w:t>________________________________________</w:t>
            </w:r>
          </w:p>
          <w:p w:rsidR="00DE32FB" w:rsidRDefault="00DE32FB" w:rsidP="00DB437B">
            <w:pPr>
              <w:pStyle w:val="NoSpacing"/>
              <w:rPr>
                <w:noProof/>
                <w:sz w:val="16"/>
                <w:szCs w:val="16"/>
              </w:rPr>
            </w:pPr>
          </w:p>
          <w:p w:rsidR="00DE32FB" w:rsidRDefault="00DE32FB" w:rsidP="00DB437B">
            <w:pPr>
              <w:pStyle w:val="NoSpacing"/>
              <w:rPr>
                <w:noProof/>
              </w:rPr>
            </w:pPr>
            <w:r>
              <w:rPr>
                <w:noProof/>
              </w:rPr>
              <w:t>________________________________________</w:t>
            </w:r>
          </w:p>
        </w:tc>
      </w:tr>
      <w:tr w:rsidR="00DE32FB" w:rsidTr="00DB437B">
        <w:trPr>
          <w:gridBefore w:val="1"/>
          <w:wBefore w:w="161" w:type="dxa"/>
        </w:trPr>
        <w:tc>
          <w:tcPr>
            <w:tcW w:w="559" w:type="dxa"/>
          </w:tcPr>
          <w:p w:rsidR="00DE32FB" w:rsidRDefault="00DE32FB" w:rsidP="00DB437B">
            <w:pPr>
              <w:pStyle w:val="NoSpacing"/>
              <w:rPr>
                <w:noProof/>
              </w:rPr>
            </w:pPr>
          </w:p>
        </w:tc>
        <w:tc>
          <w:tcPr>
            <w:tcW w:w="3785" w:type="dxa"/>
            <w:gridSpan w:val="5"/>
          </w:tcPr>
          <w:p w:rsidR="00DE32FB" w:rsidRDefault="00DE32FB" w:rsidP="00DB437B">
            <w:pPr>
              <w:pStyle w:val="NoSpacing"/>
              <w:rPr>
                <w:noProof/>
                <w:sz w:val="20"/>
                <w:szCs w:val="20"/>
              </w:rPr>
            </w:pPr>
          </w:p>
        </w:tc>
        <w:tc>
          <w:tcPr>
            <w:tcW w:w="5851" w:type="dxa"/>
            <w:gridSpan w:val="5"/>
          </w:tcPr>
          <w:p w:rsidR="00DE32FB" w:rsidRDefault="00DE32FB" w:rsidP="00DB437B">
            <w:pPr>
              <w:pStyle w:val="NoSpacing"/>
              <w:rPr>
                <w:noProof/>
                <w:sz w:val="20"/>
                <w:szCs w:val="20"/>
              </w:rPr>
            </w:pPr>
          </w:p>
        </w:tc>
      </w:tr>
      <w:tr w:rsidR="00DE32FB" w:rsidTr="00DB437B">
        <w:trPr>
          <w:gridBefore w:val="1"/>
          <w:wBefore w:w="161" w:type="dxa"/>
        </w:trPr>
        <w:tc>
          <w:tcPr>
            <w:tcW w:w="559" w:type="dxa"/>
          </w:tcPr>
          <w:p w:rsidR="00DE32FB" w:rsidRDefault="00DE32FB" w:rsidP="00DB437B">
            <w:pPr>
              <w:pStyle w:val="NoSpacing"/>
              <w:rPr>
                <w:noProof/>
              </w:rPr>
            </w:pPr>
          </w:p>
        </w:tc>
        <w:tc>
          <w:tcPr>
            <w:tcW w:w="3785" w:type="dxa"/>
            <w:gridSpan w:val="5"/>
            <w:hideMark/>
          </w:tcPr>
          <w:p w:rsidR="00DE32FB" w:rsidRDefault="00DE32FB" w:rsidP="00DB437B">
            <w:pPr>
              <w:pStyle w:val="NoSpacing"/>
              <w:jc w:val="both"/>
              <w:rPr>
                <w:noProof/>
              </w:rPr>
            </w:pPr>
            <w:r>
              <w:rPr>
                <w:noProof/>
              </w:rPr>
              <w:t xml:space="preserve">Physical Address: </w:t>
            </w:r>
          </w:p>
          <w:p w:rsidR="00DE32FB" w:rsidRDefault="00DE32FB" w:rsidP="00DB437B">
            <w:pPr>
              <w:pStyle w:val="NoSpacing"/>
              <w:jc w:val="both"/>
              <w:rPr>
                <w:noProof/>
                <w:sz w:val="20"/>
                <w:szCs w:val="20"/>
              </w:rPr>
            </w:pPr>
            <w:r>
              <w:rPr>
                <w:noProof/>
                <w:sz w:val="20"/>
                <w:szCs w:val="20"/>
              </w:rPr>
              <w:t xml:space="preserve">(To qualify vendor must have maintained </w:t>
            </w:r>
          </w:p>
          <w:p w:rsidR="00DE32FB" w:rsidRDefault="00DE32FB" w:rsidP="00DB437B">
            <w:pPr>
              <w:pStyle w:val="NoSpacing"/>
              <w:jc w:val="both"/>
              <w:rPr>
                <w:b/>
                <w:noProof/>
                <w:sz w:val="20"/>
                <w:szCs w:val="20"/>
              </w:rPr>
            </w:pPr>
            <w:r>
              <w:rPr>
                <w:noProof/>
                <w:sz w:val="20"/>
                <w:szCs w:val="20"/>
              </w:rPr>
              <w:t>a physical address and office as a principal place of business within the defined boundaries of the category sought for at least one (1) year, and during that time have had a majority of full-time employees, chief officers and managers regularly conducting work and business from this office.)</w:t>
            </w:r>
          </w:p>
        </w:tc>
        <w:tc>
          <w:tcPr>
            <w:tcW w:w="5851" w:type="dxa"/>
            <w:gridSpan w:val="5"/>
          </w:tcPr>
          <w:p w:rsidR="00DE32FB" w:rsidRDefault="00DE32FB" w:rsidP="00DB437B">
            <w:pPr>
              <w:pStyle w:val="NoSpacing"/>
              <w:rPr>
                <w:noProof/>
              </w:rPr>
            </w:pPr>
            <w:r>
              <w:rPr>
                <w:noProof/>
              </w:rPr>
              <w:t>________________________________________</w:t>
            </w:r>
          </w:p>
          <w:p w:rsidR="00DE32FB" w:rsidRDefault="00DE32FB" w:rsidP="00DB437B">
            <w:pPr>
              <w:pStyle w:val="NoSpacing"/>
              <w:rPr>
                <w:noProof/>
                <w:sz w:val="16"/>
                <w:szCs w:val="16"/>
              </w:rPr>
            </w:pPr>
          </w:p>
          <w:p w:rsidR="00DE32FB" w:rsidRDefault="00DE32FB" w:rsidP="00DB437B">
            <w:pPr>
              <w:pStyle w:val="NoSpacing"/>
              <w:rPr>
                <w:noProof/>
              </w:rPr>
            </w:pPr>
            <w:r>
              <w:rPr>
                <w:noProof/>
              </w:rPr>
              <w:t>________________________________________</w:t>
            </w:r>
          </w:p>
          <w:p w:rsidR="00DE32FB" w:rsidRDefault="00DE32FB" w:rsidP="00DB437B">
            <w:pPr>
              <w:pStyle w:val="NoSpacing"/>
              <w:rPr>
                <w:noProof/>
              </w:rPr>
            </w:pPr>
          </w:p>
        </w:tc>
      </w:tr>
      <w:tr w:rsidR="00DE32FB" w:rsidTr="00DB437B">
        <w:trPr>
          <w:gridBefore w:val="1"/>
          <w:wBefore w:w="161" w:type="dxa"/>
        </w:trPr>
        <w:tc>
          <w:tcPr>
            <w:tcW w:w="559" w:type="dxa"/>
          </w:tcPr>
          <w:p w:rsidR="00DE32FB" w:rsidRDefault="00DE32FB" w:rsidP="00DB437B">
            <w:pPr>
              <w:pStyle w:val="NoSpacing"/>
              <w:rPr>
                <w:noProof/>
              </w:rPr>
            </w:pPr>
          </w:p>
        </w:tc>
        <w:tc>
          <w:tcPr>
            <w:tcW w:w="3785" w:type="dxa"/>
            <w:gridSpan w:val="5"/>
          </w:tcPr>
          <w:p w:rsidR="00DE32FB" w:rsidRDefault="00DE32FB" w:rsidP="00DB437B">
            <w:pPr>
              <w:pStyle w:val="NoSpacing"/>
              <w:rPr>
                <w:b/>
                <w:noProof/>
              </w:rPr>
            </w:pPr>
          </w:p>
        </w:tc>
        <w:tc>
          <w:tcPr>
            <w:tcW w:w="5851" w:type="dxa"/>
            <w:gridSpan w:val="5"/>
          </w:tcPr>
          <w:p w:rsidR="00DE32FB" w:rsidRDefault="00DE32FB" w:rsidP="00DB437B">
            <w:pPr>
              <w:pStyle w:val="NoSpacing"/>
              <w:rPr>
                <w:noProof/>
              </w:rPr>
            </w:pPr>
          </w:p>
        </w:tc>
      </w:tr>
      <w:tr w:rsidR="00DE32FB" w:rsidTr="00DB437B">
        <w:trPr>
          <w:gridBefore w:val="1"/>
          <w:wBefore w:w="161" w:type="dxa"/>
        </w:trPr>
        <w:tc>
          <w:tcPr>
            <w:tcW w:w="559" w:type="dxa"/>
            <w:hideMark/>
          </w:tcPr>
          <w:p w:rsidR="00DE32FB" w:rsidRDefault="00DE32FB" w:rsidP="00DB437B">
            <w:pPr>
              <w:pStyle w:val="NoSpacing"/>
              <w:rPr>
                <w:noProof/>
              </w:rPr>
            </w:pPr>
            <w:r>
              <w:rPr>
                <w:noProof/>
              </w:rPr>
              <w:t>2.</w:t>
            </w:r>
          </w:p>
        </w:tc>
        <w:tc>
          <w:tcPr>
            <w:tcW w:w="9636" w:type="dxa"/>
            <w:gridSpan w:val="10"/>
            <w:hideMark/>
          </w:tcPr>
          <w:p w:rsidR="00DE32FB" w:rsidRDefault="00DE32FB" w:rsidP="00DB437B">
            <w:pPr>
              <w:pStyle w:val="NoSpacing"/>
              <w:rPr>
                <w:noProof/>
              </w:rPr>
            </w:pPr>
            <w:r>
              <w:rPr>
                <w:noProof/>
              </w:rPr>
              <w:t>Year business was established in the City of Myrtle Beach / Horry County / NESA area:</w:t>
            </w:r>
          </w:p>
        </w:tc>
      </w:tr>
      <w:tr w:rsidR="00DE32FB" w:rsidTr="00DB437B">
        <w:trPr>
          <w:gridBefore w:val="1"/>
          <w:wBefore w:w="161" w:type="dxa"/>
        </w:trPr>
        <w:tc>
          <w:tcPr>
            <w:tcW w:w="559" w:type="dxa"/>
          </w:tcPr>
          <w:p w:rsidR="00DE32FB" w:rsidRDefault="00DE32FB" w:rsidP="00DB437B">
            <w:pPr>
              <w:pStyle w:val="NoSpacing"/>
              <w:rPr>
                <w:noProof/>
                <w:sz w:val="16"/>
                <w:szCs w:val="16"/>
              </w:rPr>
            </w:pPr>
          </w:p>
        </w:tc>
        <w:tc>
          <w:tcPr>
            <w:tcW w:w="9636" w:type="dxa"/>
            <w:gridSpan w:val="10"/>
          </w:tcPr>
          <w:p w:rsidR="00DE32FB" w:rsidRDefault="00DE32FB" w:rsidP="00DB437B">
            <w:pPr>
              <w:pStyle w:val="NoSpacing"/>
              <w:rPr>
                <w:noProof/>
                <w:sz w:val="16"/>
                <w:szCs w:val="16"/>
              </w:rPr>
            </w:pPr>
          </w:p>
        </w:tc>
      </w:tr>
      <w:tr w:rsidR="00DE32FB" w:rsidTr="00DB437B">
        <w:trPr>
          <w:gridBefore w:val="1"/>
          <w:wBefore w:w="161" w:type="dxa"/>
        </w:trPr>
        <w:tc>
          <w:tcPr>
            <w:tcW w:w="559" w:type="dxa"/>
          </w:tcPr>
          <w:p w:rsidR="00DE32FB" w:rsidRDefault="00DE32FB" w:rsidP="00DB437B">
            <w:pPr>
              <w:pStyle w:val="NoSpacing"/>
              <w:rPr>
                <w:noProof/>
              </w:rPr>
            </w:pPr>
          </w:p>
        </w:tc>
        <w:tc>
          <w:tcPr>
            <w:tcW w:w="811" w:type="dxa"/>
            <w:hideMark/>
          </w:tcPr>
          <w:p w:rsidR="00DE32FB" w:rsidRDefault="00DE32FB" w:rsidP="00DB437B">
            <w:pPr>
              <w:pStyle w:val="NoSpacing"/>
              <w:rPr>
                <w:noProof/>
              </w:rPr>
            </w:pPr>
            <w:r>
              <w:rPr>
                <w:noProof/>
              </w:rPr>
              <w:t xml:space="preserve">Year: </w:t>
            </w:r>
          </w:p>
        </w:tc>
        <w:tc>
          <w:tcPr>
            <w:tcW w:w="3700" w:type="dxa"/>
            <w:gridSpan w:val="5"/>
            <w:hideMark/>
          </w:tcPr>
          <w:p w:rsidR="00DE32FB" w:rsidRDefault="00DE32FB" w:rsidP="00DB437B">
            <w:pPr>
              <w:pStyle w:val="NoSpacing"/>
              <w:rPr>
                <w:noProof/>
              </w:rPr>
            </w:pPr>
            <w:r>
              <w:rPr>
                <w:noProof/>
              </w:rPr>
              <w:t>______________</w:t>
            </w:r>
          </w:p>
        </w:tc>
        <w:tc>
          <w:tcPr>
            <w:tcW w:w="1072" w:type="dxa"/>
            <w:hideMark/>
          </w:tcPr>
          <w:p w:rsidR="00DE32FB" w:rsidRDefault="00DE32FB" w:rsidP="00DB437B">
            <w:pPr>
              <w:pStyle w:val="NoSpacing"/>
              <w:rPr>
                <w:noProof/>
              </w:rPr>
            </w:pPr>
            <w:r>
              <w:rPr>
                <w:noProof/>
              </w:rPr>
              <w:t>County:</w:t>
            </w:r>
          </w:p>
        </w:tc>
        <w:tc>
          <w:tcPr>
            <w:tcW w:w="4053" w:type="dxa"/>
            <w:gridSpan w:val="3"/>
            <w:hideMark/>
          </w:tcPr>
          <w:p w:rsidR="00DE32FB" w:rsidRDefault="00DE32FB" w:rsidP="00DB437B">
            <w:pPr>
              <w:pStyle w:val="NoSpacing"/>
              <w:rPr>
                <w:noProof/>
              </w:rPr>
            </w:pPr>
            <w:r>
              <w:rPr>
                <w:noProof/>
              </w:rPr>
              <w:t>______________</w:t>
            </w:r>
          </w:p>
        </w:tc>
      </w:tr>
      <w:tr w:rsidR="00DE32FB" w:rsidTr="00DB437B">
        <w:trPr>
          <w:gridBefore w:val="1"/>
          <w:wBefore w:w="161" w:type="dxa"/>
        </w:trPr>
        <w:tc>
          <w:tcPr>
            <w:tcW w:w="559" w:type="dxa"/>
          </w:tcPr>
          <w:p w:rsidR="00DE32FB" w:rsidRDefault="00DE32FB" w:rsidP="00DB437B">
            <w:pPr>
              <w:pStyle w:val="NoSpacing"/>
              <w:rPr>
                <w:noProof/>
              </w:rPr>
            </w:pPr>
          </w:p>
        </w:tc>
        <w:tc>
          <w:tcPr>
            <w:tcW w:w="3695" w:type="dxa"/>
            <w:gridSpan w:val="4"/>
          </w:tcPr>
          <w:p w:rsidR="00DE32FB" w:rsidRDefault="00DE32FB" w:rsidP="00DB437B">
            <w:pPr>
              <w:pStyle w:val="NoSpacing"/>
              <w:rPr>
                <w:noProof/>
              </w:rPr>
            </w:pPr>
          </w:p>
        </w:tc>
        <w:tc>
          <w:tcPr>
            <w:tcW w:w="5941" w:type="dxa"/>
            <w:gridSpan w:val="6"/>
            <w:hideMark/>
          </w:tcPr>
          <w:p w:rsidR="00DE32FB" w:rsidRDefault="00DE32FB" w:rsidP="00DB437B">
            <w:pPr>
              <w:pStyle w:val="NoSpacing"/>
              <w:rPr>
                <w:noProof/>
                <w:sz w:val="20"/>
                <w:szCs w:val="20"/>
              </w:rPr>
            </w:pPr>
            <w:r>
              <w:rPr>
                <w:noProof/>
              </w:rPr>
              <w:t xml:space="preserve">                                </w:t>
            </w:r>
            <w:r>
              <w:rPr>
                <w:noProof/>
                <w:sz w:val="20"/>
                <w:szCs w:val="20"/>
              </w:rPr>
              <w:t>(Name of County)</w:t>
            </w:r>
          </w:p>
        </w:tc>
      </w:tr>
      <w:tr w:rsidR="00DE32FB" w:rsidTr="00DB437B">
        <w:tc>
          <w:tcPr>
            <w:tcW w:w="10356" w:type="dxa"/>
            <w:gridSpan w:val="12"/>
            <w:vAlign w:val="bottom"/>
            <w:hideMark/>
          </w:tcPr>
          <w:p w:rsidR="00DE32FB" w:rsidRDefault="00DE32FB" w:rsidP="00DB437B">
            <w:pPr>
              <w:pStyle w:val="NoSpacing"/>
              <w:jc w:val="center"/>
              <w:rPr>
                <w:noProof/>
              </w:rPr>
            </w:pPr>
            <w:r>
              <w:rPr>
                <w:noProof/>
              </w:rPr>
              <w:t>************************************************************************************</w:t>
            </w:r>
          </w:p>
        </w:tc>
      </w:tr>
      <w:tr w:rsidR="00DE32FB" w:rsidTr="00DB437B">
        <w:trPr>
          <w:gridBefore w:val="1"/>
          <w:wBefore w:w="161" w:type="dxa"/>
        </w:trPr>
        <w:tc>
          <w:tcPr>
            <w:tcW w:w="10195" w:type="dxa"/>
            <w:gridSpan w:val="11"/>
            <w:hideMark/>
          </w:tcPr>
          <w:p w:rsidR="00DE32FB" w:rsidRDefault="00DE32FB" w:rsidP="00DB437B">
            <w:pPr>
              <w:pStyle w:val="NoSpacing"/>
              <w:jc w:val="both"/>
              <w:rPr>
                <w:noProof/>
              </w:rPr>
            </w:pPr>
            <w:r>
              <w:rPr>
                <w:noProof/>
              </w:rPr>
              <w:t xml:space="preserve">Under penalty of perjury, the undersigned states that the foregoing statements are true and correct. </w:t>
            </w:r>
          </w:p>
          <w:p w:rsidR="00DE32FB" w:rsidRDefault="00DE32FB" w:rsidP="00DB437B">
            <w:pPr>
              <w:pStyle w:val="NoSpacing"/>
              <w:jc w:val="both"/>
              <w:rPr>
                <w:noProof/>
              </w:rPr>
            </w:pPr>
            <w:r>
              <w:rPr>
                <w:noProof/>
              </w:rPr>
              <w:t>The undersigned also acknowledges that any person, firm, corporation or entity intentionally submitting false information to the City in an attempt to qualify for local preference shall be prohibited from bidding on City of Myrtle Beach products and services for a period of one (1) year.</w:t>
            </w:r>
          </w:p>
        </w:tc>
      </w:tr>
      <w:tr w:rsidR="00DE32FB" w:rsidTr="00DB437B">
        <w:trPr>
          <w:gridBefore w:val="1"/>
          <w:wBefore w:w="161" w:type="dxa"/>
        </w:trPr>
        <w:tc>
          <w:tcPr>
            <w:tcW w:w="559" w:type="dxa"/>
          </w:tcPr>
          <w:p w:rsidR="00DE32FB" w:rsidRDefault="00DE32FB" w:rsidP="00DB437B">
            <w:pPr>
              <w:pStyle w:val="NoSpacing"/>
              <w:rPr>
                <w:noProof/>
                <w:sz w:val="16"/>
                <w:szCs w:val="16"/>
              </w:rPr>
            </w:pPr>
          </w:p>
        </w:tc>
        <w:tc>
          <w:tcPr>
            <w:tcW w:w="3695" w:type="dxa"/>
            <w:gridSpan w:val="4"/>
          </w:tcPr>
          <w:p w:rsidR="00DE32FB" w:rsidRDefault="00DE32FB" w:rsidP="00DB437B">
            <w:pPr>
              <w:pStyle w:val="NoSpacing"/>
              <w:rPr>
                <w:noProof/>
                <w:sz w:val="16"/>
                <w:szCs w:val="16"/>
              </w:rPr>
            </w:pPr>
          </w:p>
        </w:tc>
        <w:tc>
          <w:tcPr>
            <w:tcW w:w="5941" w:type="dxa"/>
            <w:gridSpan w:val="6"/>
          </w:tcPr>
          <w:p w:rsidR="00DE32FB" w:rsidRDefault="00DE32FB" w:rsidP="00DB437B">
            <w:pPr>
              <w:pStyle w:val="NoSpacing"/>
              <w:rPr>
                <w:noProof/>
                <w:sz w:val="16"/>
                <w:szCs w:val="16"/>
              </w:rPr>
            </w:pPr>
          </w:p>
        </w:tc>
      </w:tr>
      <w:tr w:rsidR="00DE32FB" w:rsidTr="00DB437B">
        <w:trPr>
          <w:gridBefore w:val="1"/>
          <w:wBefore w:w="161" w:type="dxa"/>
        </w:trPr>
        <w:tc>
          <w:tcPr>
            <w:tcW w:w="2448" w:type="dxa"/>
            <w:gridSpan w:val="3"/>
            <w:hideMark/>
          </w:tcPr>
          <w:p w:rsidR="00DE32FB" w:rsidRDefault="00DE32FB" w:rsidP="00DB437B">
            <w:pPr>
              <w:pStyle w:val="NoSpacing"/>
              <w:rPr>
                <w:noProof/>
              </w:rPr>
            </w:pPr>
            <w:r>
              <w:rPr>
                <w:noProof/>
              </w:rPr>
              <w:t>Authorized Signature:</w:t>
            </w:r>
          </w:p>
        </w:tc>
        <w:tc>
          <w:tcPr>
            <w:tcW w:w="4685" w:type="dxa"/>
            <w:gridSpan w:val="6"/>
            <w:hideMark/>
          </w:tcPr>
          <w:p w:rsidR="00DE32FB" w:rsidRDefault="00DE32FB" w:rsidP="00DB437B">
            <w:pPr>
              <w:pStyle w:val="NoSpacing"/>
              <w:rPr>
                <w:noProof/>
              </w:rPr>
            </w:pPr>
            <w:r>
              <w:rPr>
                <w:noProof/>
              </w:rPr>
              <w:t>____________________________________</w:t>
            </w:r>
          </w:p>
        </w:tc>
        <w:tc>
          <w:tcPr>
            <w:tcW w:w="991" w:type="dxa"/>
            <w:hideMark/>
          </w:tcPr>
          <w:p w:rsidR="00DE32FB" w:rsidRDefault="00DE32FB" w:rsidP="00DB437B">
            <w:pPr>
              <w:pStyle w:val="NoSpacing"/>
              <w:rPr>
                <w:noProof/>
              </w:rPr>
            </w:pPr>
            <w:r>
              <w:rPr>
                <w:noProof/>
              </w:rPr>
              <w:t>Date:</w:t>
            </w:r>
          </w:p>
        </w:tc>
        <w:tc>
          <w:tcPr>
            <w:tcW w:w="2071" w:type="dxa"/>
            <w:hideMark/>
          </w:tcPr>
          <w:p w:rsidR="00DE32FB" w:rsidRDefault="00DE32FB" w:rsidP="00DB437B">
            <w:pPr>
              <w:pStyle w:val="NoSpacing"/>
              <w:rPr>
                <w:noProof/>
              </w:rPr>
            </w:pPr>
            <w:r>
              <w:rPr>
                <w:noProof/>
              </w:rPr>
              <w:t>______________</w:t>
            </w:r>
          </w:p>
        </w:tc>
      </w:tr>
      <w:tr w:rsidR="00DE32FB" w:rsidTr="00DB437B">
        <w:trPr>
          <w:gridBefore w:val="1"/>
          <w:wBefore w:w="161" w:type="dxa"/>
        </w:trPr>
        <w:tc>
          <w:tcPr>
            <w:tcW w:w="2448" w:type="dxa"/>
            <w:gridSpan w:val="3"/>
          </w:tcPr>
          <w:p w:rsidR="00DE32FB" w:rsidRDefault="00DE32FB" w:rsidP="00DB437B">
            <w:pPr>
              <w:pStyle w:val="NoSpacing"/>
              <w:rPr>
                <w:noProof/>
              </w:rPr>
            </w:pPr>
            <w:r>
              <w:rPr>
                <w:noProof/>
              </w:rPr>
              <w:t>Printed Name &amp; Title:</w:t>
            </w:r>
          </w:p>
        </w:tc>
        <w:tc>
          <w:tcPr>
            <w:tcW w:w="4685" w:type="dxa"/>
            <w:gridSpan w:val="6"/>
          </w:tcPr>
          <w:p w:rsidR="00DE32FB" w:rsidRDefault="00DE32FB" w:rsidP="00DB437B">
            <w:pPr>
              <w:pStyle w:val="NoSpacing"/>
              <w:rPr>
                <w:noProof/>
                <w:sz w:val="16"/>
                <w:szCs w:val="16"/>
              </w:rPr>
            </w:pPr>
          </w:p>
          <w:p w:rsidR="00DE32FB" w:rsidRDefault="00DE32FB" w:rsidP="00DB437B">
            <w:pPr>
              <w:pStyle w:val="NoSpacing"/>
              <w:rPr>
                <w:noProof/>
              </w:rPr>
            </w:pPr>
            <w:r>
              <w:rPr>
                <w:noProof/>
              </w:rPr>
              <w:t>____________________________________</w:t>
            </w:r>
          </w:p>
        </w:tc>
        <w:tc>
          <w:tcPr>
            <w:tcW w:w="991" w:type="dxa"/>
          </w:tcPr>
          <w:p w:rsidR="00DE32FB" w:rsidRDefault="00DE32FB" w:rsidP="00DB437B">
            <w:pPr>
              <w:pStyle w:val="NoSpacing"/>
              <w:rPr>
                <w:noProof/>
                <w:sz w:val="16"/>
                <w:szCs w:val="16"/>
              </w:rPr>
            </w:pPr>
          </w:p>
          <w:p w:rsidR="00DE32FB" w:rsidRDefault="00DE32FB" w:rsidP="00DB437B">
            <w:pPr>
              <w:pStyle w:val="NoSpacing"/>
              <w:rPr>
                <w:noProof/>
              </w:rPr>
            </w:pPr>
            <w:r>
              <w:rPr>
                <w:noProof/>
              </w:rPr>
              <w:t>Phone:</w:t>
            </w:r>
          </w:p>
        </w:tc>
        <w:tc>
          <w:tcPr>
            <w:tcW w:w="2071" w:type="dxa"/>
          </w:tcPr>
          <w:p w:rsidR="00DE32FB" w:rsidRDefault="00DE32FB" w:rsidP="00DB437B">
            <w:pPr>
              <w:pStyle w:val="NoSpacing"/>
              <w:rPr>
                <w:noProof/>
                <w:sz w:val="16"/>
                <w:szCs w:val="16"/>
              </w:rPr>
            </w:pPr>
          </w:p>
          <w:p w:rsidR="00DE32FB" w:rsidRDefault="00DE32FB" w:rsidP="00DB437B">
            <w:pPr>
              <w:pStyle w:val="NoSpacing"/>
              <w:rPr>
                <w:noProof/>
              </w:rPr>
            </w:pPr>
            <w:r>
              <w:rPr>
                <w:noProof/>
              </w:rPr>
              <w:t>______________</w:t>
            </w:r>
          </w:p>
        </w:tc>
      </w:tr>
    </w:tbl>
    <w:p w:rsidR="00DE32FB" w:rsidRDefault="00DE32FB" w:rsidP="00DE32FB">
      <w:pPr>
        <w:pStyle w:val="NoSpacing"/>
        <w:jc w:val="center"/>
        <w:rPr>
          <w:b/>
          <w:noProof/>
        </w:rPr>
      </w:pPr>
      <w:r>
        <w:rPr>
          <w:b/>
          <w:noProof/>
        </w:rPr>
        <w:lastRenderedPageBreak/>
        <w:t>LOCAL VENDOR PREFERENCE continued</w:t>
      </w:r>
    </w:p>
    <w:p w:rsidR="00DE32FB" w:rsidRDefault="00DE32FB" w:rsidP="00DE32FB">
      <w:pPr>
        <w:pStyle w:val="NoSpacing"/>
        <w:jc w:val="center"/>
        <w:rPr>
          <w:b/>
        </w:rPr>
      </w:pPr>
    </w:p>
    <w:tbl>
      <w:tblPr>
        <w:tblStyle w:val="TableGrid"/>
        <w:tblW w:w="10800" w:type="dxa"/>
        <w:tblInd w:w="-342" w:type="dxa"/>
        <w:tblLayout w:type="fixed"/>
        <w:tblLook w:val="04A0" w:firstRow="1" w:lastRow="0" w:firstColumn="1" w:lastColumn="0" w:noHBand="0" w:noVBand="1"/>
      </w:tblPr>
      <w:tblGrid>
        <w:gridCol w:w="1980"/>
        <w:gridCol w:w="2880"/>
        <w:gridCol w:w="2880"/>
        <w:gridCol w:w="3060"/>
      </w:tblGrid>
      <w:tr w:rsidR="00DE32FB" w:rsidTr="00DB437B">
        <w:tc>
          <w:tcPr>
            <w:tcW w:w="1980" w:type="dxa"/>
            <w:tcBorders>
              <w:top w:val="single" w:sz="4" w:space="0" w:color="auto"/>
              <w:left w:val="single" w:sz="4" w:space="0" w:color="auto"/>
              <w:bottom w:val="single" w:sz="4" w:space="0" w:color="auto"/>
              <w:right w:val="single" w:sz="4" w:space="0" w:color="auto"/>
            </w:tcBorders>
            <w:hideMark/>
          </w:tcPr>
          <w:p w:rsidR="00DE32FB" w:rsidRDefault="00DE32FB" w:rsidP="00DB437B">
            <w:pPr>
              <w:pStyle w:val="NoSpacing"/>
              <w:rPr>
                <w:b/>
                <w:noProof/>
                <w:u w:val="single"/>
              </w:rPr>
            </w:pPr>
            <w:r>
              <w:rPr>
                <w:b/>
                <w:noProof/>
                <w:u w:val="single"/>
              </w:rPr>
              <w:t>Bid Amount</w:t>
            </w:r>
          </w:p>
        </w:tc>
        <w:tc>
          <w:tcPr>
            <w:tcW w:w="2880" w:type="dxa"/>
            <w:tcBorders>
              <w:top w:val="single" w:sz="4" w:space="0" w:color="auto"/>
              <w:left w:val="single" w:sz="4" w:space="0" w:color="auto"/>
              <w:bottom w:val="single" w:sz="4" w:space="0" w:color="auto"/>
              <w:right w:val="single" w:sz="4" w:space="0" w:color="auto"/>
            </w:tcBorders>
            <w:hideMark/>
          </w:tcPr>
          <w:p w:rsidR="00DE32FB" w:rsidRDefault="00DE32FB" w:rsidP="00DB437B">
            <w:pPr>
              <w:pStyle w:val="NoSpacing"/>
              <w:rPr>
                <w:b/>
                <w:noProof/>
                <w:u w:val="single"/>
              </w:rPr>
            </w:pPr>
            <w:r>
              <w:rPr>
                <w:b/>
                <w:noProof/>
                <w:u w:val="single"/>
              </w:rPr>
              <w:t>Within City Limits</w:t>
            </w:r>
          </w:p>
        </w:tc>
        <w:tc>
          <w:tcPr>
            <w:tcW w:w="2880" w:type="dxa"/>
            <w:tcBorders>
              <w:top w:val="single" w:sz="4" w:space="0" w:color="auto"/>
              <w:left w:val="single" w:sz="4" w:space="0" w:color="auto"/>
              <w:bottom w:val="single" w:sz="4" w:space="0" w:color="auto"/>
              <w:right w:val="single" w:sz="4" w:space="0" w:color="auto"/>
            </w:tcBorders>
            <w:hideMark/>
          </w:tcPr>
          <w:p w:rsidR="00DE32FB" w:rsidRDefault="00DE32FB" w:rsidP="00DB437B">
            <w:pPr>
              <w:pStyle w:val="NoSpacing"/>
              <w:rPr>
                <w:b/>
                <w:noProof/>
                <w:u w:val="single"/>
              </w:rPr>
            </w:pPr>
            <w:r>
              <w:rPr>
                <w:b/>
                <w:noProof/>
                <w:u w:val="single"/>
              </w:rPr>
              <w:t>Within Horry County</w:t>
            </w:r>
          </w:p>
        </w:tc>
        <w:tc>
          <w:tcPr>
            <w:tcW w:w="3060" w:type="dxa"/>
            <w:tcBorders>
              <w:top w:val="single" w:sz="4" w:space="0" w:color="auto"/>
              <w:left w:val="single" w:sz="4" w:space="0" w:color="auto"/>
              <w:bottom w:val="single" w:sz="4" w:space="0" w:color="auto"/>
              <w:right w:val="single" w:sz="4" w:space="0" w:color="auto"/>
            </w:tcBorders>
            <w:hideMark/>
          </w:tcPr>
          <w:p w:rsidR="00DE32FB" w:rsidRDefault="00DE32FB" w:rsidP="00DB437B">
            <w:pPr>
              <w:pStyle w:val="NoSpacing"/>
              <w:rPr>
                <w:b/>
                <w:noProof/>
                <w:u w:val="single"/>
              </w:rPr>
            </w:pPr>
            <w:r>
              <w:rPr>
                <w:b/>
                <w:noProof/>
                <w:u w:val="single"/>
              </w:rPr>
              <w:t>Within NESA Area</w:t>
            </w:r>
          </w:p>
        </w:tc>
      </w:tr>
      <w:tr w:rsidR="00DE32FB" w:rsidTr="00DB437B">
        <w:tc>
          <w:tcPr>
            <w:tcW w:w="1980" w:type="dxa"/>
            <w:tcBorders>
              <w:top w:val="single" w:sz="4" w:space="0" w:color="auto"/>
              <w:left w:val="single" w:sz="4" w:space="0" w:color="auto"/>
              <w:bottom w:val="nil"/>
              <w:right w:val="single" w:sz="4" w:space="0" w:color="auto"/>
            </w:tcBorders>
          </w:tcPr>
          <w:p w:rsidR="00DE32FB" w:rsidRDefault="00DE32FB" w:rsidP="00DB437B">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DE32FB" w:rsidRDefault="00DE32FB" w:rsidP="00DB437B">
            <w:pPr>
              <w:pStyle w:val="NoSpacing"/>
              <w:rPr>
                <w:noProof/>
                <w:sz w:val="16"/>
                <w:szCs w:val="16"/>
              </w:rPr>
            </w:pPr>
          </w:p>
        </w:tc>
        <w:tc>
          <w:tcPr>
            <w:tcW w:w="2880" w:type="dxa"/>
            <w:tcBorders>
              <w:top w:val="single" w:sz="4" w:space="0" w:color="auto"/>
              <w:left w:val="single" w:sz="4" w:space="0" w:color="auto"/>
              <w:bottom w:val="nil"/>
              <w:right w:val="single" w:sz="4" w:space="0" w:color="auto"/>
            </w:tcBorders>
          </w:tcPr>
          <w:p w:rsidR="00DE32FB" w:rsidRDefault="00DE32FB" w:rsidP="00DB437B">
            <w:pPr>
              <w:pStyle w:val="NoSpacing"/>
              <w:rPr>
                <w:noProof/>
                <w:sz w:val="16"/>
                <w:szCs w:val="16"/>
              </w:rPr>
            </w:pPr>
          </w:p>
        </w:tc>
        <w:tc>
          <w:tcPr>
            <w:tcW w:w="3060" w:type="dxa"/>
            <w:tcBorders>
              <w:top w:val="single" w:sz="4" w:space="0" w:color="auto"/>
              <w:left w:val="single" w:sz="4" w:space="0" w:color="auto"/>
              <w:bottom w:val="nil"/>
              <w:right w:val="single" w:sz="4" w:space="0" w:color="auto"/>
            </w:tcBorders>
          </w:tcPr>
          <w:p w:rsidR="00DE32FB" w:rsidRDefault="00DE32FB" w:rsidP="00DB437B">
            <w:pPr>
              <w:pStyle w:val="NoSpacing"/>
              <w:rPr>
                <w:noProof/>
                <w:sz w:val="16"/>
                <w:szCs w:val="16"/>
              </w:rPr>
            </w:pPr>
          </w:p>
        </w:tc>
      </w:tr>
      <w:tr w:rsidR="00DE32FB" w:rsidTr="00DB437B">
        <w:trPr>
          <w:trHeight w:val="405"/>
        </w:trPr>
        <w:tc>
          <w:tcPr>
            <w:tcW w:w="1980" w:type="dxa"/>
            <w:tcBorders>
              <w:top w:val="nil"/>
              <w:left w:val="single" w:sz="4" w:space="0" w:color="auto"/>
              <w:bottom w:val="single" w:sz="4" w:space="0" w:color="auto"/>
              <w:right w:val="single" w:sz="4" w:space="0" w:color="auto"/>
            </w:tcBorders>
            <w:hideMark/>
          </w:tcPr>
          <w:p w:rsidR="00DE32FB" w:rsidRDefault="00DE32FB" w:rsidP="00DB437B">
            <w:pPr>
              <w:pStyle w:val="NoSpacing"/>
              <w:rPr>
                <w:noProof/>
              </w:rPr>
            </w:pPr>
            <w:r>
              <w:rPr>
                <w:noProof/>
              </w:rPr>
              <w:t>Up to $5000.00</w:t>
            </w:r>
          </w:p>
        </w:tc>
        <w:tc>
          <w:tcPr>
            <w:tcW w:w="2880" w:type="dxa"/>
            <w:tcBorders>
              <w:top w:val="nil"/>
              <w:left w:val="single" w:sz="4" w:space="0" w:color="auto"/>
              <w:bottom w:val="single" w:sz="4" w:space="0" w:color="auto"/>
              <w:right w:val="single" w:sz="4" w:space="0" w:color="auto"/>
            </w:tcBorders>
            <w:hideMark/>
          </w:tcPr>
          <w:p w:rsidR="00DE32FB" w:rsidRDefault="00DE32FB" w:rsidP="00DB437B">
            <w:pPr>
              <w:pStyle w:val="NoSpacing"/>
              <w:rPr>
                <w:noProof/>
              </w:rPr>
            </w:pPr>
            <w:r>
              <w:rPr>
                <w:noProof/>
              </w:rPr>
              <w:t>5% of Bid</w:t>
            </w:r>
          </w:p>
        </w:tc>
        <w:tc>
          <w:tcPr>
            <w:tcW w:w="2880" w:type="dxa"/>
            <w:tcBorders>
              <w:top w:val="nil"/>
              <w:left w:val="single" w:sz="4" w:space="0" w:color="auto"/>
              <w:bottom w:val="single" w:sz="4" w:space="0" w:color="auto"/>
              <w:right w:val="single" w:sz="4" w:space="0" w:color="auto"/>
            </w:tcBorders>
            <w:hideMark/>
          </w:tcPr>
          <w:p w:rsidR="00DE32FB" w:rsidRDefault="00DE32FB" w:rsidP="00DB437B">
            <w:pPr>
              <w:pStyle w:val="NoSpacing"/>
              <w:rPr>
                <w:noProof/>
              </w:rPr>
            </w:pPr>
            <w:r>
              <w:rPr>
                <w:noProof/>
              </w:rPr>
              <w:t>4% of Bid</w:t>
            </w:r>
          </w:p>
        </w:tc>
        <w:tc>
          <w:tcPr>
            <w:tcW w:w="3060" w:type="dxa"/>
            <w:tcBorders>
              <w:top w:val="nil"/>
              <w:left w:val="single" w:sz="4" w:space="0" w:color="auto"/>
              <w:bottom w:val="single" w:sz="4" w:space="0" w:color="auto"/>
              <w:right w:val="single" w:sz="4" w:space="0" w:color="auto"/>
            </w:tcBorders>
            <w:hideMark/>
          </w:tcPr>
          <w:p w:rsidR="00DE32FB" w:rsidRDefault="00DE32FB" w:rsidP="00DB437B">
            <w:pPr>
              <w:pStyle w:val="NoSpacing"/>
              <w:rPr>
                <w:noProof/>
              </w:rPr>
            </w:pPr>
            <w:r>
              <w:rPr>
                <w:noProof/>
              </w:rPr>
              <w:t>3% of Bid</w:t>
            </w:r>
          </w:p>
        </w:tc>
      </w:tr>
      <w:tr w:rsidR="00DE32FB" w:rsidTr="00DB437B">
        <w:tc>
          <w:tcPr>
            <w:tcW w:w="1980" w:type="dxa"/>
            <w:tcBorders>
              <w:top w:val="single" w:sz="4" w:space="0" w:color="auto"/>
              <w:left w:val="single" w:sz="4" w:space="0" w:color="auto"/>
              <w:bottom w:val="nil"/>
              <w:right w:val="single" w:sz="4" w:space="0" w:color="auto"/>
            </w:tcBorders>
          </w:tcPr>
          <w:p w:rsidR="00DE32FB" w:rsidRDefault="00DE32FB" w:rsidP="00DB437B">
            <w:pPr>
              <w:pStyle w:val="NoSpacing"/>
              <w:rPr>
                <w:noProof/>
              </w:rPr>
            </w:pPr>
          </w:p>
        </w:tc>
        <w:tc>
          <w:tcPr>
            <w:tcW w:w="2880" w:type="dxa"/>
            <w:tcBorders>
              <w:top w:val="single" w:sz="4" w:space="0" w:color="auto"/>
              <w:left w:val="single" w:sz="4" w:space="0" w:color="auto"/>
              <w:bottom w:val="nil"/>
              <w:right w:val="single" w:sz="4" w:space="0" w:color="auto"/>
            </w:tcBorders>
          </w:tcPr>
          <w:p w:rsidR="00DE32FB" w:rsidRDefault="00DE32FB" w:rsidP="00DB437B">
            <w:pPr>
              <w:pStyle w:val="NoSpacing"/>
              <w:rPr>
                <w:noProof/>
              </w:rPr>
            </w:pPr>
          </w:p>
        </w:tc>
        <w:tc>
          <w:tcPr>
            <w:tcW w:w="2880" w:type="dxa"/>
            <w:tcBorders>
              <w:top w:val="single" w:sz="4" w:space="0" w:color="auto"/>
              <w:left w:val="single" w:sz="4" w:space="0" w:color="auto"/>
              <w:bottom w:val="nil"/>
              <w:right w:val="single" w:sz="4" w:space="0" w:color="auto"/>
            </w:tcBorders>
          </w:tcPr>
          <w:p w:rsidR="00DE32FB" w:rsidRDefault="00DE32FB" w:rsidP="00DB437B">
            <w:pPr>
              <w:pStyle w:val="NoSpacing"/>
              <w:rPr>
                <w:noProof/>
              </w:rPr>
            </w:pPr>
          </w:p>
        </w:tc>
        <w:tc>
          <w:tcPr>
            <w:tcW w:w="3060" w:type="dxa"/>
            <w:tcBorders>
              <w:top w:val="single" w:sz="4" w:space="0" w:color="auto"/>
              <w:left w:val="single" w:sz="4" w:space="0" w:color="auto"/>
              <w:bottom w:val="nil"/>
              <w:right w:val="single" w:sz="4" w:space="0" w:color="auto"/>
            </w:tcBorders>
          </w:tcPr>
          <w:p w:rsidR="00DE32FB" w:rsidRDefault="00DE32FB" w:rsidP="00DB437B">
            <w:pPr>
              <w:pStyle w:val="NoSpacing"/>
              <w:rPr>
                <w:noProof/>
              </w:rPr>
            </w:pPr>
          </w:p>
        </w:tc>
      </w:tr>
      <w:tr w:rsidR="00DE32FB" w:rsidTr="00DB437B">
        <w:trPr>
          <w:trHeight w:val="882"/>
        </w:trPr>
        <w:tc>
          <w:tcPr>
            <w:tcW w:w="1980" w:type="dxa"/>
            <w:tcBorders>
              <w:top w:val="nil"/>
              <w:left w:val="single" w:sz="4" w:space="0" w:color="auto"/>
              <w:bottom w:val="single" w:sz="4" w:space="0" w:color="auto"/>
              <w:right w:val="single" w:sz="4" w:space="0" w:color="auto"/>
            </w:tcBorders>
            <w:hideMark/>
          </w:tcPr>
          <w:p w:rsidR="00DE32FB" w:rsidRDefault="00DE32FB" w:rsidP="00DB437B">
            <w:pPr>
              <w:pStyle w:val="NoSpacing"/>
              <w:rPr>
                <w:noProof/>
              </w:rPr>
            </w:pPr>
            <w:r>
              <w:rPr>
                <w:noProof/>
              </w:rPr>
              <w:t>$5001.00 to $10,000.00</w:t>
            </w:r>
          </w:p>
        </w:tc>
        <w:tc>
          <w:tcPr>
            <w:tcW w:w="2880" w:type="dxa"/>
            <w:tcBorders>
              <w:top w:val="nil"/>
              <w:left w:val="single" w:sz="4" w:space="0" w:color="auto"/>
              <w:bottom w:val="single" w:sz="4" w:space="0" w:color="auto"/>
              <w:right w:val="single" w:sz="4" w:space="0" w:color="auto"/>
            </w:tcBorders>
            <w:hideMark/>
          </w:tcPr>
          <w:p w:rsidR="00DE32FB" w:rsidRDefault="00DE32FB" w:rsidP="00DB437B">
            <w:pPr>
              <w:pStyle w:val="NoSpacing"/>
              <w:rPr>
                <w:noProof/>
              </w:rPr>
            </w:pPr>
            <w:r>
              <w:rPr>
                <w:noProof/>
              </w:rPr>
              <w:t>$250.00 plus 4% of amount between $5001.00 and $10,000.00</w:t>
            </w:r>
          </w:p>
        </w:tc>
        <w:tc>
          <w:tcPr>
            <w:tcW w:w="2880" w:type="dxa"/>
            <w:tcBorders>
              <w:top w:val="nil"/>
              <w:left w:val="single" w:sz="4" w:space="0" w:color="auto"/>
              <w:bottom w:val="single" w:sz="4" w:space="0" w:color="auto"/>
              <w:right w:val="single" w:sz="4" w:space="0" w:color="auto"/>
            </w:tcBorders>
            <w:hideMark/>
          </w:tcPr>
          <w:p w:rsidR="00DE32FB" w:rsidRDefault="00DE32FB" w:rsidP="00DB437B">
            <w:pPr>
              <w:pStyle w:val="NoSpacing"/>
              <w:rPr>
                <w:noProof/>
              </w:rPr>
            </w:pPr>
            <w:r>
              <w:rPr>
                <w:noProof/>
              </w:rPr>
              <w:t>$200.00 plus 3% of amount between $5001.00 and $10,000.00</w:t>
            </w:r>
          </w:p>
        </w:tc>
        <w:tc>
          <w:tcPr>
            <w:tcW w:w="3060" w:type="dxa"/>
            <w:tcBorders>
              <w:top w:val="nil"/>
              <w:left w:val="single" w:sz="4" w:space="0" w:color="auto"/>
              <w:bottom w:val="single" w:sz="4" w:space="0" w:color="auto"/>
              <w:right w:val="single" w:sz="4" w:space="0" w:color="auto"/>
            </w:tcBorders>
            <w:hideMark/>
          </w:tcPr>
          <w:p w:rsidR="00DE32FB" w:rsidRDefault="00DE32FB" w:rsidP="00DB437B">
            <w:pPr>
              <w:pStyle w:val="NoSpacing"/>
              <w:rPr>
                <w:noProof/>
              </w:rPr>
            </w:pPr>
            <w:r>
              <w:rPr>
                <w:noProof/>
              </w:rPr>
              <w:t>$150.00 plus 2% of amount between $5001.00 and $10,000.00</w:t>
            </w:r>
          </w:p>
        </w:tc>
      </w:tr>
      <w:tr w:rsidR="00DE32FB" w:rsidTr="00DB437B">
        <w:tc>
          <w:tcPr>
            <w:tcW w:w="1980" w:type="dxa"/>
            <w:tcBorders>
              <w:top w:val="single" w:sz="4" w:space="0" w:color="auto"/>
              <w:left w:val="single" w:sz="4" w:space="0" w:color="auto"/>
              <w:bottom w:val="nil"/>
              <w:right w:val="single" w:sz="4" w:space="0" w:color="auto"/>
            </w:tcBorders>
          </w:tcPr>
          <w:p w:rsidR="00DE32FB" w:rsidRDefault="00DE32FB" w:rsidP="00DB437B">
            <w:pPr>
              <w:pStyle w:val="NoSpacing"/>
              <w:rPr>
                <w:noProof/>
              </w:rPr>
            </w:pPr>
          </w:p>
        </w:tc>
        <w:tc>
          <w:tcPr>
            <w:tcW w:w="2880" w:type="dxa"/>
            <w:tcBorders>
              <w:top w:val="single" w:sz="4" w:space="0" w:color="auto"/>
              <w:left w:val="single" w:sz="4" w:space="0" w:color="auto"/>
              <w:bottom w:val="nil"/>
              <w:right w:val="single" w:sz="4" w:space="0" w:color="auto"/>
            </w:tcBorders>
          </w:tcPr>
          <w:p w:rsidR="00DE32FB" w:rsidRDefault="00DE32FB" w:rsidP="00DB437B">
            <w:pPr>
              <w:pStyle w:val="NoSpacing"/>
              <w:rPr>
                <w:noProof/>
              </w:rPr>
            </w:pPr>
          </w:p>
        </w:tc>
        <w:tc>
          <w:tcPr>
            <w:tcW w:w="2880" w:type="dxa"/>
            <w:tcBorders>
              <w:top w:val="single" w:sz="4" w:space="0" w:color="auto"/>
              <w:left w:val="single" w:sz="4" w:space="0" w:color="auto"/>
              <w:bottom w:val="nil"/>
              <w:right w:val="single" w:sz="4" w:space="0" w:color="auto"/>
            </w:tcBorders>
          </w:tcPr>
          <w:p w:rsidR="00DE32FB" w:rsidRDefault="00DE32FB" w:rsidP="00DB437B">
            <w:pPr>
              <w:pStyle w:val="NoSpacing"/>
              <w:rPr>
                <w:noProof/>
              </w:rPr>
            </w:pPr>
          </w:p>
        </w:tc>
        <w:tc>
          <w:tcPr>
            <w:tcW w:w="3060" w:type="dxa"/>
            <w:tcBorders>
              <w:top w:val="single" w:sz="4" w:space="0" w:color="auto"/>
              <w:left w:val="single" w:sz="4" w:space="0" w:color="auto"/>
              <w:bottom w:val="nil"/>
              <w:right w:val="single" w:sz="4" w:space="0" w:color="auto"/>
            </w:tcBorders>
          </w:tcPr>
          <w:p w:rsidR="00DE32FB" w:rsidRDefault="00DE32FB" w:rsidP="00DB437B">
            <w:pPr>
              <w:pStyle w:val="NoSpacing"/>
              <w:rPr>
                <w:noProof/>
              </w:rPr>
            </w:pPr>
          </w:p>
        </w:tc>
      </w:tr>
      <w:tr w:rsidR="00DE32FB" w:rsidTr="00DB437B">
        <w:trPr>
          <w:trHeight w:val="1251"/>
        </w:trPr>
        <w:tc>
          <w:tcPr>
            <w:tcW w:w="1980" w:type="dxa"/>
            <w:tcBorders>
              <w:top w:val="nil"/>
              <w:left w:val="single" w:sz="4" w:space="0" w:color="auto"/>
              <w:bottom w:val="single" w:sz="4" w:space="0" w:color="auto"/>
              <w:right w:val="single" w:sz="4" w:space="0" w:color="auto"/>
            </w:tcBorders>
            <w:hideMark/>
          </w:tcPr>
          <w:p w:rsidR="00DE32FB" w:rsidRDefault="00DE32FB" w:rsidP="00DB437B">
            <w:pPr>
              <w:pStyle w:val="NoSpacing"/>
              <w:rPr>
                <w:noProof/>
              </w:rPr>
            </w:pPr>
            <w:r>
              <w:rPr>
                <w:noProof/>
              </w:rPr>
              <w:t>$10,001.00 and up</w:t>
            </w:r>
          </w:p>
        </w:tc>
        <w:tc>
          <w:tcPr>
            <w:tcW w:w="2880" w:type="dxa"/>
            <w:tcBorders>
              <w:top w:val="nil"/>
              <w:left w:val="single" w:sz="4" w:space="0" w:color="auto"/>
              <w:bottom w:val="single" w:sz="4" w:space="0" w:color="auto"/>
              <w:right w:val="single" w:sz="4" w:space="0" w:color="auto"/>
            </w:tcBorders>
            <w:hideMark/>
          </w:tcPr>
          <w:p w:rsidR="00DE32FB" w:rsidRDefault="00DE32FB" w:rsidP="00DB437B">
            <w:pPr>
              <w:pStyle w:val="NoSpacing"/>
              <w:rPr>
                <w:noProof/>
              </w:rPr>
            </w:pPr>
            <w:r>
              <w:rPr>
                <w:noProof/>
              </w:rPr>
              <w:t>$450.00 plus 3% of amount above $10,000.00 with the maxium being $2000.00, including the $450.00</w:t>
            </w:r>
          </w:p>
        </w:tc>
        <w:tc>
          <w:tcPr>
            <w:tcW w:w="2880" w:type="dxa"/>
            <w:tcBorders>
              <w:top w:val="nil"/>
              <w:left w:val="single" w:sz="4" w:space="0" w:color="auto"/>
              <w:bottom w:val="single" w:sz="4" w:space="0" w:color="auto"/>
              <w:right w:val="single" w:sz="4" w:space="0" w:color="auto"/>
            </w:tcBorders>
            <w:hideMark/>
          </w:tcPr>
          <w:p w:rsidR="00DE32FB" w:rsidRDefault="00DE32FB" w:rsidP="00DB437B">
            <w:pPr>
              <w:pStyle w:val="NoSpacing"/>
              <w:rPr>
                <w:noProof/>
              </w:rPr>
            </w:pPr>
            <w:r>
              <w:rPr>
                <w:noProof/>
              </w:rPr>
              <w:t>$400.00 plus 2% of amount above $10,000.00 with the maxium being $1800.00, including the $400.00</w:t>
            </w:r>
          </w:p>
        </w:tc>
        <w:tc>
          <w:tcPr>
            <w:tcW w:w="3060" w:type="dxa"/>
            <w:tcBorders>
              <w:top w:val="nil"/>
              <w:left w:val="single" w:sz="4" w:space="0" w:color="auto"/>
              <w:bottom w:val="single" w:sz="4" w:space="0" w:color="auto"/>
              <w:right w:val="single" w:sz="4" w:space="0" w:color="auto"/>
            </w:tcBorders>
            <w:hideMark/>
          </w:tcPr>
          <w:p w:rsidR="00DE32FB" w:rsidRDefault="00DE32FB" w:rsidP="00DB437B">
            <w:pPr>
              <w:pStyle w:val="NoSpacing"/>
              <w:rPr>
                <w:noProof/>
              </w:rPr>
            </w:pPr>
            <w:r>
              <w:rPr>
                <w:noProof/>
              </w:rPr>
              <w:t>$300.00 plus 1% of amount above $10,000.00 with the maxium being $1600.00, including the $300.00</w:t>
            </w:r>
          </w:p>
        </w:tc>
      </w:tr>
    </w:tbl>
    <w:p w:rsidR="00DE32FB" w:rsidRDefault="00DE32FB" w:rsidP="00DE32FB">
      <w:pPr>
        <w:pStyle w:val="NoSpacing"/>
        <w:rPr>
          <w:noProof/>
        </w:rPr>
      </w:pPr>
    </w:p>
    <w:p w:rsidR="00DE32FB" w:rsidRDefault="00DE32FB" w:rsidP="00DE32FB">
      <w:pPr>
        <w:pStyle w:val="NoSpacing"/>
        <w:jc w:val="both"/>
        <w:rPr>
          <w:noProof/>
        </w:rPr>
      </w:pPr>
      <w:r>
        <w:rPr>
          <w:noProof/>
        </w:rPr>
        <w:t xml:space="preserve">If company/individual performs services on City property a Certificate of Insurance </w:t>
      </w:r>
      <w:r>
        <w:rPr>
          <w:b/>
          <w:noProof/>
        </w:rPr>
        <w:t>must be</w:t>
      </w:r>
      <w:r>
        <w:rPr>
          <w:noProof/>
        </w:rPr>
        <w:t xml:space="preserve"> provided prior to commencement of work meeting requirements of the City.</w:t>
      </w:r>
    </w:p>
    <w:p w:rsidR="00DE32FB" w:rsidRDefault="00DE32FB" w:rsidP="00DE32FB">
      <w:pPr>
        <w:pStyle w:val="NoSpacing"/>
        <w:jc w:val="both"/>
        <w:rPr>
          <w:noProof/>
        </w:rPr>
      </w:pPr>
    </w:p>
    <w:p w:rsidR="00DE32FB" w:rsidRDefault="00DE32FB" w:rsidP="00DE32FB">
      <w:pPr>
        <w:pStyle w:val="NoSpacing"/>
        <w:jc w:val="both"/>
        <w:rPr>
          <w:noProof/>
        </w:rPr>
      </w:pPr>
    </w:p>
    <w:p w:rsidR="00DE32FB" w:rsidRPr="00164015" w:rsidRDefault="00DE32FB" w:rsidP="00DE32FB">
      <w:pPr>
        <w:pStyle w:val="NoSpacing"/>
        <w:jc w:val="both"/>
        <w:rPr>
          <w:b/>
          <w:noProof/>
        </w:rPr>
      </w:pPr>
      <w:r>
        <w:rPr>
          <w:b/>
          <w:noProof/>
        </w:rPr>
        <w:t>The vendor must submit this</w:t>
      </w:r>
      <w:r w:rsidRPr="00164015">
        <w:rPr>
          <w:b/>
          <w:noProof/>
        </w:rPr>
        <w:t xml:space="preserve"> copy of the Local Vendor Preference Certificate with their bid.</w:t>
      </w:r>
    </w:p>
    <w:p w:rsidR="00DE32FB" w:rsidRDefault="00DE32FB" w:rsidP="00DE32FB">
      <w:pPr>
        <w:pStyle w:val="NoSpacing"/>
        <w:jc w:val="both"/>
        <w:rPr>
          <w:noProof/>
        </w:rPr>
      </w:pPr>
    </w:p>
    <w:p w:rsidR="00DE32FB" w:rsidRPr="00164015" w:rsidRDefault="00DE32FB" w:rsidP="00DE32FB">
      <w:pPr>
        <w:pStyle w:val="NoSpacing"/>
        <w:jc w:val="both"/>
        <w:rPr>
          <w:noProof/>
        </w:rPr>
      </w:pPr>
      <w:r w:rsidRPr="00164015">
        <w:rPr>
          <w:noProof/>
        </w:rPr>
        <w:t>An eligible business shall maintain such status throughout the term of any contract with the City. Failure to maintain such status or to keep current on all fees and taxes owed the City shall be grounds to terminate the contract.</w:t>
      </w:r>
    </w:p>
    <w:p w:rsidR="00DE32FB" w:rsidRDefault="00DE32FB" w:rsidP="00DE32FB">
      <w:pPr>
        <w:rPr>
          <w:b/>
          <w:sz w:val="28"/>
          <w:szCs w:val="28"/>
        </w:rPr>
      </w:pPr>
    </w:p>
    <w:p w:rsidR="00DE32FB" w:rsidRDefault="00DE32FB" w:rsidP="00DE32FB">
      <w:pPr>
        <w:rPr>
          <w:b/>
          <w:sz w:val="28"/>
          <w:szCs w:val="28"/>
        </w:rPr>
      </w:pPr>
    </w:p>
    <w:p w:rsidR="00DE32FB" w:rsidRDefault="00DE32FB" w:rsidP="00DE32FB">
      <w:pPr>
        <w:rPr>
          <w:b/>
          <w:sz w:val="28"/>
          <w:szCs w:val="28"/>
        </w:rPr>
      </w:pPr>
    </w:p>
    <w:p w:rsidR="00DE32FB" w:rsidRDefault="00DE32FB" w:rsidP="00DE32FB">
      <w:pPr>
        <w:rPr>
          <w:b/>
          <w:sz w:val="28"/>
          <w:szCs w:val="28"/>
        </w:rPr>
      </w:pPr>
    </w:p>
    <w:p w:rsidR="00DE32FB" w:rsidRDefault="00DE32FB" w:rsidP="00DE32FB">
      <w:pPr>
        <w:spacing w:after="0" w:line="240" w:lineRule="auto"/>
        <w:rPr>
          <w:rFonts w:ascii="Times New Roman" w:hAnsi="Times New Roman" w:cs="Times New Roman"/>
          <w:bCs/>
          <w:sz w:val="24"/>
          <w:szCs w:val="24"/>
        </w:rPr>
      </w:pPr>
    </w:p>
    <w:p w:rsidR="00DE32FB" w:rsidRPr="002D28D4" w:rsidRDefault="00DE32FB" w:rsidP="00DE32FB">
      <w:pPr>
        <w:spacing w:after="0" w:line="240" w:lineRule="auto"/>
        <w:rPr>
          <w:rFonts w:ascii="Times New Roman" w:hAnsi="Times New Roman" w:cs="Times New Roman"/>
          <w:sz w:val="24"/>
          <w:szCs w:val="24"/>
        </w:rPr>
      </w:pPr>
    </w:p>
    <w:p w:rsidR="00DE32FB" w:rsidRPr="002D28D4" w:rsidRDefault="00DE32FB" w:rsidP="00DE32FB">
      <w:pPr>
        <w:spacing w:after="0" w:line="240" w:lineRule="auto"/>
        <w:rPr>
          <w:rFonts w:ascii="Times New Roman" w:hAnsi="Times New Roman" w:cs="Times New Roman"/>
          <w:sz w:val="24"/>
          <w:szCs w:val="24"/>
        </w:rPr>
      </w:pPr>
    </w:p>
    <w:p w:rsidR="00DE32FB" w:rsidRPr="002D28D4" w:rsidRDefault="00DE32FB" w:rsidP="00DE32FB">
      <w:pPr>
        <w:spacing w:after="0" w:line="240" w:lineRule="auto"/>
        <w:jc w:val="center"/>
        <w:rPr>
          <w:rFonts w:ascii="Times New Roman" w:hAnsi="Times New Roman" w:cs="Times New Roman"/>
          <w:sz w:val="24"/>
          <w:szCs w:val="24"/>
        </w:rPr>
      </w:pPr>
    </w:p>
    <w:p w:rsidR="0048538B" w:rsidRPr="0048538B" w:rsidRDefault="0048538B" w:rsidP="0048538B">
      <w:pPr>
        <w:jc w:val="center"/>
        <w:rPr>
          <w:rFonts w:ascii="Times New Roman" w:hAnsi="Times New Roman" w:cs="Times New Roman"/>
          <w:b/>
          <w:bCs/>
          <w:sz w:val="24"/>
          <w:szCs w:val="24"/>
        </w:rPr>
      </w:pPr>
    </w:p>
    <w:p w:rsidR="0048538B" w:rsidRPr="0048538B" w:rsidRDefault="0048538B" w:rsidP="0048538B">
      <w:pPr>
        <w:jc w:val="center"/>
        <w:rPr>
          <w:rFonts w:ascii="Times New Roman" w:hAnsi="Times New Roman" w:cs="Times New Roman"/>
          <w:b/>
          <w:bCs/>
          <w:sz w:val="24"/>
          <w:szCs w:val="24"/>
        </w:rPr>
      </w:pPr>
    </w:p>
    <w:p w:rsidR="0048538B" w:rsidRPr="0048538B" w:rsidRDefault="0048538B" w:rsidP="0048538B">
      <w:pPr>
        <w:jc w:val="center"/>
        <w:rPr>
          <w:rFonts w:ascii="Times New Roman" w:hAnsi="Times New Roman" w:cs="Times New Roman"/>
          <w:b/>
          <w:bCs/>
          <w:sz w:val="24"/>
          <w:szCs w:val="24"/>
        </w:rPr>
      </w:pPr>
    </w:p>
    <w:p w:rsidR="0048538B" w:rsidRPr="0048538B" w:rsidRDefault="0048538B" w:rsidP="0048538B">
      <w:pPr>
        <w:jc w:val="center"/>
        <w:rPr>
          <w:rFonts w:ascii="Times New Roman" w:hAnsi="Times New Roman" w:cs="Times New Roman"/>
          <w:b/>
          <w:bCs/>
          <w:sz w:val="24"/>
          <w:szCs w:val="24"/>
        </w:rPr>
      </w:pPr>
    </w:p>
    <w:p w:rsidR="0048538B" w:rsidRDefault="0048538B" w:rsidP="0048538B">
      <w:pPr>
        <w:jc w:val="center"/>
        <w:rPr>
          <w:rFonts w:ascii="Times New Roman" w:hAnsi="Times New Roman" w:cs="Times New Roman"/>
          <w:b/>
          <w:bCs/>
          <w:sz w:val="24"/>
          <w:szCs w:val="24"/>
        </w:rPr>
      </w:pPr>
    </w:p>
    <w:p w:rsidR="0005302D" w:rsidRPr="0048538B" w:rsidRDefault="0005302D" w:rsidP="0048538B">
      <w:pPr>
        <w:jc w:val="center"/>
        <w:rPr>
          <w:rFonts w:ascii="Times New Roman" w:hAnsi="Times New Roman" w:cs="Times New Roman"/>
          <w:b/>
          <w:bCs/>
          <w:sz w:val="24"/>
          <w:szCs w:val="24"/>
        </w:rPr>
      </w:pPr>
    </w:p>
    <w:sectPr w:rsidR="0005302D" w:rsidRPr="0048538B" w:rsidSect="004F65D3">
      <w:footerReference w:type="default" r:id="rId15"/>
      <w:pgSz w:w="12240" w:h="15840"/>
      <w:pgMar w:top="1440" w:right="1080" w:bottom="1440" w:left="108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38B" w:rsidRDefault="0048538B" w:rsidP="009A101C">
      <w:pPr>
        <w:spacing w:after="0" w:line="240" w:lineRule="auto"/>
      </w:pPr>
      <w:r>
        <w:separator/>
      </w:r>
    </w:p>
  </w:endnote>
  <w:endnote w:type="continuationSeparator" w:id="0">
    <w:p w:rsidR="0048538B" w:rsidRDefault="0048538B" w:rsidP="009A1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ladimir Script">
    <w:panose1 w:val="03050402040407070305"/>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538B" w:rsidRPr="00363345" w:rsidRDefault="0048538B" w:rsidP="00363345">
    <w:pPr>
      <w:pStyle w:val="Footer"/>
    </w:pPr>
    <w:r>
      <w:t>IFB 18-B0052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3880314"/>
      <w:docPartObj>
        <w:docPartGallery w:val="Page Numbers (Bottom of Page)"/>
        <w:docPartUnique/>
      </w:docPartObj>
    </w:sdtPr>
    <w:sdtEndPr>
      <w:rPr>
        <w:noProof/>
      </w:rPr>
    </w:sdtEndPr>
    <w:sdtContent>
      <w:p w:rsidR="0048538B" w:rsidRDefault="0048538B" w:rsidP="00D16DE4">
        <w:pPr>
          <w:pStyle w:val="Footer"/>
        </w:pPr>
        <w:r>
          <w:t xml:space="preserve">IFB 18-B0052                                                            </w:t>
        </w:r>
        <w:r>
          <w:fldChar w:fldCharType="begin"/>
        </w:r>
        <w:r>
          <w:instrText xml:space="preserve"> PAGE   \* MERGEFORMAT </w:instrText>
        </w:r>
        <w:r>
          <w:fldChar w:fldCharType="separate"/>
        </w:r>
        <w:r w:rsidR="002B0DE2">
          <w:rPr>
            <w:noProof/>
          </w:rPr>
          <w:t>47</w:t>
        </w:r>
        <w:r>
          <w:rPr>
            <w:noProof/>
          </w:rPr>
          <w:fldChar w:fldCharType="end"/>
        </w:r>
      </w:p>
    </w:sdtContent>
  </w:sdt>
  <w:p w:rsidR="0048538B" w:rsidRDefault="00485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38B" w:rsidRDefault="0048538B" w:rsidP="009A101C">
      <w:pPr>
        <w:spacing w:after="0" w:line="240" w:lineRule="auto"/>
      </w:pPr>
      <w:r>
        <w:separator/>
      </w:r>
    </w:p>
  </w:footnote>
  <w:footnote w:type="continuationSeparator" w:id="0">
    <w:p w:rsidR="0048538B" w:rsidRDefault="0048538B" w:rsidP="009A10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D29FD"/>
    <w:multiLevelType w:val="hybridMultilevel"/>
    <w:tmpl w:val="096E1B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33E7EAC"/>
    <w:multiLevelType w:val="multilevel"/>
    <w:tmpl w:val="A1FA946C"/>
    <w:lvl w:ilvl="0">
      <w:start w:val="1"/>
      <w:numFmt w:val="decimal"/>
      <w:lvlText w:val="%1"/>
      <w:lvlJc w:val="left"/>
      <w:pPr>
        <w:ind w:left="420" w:hanging="420"/>
      </w:pPr>
      <w:rPr>
        <w:rFonts w:hint="default"/>
      </w:rPr>
    </w:lvl>
    <w:lvl w:ilvl="1">
      <w:start w:val="1"/>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4EA2961"/>
    <w:multiLevelType w:val="hybridMultilevel"/>
    <w:tmpl w:val="708E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4838EE"/>
    <w:multiLevelType w:val="hybridMultilevel"/>
    <w:tmpl w:val="1F7634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F341D"/>
    <w:multiLevelType w:val="hybridMultilevel"/>
    <w:tmpl w:val="0E0AD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D61A15"/>
    <w:multiLevelType w:val="hybridMultilevel"/>
    <w:tmpl w:val="0060B84C"/>
    <w:lvl w:ilvl="0" w:tplc="63F4DFC2">
      <w:start w:val="1"/>
      <w:numFmt w:val="upperLetter"/>
      <w:lvlText w:val="%1."/>
      <w:lvlJc w:val="left"/>
      <w:pPr>
        <w:tabs>
          <w:tab w:val="num" w:pos="1440"/>
        </w:tabs>
        <w:ind w:left="1440" w:hanging="360"/>
      </w:pPr>
    </w:lvl>
    <w:lvl w:ilvl="1" w:tplc="B00424E6">
      <w:numFmt w:val="bullet"/>
      <w:lvlText w:val="•"/>
      <w:lvlJc w:val="left"/>
      <w:pPr>
        <w:ind w:left="2520" w:hanging="720"/>
      </w:pPr>
      <w:rPr>
        <w:rFonts w:ascii="Times New Roman" w:eastAsia="Times New Roman" w:hAnsi="Times New Roman" w:cs="Times New Roman" w:hint="default"/>
      </w:r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6" w15:restartNumberingAfterBreak="0">
    <w:nsid w:val="1D0E46CE"/>
    <w:multiLevelType w:val="hybridMultilevel"/>
    <w:tmpl w:val="32DC9624"/>
    <w:lvl w:ilvl="0" w:tplc="59B62838">
      <w:start w:val="1"/>
      <w:numFmt w:val="decimal"/>
      <w:lvlText w:val="%1."/>
      <w:lvlJc w:val="left"/>
      <w:pPr>
        <w:ind w:left="16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204067BC"/>
    <w:multiLevelType w:val="hybridMultilevel"/>
    <w:tmpl w:val="C0DC6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10EB3"/>
    <w:multiLevelType w:val="hybridMultilevel"/>
    <w:tmpl w:val="8BA81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4C3DE6"/>
    <w:multiLevelType w:val="singleLevel"/>
    <w:tmpl w:val="B92674D0"/>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0" w15:restartNumberingAfterBreak="0">
    <w:nsid w:val="284F11D7"/>
    <w:multiLevelType w:val="hybridMultilevel"/>
    <w:tmpl w:val="1410E720"/>
    <w:lvl w:ilvl="0" w:tplc="5FF0E440">
      <w:start w:val="1"/>
      <w:numFmt w:val="decimal"/>
      <w:lvlText w:val="%1."/>
      <w:lvlJc w:val="left"/>
      <w:pPr>
        <w:ind w:left="36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A1A7298"/>
    <w:multiLevelType w:val="hybridMultilevel"/>
    <w:tmpl w:val="EC808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50C1A"/>
    <w:multiLevelType w:val="hybridMultilevel"/>
    <w:tmpl w:val="F0E07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3167D2"/>
    <w:multiLevelType w:val="hybridMultilevel"/>
    <w:tmpl w:val="7C2066F0"/>
    <w:lvl w:ilvl="0" w:tplc="6EE6F892">
      <w:start w:val="1"/>
      <w:numFmt w:val="upperLetter"/>
      <w:lvlText w:val="%1."/>
      <w:lvlJc w:val="left"/>
      <w:pPr>
        <w:ind w:left="126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4" w15:restartNumberingAfterBreak="0">
    <w:nsid w:val="348D39F6"/>
    <w:multiLevelType w:val="hybridMultilevel"/>
    <w:tmpl w:val="8F82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3D5368"/>
    <w:multiLevelType w:val="hybridMultilevel"/>
    <w:tmpl w:val="C6702CA4"/>
    <w:lvl w:ilvl="0" w:tplc="04090015">
      <w:start w:val="1"/>
      <w:numFmt w:val="upperLetter"/>
      <w:lvlText w:val="%1."/>
      <w:lvlJc w:val="left"/>
      <w:pPr>
        <w:ind w:left="720" w:hanging="360"/>
      </w:pPr>
    </w:lvl>
    <w:lvl w:ilvl="1" w:tplc="F81020D4">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163472E"/>
    <w:multiLevelType w:val="hybridMultilevel"/>
    <w:tmpl w:val="82EAB13E"/>
    <w:lvl w:ilvl="0" w:tplc="8BE07080">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7" w15:restartNumberingAfterBreak="0">
    <w:nsid w:val="428B06DA"/>
    <w:multiLevelType w:val="hybridMultilevel"/>
    <w:tmpl w:val="29FAD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9C64DF"/>
    <w:multiLevelType w:val="hybridMultilevel"/>
    <w:tmpl w:val="C40A297E"/>
    <w:lvl w:ilvl="0" w:tplc="2EB2D0D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C6E6AC6"/>
    <w:multiLevelType w:val="hybridMultilevel"/>
    <w:tmpl w:val="88CC959E"/>
    <w:lvl w:ilvl="0" w:tplc="0409000F">
      <w:start w:val="1"/>
      <w:numFmt w:val="decimal"/>
      <w:lvlText w:val="%1."/>
      <w:lvlJc w:val="left"/>
      <w:pPr>
        <w:ind w:left="124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5C0A23C9"/>
    <w:multiLevelType w:val="hybridMultilevel"/>
    <w:tmpl w:val="3CFA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A91115"/>
    <w:multiLevelType w:val="hybridMultilevel"/>
    <w:tmpl w:val="2406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CB181E"/>
    <w:multiLevelType w:val="hybridMultilevel"/>
    <w:tmpl w:val="155E206E"/>
    <w:lvl w:ilvl="0" w:tplc="43883E8C">
      <w:start w:val="1"/>
      <w:numFmt w:val="upp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23" w15:restartNumberingAfterBreak="0">
    <w:nsid w:val="69843CD2"/>
    <w:multiLevelType w:val="multilevel"/>
    <w:tmpl w:val="1570B150"/>
    <w:lvl w:ilvl="0">
      <w:start w:val="1"/>
      <w:numFmt w:val="decimal"/>
      <w:lvlText w:val="%1"/>
      <w:lvlJc w:val="left"/>
      <w:pPr>
        <w:ind w:left="720" w:hanging="720"/>
      </w:pPr>
    </w:lvl>
    <w:lvl w:ilvl="1">
      <w:start w:val="1"/>
      <w:numFmt w:val="decimalZero"/>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EEC322A"/>
    <w:multiLevelType w:val="hybridMultilevel"/>
    <w:tmpl w:val="BB14721E"/>
    <w:lvl w:ilvl="0" w:tplc="712C3DC2">
      <w:start w:val="1"/>
      <w:numFmt w:val="lowerLetter"/>
      <w:lvlText w:val="%1."/>
      <w:lvlJc w:val="left"/>
      <w:pPr>
        <w:ind w:left="196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715060DA"/>
    <w:multiLevelType w:val="hybridMultilevel"/>
    <w:tmpl w:val="E6DE6B66"/>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37F1671"/>
    <w:multiLevelType w:val="hybridMultilevel"/>
    <w:tmpl w:val="3EB0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2614D6"/>
    <w:multiLevelType w:val="singleLevel"/>
    <w:tmpl w:val="04090015"/>
    <w:lvl w:ilvl="0">
      <w:start w:val="1"/>
      <w:numFmt w:val="upperLetter"/>
      <w:lvlText w:val="%1."/>
      <w:lvlJc w:val="left"/>
      <w:pPr>
        <w:tabs>
          <w:tab w:val="num" w:pos="360"/>
        </w:tabs>
        <w:ind w:left="360" w:hanging="360"/>
      </w:pPr>
      <w:rPr>
        <w:rFonts w:hint="default"/>
      </w:rPr>
    </w:lvl>
  </w:abstractNum>
  <w:abstractNum w:abstractNumId="28" w15:restartNumberingAfterBreak="0">
    <w:nsid w:val="7B5C5018"/>
    <w:multiLevelType w:val="hybridMultilevel"/>
    <w:tmpl w:val="89FE3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C21CBA"/>
    <w:multiLevelType w:val="hybridMultilevel"/>
    <w:tmpl w:val="8160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1"/>
  </w:num>
  <w:num w:numId="14">
    <w:abstractNumId w:val="23"/>
  </w:num>
  <w:num w:numId="15">
    <w:abstractNumId w:val="16"/>
  </w:num>
  <w:num w:numId="16">
    <w:abstractNumId w:val="22"/>
  </w:num>
  <w:num w:numId="17">
    <w:abstractNumId w:val="25"/>
  </w:num>
  <w:num w:numId="18">
    <w:abstractNumId w:val="5"/>
  </w:num>
  <w:num w:numId="19">
    <w:abstractNumId w:val="15"/>
  </w:num>
  <w:num w:numId="20">
    <w:abstractNumId w:val="1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9"/>
    <w:lvlOverride w:ilvl="0">
      <w:startOverride w:val="1"/>
    </w:lvlOverride>
  </w:num>
  <w:num w:numId="24">
    <w:abstractNumId w:val="28"/>
  </w:num>
  <w:num w:numId="25">
    <w:abstractNumId w:val="8"/>
  </w:num>
  <w:num w:numId="26">
    <w:abstractNumId w:val="17"/>
  </w:num>
  <w:num w:numId="27">
    <w:abstractNumId w:val="12"/>
  </w:num>
  <w:num w:numId="28">
    <w:abstractNumId w:val="7"/>
  </w:num>
  <w:num w:numId="29">
    <w:abstractNumId w:val="21"/>
  </w:num>
  <w:num w:numId="30">
    <w:abstractNumId w:val="14"/>
  </w:num>
  <w:num w:numId="31">
    <w:abstractNumId w:val="4"/>
  </w:num>
  <w:num w:numId="32">
    <w:abstractNumId w:val="27"/>
    <w:lvlOverride w:ilvl="0">
      <w:startOverride w:val="1"/>
    </w:lvlOverride>
  </w:num>
  <w:num w:numId="33">
    <w:abstractNumId w:val="0"/>
  </w:num>
  <w:num w:numId="34">
    <w:abstractNumId w:val="29"/>
  </w:num>
  <w:num w:numId="35">
    <w:abstractNumId w:val="3"/>
  </w:num>
  <w:num w:numId="36">
    <w:abstractNumId w:val="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AB7"/>
    <w:rsid w:val="0005302D"/>
    <w:rsid w:val="00057B77"/>
    <w:rsid w:val="00062299"/>
    <w:rsid w:val="000649E3"/>
    <w:rsid w:val="0006647F"/>
    <w:rsid w:val="00071DBB"/>
    <w:rsid w:val="000943F4"/>
    <w:rsid w:val="0009548D"/>
    <w:rsid w:val="000A5EF4"/>
    <w:rsid w:val="000E281F"/>
    <w:rsid w:val="000E4277"/>
    <w:rsid w:val="000F2977"/>
    <w:rsid w:val="00107336"/>
    <w:rsid w:val="0012373B"/>
    <w:rsid w:val="00146AB7"/>
    <w:rsid w:val="00162158"/>
    <w:rsid w:val="00172721"/>
    <w:rsid w:val="001808D2"/>
    <w:rsid w:val="00192A85"/>
    <w:rsid w:val="001A0D31"/>
    <w:rsid w:val="001A5C8A"/>
    <w:rsid w:val="001B316E"/>
    <w:rsid w:val="001C5F0F"/>
    <w:rsid w:val="001D5257"/>
    <w:rsid w:val="001E163C"/>
    <w:rsid w:val="001F15A2"/>
    <w:rsid w:val="001F6279"/>
    <w:rsid w:val="002261C4"/>
    <w:rsid w:val="00227E05"/>
    <w:rsid w:val="00230E74"/>
    <w:rsid w:val="00242041"/>
    <w:rsid w:val="00282797"/>
    <w:rsid w:val="0028371F"/>
    <w:rsid w:val="00286F03"/>
    <w:rsid w:val="002959C7"/>
    <w:rsid w:val="002B0DE2"/>
    <w:rsid w:val="002D079D"/>
    <w:rsid w:val="002D28D4"/>
    <w:rsid w:val="002D5C76"/>
    <w:rsid w:val="0032482F"/>
    <w:rsid w:val="00342840"/>
    <w:rsid w:val="003477E5"/>
    <w:rsid w:val="00351C40"/>
    <w:rsid w:val="00360771"/>
    <w:rsid w:val="00363345"/>
    <w:rsid w:val="00375644"/>
    <w:rsid w:val="00383EA1"/>
    <w:rsid w:val="00393297"/>
    <w:rsid w:val="00396272"/>
    <w:rsid w:val="00396A24"/>
    <w:rsid w:val="003D0AE1"/>
    <w:rsid w:val="003D45A4"/>
    <w:rsid w:val="003E1CFB"/>
    <w:rsid w:val="003E3AA9"/>
    <w:rsid w:val="00432A6B"/>
    <w:rsid w:val="00434FC5"/>
    <w:rsid w:val="004416A6"/>
    <w:rsid w:val="00442E0D"/>
    <w:rsid w:val="00450D38"/>
    <w:rsid w:val="00463192"/>
    <w:rsid w:val="0046413C"/>
    <w:rsid w:val="00474A84"/>
    <w:rsid w:val="004826ED"/>
    <w:rsid w:val="0048538B"/>
    <w:rsid w:val="004A25E8"/>
    <w:rsid w:val="004C13C1"/>
    <w:rsid w:val="004F4CCA"/>
    <w:rsid w:val="004F65D3"/>
    <w:rsid w:val="00513B1E"/>
    <w:rsid w:val="00515247"/>
    <w:rsid w:val="00522C9E"/>
    <w:rsid w:val="00547E70"/>
    <w:rsid w:val="005619F1"/>
    <w:rsid w:val="005800D9"/>
    <w:rsid w:val="0058526A"/>
    <w:rsid w:val="005871F5"/>
    <w:rsid w:val="00595EEC"/>
    <w:rsid w:val="005A5FB6"/>
    <w:rsid w:val="005C4929"/>
    <w:rsid w:val="006244D3"/>
    <w:rsid w:val="00646A56"/>
    <w:rsid w:val="006520FC"/>
    <w:rsid w:val="00660E7C"/>
    <w:rsid w:val="006655B9"/>
    <w:rsid w:val="006840E5"/>
    <w:rsid w:val="006B1A1F"/>
    <w:rsid w:val="00701AD7"/>
    <w:rsid w:val="00716156"/>
    <w:rsid w:val="00734A67"/>
    <w:rsid w:val="0074701E"/>
    <w:rsid w:val="007475F8"/>
    <w:rsid w:val="0076185D"/>
    <w:rsid w:val="00762C87"/>
    <w:rsid w:val="00771BE3"/>
    <w:rsid w:val="007731C6"/>
    <w:rsid w:val="0078214F"/>
    <w:rsid w:val="00790308"/>
    <w:rsid w:val="007A10E5"/>
    <w:rsid w:val="007A6F92"/>
    <w:rsid w:val="007C0EEE"/>
    <w:rsid w:val="007D53D0"/>
    <w:rsid w:val="007E1A0E"/>
    <w:rsid w:val="007E2065"/>
    <w:rsid w:val="007E71C5"/>
    <w:rsid w:val="0081181F"/>
    <w:rsid w:val="00836198"/>
    <w:rsid w:val="00836548"/>
    <w:rsid w:val="0084175D"/>
    <w:rsid w:val="00843312"/>
    <w:rsid w:val="008817CC"/>
    <w:rsid w:val="00883B26"/>
    <w:rsid w:val="00890F5B"/>
    <w:rsid w:val="00894221"/>
    <w:rsid w:val="008E39FE"/>
    <w:rsid w:val="00941DA5"/>
    <w:rsid w:val="00955790"/>
    <w:rsid w:val="00983096"/>
    <w:rsid w:val="0099669C"/>
    <w:rsid w:val="00996E0F"/>
    <w:rsid w:val="009A101C"/>
    <w:rsid w:val="009A4F3A"/>
    <w:rsid w:val="009C0637"/>
    <w:rsid w:val="00A154AB"/>
    <w:rsid w:val="00A210CF"/>
    <w:rsid w:val="00A44807"/>
    <w:rsid w:val="00A60667"/>
    <w:rsid w:val="00A73331"/>
    <w:rsid w:val="00A923F8"/>
    <w:rsid w:val="00AC21C8"/>
    <w:rsid w:val="00AC6D95"/>
    <w:rsid w:val="00AD1902"/>
    <w:rsid w:val="00AD68ED"/>
    <w:rsid w:val="00AD722D"/>
    <w:rsid w:val="00AF150C"/>
    <w:rsid w:val="00B04B33"/>
    <w:rsid w:val="00B11E26"/>
    <w:rsid w:val="00B146FD"/>
    <w:rsid w:val="00B32D26"/>
    <w:rsid w:val="00B3595B"/>
    <w:rsid w:val="00B36FA7"/>
    <w:rsid w:val="00B412D0"/>
    <w:rsid w:val="00B431D4"/>
    <w:rsid w:val="00B56F06"/>
    <w:rsid w:val="00B85811"/>
    <w:rsid w:val="00B85DA6"/>
    <w:rsid w:val="00B920B0"/>
    <w:rsid w:val="00B974AF"/>
    <w:rsid w:val="00BB6FA2"/>
    <w:rsid w:val="00BC3778"/>
    <w:rsid w:val="00BC6AA8"/>
    <w:rsid w:val="00BE3522"/>
    <w:rsid w:val="00BF135D"/>
    <w:rsid w:val="00BF1A09"/>
    <w:rsid w:val="00C10E20"/>
    <w:rsid w:val="00C14D0E"/>
    <w:rsid w:val="00C23F36"/>
    <w:rsid w:val="00C35636"/>
    <w:rsid w:val="00C52F28"/>
    <w:rsid w:val="00C94D86"/>
    <w:rsid w:val="00CA30AF"/>
    <w:rsid w:val="00CB74B1"/>
    <w:rsid w:val="00CC731A"/>
    <w:rsid w:val="00CF3A69"/>
    <w:rsid w:val="00D04208"/>
    <w:rsid w:val="00D16DE4"/>
    <w:rsid w:val="00D37D6B"/>
    <w:rsid w:val="00D42425"/>
    <w:rsid w:val="00D46062"/>
    <w:rsid w:val="00D56312"/>
    <w:rsid w:val="00D82521"/>
    <w:rsid w:val="00DB1B89"/>
    <w:rsid w:val="00DE32FB"/>
    <w:rsid w:val="00DE72E2"/>
    <w:rsid w:val="00E06F6F"/>
    <w:rsid w:val="00E12841"/>
    <w:rsid w:val="00E20502"/>
    <w:rsid w:val="00E20A3D"/>
    <w:rsid w:val="00E21309"/>
    <w:rsid w:val="00E32D8C"/>
    <w:rsid w:val="00E46162"/>
    <w:rsid w:val="00E479FD"/>
    <w:rsid w:val="00E607A6"/>
    <w:rsid w:val="00E77F8D"/>
    <w:rsid w:val="00E932D9"/>
    <w:rsid w:val="00EA6E5A"/>
    <w:rsid w:val="00EC78A4"/>
    <w:rsid w:val="00ED73A8"/>
    <w:rsid w:val="00EE182D"/>
    <w:rsid w:val="00F20E25"/>
    <w:rsid w:val="00F267EE"/>
    <w:rsid w:val="00F326D3"/>
    <w:rsid w:val="00F52D30"/>
    <w:rsid w:val="00F52E6F"/>
    <w:rsid w:val="00F64536"/>
    <w:rsid w:val="00F6710B"/>
    <w:rsid w:val="00F7303A"/>
    <w:rsid w:val="00F923F2"/>
    <w:rsid w:val="00F92478"/>
    <w:rsid w:val="00FA55EC"/>
    <w:rsid w:val="00FA58CA"/>
    <w:rsid w:val="00FA5904"/>
    <w:rsid w:val="00FA6708"/>
    <w:rsid w:val="00FC059C"/>
    <w:rsid w:val="00FD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8A0B9"/>
  <w15:chartTrackingRefBased/>
  <w15:docId w15:val="{724417C4-715F-4FA5-9E85-C134BA75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A101C"/>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073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073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0733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0733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107336"/>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107336"/>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10733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01C"/>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nhideWhenUsed/>
    <w:rsid w:val="00BC3778"/>
    <w:rPr>
      <w:color w:val="0563C1" w:themeColor="hyperlink"/>
      <w:u w:val="single"/>
    </w:rPr>
  </w:style>
  <w:style w:type="table" w:styleId="TableGrid">
    <w:name w:val="Table Grid"/>
    <w:basedOn w:val="TableNormal"/>
    <w:uiPriority w:val="39"/>
    <w:rsid w:val="00CC7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731A"/>
    <w:pPr>
      <w:ind w:left="720"/>
      <w:contextualSpacing/>
    </w:pPr>
  </w:style>
  <w:style w:type="paragraph" w:styleId="BalloonText">
    <w:name w:val="Balloon Text"/>
    <w:basedOn w:val="Normal"/>
    <w:link w:val="BalloonTextChar"/>
    <w:uiPriority w:val="99"/>
    <w:semiHidden/>
    <w:unhideWhenUsed/>
    <w:rsid w:val="009A101C"/>
    <w:pPr>
      <w:spacing w:after="0" w:line="240" w:lineRule="auto"/>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9A101C"/>
    <w:rPr>
      <w:rFonts w:ascii="Segoe UI" w:eastAsia="Times New Roman" w:hAnsi="Segoe UI" w:cs="Segoe UI"/>
      <w:sz w:val="18"/>
      <w:szCs w:val="18"/>
    </w:rPr>
  </w:style>
  <w:style w:type="paragraph" w:styleId="Header">
    <w:name w:val="header"/>
    <w:basedOn w:val="Normal"/>
    <w:link w:val="Head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A10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101C"/>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A101C"/>
    <w:rPr>
      <w:rFonts w:ascii="Times New Roman" w:eastAsia="Times New Roman" w:hAnsi="Times New Roman" w:cs="Times New Roman"/>
      <w:sz w:val="24"/>
      <w:szCs w:val="24"/>
    </w:rPr>
  </w:style>
  <w:style w:type="character" w:styleId="Emphasis">
    <w:name w:val="Emphasis"/>
    <w:basedOn w:val="DefaultParagraphFont"/>
    <w:uiPriority w:val="20"/>
    <w:qFormat/>
    <w:rsid w:val="009A101C"/>
    <w:rPr>
      <w:i/>
      <w:iCs/>
    </w:rPr>
  </w:style>
  <w:style w:type="paragraph" w:customStyle="1" w:styleId="pbody">
    <w:name w:val="pbody"/>
    <w:basedOn w:val="Normal"/>
    <w:uiPriority w:val="99"/>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A101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uiPriority w:val="99"/>
    <w:rsid w:val="00FA58CA"/>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3D0AE1"/>
    <w:rPr>
      <w:color w:val="954F72" w:themeColor="followedHyperlink"/>
      <w:u w:val="single"/>
    </w:rPr>
  </w:style>
  <w:style w:type="paragraph" w:styleId="Title">
    <w:name w:val="Title"/>
    <w:basedOn w:val="Normal"/>
    <w:link w:val="TitleChar"/>
    <w:qFormat/>
    <w:rsid w:val="00375644"/>
    <w:pPr>
      <w:spacing w:after="0" w:line="240" w:lineRule="auto"/>
      <w:jc w:val="center"/>
    </w:pPr>
    <w:rPr>
      <w:rFonts w:ascii="Times New Roman" w:eastAsia="Times New Roman" w:hAnsi="Times New Roman" w:cs="Times New Roman"/>
      <w:b/>
      <w:bCs/>
      <w:sz w:val="32"/>
      <w:szCs w:val="24"/>
    </w:rPr>
  </w:style>
  <w:style w:type="character" w:customStyle="1" w:styleId="TitleChar">
    <w:name w:val="Title Char"/>
    <w:basedOn w:val="DefaultParagraphFont"/>
    <w:link w:val="Title"/>
    <w:rsid w:val="00375644"/>
    <w:rPr>
      <w:rFonts w:ascii="Times New Roman" w:eastAsia="Times New Roman" w:hAnsi="Times New Roman" w:cs="Times New Roman"/>
      <w:b/>
      <w:bCs/>
      <w:sz w:val="32"/>
      <w:szCs w:val="24"/>
    </w:rPr>
  </w:style>
  <w:style w:type="paragraph" w:styleId="NoSpacing">
    <w:name w:val="No Spacing"/>
    <w:uiPriority w:val="1"/>
    <w:qFormat/>
    <w:rsid w:val="00375644"/>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073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0733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07336"/>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107336"/>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107336"/>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107336"/>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107336"/>
    <w:rPr>
      <w:rFonts w:asciiTheme="majorHAnsi" w:eastAsiaTheme="majorEastAsia" w:hAnsiTheme="majorHAnsi" w:cstheme="majorBidi"/>
      <w:color w:val="272727" w:themeColor="text1" w:themeTint="D8"/>
      <w:sz w:val="21"/>
      <w:szCs w:val="21"/>
    </w:rPr>
  </w:style>
  <w:style w:type="paragraph" w:styleId="BodyText3">
    <w:name w:val="Body Text 3"/>
    <w:basedOn w:val="Normal"/>
    <w:link w:val="BodyText3Char"/>
    <w:semiHidden/>
    <w:rsid w:val="00107336"/>
    <w:pPr>
      <w:spacing w:after="0" w:line="240" w:lineRule="auto"/>
    </w:pPr>
    <w:rPr>
      <w:rFonts w:ascii="Times New Roman" w:eastAsia="Times New Roman" w:hAnsi="Times New Roman" w:cs="Times New Roman"/>
      <w:szCs w:val="24"/>
    </w:rPr>
  </w:style>
  <w:style w:type="character" w:customStyle="1" w:styleId="BodyText3Char">
    <w:name w:val="Body Text 3 Char"/>
    <w:basedOn w:val="DefaultParagraphFont"/>
    <w:link w:val="BodyText3"/>
    <w:semiHidden/>
    <w:rsid w:val="00107336"/>
    <w:rPr>
      <w:rFonts w:ascii="Times New Roman" w:eastAsia="Times New Roman" w:hAnsi="Times New Roman" w:cs="Times New Roman"/>
      <w:szCs w:val="24"/>
    </w:rPr>
  </w:style>
  <w:style w:type="paragraph" w:styleId="BodyText">
    <w:name w:val="Body Text"/>
    <w:basedOn w:val="Normal"/>
    <w:link w:val="BodyTextChar"/>
    <w:uiPriority w:val="99"/>
    <w:semiHidden/>
    <w:unhideWhenUsed/>
    <w:rsid w:val="0048538B"/>
    <w:pPr>
      <w:spacing w:after="120"/>
    </w:pPr>
  </w:style>
  <w:style w:type="character" w:customStyle="1" w:styleId="BodyTextChar">
    <w:name w:val="Body Text Char"/>
    <w:basedOn w:val="DefaultParagraphFont"/>
    <w:link w:val="BodyText"/>
    <w:uiPriority w:val="99"/>
    <w:semiHidden/>
    <w:rsid w:val="00485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3131">
      <w:bodyDiv w:val="1"/>
      <w:marLeft w:val="0"/>
      <w:marRight w:val="0"/>
      <w:marTop w:val="0"/>
      <w:marBottom w:val="0"/>
      <w:divBdr>
        <w:top w:val="none" w:sz="0" w:space="0" w:color="auto"/>
        <w:left w:val="none" w:sz="0" w:space="0" w:color="auto"/>
        <w:bottom w:val="none" w:sz="0" w:space="0" w:color="auto"/>
        <w:right w:val="none" w:sz="0" w:space="0" w:color="auto"/>
      </w:divBdr>
    </w:div>
    <w:div w:id="294142435">
      <w:bodyDiv w:val="1"/>
      <w:marLeft w:val="0"/>
      <w:marRight w:val="0"/>
      <w:marTop w:val="0"/>
      <w:marBottom w:val="0"/>
      <w:divBdr>
        <w:top w:val="none" w:sz="0" w:space="0" w:color="auto"/>
        <w:left w:val="none" w:sz="0" w:space="0" w:color="auto"/>
        <w:bottom w:val="none" w:sz="0" w:space="0" w:color="auto"/>
        <w:right w:val="none" w:sz="0" w:space="0" w:color="auto"/>
      </w:divBdr>
    </w:div>
    <w:div w:id="666790650">
      <w:bodyDiv w:val="1"/>
      <w:marLeft w:val="0"/>
      <w:marRight w:val="0"/>
      <w:marTop w:val="0"/>
      <w:marBottom w:val="0"/>
      <w:divBdr>
        <w:top w:val="none" w:sz="0" w:space="0" w:color="auto"/>
        <w:left w:val="none" w:sz="0" w:space="0" w:color="auto"/>
        <w:bottom w:val="none" w:sz="0" w:space="0" w:color="auto"/>
        <w:right w:val="none" w:sz="0" w:space="0" w:color="auto"/>
      </w:divBdr>
    </w:div>
    <w:div w:id="1290088738">
      <w:bodyDiv w:val="1"/>
      <w:marLeft w:val="0"/>
      <w:marRight w:val="0"/>
      <w:marTop w:val="0"/>
      <w:marBottom w:val="0"/>
      <w:divBdr>
        <w:top w:val="none" w:sz="0" w:space="0" w:color="auto"/>
        <w:left w:val="none" w:sz="0" w:space="0" w:color="auto"/>
        <w:bottom w:val="none" w:sz="0" w:space="0" w:color="auto"/>
        <w:right w:val="none" w:sz="0" w:space="0" w:color="auto"/>
      </w:divBdr>
    </w:div>
    <w:div w:id="1384014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che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fmyrtlebeach.com/purchasing.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myrtlebeach.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ityofmyrtlebeach.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3881D-7EE3-477A-A468-BA666234F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48</Pages>
  <Words>16837</Words>
  <Characters>95974</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Sowers</dc:creator>
  <cp:keywords/>
  <dc:description/>
  <cp:lastModifiedBy>Tina Causey</cp:lastModifiedBy>
  <cp:revision>25</cp:revision>
  <cp:lastPrinted>2017-10-20T19:36:00Z</cp:lastPrinted>
  <dcterms:created xsi:type="dcterms:W3CDTF">2017-10-16T15:59:00Z</dcterms:created>
  <dcterms:modified xsi:type="dcterms:W3CDTF">2017-10-20T19:39:00Z</dcterms:modified>
</cp:coreProperties>
</file>