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48337B" w:rsidP="00D0685C">
      <w:pPr>
        <w:pStyle w:val="Heading3"/>
        <w:rPr>
          <w:rFonts w:ascii="Arial Black" w:hAnsi="Arial Black"/>
        </w:rPr>
      </w:pPr>
      <w:r>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pStyle w:val="Heading1"/>
                            </w:pPr>
                            <w:r>
                              <w:t>THE UNIVERSITY OF ALABAMA IN HUNTSVILLE</w:t>
                            </w:r>
                          </w:p>
                          <w:p w:rsidR="003261A3" w:rsidRDefault="003261A3">
                            <w:pPr>
                              <w:pStyle w:val="BodyText"/>
                            </w:pPr>
                            <w:r>
                              <w:t>PROCUREMENT SERVICES</w:t>
                            </w:r>
                          </w:p>
                          <w:p w:rsidR="003261A3" w:rsidRDefault="003261A3">
                            <w:pPr>
                              <w:pStyle w:val="BodyText"/>
                            </w:pPr>
                            <w:r>
                              <w:t>301 SPARKMAN DRIVE</w:t>
                            </w:r>
                          </w:p>
                          <w:p w:rsidR="003261A3" w:rsidRDefault="003261A3">
                            <w:pPr>
                              <w:jc w:val="right"/>
                              <w:rPr>
                                <w:rFonts w:ascii="Arial" w:hAnsi="Arial"/>
                                <w:b/>
                                <w:sz w:val="16"/>
                              </w:rPr>
                            </w:pPr>
                            <w:r>
                              <w:rPr>
                                <w:rFonts w:ascii="Arial" w:hAnsi="Arial"/>
                                <w:b/>
                                <w:sz w:val="16"/>
                              </w:rPr>
                              <w:t>HUNTSVILLE, ALABAMA  35899</w:t>
                            </w:r>
                          </w:p>
                          <w:p w:rsidR="003261A3" w:rsidRDefault="003261A3">
                            <w:pPr>
                              <w:jc w:val="right"/>
                              <w:rPr>
                                <w:rFonts w:ascii="Arial" w:hAnsi="Arial"/>
                                <w:b/>
                                <w:sz w:val="16"/>
                              </w:rPr>
                            </w:pPr>
                            <w:r>
                              <w:rPr>
                                <w:rFonts w:ascii="Arial" w:hAnsi="Arial"/>
                                <w:b/>
                                <w:sz w:val="16"/>
                              </w:rPr>
                              <w:t>PHONE (256) 824-6484</w:t>
                            </w:r>
                          </w:p>
                          <w:p w:rsidR="003261A3" w:rsidRDefault="003261A3">
                            <w:pPr>
                              <w:jc w:val="right"/>
                              <w:rPr>
                                <w:rFonts w:ascii="Arial" w:hAnsi="Arial"/>
                                <w:b/>
                                <w:sz w:val="16"/>
                              </w:rPr>
                            </w:pPr>
                          </w:p>
                          <w:p w:rsidR="003261A3" w:rsidRDefault="003261A3">
                            <w:pPr>
                              <w:jc w:val="right"/>
                              <w:rPr>
                                <w:rFonts w:ascii="Arial" w:hAnsi="Arial"/>
                                <w:b/>
                                <w:sz w:val="16"/>
                              </w:rPr>
                            </w:pPr>
                          </w:p>
                          <w:p w:rsidR="003261A3" w:rsidRDefault="003261A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3261A3" w:rsidRDefault="003261A3">
                      <w:pPr>
                        <w:pStyle w:val="Heading1"/>
                      </w:pPr>
                      <w:r>
                        <w:t>THE UNIVERSITY OF ALABAMA IN HUNTSVILLE</w:t>
                      </w:r>
                    </w:p>
                    <w:p w:rsidR="003261A3" w:rsidRDefault="003261A3">
                      <w:pPr>
                        <w:pStyle w:val="BodyText"/>
                      </w:pPr>
                      <w:r>
                        <w:t>PROCUREMENT SERVICES</w:t>
                      </w:r>
                    </w:p>
                    <w:p w:rsidR="003261A3" w:rsidRDefault="003261A3">
                      <w:pPr>
                        <w:pStyle w:val="BodyText"/>
                      </w:pPr>
                      <w:r>
                        <w:t>301 SPARKMAN DRIVE</w:t>
                      </w:r>
                    </w:p>
                    <w:p w:rsidR="003261A3" w:rsidRDefault="003261A3">
                      <w:pPr>
                        <w:jc w:val="right"/>
                        <w:rPr>
                          <w:rFonts w:ascii="Arial" w:hAnsi="Arial"/>
                          <w:b/>
                          <w:sz w:val="16"/>
                        </w:rPr>
                      </w:pPr>
                      <w:r>
                        <w:rPr>
                          <w:rFonts w:ascii="Arial" w:hAnsi="Arial"/>
                          <w:b/>
                          <w:sz w:val="16"/>
                        </w:rPr>
                        <w:t>HUNTSVILLE, ALABAMA  35899</w:t>
                      </w:r>
                    </w:p>
                    <w:p w:rsidR="003261A3" w:rsidRDefault="003261A3">
                      <w:pPr>
                        <w:jc w:val="right"/>
                        <w:rPr>
                          <w:rFonts w:ascii="Arial" w:hAnsi="Arial"/>
                          <w:b/>
                          <w:sz w:val="16"/>
                        </w:rPr>
                      </w:pPr>
                      <w:r>
                        <w:rPr>
                          <w:rFonts w:ascii="Arial" w:hAnsi="Arial"/>
                          <w:b/>
                          <w:sz w:val="16"/>
                        </w:rPr>
                        <w:t>PHONE (256) 824-6484</w:t>
                      </w:r>
                    </w:p>
                    <w:p w:rsidR="003261A3" w:rsidRDefault="003261A3">
                      <w:pPr>
                        <w:jc w:val="right"/>
                        <w:rPr>
                          <w:rFonts w:ascii="Arial" w:hAnsi="Arial"/>
                          <w:b/>
                          <w:sz w:val="16"/>
                        </w:rPr>
                      </w:pPr>
                    </w:p>
                    <w:p w:rsidR="003261A3" w:rsidRDefault="003261A3">
                      <w:pPr>
                        <w:jc w:val="right"/>
                        <w:rPr>
                          <w:rFonts w:ascii="Arial" w:hAnsi="Arial"/>
                          <w:b/>
                          <w:sz w:val="16"/>
                        </w:rPr>
                      </w:pPr>
                    </w:p>
                    <w:p w:rsidR="003261A3" w:rsidRDefault="003261A3">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72064"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080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1EC4" id="Line 19"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3632"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rPr>
                                <w:rFonts w:ascii="Arial" w:hAnsi="Arial"/>
                                <w:sz w:val="20"/>
                              </w:rPr>
                            </w:pPr>
                            <w:r>
                              <w:rPr>
                                <w:rFonts w:ascii="Arial" w:hAnsi="Arial"/>
                                <w:sz w:val="20"/>
                              </w:rPr>
                              <w:t>BID NUMBER</w:t>
                            </w:r>
                            <w:r>
                              <w:rPr>
                                <w:rFonts w:ascii="Arial" w:hAnsi="Arial"/>
                                <w:sz w:val="20"/>
                              </w:rPr>
                              <w:tab/>
                            </w:r>
                          </w:p>
                          <w:p w:rsidR="003261A3" w:rsidRPr="00F84A6C" w:rsidRDefault="003261A3">
                            <w:pPr>
                              <w:rPr>
                                <w:rFonts w:ascii="Arial" w:hAnsi="Arial"/>
                                <w:b/>
                                <w:szCs w:val="24"/>
                              </w:rPr>
                            </w:pPr>
                            <w:r w:rsidRPr="00C53769">
                              <w:rPr>
                                <w:rFonts w:ascii="Arial" w:hAnsi="Arial"/>
                                <w:b/>
                                <w:szCs w:val="24"/>
                              </w:rPr>
                              <w:t>B00</w:t>
                            </w:r>
                            <w:r w:rsidR="000725B3">
                              <w:rPr>
                                <w:rFonts w:ascii="Arial" w:hAnsi="Arial"/>
                                <w:b/>
                                <w:szCs w:val="24"/>
                              </w:rPr>
                              <w:t>2562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3261A3" w:rsidRDefault="003261A3">
                      <w:pPr>
                        <w:rPr>
                          <w:rFonts w:ascii="Arial" w:hAnsi="Arial"/>
                          <w:sz w:val="20"/>
                        </w:rPr>
                      </w:pPr>
                      <w:r>
                        <w:rPr>
                          <w:rFonts w:ascii="Arial" w:hAnsi="Arial"/>
                          <w:sz w:val="20"/>
                        </w:rPr>
                        <w:t>BID NUMBER</w:t>
                      </w:r>
                      <w:r>
                        <w:rPr>
                          <w:rFonts w:ascii="Arial" w:hAnsi="Arial"/>
                          <w:sz w:val="20"/>
                        </w:rPr>
                        <w:tab/>
                      </w:r>
                    </w:p>
                    <w:p w:rsidR="003261A3" w:rsidRPr="00F84A6C" w:rsidRDefault="003261A3">
                      <w:pPr>
                        <w:rPr>
                          <w:rFonts w:ascii="Arial" w:hAnsi="Arial"/>
                          <w:b/>
                          <w:szCs w:val="24"/>
                        </w:rPr>
                      </w:pPr>
                      <w:r w:rsidRPr="00C53769">
                        <w:rPr>
                          <w:rFonts w:ascii="Arial" w:hAnsi="Arial"/>
                          <w:b/>
                          <w:szCs w:val="24"/>
                        </w:rPr>
                        <w:t>B00</w:t>
                      </w:r>
                      <w:r w:rsidR="000725B3">
                        <w:rPr>
                          <w:rFonts w:ascii="Arial" w:hAnsi="Arial"/>
                          <w:b/>
                          <w:szCs w:val="24"/>
                        </w:rPr>
                        <w:t>2562</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rPr>
                                <w:rFonts w:ascii="Arial" w:hAnsi="Arial"/>
                                <w:sz w:val="20"/>
                              </w:rPr>
                            </w:pPr>
                            <w:r>
                              <w:rPr>
                                <w:rFonts w:ascii="Arial" w:hAnsi="Arial"/>
                                <w:sz w:val="20"/>
                              </w:rPr>
                              <w:t>DATE</w:t>
                            </w:r>
                          </w:p>
                          <w:p w:rsidR="003261A3" w:rsidRDefault="003261A3">
                            <w:pPr>
                              <w:rPr>
                                <w:rFonts w:ascii="Arial" w:hAnsi="Arial"/>
                                <w:sz w:val="20"/>
                              </w:rPr>
                            </w:pPr>
                            <w:r>
                              <w:rPr>
                                <w:rFonts w:ascii="Arial" w:hAnsi="Arial"/>
                                <w:sz w:val="20"/>
                              </w:rPr>
                              <w:t>0</w:t>
                            </w:r>
                            <w:r w:rsidR="000725B3">
                              <w:rPr>
                                <w:rFonts w:ascii="Arial" w:hAnsi="Arial"/>
                                <w:sz w:val="20"/>
                              </w:rPr>
                              <w:t>6</w:t>
                            </w:r>
                            <w:r w:rsidRPr="00C53769">
                              <w:rPr>
                                <w:rFonts w:ascii="Arial" w:hAnsi="Arial"/>
                                <w:sz w:val="20"/>
                              </w:rPr>
                              <w:t>/</w:t>
                            </w:r>
                            <w:r w:rsidR="000725B3">
                              <w:rPr>
                                <w:rFonts w:ascii="Arial" w:hAnsi="Arial"/>
                                <w:sz w:val="20"/>
                              </w:rPr>
                              <w:t>07</w:t>
                            </w:r>
                            <w:r w:rsidRPr="00C53769">
                              <w:rPr>
                                <w:rFonts w:ascii="Arial" w:hAnsi="Arial"/>
                                <w:sz w:val="20"/>
                              </w:rPr>
                              <w:t>/201</w:t>
                            </w:r>
                            <w:r>
                              <w:rPr>
                                <w:rFonts w:ascii="Arial" w:hAnsi="Arial"/>
                                <w:sz w:val="20"/>
                              </w:rPr>
                              <w:t>8</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3261A3" w:rsidRDefault="003261A3">
                      <w:pPr>
                        <w:rPr>
                          <w:rFonts w:ascii="Arial" w:hAnsi="Arial"/>
                          <w:sz w:val="20"/>
                        </w:rPr>
                      </w:pPr>
                      <w:r>
                        <w:rPr>
                          <w:rFonts w:ascii="Arial" w:hAnsi="Arial"/>
                          <w:sz w:val="20"/>
                        </w:rPr>
                        <w:t>DATE</w:t>
                      </w:r>
                    </w:p>
                    <w:p w:rsidR="003261A3" w:rsidRDefault="003261A3">
                      <w:pPr>
                        <w:rPr>
                          <w:rFonts w:ascii="Arial" w:hAnsi="Arial"/>
                          <w:sz w:val="20"/>
                        </w:rPr>
                      </w:pPr>
                      <w:r>
                        <w:rPr>
                          <w:rFonts w:ascii="Arial" w:hAnsi="Arial"/>
                          <w:sz w:val="20"/>
                        </w:rPr>
                        <w:t>0</w:t>
                      </w:r>
                      <w:r w:rsidR="000725B3">
                        <w:rPr>
                          <w:rFonts w:ascii="Arial" w:hAnsi="Arial"/>
                          <w:sz w:val="20"/>
                        </w:rPr>
                        <w:t>6</w:t>
                      </w:r>
                      <w:r w:rsidRPr="00C53769">
                        <w:rPr>
                          <w:rFonts w:ascii="Arial" w:hAnsi="Arial"/>
                          <w:sz w:val="20"/>
                        </w:rPr>
                        <w:t>/</w:t>
                      </w:r>
                      <w:r w:rsidR="000725B3">
                        <w:rPr>
                          <w:rFonts w:ascii="Arial" w:hAnsi="Arial"/>
                          <w:sz w:val="20"/>
                        </w:rPr>
                        <w:t>07</w:t>
                      </w:r>
                      <w:r w:rsidRPr="00C53769">
                        <w:rPr>
                          <w:rFonts w:ascii="Arial" w:hAnsi="Arial"/>
                          <w:sz w:val="20"/>
                        </w:rPr>
                        <w:t>/201</w:t>
                      </w:r>
                      <w:r>
                        <w:rPr>
                          <w:rFonts w:ascii="Arial" w:hAnsi="Arial"/>
                          <w:sz w:val="20"/>
                        </w:rPr>
                        <w:t>8</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-91440</wp:posOffset>
                </wp:positionV>
                <wp:extent cx="0" cy="274320"/>
                <wp:effectExtent l="13335" t="13335" r="5715" b="762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AD37B"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2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q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whJ&#10;3MGMNlwyNPW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-91440</wp:posOffset>
                </wp:positionV>
                <wp:extent cx="0" cy="274320"/>
                <wp:effectExtent l="7620" t="13335" r="11430" b="762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C6C74" id="Line 9"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7.2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7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kwhJ&#10;3MGMNlwyNPe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641F9"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01422"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4D37DE" w:rsidRDefault="00A66CC4" w:rsidP="004D37DE">
      <w:pPr>
        <w:rPr>
          <w:rFonts w:ascii="Arial" w:hAnsi="Arial" w:cs="Arial"/>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Default="0074062C">
      <w:pPr>
        <w:jc w:val="both"/>
      </w:pPr>
      <w:r>
        <w:rPr>
          <w:rFonts w:ascii="Arial" w:hAnsi="Arial"/>
          <w:noProof/>
          <w:sz w:val="20"/>
        </w:rPr>
        <mc:AlternateContent>
          <mc:Choice Requires="wps">
            <w:drawing>
              <wp:anchor distT="0" distB="0" distL="114300" distR="114300" simplePos="0" relativeHeight="251654656"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rsidP="004D37DE">
                            <w:pPr>
                              <w:jc w:val="center"/>
                            </w:pPr>
                            <w:r>
                              <w:t>06</w:t>
                            </w:r>
                            <w:r w:rsidRPr="00C53769">
                              <w:t>/</w:t>
                            </w:r>
                            <w:r>
                              <w:t>1</w:t>
                            </w:r>
                            <w:r w:rsidR="000725B3">
                              <w:t>2</w:t>
                            </w:r>
                            <w:r>
                              <w:t>/</w:t>
                            </w:r>
                            <w:r w:rsidRPr="00C53769">
                              <w:t>201</w:t>
                            </w:r>
                            <w:r>
                              <w:t>8</w:t>
                            </w:r>
                          </w:p>
                          <w:p w:rsidR="003261A3" w:rsidRDefault="003261A3"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3261A3" w:rsidRDefault="003261A3" w:rsidP="004D37DE">
                      <w:pPr>
                        <w:jc w:val="center"/>
                      </w:pPr>
                      <w:r>
                        <w:t>06</w:t>
                      </w:r>
                      <w:r w:rsidRPr="00C53769">
                        <w:t>/</w:t>
                      </w:r>
                      <w:r>
                        <w:t>1</w:t>
                      </w:r>
                      <w:r w:rsidR="000725B3">
                        <w:t>2</w:t>
                      </w:r>
                      <w:r>
                        <w:t>/</w:t>
                      </w:r>
                      <w:r w:rsidRPr="00C53769">
                        <w:t>201</w:t>
                      </w:r>
                      <w:r>
                        <w:t>8</w:t>
                      </w:r>
                    </w:p>
                    <w:p w:rsidR="003261A3" w:rsidRDefault="003261A3" w:rsidP="004D37DE">
                      <w:pPr>
                        <w:jc w:val="center"/>
                      </w:pPr>
                      <w:r>
                        <w:t>1:30 PM</w:t>
                      </w:r>
                    </w:p>
                  </w:txbxContent>
                </v:textbox>
              </v:shape>
            </w:pict>
          </mc:Fallback>
        </mc:AlternateContent>
      </w:r>
      <w:r w:rsidR="008F0646">
        <w:tab/>
      </w:r>
      <w:r w:rsidR="008F0646">
        <w:tab/>
      </w:r>
      <w:r w:rsidR="008F0646">
        <w:tab/>
      </w:r>
      <w:r w:rsidR="008F0646">
        <w:tab/>
      </w:r>
      <w:r w:rsidR="004D37DE">
        <w:tab/>
      </w:r>
      <w:r w:rsidR="004D37DE">
        <w:tab/>
      </w:r>
      <w:r w:rsidR="004D37DE">
        <w:tab/>
      </w:r>
      <w:r w:rsidR="004D37DE">
        <w:tab/>
      </w:r>
      <w:r w:rsidR="004D37DE">
        <w:tab/>
      </w:r>
      <w:r w:rsidR="004D37DE">
        <w:tab/>
      </w:r>
    </w:p>
    <w:p w:rsidR="008F0646" w:rsidRDefault="008F0646">
      <w:pPr>
        <w:ind w:left="6480" w:firstLine="720"/>
        <w:rPr>
          <w:rFonts w:ascii="Arial" w:hAnsi="Arial"/>
          <w:sz w:val="20"/>
        </w:rPr>
      </w:pPr>
    </w:p>
    <w:p w:rsidR="008F0646" w:rsidRDefault="0074062C">
      <w:pPr>
        <w:rPr>
          <w:rFonts w:ascii="Arial" w:hAnsi="Arial"/>
          <w:sz w:val="20"/>
        </w:rPr>
      </w:pPr>
      <w:r>
        <w:rPr>
          <w:noProof/>
        </w:rPr>
        <mc:AlternateContent>
          <mc:Choice Requires="wps">
            <w:drawing>
              <wp:anchor distT="0" distB="0" distL="114300" distR="114300" simplePos="0" relativeHeight="251655680" behindDoc="0" locked="0" layoutInCell="1" allowOverlap="1" wp14:anchorId="0659CE84" wp14:editId="3E5452B4">
                <wp:simplePos x="0" y="0"/>
                <wp:positionH relativeFrom="column">
                  <wp:posOffset>3846195</wp:posOffset>
                </wp:positionH>
                <wp:positionV relativeFrom="paragraph">
                  <wp:posOffset>130810</wp:posOffset>
                </wp:positionV>
                <wp:extent cx="2857500" cy="571500"/>
                <wp:effectExtent l="7620" t="698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000000"/>
                        </a:solidFill>
                        <a:ln w="9525">
                          <a:solidFill>
                            <a:srgbClr val="000000"/>
                          </a:solidFill>
                          <a:miter lim="800000"/>
                          <a:headEnd/>
                          <a:tailEnd/>
                        </a:ln>
                      </wps:spPr>
                      <wps:txbx>
                        <w:txbxContent>
                          <w:p w:rsidR="003261A3" w:rsidRPr="004D37DE" w:rsidRDefault="003261A3">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2.85pt;margin-top:10.3pt;width:2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" fillcolor="black">
                <v:textbox>
                  <w:txbxContent>
                    <w:p w:rsidR="003261A3" w:rsidRPr="004D37DE" w:rsidRDefault="003261A3">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62120"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3261A3" w:rsidRDefault="003261A3">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16"/>
        </w:rPr>
        <w:t>VENDOR NO.</w:t>
      </w:r>
    </w:p>
    <w:p w:rsidR="008F0646" w:rsidRDefault="008F0646">
      <w:pPr>
        <w:rPr>
          <w:rFonts w:ascii="Arial" w:hAnsi="Arial"/>
          <w:sz w:val="20"/>
        </w:rPr>
      </w:pPr>
    </w:p>
    <w:p w:rsidR="008F0646" w:rsidRDefault="008F0646">
      <w:pPr>
        <w:rPr>
          <w:rFonts w:ascii="Arial" w:hAnsi="Arial"/>
          <w:sz w:val="20"/>
        </w:rPr>
      </w:pP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1824" behindDoc="0" locked="0" layoutInCell="1" allowOverlap="1" wp14:anchorId="12C69141" wp14:editId="66BF1E9D">
                <wp:simplePos x="0" y="0"/>
                <wp:positionH relativeFrom="column">
                  <wp:posOffset>3503295</wp:posOffset>
                </wp:positionH>
                <wp:positionV relativeFrom="paragraph">
                  <wp:posOffset>49530</wp:posOffset>
                </wp:positionV>
                <wp:extent cx="3263265" cy="800100"/>
                <wp:effectExtent l="17145" t="11430" r="15240" b="1714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0100"/>
                        </a:xfrm>
                        <a:prstGeom prst="rect">
                          <a:avLst/>
                        </a:prstGeom>
                        <a:solidFill>
                          <a:srgbClr val="FFFFFF"/>
                        </a:solidFill>
                        <a:ln w="22225">
                          <a:solidFill>
                            <a:srgbClr val="000000"/>
                          </a:solidFill>
                          <a:prstDash val="dash"/>
                          <a:miter lim="800000"/>
                          <a:headEnd/>
                          <a:tailEnd/>
                        </a:ln>
                      </wps:spPr>
                      <wps:txbx>
                        <w:txbxContent>
                          <w:p w:rsidR="003261A3" w:rsidRPr="00904800" w:rsidRDefault="003261A3"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3261A3" w:rsidRPr="00904800" w:rsidRDefault="003261A3" w:rsidP="00C9646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75.85pt;margin-top:3.9pt;width:256.9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" strokeweight="1.75pt">
                <v:stroke dashstyle="dash"/>
                <v:textbox>
                  <w:txbxContent>
                    <w:p w:rsidR="003261A3" w:rsidRPr="00904800" w:rsidRDefault="003261A3"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3261A3" w:rsidRPr="00904800" w:rsidRDefault="003261A3" w:rsidP="00C9646C">
                      <w:pPr>
                        <w:rPr>
                          <w:rFonts w:ascii="Arial" w:hAnsi="Arial"/>
                          <w:b/>
                          <w:sz w:val="12"/>
                        </w:rPr>
                      </w:pPr>
                    </w:p>
                  </w:txbxContent>
                </v:textbox>
              </v:shape>
            </w:pict>
          </mc:Fallback>
        </mc:AlternateContent>
      </w:r>
      <w:r>
        <w:rPr>
          <w:rFonts w:ascii="Arial" w:hAnsi="Arial"/>
          <w:noProof/>
          <w:sz w:val="20"/>
        </w:rPr>
        <mc:AlternateContent>
          <mc:Choice Requires="wps">
            <w:drawing>
              <wp:anchor distT="0" distB="0" distL="114300" distR="114300" simplePos="0" relativeHeight="251657728"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rsidP="009B3D86">
                            <w:pPr>
                              <w:rPr>
                                <w:rFonts w:ascii="Arial" w:hAnsi="Arial" w:cs="Arial"/>
                                <w:b/>
                                <w:sz w:val="28"/>
                                <w:szCs w:val="28"/>
                              </w:rPr>
                            </w:pPr>
                          </w:p>
                          <w:p w:rsidR="003261A3" w:rsidRDefault="003261A3"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3261A3" w:rsidRDefault="003261A3" w:rsidP="009B3D86">
                      <w:pPr>
                        <w:rPr>
                          <w:rFonts w:ascii="Arial" w:hAnsi="Arial" w:cs="Arial"/>
                          <w:b/>
                          <w:sz w:val="28"/>
                          <w:szCs w:val="28"/>
                        </w:rPr>
                      </w:pPr>
                    </w:p>
                    <w:p w:rsidR="003261A3" w:rsidRDefault="003261A3"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3261A3" w:rsidRDefault="003261A3">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5920"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rPr>
                                      <w:rFonts w:ascii="Arial" w:hAnsi="Arial"/>
                                      <w:b/>
                                      <w:color w:val="FFFFFF"/>
                                      <w:sz w:val="22"/>
                                    </w:rPr>
                                  </w:pPr>
                                </w:p>
                                <w:p w:rsidR="003261A3" w:rsidRDefault="003261A3">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3261A3" w:rsidRDefault="003261A3">
                            <w:pPr>
                              <w:rPr>
                                <w:rFonts w:ascii="Arial" w:hAnsi="Arial"/>
                                <w:b/>
                                <w:color w:val="FFFFFF"/>
                                <w:sz w:val="22"/>
                              </w:rPr>
                            </w:pPr>
                          </w:p>
                          <w:p w:rsidR="003261A3" w:rsidRDefault="003261A3">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4896"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FB2A7" id="Line 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32C7" id="Rectangle 35" o:spid="_x0000_s1026" style="position:absolute;margin-left:309.6pt;margin-top:358.5pt;width:223.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C62794">
              <w:rPr>
                <w:rFonts w:ascii="Arial" w:hAnsi="Arial" w:cs="Arial"/>
                <w:b/>
                <w:sz w:val="20"/>
              </w:rPr>
              <w:t xml:space="preserve">OPTICS TABLES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480622" w:rsidRDefault="00480622" w:rsidP="00480622">
            <w:pPr>
              <w:rPr>
                <w:rFonts w:ascii="Arial" w:hAnsi="Arial"/>
                <w:sz w:val="20"/>
              </w:rPr>
            </w:pPr>
            <w:r>
              <w:rPr>
                <w:rFonts w:ascii="Arial" w:hAnsi="Arial"/>
                <w:sz w:val="20"/>
              </w:rPr>
              <w:t>AWARD: BID AWARDS WILL BE POSTED ONLINE ON VENDOR REGISTRY (CLICK ON CLOSED SOLICITATIONS).</w:t>
            </w: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1A3" w:rsidRDefault="003261A3">
                                  <w:pPr>
                                    <w:pStyle w:val="BodyText2"/>
                                  </w:pPr>
                                  <w:r>
                                    <w:t>SHOULD A PURCHASE ORDER BE ISSUED, THE FOREGOING AND THE TERMS AND CONDITIONS ON THE ATTACHED SHEET SHALL BE APPLICABLE AND BINDING UPON THE VENDOR.</w:t>
                                  </w:r>
                                </w:p>
                                <w:p w:rsidR="003261A3" w:rsidRDefault="003261A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3261A3" w:rsidRDefault="003261A3">
                            <w:pPr>
                              <w:pStyle w:val="BodyText2"/>
                            </w:pPr>
                            <w:r>
                              <w:t>SHOULD A PURCHASE ORDER BE ISSUED, THE FOREGOING AND THE TERMS AND CONDITIONS ON THE ATTACHED SHEET SHALL BE APPLICABLE AND BINDING UPON THE VENDOR.</w:t>
                            </w:r>
                          </w:p>
                          <w:p w:rsidR="003261A3" w:rsidRDefault="003261A3">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6944"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C52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3261A3">
        <w:rPr>
          <w:rFonts w:cs="Arial"/>
          <w:b/>
          <w:sz w:val="22"/>
          <w:szCs w:val="22"/>
        </w:rPr>
        <w:t>Optics Tables</w:t>
      </w:r>
      <w:r w:rsidR="00BF4865" w:rsidRPr="00BF4865">
        <w:rPr>
          <w:rFonts w:cs="Arial"/>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Pr="000A78D2">
        <w:rPr>
          <w:rFonts w:cs="Arial"/>
          <w:b/>
          <w:sz w:val="22"/>
          <w:szCs w:val="22"/>
        </w:rPr>
        <w:t xml:space="preserve">PAMELA HURLEY VIA EMAIL </w:t>
      </w:r>
      <w:hyperlink r:id="rId10" w:history="1">
        <w:r w:rsidRPr="000A78D2">
          <w:rPr>
            <w:rStyle w:val="Hyperlink"/>
            <w:rFonts w:eastAsiaTheme="minorEastAsia" w:cs="Arial"/>
            <w:sz w:val="22"/>
            <w:szCs w:val="22"/>
          </w:rPr>
          <w:t>pkh0002@uah.edu</w:t>
        </w:r>
      </w:hyperlink>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417586"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p w:rsidR="003261A3" w:rsidRDefault="003261A3" w:rsidP="003261A3">
      <w:pPr>
        <w:pStyle w:val="Default"/>
        <w:spacing w:line="276" w:lineRule="auto"/>
        <w:rPr>
          <w:b/>
          <w:sz w:val="22"/>
          <w:szCs w:val="22"/>
        </w:rPr>
      </w:pPr>
      <w:r>
        <w:rPr>
          <w:b/>
          <w:sz w:val="20"/>
          <w:szCs w:val="20"/>
        </w:rPr>
        <w:lastRenderedPageBreak/>
        <w:t xml:space="preserve">      </w:t>
      </w:r>
      <w:r w:rsidRPr="003261A3">
        <w:rPr>
          <w:b/>
          <w:sz w:val="22"/>
          <w:szCs w:val="22"/>
        </w:rPr>
        <w:t xml:space="preserve">Optical </w:t>
      </w:r>
      <w:r>
        <w:rPr>
          <w:b/>
          <w:sz w:val="22"/>
          <w:szCs w:val="22"/>
        </w:rPr>
        <w:t xml:space="preserve">Nexus </w:t>
      </w:r>
      <w:r w:rsidRPr="003261A3">
        <w:rPr>
          <w:b/>
          <w:sz w:val="22"/>
          <w:szCs w:val="22"/>
        </w:rPr>
        <w:t>Tables Requirements</w:t>
      </w:r>
    </w:p>
    <w:p w:rsidR="006F1BE4" w:rsidRPr="006F1BE4" w:rsidRDefault="006F1BE4" w:rsidP="003261A3">
      <w:pPr>
        <w:pStyle w:val="Default"/>
        <w:spacing w:line="276" w:lineRule="auto"/>
        <w:rPr>
          <w:b/>
          <w:sz w:val="20"/>
          <w:szCs w:val="20"/>
        </w:rPr>
      </w:pPr>
    </w:p>
    <w:p w:rsidR="000725B3" w:rsidRPr="000725B3" w:rsidRDefault="000725B3" w:rsidP="003261A3">
      <w:pPr>
        <w:pStyle w:val="Default"/>
        <w:spacing w:line="276" w:lineRule="auto"/>
        <w:rPr>
          <w:sz w:val="20"/>
          <w:szCs w:val="20"/>
        </w:rPr>
      </w:pPr>
      <w:r>
        <w:rPr>
          <w:b/>
          <w:sz w:val="20"/>
          <w:szCs w:val="20"/>
        </w:rPr>
        <w:t xml:space="preserve">         </w:t>
      </w:r>
      <w:r>
        <w:rPr>
          <w:sz w:val="20"/>
          <w:szCs w:val="20"/>
        </w:rPr>
        <w:t>S</w:t>
      </w:r>
      <w:r w:rsidRPr="000725B3">
        <w:rPr>
          <w:sz w:val="20"/>
          <w:szCs w:val="20"/>
        </w:rPr>
        <w:t>ize</w:t>
      </w:r>
      <w:r>
        <w:rPr>
          <w:b/>
          <w:sz w:val="20"/>
          <w:szCs w:val="20"/>
        </w:rPr>
        <w:t xml:space="preserve"> </w:t>
      </w:r>
      <w:r w:rsidRPr="000725B3">
        <w:rPr>
          <w:sz w:val="20"/>
          <w:szCs w:val="20"/>
        </w:rPr>
        <w:t>6</w:t>
      </w:r>
      <w:r>
        <w:rPr>
          <w:sz w:val="20"/>
          <w:szCs w:val="20"/>
        </w:rPr>
        <w:t>’</w:t>
      </w:r>
      <w:r w:rsidRPr="000725B3">
        <w:rPr>
          <w:sz w:val="20"/>
          <w:szCs w:val="20"/>
        </w:rPr>
        <w:t xml:space="preserve"> by 4</w:t>
      </w:r>
      <w:r>
        <w:rPr>
          <w:sz w:val="20"/>
          <w:szCs w:val="20"/>
        </w:rPr>
        <w:t>’x 8.3”</w:t>
      </w:r>
    </w:p>
    <w:p w:rsidR="003261A3" w:rsidRPr="006F1BE4" w:rsidRDefault="000725B3" w:rsidP="003261A3">
      <w:pPr>
        <w:pStyle w:val="Default"/>
        <w:spacing w:line="276" w:lineRule="auto"/>
        <w:rPr>
          <w:sz w:val="20"/>
          <w:szCs w:val="20"/>
        </w:rPr>
      </w:pPr>
      <w:r>
        <w:rPr>
          <w:sz w:val="20"/>
          <w:szCs w:val="20"/>
        </w:rPr>
        <w:t xml:space="preserve">         </w:t>
      </w:r>
      <w:r w:rsidR="003261A3" w:rsidRPr="006F1BE4">
        <w:rPr>
          <w:sz w:val="20"/>
          <w:szCs w:val="20"/>
        </w:rPr>
        <w:t>Superior flatness, compliance, and construction quality</w:t>
      </w:r>
    </w:p>
    <w:p w:rsidR="003261A3" w:rsidRPr="006F1BE4" w:rsidRDefault="003261A3" w:rsidP="003261A3">
      <w:pPr>
        <w:pStyle w:val="Default"/>
        <w:spacing w:line="276" w:lineRule="auto"/>
        <w:rPr>
          <w:sz w:val="20"/>
          <w:szCs w:val="20"/>
        </w:rPr>
      </w:pPr>
      <w:r w:rsidRPr="006F1BE4">
        <w:rPr>
          <w:sz w:val="20"/>
          <w:szCs w:val="20"/>
        </w:rPr>
        <w:t xml:space="preserve">         Machined Matte Finish with Holes to Edge of Table</w:t>
      </w:r>
    </w:p>
    <w:p w:rsidR="003261A3" w:rsidRPr="006F1BE4" w:rsidRDefault="003261A3" w:rsidP="003261A3">
      <w:pPr>
        <w:pStyle w:val="Default"/>
        <w:spacing w:line="276" w:lineRule="auto"/>
        <w:rPr>
          <w:sz w:val="20"/>
          <w:szCs w:val="20"/>
        </w:rPr>
      </w:pPr>
      <w:r w:rsidRPr="006F1BE4">
        <w:rPr>
          <w:sz w:val="20"/>
          <w:szCs w:val="20"/>
        </w:rPr>
        <w:t xml:space="preserve">         1/2" (12.5 mm) Hole Border for Maximum Usable Area</w:t>
      </w:r>
    </w:p>
    <w:p w:rsidR="006F1BE4" w:rsidRPr="006F1BE4" w:rsidRDefault="006F1BE4" w:rsidP="003261A3">
      <w:pPr>
        <w:pStyle w:val="Default"/>
        <w:spacing w:line="276" w:lineRule="auto"/>
        <w:rPr>
          <w:sz w:val="20"/>
          <w:szCs w:val="20"/>
        </w:rPr>
      </w:pPr>
      <w:r>
        <w:rPr>
          <w:sz w:val="20"/>
          <w:szCs w:val="20"/>
        </w:rPr>
        <w:t xml:space="preserve">         </w:t>
      </w:r>
      <w:r w:rsidRPr="006F1BE4">
        <w:rPr>
          <w:sz w:val="20"/>
          <w:szCs w:val="20"/>
        </w:rPr>
        <w:t>Top Skin: ±0.1 mm (±0.004") Surface Flatness over any 1 m² (11 ft²) Area</w:t>
      </w:r>
    </w:p>
    <w:p w:rsidR="006F1BE4" w:rsidRPr="006F1BE4" w:rsidRDefault="006F1BE4" w:rsidP="003261A3">
      <w:pPr>
        <w:pStyle w:val="Default"/>
        <w:spacing w:line="276" w:lineRule="auto"/>
        <w:rPr>
          <w:sz w:val="20"/>
          <w:szCs w:val="20"/>
        </w:rPr>
      </w:pPr>
      <w:r w:rsidRPr="006F1BE4">
        <w:rPr>
          <w:sz w:val="20"/>
          <w:szCs w:val="20"/>
        </w:rPr>
        <w:t xml:space="preserve">         5 mm Stainless Steel Top and Bottom Skins with All-Steel Side Panels</w:t>
      </w:r>
    </w:p>
    <w:p w:rsidR="006F1BE4" w:rsidRDefault="006F1BE4" w:rsidP="003261A3">
      <w:pPr>
        <w:pStyle w:val="Default"/>
        <w:spacing w:line="276" w:lineRule="auto"/>
        <w:rPr>
          <w:sz w:val="20"/>
          <w:szCs w:val="20"/>
        </w:rPr>
      </w:pPr>
      <w:r w:rsidRPr="006F1BE4">
        <w:rPr>
          <w:sz w:val="20"/>
          <w:szCs w:val="20"/>
        </w:rPr>
        <w:t xml:space="preserve">         Steel-to-Steel Bonding Throughout Increases Thermal Stability</w:t>
      </w:r>
    </w:p>
    <w:p w:rsidR="006F1BE4" w:rsidRDefault="006F1BE4" w:rsidP="003261A3">
      <w:pPr>
        <w:pStyle w:val="Default"/>
        <w:spacing w:line="276" w:lineRule="auto"/>
        <w:rPr>
          <w:sz w:val="20"/>
          <w:szCs w:val="20"/>
        </w:rPr>
      </w:pPr>
      <w:r>
        <w:rPr>
          <w:sz w:val="20"/>
          <w:szCs w:val="20"/>
        </w:rPr>
        <w:t xml:space="preserve">         Passive dampening legs and imperial taps for Optics</w:t>
      </w:r>
    </w:p>
    <w:p w:rsidR="000725B3" w:rsidRDefault="000725B3" w:rsidP="000725B3">
      <w:pPr>
        <w:pStyle w:val="Default"/>
        <w:spacing w:line="276" w:lineRule="auto"/>
        <w:rPr>
          <w:sz w:val="20"/>
          <w:szCs w:val="20"/>
        </w:rPr>
      </w:pPr>
      <w:r>
        <w:rPr>
          <w:sz w:val="20"/>
          <w:szCs w:val="20"/>
        </w:rPr>
        <w:t xml:space="preserve">         </w:t>
      </w:r>
      <w:r w:rsidRPr="000725B3">
        <w:rPr>
          <w:sz w:val="20"/>
          <w:szCs w:val="20"/>
        </w:rPr>
        <w:t>Mounting Hole Type 1/4-20</w:t>
      </w:r>
      <w:r>
        <w:rPr>
          <w:sz w:val="20"/>
          <w:szCs w:val="20"/>
        </w:rPr>
        <w:t xml:space="preserve">, </w:t>
      </w:r>
      <w:r w:rsidRPr="000725B3">
        <w:rPr>
          <w:sz w:val="20"/>
          <w:szCs w:val="20"/>
        </w:rPr>
        <w:t xml:space="preserve">Mounting Hole Pattern 1 in. </w:t>
      </w:r>
      <w:r>
        <w:rPr>
          <w:sz w:val="20"/>
          <w:szCs w:val="20"/>
        </w:rPr>
        <w:t xml:space="preserve">centers, </w:t>
      </w:r>
    </w:p>
    <w:p w:rsidR="000725B3" w:rsidRDefault="000725B3" w:rsidP="000725B3">
      <w:pPr>
        <w:pStyle w:val="Default"/>
        <w:spacing w:line="276" w:lineRule="auto"/>
        <w:rPr>
          <w:sz w:val="20"/>
          <w:szCs w:val="20"/>
        </w:rPr>
      </w:pPr>
      <w:r>
        <w:rPr>
          <w:sz w:val="20"/>
          <w:szCs w:val="20"/>
        </w:rPr>
        <w:t xml:space="preserve">         Mounting Hole Borders </w:t>
      </w:r>
      <w:r w:rsidRPr="000725B3">
        <w:rPr>
          <w:sz w:val="20"/>
          <w:szCs w:val="20"/>
        </w:rPr>
        <w:t>0.5" from Table Edge on all Sides</w:t>
      </w:r>
    </w:p>
    <w:p w:rsidR="00581046" w:rsidRPr="00581046" w:rsidRDefault="00581046" w:rsidP="00581046">
      <w:pPr>
        <w:pStyle w:val="Default"/>
        <w:spacing w:line="276" w:lineRule="auto"/>
        <w:rPr>
          <w:sz w:val="20"/>
          <w:szCs w:val="20"/>
        </w:rPr>
      </w:pPr>
      <w:r>
        <w:rPr>
          <w:sz w:val="20"/>
          <w:szCs w:val="20"/>
        </w:rPr>
        <w:t xml:space="preserve">         F</w:t>
      </w:r>
      <w:r w:rsidRPr="00581046">
        <w:rPr>
          <w:sz w:val="20"/>
          <w:szCs w:val="20"/>
        </w:rPr>
        <w:t>rame has a height of 700 mm (27.5")</w:t>
      </w:r>
    </w:p>
    <w:p w:rsidR="00417586" w:rsidRPr="006F1BE4"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tbl>
      <w:tblPr>
        <w:tblW w:w="14436" w:type="dxa"/>
        <w:tblInd w:w="378" w:type="dxa"/>
        <w:tblLook w:val="04A0" w:firstRow="1" w:lastRow="0" w:firstColumn="1" w:lastColumn="0" w:noHBand="0" w:noVBand="1"/>
      </w:tblPr>
      <w:tblGrid>
        <w:gridCol w:w="628"/>
        <w:gridCol w:w="3932"/>
        <w:gridCol w:w="550"/>
        <w:gridCol w:w="2700"/>
        <w:gridCol w:w="2874"/>
        <w:gridCol w:w="3752"/>
      </w:tblGrid>
      <w:tr w:rsidR="008B674A" w:rsidRPr="002B5EB5" w:rsidTr="003261A3">
        <w:trPr>
          <w:gridAfter w:val="1"/>
          <w:wAfter w:w="3752" w:type="dxa"/>
          <w:trHeight w:val="324"/>
        </w:trPr>
        <w:tc>
          <w:tcPr>
            <w:tcW w:w="628" w:type="dxa"/>
            <w:tcBorders>
              <w:top w:val="single" w:sz="8" w:space="0" w:color="auto"/>
              <w:left w:val="single" w:sz="8" w:space="0" w:color="auto"/>
              <w:bottom w:val="single" w:sz="8" w:space="0" w:color="auto"/>
              <w:right w:val="single" w:sz="8" w:space="0" w:color="auto"/>
            </w:tcBorders>
            <w:shd w:val="clear" w:color="auto" w:fill="auto"/>
            <w:vAlign w:val="center"/>
          </w:tcPr>
          <w:p w:rsidR="008B674A" w:rsidRPr="008214D1" w:rsidRDefault="008B674A" w:rsidP="003F717A">
            <w:pPr>
              <w:rPr>
                <w:rFonts w:ascii="Arial" w:hAnsi="Arial" w:cs="Arial"/>
                <w:b/>
                <w:bCs/>
                <w:color w:val="000000"/>
                <w:sz w:val="20"/>
              </w:rPr>
            </w:pPr>
            <w:r>
              <w:rPr>
                <w:rFonts w:ascii="Arial" w:hAnsi="Arial" w:cs="Arial"/>
                <w:b/>
                <w:bCs/>
                <w:color w:val="000000"/>
                <w:sz w:val="20"/>
              </w:rPr>
              <w:t>Item</w:t>
            </w:r>
          </w:p>
        </w:tc>
        <w:tc>
          <w:tcPr>
            <w:tcW w:w="3932" w:type="dxa"/>
            <w:tcBorders>
              <w:top w:val="single" w:sz="8" w:space="0" w:color="auto"/>
              <w:left w:val="nil"/>
              <w:bottom w:val="single" w:sz="8" w:space="0" w:color="auto"/>
              <w:right w:val="single" w:sz="8" w:space="0" w:color="auto"/>
            </w:tcBorders>
            <w:shd w:val="clear" w:color="auto" w:fill="auto"/>
            <w:vAlign w:val="center"/>
            <w:hideMark/>
          </w:tcPr>
          <w:p w:rsidR="008B674A" w:rsidRPr="008214D1" w:rsidRDefault="008B674A" w:rsidP="003F717A">
            <w:pPr>
              <w:rPr>
                <w:rFonts w:ascii="Arial" w:hAnsi="Arial" w:cs="Arial"/>
                <w:b/>
                <w:bCs/>
                <w:color w:val="000000"/>
                <w:sz w:val="20"/>
              </w:rPr>
            </w:pPr>
            <w:r>
              <w:rPr>
                <w:rFonts w:ascii="Arial" w:hAnsi="Arial" w:cs="Arial"/>
                <w:b/>
                <w:bCs/>
                <w:color w:val="000000"/>
                <w:sz w:val="20"/>
              </w:rPr>
              <w:t>S</w:t>
            </w:r>
            <w:r w:rsidRPr="008214D1">
              <w:rPr>
                <w:rFonts w:ascii="Arial" w:hAnsi="Arial" w:cs="Arial"/>
                <w:b/>
                <w:bCs/>
                <w:color w:val="000000"/>
                <w:sz w:val="20"/>
              </w:rPr>
              <w:t>pecification</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center"/>
              <w:rPr>
                <w:rFonts w:ascii="Arial" w:hAnsi="Arial" w:cs="Arial"/>
                <w:b/>
                <w:bCs/>
                <w:color w:val="000000"/>
                <w:sz w:val="20"/>
              </w:rPr>
            </w:pPr>
            <w:r>
              <w:rPr>
                <w:rFonts w:ascii="Arial" w:hAnsi="Arial" w:cs="Arial"/>
                <w:b/>
                <w:sz w:val="20"/>
              </w:rPr>
              <w:t>Qty</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both"/>
              <w:rPr>
                <w:rFonts w:ascii="Arial" w:hAnsi="Arial" w:cs="Arial"/>
                <w:b/>
                <w:bCs/>
                <w:color w:val="000000"/>
                <w:sz w:val="20"/>
              </w:rPr>
            </w:pPr>
            <w:r>
              <w:rPr>
                <w:rFonts w:ascii="Arial" w:hAnsi="Arial" w:cs="Arial"/>
                <w:b/>
                <w:sz w:val="20"/>
              </w:rPr>
              <w:t>Unit Pricing</w:t>
            </w:r>
          </w:p>
        </w:tc>
        <w:tc>
          <w:tcPr>
            <w:tcW w:w="2874" w:type="dxa"/>
            <w:tcBorders>
              <w:top w:val="single" w:sz="8" w:space="0" w:color="auto"/>
              <w:left w:val="nil"/>
              <w:bottom w:val="single" w:sz="8" w:space="0" w:color="auto"/>
              <w:right w:val="single" w:sz="8" w:space="0" w:color="auto"/>
            </w:tcBorders>
            <w:vAlign w:val="center"/>
          </w:tcPr>
          <w:p w:rsidR="008B674A" w:rsidRDefault="008B674A" w:rsidP="003F717A">
            <w:pPr>
              <w:rPr>
                <w:rFonts w:ascii="Arial" w:hAnsi="Arial" w:cs="Arial"/>
                <w:b/>
                <w:sz w:val="20"/>
              </w:rPr>
            </w:pPr>
            <w:r>
              <w:rPr>
                <w:rFonts w:ascii="Arial" w:hAnsi="Arial" w:cs="Arial"/>
                <w:b/>
                <w:sz w:val="20"/>
              </w:rPr>
              <w:t>Extended Pricing</w:t>
            </w:r>
          </w:p>
        </w:tc>
      </w:tr>
      <w:tr w:rsidR="008B674A" w:rsidRPr="002B5EB5" w:rsidTr="003261A3">
        <w:trPr>
          <w:gridAfter w:val="1"/>
          <w:wAfter w:w="3752" w:type="dxa"/>
          <w:trHeight w:val="628"/>
        </w:trPr>
        <w:tc>
          <w:tcPr>
            <w:tcW w:w="628" w:type="dxa"/>
            <w:tcBorders>
              <w:top w:val="single" w:sz="8" w:space="0" w:color="auto"/>
              <w:left w:val="single" w:sz="4" w:space="0" w:color="auto"/>
              <w:bottom w:val="single" w:sz="4" w:space="0" w:color="auto"/>
              <w:right w:val="single" w:sz="4" w:space="0" w:color="auto"/>
            </w:tcBorders>
            <w:shd w:val="clear" w:color="auto" w:fill="auto"/>
            <w:vAlign w:val="center"/>
          </w:tcPr>
          <w:p w:rsidR="008B674A" w:rsidRPr="003B4D1A" w:rsidRDefault="008B674A" w:rsidP="003F717A">
            <w:pPr>
              <w:rPr>
                <w:rFonts w:ascii="Arial" w:hAnsi="Arial" w:cs="Arial"/>
                <w:b/>
                <w:bCs/>
                <w:color w:val="000000"/>
                <w:sz w:val="20"/>
              </w:rPr>
            </w:pPr>
            <w:r w:rsidRPr="003B4D1A">
              <w:rPr>
                <w:rFonts w:ascii="Arial" w:hAnsi="Arial" w:cs="Arial"/>
                <w:b/>
                <w:bCs/>
                <w:color w:val="000000"/>
                <w:sz w:val="20"/>
              </w:rPr>
              <w:t>1</w:t>
            </w:r>
          </w:p>
        </w:tc>
        <w:tc>
          <w:tcPr>
            <w:tcW w:w="3932" w:type="dxa"/>
            <w:tcBorders>
              <w:top w:val="nil"/>
              <w:left w:val="single" w:sz="4" w:space="0" w:color="auto"/>
              <w:bottom w:val="single" w:sz="4" w:space="0" w:color="auto"/>
              <w:right w:val="single" w:sz="8" w:space="0" w:color="auto"/>
            </w:tcBorders>
            <w:shd w:val="clear" w:color="auto" w:fill="auto"/>
            <w:vAlign w:val="center"/>
          </w:tcPr>
          <w:p w:rsidR="008B674A" w:rsidRPr="00B33095" w:rsidRDefault="003261A3" w:rsidP="003261A3">
            <w:pPr>
              <w:rPr>
                <w:rFonts w:ascii="Arial" w:hAnsi="Arial" w:cs="Arial"/>
                <w:color w:val="000000"/>
                <w:sz w:val="22"/>
                <w:szCs w:val="22"/>
              </w:rPr>
            </w:pPr>
            <w:r>
              <w:rPr>
                <w:rFonts w:ascii="Arial" w:hAnsi="Arial" w:cs="Arial"/>
                <w:sz w:val="22"/>
                <w:szCs w:val="22"/>
              </w:rPr>
              <w:t xml:space="preserve">T45H, 4’ x 6’ x 8.3” </w:t>
            </w:r>
            <w:r w:rsidR="000725B3">
              <w:rPr>
                <w:rFonts w:ascii="Arial" w:hAnsi="Arial" w:cs="Arial"/>
                <w:sz w:val="22"/>
                <w:szCs w:val="22"/>
              </w:rPr>
              <w:t xml:space="preserve">Nexus </w:t>
            </w:r>
            <w:r>
              <w:rPr>
                <w:rFonts w:ascii="Arial" w:hAnsi="Arial" w:cs="Arial"/>
                <w:sz w:val="22"/>
                <w:szCs w:val="22"/>
              </w:rPr>
              <w:t xml:space="preserve">Imperial Optical Table </w:t>
            </w:r>
          </w:p>
        </w:tc>
        <w:tc>
          <w:tcPr>
            <w:tcW w:w="550" w:type="dxa"/>
            <w:tcBorders>
              <w:top w:val="single" w:sz="8" w:space="0" w:color="auto"/>
              <w:left w:val="nil"/>
              <w:bottom w:val="single" w:sz="4" w:space="0" w:color="auto"/>
              <w:right w:val="single" w:sz="8" w:space="0" w:color="auto"/>
            </w:tcBorders>
            <w:shd w:val="clear" w:color="auto" w:fill="auto"/>
            <w:noWrap/>
            <w:vAlign w:val="bottom"/>
          </w:tcPr>
          <w:p w:rsidR="008B674A" w:rsidRDefault="003261A3" w:rsidP="003F717A">
            <w:pPr>
              <w:jc w:val="center"/>
              <w:rPr>
                <w:rFonts w:ascii="Calibri" w:hAnsi="Calibri"/>
                <w:b/>
                <w:bCs/>
                <w:color w:val="000000"/>
                <w:sz w:val="22"/>
                <w:szCs w:val="22"/>
              </w:rPr>
            </w:pPr>
            <w:r>
              <w:rPr>
                <w:rFonts w:ascii="Calibri" w:hAnsi="Calibri"/>
                <w:b/>
                <w:bCs/>
                <w:color w:val="000000"/>
                <w:sz w:val="22"/>
                <w:szCs w:val="22"/>
              </w:rPr>
              <w:t>2</w:t>
            </w:r>
          </w:p>
        </w:tc>
        <w:tc>
          <w:tcPr>
            <w:tcW w:w="2700" w:type="dxa"/>
            <w:tcBorders>
              <w:top w:val="nil"/>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b/>
                <w:bCs/>
                <w:color w:val="000000"/>
                <w:sz w:val="22"/>
                <w:szCs w:val="22"/>
              </w:rPr>
            </w:pPr>
            <w:r w:rsidRPr="002B5EB5">
              <w:rPr>
                <w:rFonts w:ascii="Calibri" w:hAnsi="Calibri" w:cs="Arial"/>
                <w:b/>
                <w:bCs/>
                <w:color w:val="000000"/>
                <w:sz w:val="22"/>
                <w:szCs w:val="22"/>
              </w:rPr>
              <w:t>$____________________</w:t>
            </w:r>
          </w:p>
        </w:tc>
        <w:tc>
          <w:tcPr>
            <w:tcW w:w="2874" w:type="dxa"/>
            <w:tcBorders>
              <w:top w:val="nil"/>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B674A" w:rsidRPr="002B5EB5" w:rsidTr="003261A3">
        <w:trPr>
          <w:gridAfter w:val="1"/>
          <w:wAfter w:w="3752"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74A" w:rsidRDefault="008B674A" w:rsidP="003F717A">
            <w:pPr>
              <w:rPr>
                <w:rFonts w:ascii="Arial" w:hAnsi="Arial" w:cs="Arial"/>
                <w:b/>
                <w:color w:val="000000"/>
                <w:sz w:val="20"/>
              </w:rPr>
            </w:pPr>
            <w:r>
              <w:rPr>
                <w:rFonts w:ascii="Arial" w:hAnsi="Arial" w:cs="Arial"/>
                <w:b/>
                <w:color w:val="000000"/>
                <w:sz w:val="20"/>
              </w:rPr>
              <w:t>2</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8B674A" w:rsidRPr="008C7F51" w:rsidRDefault="003261A3" w:rsidP="003261A3">
            <w:pPr>
              <w:rPr>
                <w:rFonts w:ascii="Arial" w:hAnsi="Arial" w:cs="Arial"/>
                <w:sz w:val="22"/>
                <w:szCs w:val="22"/>
              </w:rPr>
            </w:pPr>
            <w:r>
              <w:rPr>
                <w:rFonts w:ascii="Arial" w:hAnsi="Arial" w:cs="Arial"/>
                <w:sz w:val="22"/>
                <w:szCs w:val="22"/>
              </w:rPr>
              <w:t>TF1220R7, Table Frame, 1.3m x 2m/4’ x 6’ Rigid, 700mm</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B674A" w:rsidRDefault="003261A3" w:rsidP="003F717A">
            <w:pPr>
              <w:jc w:val="center"/>
              <w:rPr>
                <w:rFonts w:ascii="Calibri" w:hAnsi="Calibri"/>
                <w:b/>
                <w:bCs/>
                <w:color w:val="000000"/>
                <w:sz w:val="22"/>
                <w:szCs w:val="22"/>
              </w:rPr>
            </w:pPr>
            <w:r>
              <w:rPr>
                <w:rFonts w:ascii="Calibri" w:hAnsi="Calibri"/>
                <w:b/>
                <w:bCs/>
                <w:color w:val="000000"/>
                <w:sz w:val="22"/>
                <w:szCs w:val="22"/>
              </w:rPr>
              <w:t>2</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581046" w:rsidRPr="002B5EB5" w:rsidTr="003261A3">
        <w:trPr>
          <w:gridAfter w:val="1"/>
          <w:wAfter w:w="3752" w:type="dxa"/>
          <w:cantSplit/>
          <w:trHeight w:val="49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046" w:rsidRDefault="00581046" w:rsidP="00581046">
            <w:pPr>
              <w:rPr>
                <w:rFonts w:ascii="Arial" w:hAnsi="Arial" w:cs="Arial"/>
                <w:b/>
                <w:color w:val="000000"/>
                <w:sz w:val="20"/>
              </w:rPr>
            </w:pPr>
            <w:r>
              <w:rPr>
                <w:rFonts w:ascii="Arial" w:hAnsi="Arial" w:cs="Arial"/>
                <w:b/>
                <w:color w:val="000000"/>
                <w:sz w:val="20"/>
              </w:rPr>
              <w:t>3</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581046" w:rsidRPr="008C7F51" w:rsidRDefault="00581046" w:rsidP="00581046">
            <w:pPr>
              <w:rPr>
                <w:rFonts w:ascii="Arial" w:hAnsi="Arial" w:cs="Arial"/>
                <w:sz w:val="22"/>
                <w:szCs w:val="22"/>
              </w:rPr>
            </w:pPr>
            <w:r>
              <w:rPr>
                <w:rFonts w:ascii="Arial" w:hAnsi="Arial" w:cs="Arial"/>
                <w:sz w:val="22"/>
                <w:szCs w:val="22"/>
              </w:rPr>
              <w:t>Installation of Optical Tables and Support Legs</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581046" w:rsidRDefault="00581046" w:rsidP="00581046">
            <w:pPr>
              <w:jc w:val="center"/>
              <w:rPr>
                <w:rFonts w:ascii="Calibri" w:hAnsi="Calibri"/>
                <w:b/>
                <w:bCs/>
                <w:color w:val="000000"/>
                <w:sz w:val="22"/>
                <w:szCs w:val="22"/>
              </w:rPr>
            </w:pPr>
            <w:r>
              <w:rPr>
                <w:rFonts w:ascii="Calibri" w:hAnsi="Calibri"/>
                <w:b/>
                <w:bCs/>
                <w:color w:val="000000"/>
                <w:sz w:val="22"/>
                <w:szCs w:val="22"/>
              </w:rPr>
              <w:t>1</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581046" w:rsidRPr="002B5EB5" w:rsidRDefault="00581046" w:rsidP="00581046">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581046" w:rsidRPr="002B5EB5" w:rsidRDefault="00581046" w:rsidP="00581046">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581046" w:rsidRPr="002B5EB5" w:rsidTr="003261A3">
        <w:trPr>
          <w:gridAfter w:val="1"/>
          <w:wAfter w:w="3752" w:type="dxa"/>
          <w:cantSplit/>
          <w:trHeight w:val="49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046" w:rsidRDefault="00581046" w:rsidP="00581046">
            <w:pPr>
              <w:rPr>
                <w:rFonts w:ascii="Arial" w:hAnsi="Arial" w:cs="Arial"/>
                <w:b/>
                <w:color w:val="000000"/>
                <w:sz w:val="20"/>
              </w:rPr>
            </w:pPr>
            <w:r>
              <w:rPr>
                <w:rFonts w:ascii="Arial" w:hAnsi="Arial" w:cs="Arial"/>
                <w:b/>
                <w:color w:val="000000"/>
                <w:sz w:val="20"/>
              </w:rPr>
              <w:t>4</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581046" w:rsidRDefault="008D4437" w:rsidP="00581046">
            <w:pPr>
              <w:rPr>
                <w:rFonts w:ascii="Arial" w:hAnsi="Arial" w:cs="Arial"/>
                <w:sz w:val="22"/>
                <w:szCs w:val="22"/>
              </w:rPr>
            </w:pPr>
            <w:r>
              <w:rPr>
                <w:rFonts w:ascii="Arial" w:hAnsi="Arial" w:cs="Arial"/>
                <w:sz w:val="22"/>
                <w:szCs w:val="22"/>
              </w:rPr>
              <w:t>Best delivery date and assembling</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581046" w:rsidRDefault="00581046" w:rsidP="00581046">
            <w:pPr>
              <w:jc w:val="center"/>
              <w:rPr>
                <w:rFonts w:ascii="Calibri" w:hAnsi="Calibri"/>
                <w:b/>
                <w:bCs/>
                <w:color w:val="000000"/>
                <w:sz w:val="22"/>
                <w:szCs w:val="22"/>
              </w:rPr>
            </w:pPr>
            <w:r>
              <w:rPr>
                <w:rFonts w:ascii="Calibri" w:hAnsi="Calibri"/>
                <w:b/>
                <w:bCs/>
                <w:color w:val="000000"/>
                <w:sz w:val="22"/>
                <w:szCs w:val="22"/>
              </w:rPr>
              <w:t>1</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581046" w:rsidRPr="002B5EB5" w:rsidRDefault="00581046" w:rsidP="00581046">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581046" w:rsidRPr="002B5EB5" w:rsidRDefault="00581046" w:rsidP="00581046">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D4437" w:rsidRPr="002B5EB5" w:rsidTr="003261A3">
        <w:trPr>
          <w:gridAfter w:val="1"/>
          <w:wAfter w:w="3752" w:type="dxa"/>
          <w:cantSplit/>
          <w:trHeight w:val="49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437" w:rsidRDefault="008D4437" w:rsidP="008D4437">
            <w:pPr>
              <w:rPr>
                <w:rFonts w:ascii="Arial" w:hAnsi="Arial" w:cs="Arial"/>
                <w:b/>
                <w:color w:val="000000"/>
                <w:sz w:val="20"/>
              </w:rPr>
            </w:pPr>
            <w:bookmarkStart w:id="0" w:name="_GoBack" w:colFirst="3" w:colLast="3"/>
            <w:r>
              <w:rPr>
                <w:rFonts w:ascii="Arial" w:hAnsi="Arial" w:cs="Arial"/>
                <w:b/>
                <w:color w:val="000000"/>
                <w:sz w:val="20"/>
              </w:rPr>
              <w:t>5</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8D4437" w:rsidRPr="008C7F51" w:rsidRDefault="008D4437" w:rsidP="008D4437">
            <w:pPr>
              <w:rPr>
                <w:rFonts w:ascii="Arial" w:hAnsi="Arial" w:cs="Arial"/>
                <w:sz w:val="22"/>
                <w:szCs w:val="22"/>
              </w:rPr>
            </w:pPr>
            <w:r w:rsidRPr="008C7F51">
              <w:rPr>
                <w:rFonts w:ascii="Arial" w:hAnsi="Arial" w:cs="Arial"/>
                <w:sz w:val="22"/>
                <w:szCs w:val="22"/>
              </w:rPr>
              <w:t>Shipping</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D4437" w:rsidRDefault="008D4437" w:rsidP="008D4437">
            <w:pPr>
              <w:jc w:val="center"/>
              <w:rPr>
                <w:rFonts w:ascii="Calibri" w:hAnsi="Calibri"/>
                <w:b/>
                <w:bCs/>
                <w:color w:val="000000"/>
                <w:sz w:val="22"/>
                <w:szCs w:val="22"/>
              </w:rPr>
            </w:pPr>
            <w:r>
              <w:rPr>
                <w:rFonts w:ascii="Calibri" w:hAnsi="Calibri"/>
                <w:b/>
                <w:bCs/>
                <w:color w:val="000000"/>
                <w:sz w:val="22"/>
                <w:szCs w:val="22"/>
              </w:rPr>
              <w:t>1</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D4437" w:rsidRPr="002B5EB5" w:rsidRDefault="008D4437" w:rsidP="008D4437">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8D4437" w:rsidRPr="002B5EB5" w:rsidRDefault="008D4437" w:rsidP="008D4437">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bookmarkEnd w:id="0"/>
      <w:tr w:rsidR="008D4437" w:rsidRPr="002B5EB5" w:rsidTr="003261A3">
        <w:trPr>
          <w:cantSplit/>
          <w:trHeight w:val="40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437" w:rsidRDefault="008D4437" w:rsidP="008D4437">
            <w:pPr>
              <w:rPr>
                <w:rFonts w:ascii="Arial" w:hAnsi="Arial" w:cs="Arial"/>
                <w:b/>
                <w:color w:val="000000"/>
                <w:sz w:val="20"/>
              </w:rPr>
            </w:pPr>
            <w:r>
              <w:rPr>
                <w:rFonts w:ascii="Arial" w:hAnsi="Arial" w:cs="Arial"/>
                <w:b/>
                <w:color w:val="000000"/>
                <w:sz w:val="20"/>
              </w:rPr>
              <w:t>6</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8D4437" w:rsidRPr="008C7F51" w:rsidRDefault="008D4437" w:rsidP="008D4437">
            <w:pPr>
              <w:jc w:val="right"/>
              <w:rPr>
                <w:rFonts w:ascii="Arial" w:hAnsi="Arial" w:cs="Arial"/>
                <w:sz w:val="22"/>
                <w:szCs w:val="22"/>
              </w:rPr>
            </w:pPr>
            <w:r>
              <w:rPr>
                <w:rFonts w:ascii="Arial" w:hAnsi="Arial" w:cs="Arial"/>
                <w:sz w:val="22"/>
                <w:szCs w:val="22"/>
              </w:rPr>
              <w:t>Total</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D4437" w:rsidRDefault="008D4437" w:rsidP="008D4437">
            <w:pPr>
              <w:jc w:val="center"/>
              <w:rPr>
                <w:rFonts w:ascii="Calibri" w:hAnsi="Calibri"/>
                <w:b/>
                <w:bCs/>
                <w:color w:val="000000"/>
                <w:sz w:val="22"/>
                <w:szCs w:val="22"/>
              </w:rPr>
            </w:pP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D4437" w:rsidRPr="002B5EB5" w:rsidRDefault="008D4437" w:rsidP="008D4437">
            <w:pPr>
              <w:rPr>
                <w:rFonts w:ascii="Calibri" w:hAnsi="Calibri" w:cs="Arial"/>
                <w:b/>
                <w:bCs/>
                <w:color w:val="000000"/>
                <w:sz w:val="22"/>
                <w:szCs w:val="22"/>
              </w:rPr>
            </w:pPr>
          </w:p>
        </w:tc>
        <w:tc>
          <w:tcPr>
            <w:tcW w:w="2874" w:type="dxa"/>
            <w:tcBorders>
              <w:top w:val="single" w:sz="8" w:space="0" w:color="auto"/>
              <w:left w:val="nil"/>
              <w:bottom w:val="single" w:sz="8" w:space="0" w:color="auto"/>
              <w:right w:val="single" w:sz="8" w:space="0" w:color="auto"/>
            </w:tcBorders>
            <w:vAlign w:val="bottom"/>
          </w:tcPr>
          <w:p w:rsidR="008D4437" w:rsidRPr="002B5EB5" w:rsidRDefault="008D4437" w:rsidP="008D4437">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3752" w:type="dxa"/>
            <w:vAlign w:val="bottom"/>
          </w:tcPr>
          <w:p w:rsidR="008D4437" w:rsidRPr="002B5EB5" w:rsidRDefault="008D4437" w:rsidP="008D4437">
            <w:pPr>
              <w:rPr>
                <w:rFonts w:ascii="Calibri" w:hAnsi="Calibri" w:cs="Arial"/>
                <w:b/>
                <w:bCs/>
                <w:color w:val="000000"/>
                <w:sz w:val="22"/>
                <w:szCs w:val="22"/>
              </w:rPr>
            </w:pPr>
          </w:p>
        </w:tc>
      </w:tr>
    </w:tbl>
    <w:p w:rsidR="008B674A" w:rsidRDefault="008B674A" w:rsidP="008B674A">
      <w:pPr>
        <w:pStyle w:val="Title"/>
        <w:rPr>
          <w:b w:val="0"/>
        </w:rPr>
      </w:pPr>
    </w:p>
    <w:p w:rsidR="008B674A" w:rsidRDefault="008B674A" w:rsidP="008B674A">
      <w:pPr>
        <w:rPr>
          <w:noProof/>
        </w:rPr>
      </w:pPr>
      <w:r>
        <w:rPr>
          <w:rFonts w:ascii="Arial" w:hAnsi="Arial" w:cs="Arial"/>
          <w:b/>
          <w:sz w:val="22"/>
          <w:szCs w:val="22"/>
        </w:rPr>
        <w:t xml:space="preserve">     </w:t>
      </w: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4C57F2" w:rsidRDefault="004C57F2" w:rsidP="004C57F2">
      <w:pPr>
        <w:pStyle w:val="Default"/>
        <w:pageBreakBefore/>
        <w:framePr w:wrap="auto" w:vAnchor="page" w:hAnchor="page" w:x="101" w:y="22976"/>
      </w:pPr>
    </w:p>
    <w:p w:rsidR="004C57F2" w:rsidRDefault="004C57F2" w:rsidP="004C57F2">
      <w:pPr>
        <w:pStyle w:val="Default"/>
        <w:framePr w:wrap="auto" w:vAnchor="page" w:hAnchor="page" w:x="101" w:y="22484"/>
      </w:pPr>
    </w:p>
    <w:p w:rsidR="004C57F2" w:rsidRDefault="004C57F2" w:rsidP="004C57F2">
      <w:pPr>
        <w:pStyle w:val="Default"/>
        <w:framePr w:wrap="auto" w:vAnchor="page" w:hAnchor="page" w:x="101" w:y="23924"/>
      </w:pPr>
    </w:p>
    <w:p w:rsidR="008B674A" w:rsidRDefault="008B674A"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lastRenderedPageBreak/>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2C2801" w:rsidRDefault="002C2801" w:rsidP="002C2801">
      <w:pPr>
        <w:jc w:val="both"/>
        <w:rPr>
          <w:sz w:val="16"/>
          <w:szCs w:val="16"/>
        </w:rPr>
      </w:pPr>
    </w:p>
    <w:p w:rsidR="00933779" w:rsidRDefault="00933779"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r w:rsidRPr="009D4D51">
        <w:rPr>
          <w:sz w:val="20"/>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noProof/>
          <w:sz w:val="16"/>
          <w:szCs w:val="16"/>
        </w:rPr>
      </w:pPr>
      <w:r>
        <w:rPr>
          <w:b w:val="0"/>
          <w:noProof/>
          <w:sz w:val="16"/>
          <w:szCs w:val="16"/>
        </w:rPr>
        <w:lastRenderedPageBreak/>
        <w:drawing>
          <wp:inline distT="0" distB="0" distL="0" distR="0">
            <wp:extent cx="6915150" cy="89490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D57118" w:rsidRPr="00D1316C" w:rsidRDefault="00D57118" w:rsidP="00242D10">
      <w:pPr>
        <w:pStyle w:val="Title"/>
        <w:rPr>
          <w:b w:val="0"/>
          <w:sz w:val="16"/>
          <w:szCs w:val="16"/>
        </w:rPr>
      </w:pPr>
    </w:p>
    <w:sectPr w:rsidR="00D57118"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A3" w:rsidRDefault="003261A3" w:rsidP="00624D92">
      <w:r>
        <w:separator/>
      </w:r>
    </w:p>
  </w:endnote>
  <w:endnote w:type="continuationSeparator" w:id="0">
    <w:p w:rsidR="003261A3" w:rsidRDefault="003261A3"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A3" w:rsidRDefault="003261A3" w:rsidP="00624D92">
      <w:r>
        <w:separator/>
      </w:r>
    </w:p>
  </w:footnote>
  <w:footnote w:type="continuationSeparator" w:id="0">
    <w:p w:rsidR="003261A3" w:rsidRDefault="003261A3"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9"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3"/>
    <w:lvlOverride w:ilvl="0">
      <w:startOverride w:val="21"/>
    </w:lvlOverride>
  </w:num>
  <w:num w:numId="5">
    <w:abstractNumId w:val="1"/>
  </w:num>
  <w:num w:numId="6">
    <w:abstractNumId w:val="10"/>
  </w:num>
  <w:num w:numId="7">
    <w:abstractNumId w:val="5"/>
  </w:num>
  <w:num w:numId="8">
    <w:abstractNumId w:val="0"/>
  </w:num>
  <w:num w:numId="9">
    <w:abstractNumId w:val="7"/>
  </w:num>
  <w:num w:numId="10">
    <w:abstractNumId w:val="2"/>
  </w:num>
  <w:num w:numId="11">
    <w:abstractNumId w:val="9"/>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25B3"/>
    <w:rsid w:val="00073BE1"/>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2FD"/>
    <w:rsid w:val="00165F99"/>
    <w:rsid w:val="00170572"/>
    <w:rsid w:val="001707C8"/>
    <w:rsid w:val="00174CF0"/>
    <w:rsid w:val="0017717F"/>
    <w:rsid w:val="00196614"/>
    <w:rsid w:val="001A17FD"/>
    <w:rsid w:val="001A2D24"/>
    <w:rsid w:val="001A53B5"/>
    <w:rsid w:val="001A6EFD"/>
    <w:rsid w:val="001A7457"/>
    <w:rsid w:val="001A789A"/>
    <w:rsid w:val="001B1912"/>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697E"/>
    <w:rsid w:val="00227562"/>
    <w:rsid w:val="0023168B"/>
    <w:rsid w:val="00232F97"/>
    <w:rsid w:val="002359D6"/>
    <w:rsid w:val="00242D10"/>
    <w:rsid w:val="002436B7"/>
    <w:rsid w:val="00244594"/>
    <w:rsid w:val="002467A5"/>
    <w:rsid w:val="0025180B"/>
    <w:rsid w:val="0025723E"/>
    <w:rsid w:val="0025781E"/>
    <w:rsid w:val="00265C07"/>
    <w:rsid w:val="00266058"/>
    <w:rsid w:val="0026609F"/>
    <w:rsid w:val="00266776"/>
    <w:rsid w:val="00270894"/>
    <w:rsid w:val="00271529"/>
    <w:rsid w:val="00273467"/>
    <w:rsid w:val="00274AB4"/>
    <w:rsid w:val="002872F8"/>
    <w:rsid w:val="002879F8"/>
    <w:rsid w:val="0029177B"/>
    <w:rsid w:val="00297767"/>
    <w:rsid w:val="002A0500"/>
    <w:rsid w:val="002A0E53"/>
    <w:rsid w:val="002A1147"/>
    <w:rsid w:val="002A343C"/>
    <w:rsid w:val="002A4AF4"/>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3BDE"/>
    <w:rsid w:val="00307D93"/>
    <w:rsid w:val="003261A3"/>
    <w:rsid w:val="00326294"/>
    <w:rsid w:val="00332768"/>
    <w:rsid w:val="003446BC"/>
    <w:rsid w:val="003447CF"/>
    <w:rsid w:val="00351173"/>
    <w:rsid w:val="003524E3"/>
    <w:rsid w:val="00353258"/>
    <w:rsid w:val="00356945"/>
    <w:rsid w:val="00365775"/>
    <w:rsid w:val="00365B2F"/>
    <w:rsid w:val="00365F7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B28"/>
    <w:rsid w:val="00431B1C"/>
    <w:rsid w:val="00440B05"/>
    <w:rsid w:val="00446116"/>
    <w:rsid w:val="00446449"/>
    <w:rsid w:val="00450E89"/>
    <w:rsid w:val="0045102A"/>
    <w:rsid w:val="0045509E"/>
    <w:rsid w:val="00455858"/>
    <w:rsid w:val="00460C62"/>
    <w:rsid w:val="00461A2F"/>
    <w:rsid w:val="00461C84"/>
    <w:rsid w:val="00462D71"/>
    <w:rsid w:val="00467CB7"/>
    <w:rsid w:val="00471C1A"/>
    <w:rsid w:val="00472FED"/>
    <w:rsid w:val="00473411"/>
    <w:rsid w:val="00473D4C"/>
    <w:rsid w:val="00475263"/>
    <w:rsid w:val="004771B9"/>
    <w:rsid w:val="00477D2C"/>
    <w:rsid w:val="00480622"/>
    <w:rsid w:val="00480D0D"/>
    <w:rsid w:val="00483328"/>
    <w:rsid w:val="0048337B"/>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406A"/>
    <w:rsid w:val="00562189"/>
    <w:rsid w:val="00562EAD"/>
    <w:rsid w:val="005649B6"/>
    <w:rsid w:val="00566AB7"/>
    <w:rsid w:val="0057311F"/>
    <w:rsid w:val="005749AD"/>
    <w:rsid w:val="00575218"/>
    <w:rsid w:val="00576549"/>
    <w:rsid w:val="00576FCD"/>
    <w:rsid w:val="00577F1C"/>
    <w:rsid w:val="00581046"/>
    <w:rsid w:val="005811F5"/>
    <w:rsid w:val="0058355C"/>
    <w:rsid w:val="00583B0F"/>
    <w:rsid w:val="0058694E"/>
    <w:rsid w:val="00591866"/>
    <w:rsid w:val="00594228"/>
    <w:rsid w:val="005A43EF"/>
    <w:rsid w:val="005A5F3C"/>
    <w:rsid w:val="005B022A"/>
    <w:rsid w:val="005B05C6"/>
    <w:rsid w:val="005B4F0F"/>
    <w:rsid w:val="005C026F"/>
    <w:rsid w:val="005C1E8F"/>
    <w:rsid w:val="005C28AD"/>
    <w:rsid w:val="005C2BFD"/>
    <w:rsid w:val="005D1DAF"/>
    <w:rsid w:val="005D7271"/>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50468"/>
    <w:rsid w:val="0065093C"/>
    <w:rsid w:val="00665618"/>
    <w:rsid w:val="00672B6C"/>
    <w:rsid w:val="00673054"/>
    <w:rsid w:val="00675E4E"/>
    <w:rsid w:val="00677BAE"/>
    <w:rsid w:val="006812EE"/>
    <w:rsid w:val="00691EB0"/>
    <w:rsid w:val="006941BF"/>
    <w:rsid w:val="00696012"/>
    <w:rsid w:val="006967C9"/>
    <w:rsid w:val="00696FB5"/>
    <w:rsid w:val="006970CC"/>
    <w:rsid w:val="00697232"/>
    <w:rsid w:val="00697D25"/>
    <w:rsid w:val="006B1FB7"/>
    <w:rsid w:val="006B6BBA"/>
    <w:rsid w:val="006C538F"/>
    <w:rsid w:val="006D18AE"/>
    <w:rsid w:val="006D2702"/>
    <w:rsid w:val="006D5930"/>
    <w:rsid w:val="006E1367"/>
    <w:rsid w:val="006E4A22"/>
    <w:rsid w:val="006E5C81"/>
    <w:rsid w:val="006E5DE2"/>
    <w:rsid w:val="006E7628"/>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26BAE"/>
    <w:rsid w:val="007305E5"/>
    <w:rsid w:val="00730E68"/>
    <w:rsid w:val="007320A7"/>
    <w:rsid w:val="007328F1"/>
    <w:rsid w:val="0073395C"/>
    <w:rsid w:val="007364AB"/>
    <w:rsid w:val="0074062C"/>
    <w:rsid w:val="00740E8B"/>
    <w:rsid w:val="00747517"/>
    <w:rsid w:val="0075754B"/>
    <w:rsid w:val="00760759"/>
    <w:rsid w:val="0076125C"/>
    <w:rsid w:val="0076331D"/>
    <w:rsid w:val="007644B4"/>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4AAE"/>
    <w:rsid w:val="00846FC4"/>
    <w:rsid w:val="00847508"/>
    <w:rsid w:val="0085030C"/>
    <w:rsid w:val="008521B8"/>
    <w:rsid w:val="00855E48"/>
    <w:rsid w:val="008642C5"/>
    <w:rsid w:val="00867D24"/>
    <w:rsid w:val="00871014"/>
    <w:rsid w:val="0087459D"/>
    <w:rsid w:val="00876A17"/>
    <w:rsid w:val="00886B4B"/>
    <w:rsid w:val="00887777"/>
    <w:rsid w:val="008919A8"/>
    <w:rsid w:val="0089580C"/>
    <w:rsid w:val="008A266F"/>
    <w:rsid w:val="008A2B65"/>
    <w:rsid w:val="008A56AD"/>
    <w:rsid w:val="008B0D0E"/>
    <w:rsid w:val="008B0FE0"/>
    <w:rsid w:val="008B2EBF"/>
    <w:rsid w:val="008B37C4"/>
    <w:rsid w:val="008B674A"/>
    <w:rsid w:val="008B6B45"/>
    <w:rsid w:val="008C7F51"/>
    <w:rsid w:val="008D1491"/>
    <w:rsid w:val="008D4437"/>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9C2"/>
    <w:rsid w:val="009A206D"/>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32866"/>
    <w:rsid w:val="00A367A9"/>
    <w:rsid w:val="00A3797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92"/>
    <w:rsid w:val="00BF4865"/>
    <w:rsid w:val="00BF72B5"/>
    <w:rsid w:val="00C006F7"/>
    <w:rsid w:val="00C018E3"/>
    <w:rsid w:val="00C02826"/>
    <w:rsid w:val="00C04C08"/>
    <w:rsid w:val="00C1284A"/>
    <w:rsid w:val="00C13DF8"/>
    <w:rsid w:val="00C324CA"/>
    <w:rsid w:val="00C35C3A"/>
    <w:rsid w:val="00C364D6"/>
    <w:rsid w:val="00C36D96"/>
    <w:rsid w:val="00C40E5E"/>
    <w:rsid w:val="00C429E3"/>
    <w:rsid w:val="00C42B37"/>
    <w:rsid w:val="00C4612D"/>
    <w:rsid w:val="00C51ED7"/>
    <w:rsid w:val="00C5346D"/>
    <w:rsid w:val="00C53769"/>
    <w:rsid w:val="00C57C45"/>
    <w:rsid w:val="00C60CFC"/>
    <w:rsid w:val="00C62794"/>
    <w:rsid w:val="00C64B8C"/>
    <w:rsid w:val="00C70393"/>
    <w:rsid w:val="00C75388"/>
    <w:rsid w:val="00C84F0F"/>
    <w:rsid w:val="00C8764E"/>
    <w:rsid w:val="00C95C42"/>
    <w:rsid w:val="00C9646C"/>
    <w:rsid w:val="00C96DF4"/>
    <w:rsid w:val="00CA2EA9"/>
    <w:rsid w:val="00CA31FF"/>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65BA"/>
    <w:rsid w:val="00D24CAA"/>
    <w:rsid w:val="00D31B10"/>
    <w:rsid w:val="00D4021E"/>
    <w:rsid w:val="00D41A2F"/>
    <w:rsid w:val="00D455AC"/>
    <w:rsid w:val="00D531B5"/>
    <w:rsid w:val="00D57118"/>
    <w:rsid w:val="00D57DAF"/>
    <w:rsid w:val="00D71CDC"/>
    <w:rsid w:val="00D74BB8"/>
    <w:rsid w:val="00D76067"/>
    <w:rsid w:val="00D82E4F"/>
    <w:rsid w:val="00D90CE0"/>
    <w:rsid w:val="00D913A0"/>
    <w:rsid w:val="00D9401F"/>
    <w:rsid w:val="00DA7333"/>
    <w:rsid w:val="00DA7B08"/>
    <w:rsid w:val="00DB6A76"/>
    <w:rsid w:val="00DC430B"/>
    <w:rsid w:val="00DC5FC8"/>
    <w:rsid w:val="00DD2FD2"/>
    <w:rsid w:val="00DE2352"/>
    <w:rsid w:val="00DF2E27"/>
    <w:rsid w:val="00DF661E"/>
    <w:rsid w:val="00DF6B7D"/>
    <w:rsid w:val="00E045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E27"/>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64C0"/>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16FFC"/>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pkh0002@ua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D8AB-5FA5-42DF-8B45-01C9C835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22064</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3</cp:revision>
  <cp:lastPrinted>2018-06-07T21:24:00Z</cp:lastPrinted>
  <dcterms:created xsi:type="dcterms:W3CDTF">2018-06-07T21:25:00Z</dcterms:created>
  <dcterms:modified xsi:type="dcterms:W3CDTF">2018-06-07T21:28:00Z</dcterms:modified>
</cp:coreProperties>
</file>