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70" w:rsidRPr="00CC6E91" w:rsidRDefault="008B5D9C" w:rsidP="004744C4">
      <w:pPr>
        <w:pStyle w:val="Heading1"/>
        <w:pBdr>
          <w:bottom w:val="single" w:sz="4" w:space="1" w:color="auto"/>
        </w:pBdr>
        <w:jc w:val="center"/>
      </w:pPr>
      <w:r>
        <w:t xml:space="preserve"> </w:t>
      </w:r>
      <w:r w:rsidR="003A5170" w:rsidRPr="00CC6E91">
        <w:t>INVITATION TO BID</w:t>
      </w:r>
    </w:p>
    <w:p w:rsidR="005D696D" w:rsidRPr="005D696D" w:rsidRDefault="005D696D" w:rsidP="001A6942">
      <w:pPr>
        <w:jc w:val="center"/>
        <w:rPr>
          <w:rFonts w:ascii="Arial" w:hAnsi="Arial" w:cs="Arial"/>
          <w:b/>
        </w:rPr>
      </w:pPr>
    </w:p>
    <w:p w:rsidR="003A5170" w:rsidRPr="00B22132" w:rsidRDefault="005C0332" w:rsidP="00B22132">
      <w:pPr>
        <w:pStyle w:val="Title"/>
        <w:pBdr>
          <w:bottom w:val="none" w:sz="0" w:space="0" w:color="auto"/>
        </w:pBdr>
        <w:jc w:val="center"/>
        <w:rPr>
          <w:rFonts w:ascii="Arial" w:hAnsi="Arial" w:cs="Arial"/>
          <w:b/>
          <w:color w:val="C45911" w:themeColor="accent2" w:themeShade="BF"/>
          <w:sz w:val="28"/>
          <w:szCs w:val="28"/>
        </w:rPr>
      </w:pPr>
      <w:r>
        <w:rPr>
          <w:rFonts w:ascii="Arial" w:hAnsi="Arial" w:cs="Arial"/>
          <w:b/>
          <w:color w:val="C45911" w:themeColor="accent2" w:themeShade="BF"/>
          <w:sz w:val="28"/>
          <w:szCs w:val="28"/>
        </w:rPr>
        <w:t>20’ Trailer</w:t>
      </w:r>
      <w:r w:rsidR="002D4A1F">
        <w:rPr>
          <w:rFonts w:ascii="Arial" w:hAnsi="Arial" w:cs="Arial"/>
          <w:b/>
          <w:color w:val="C45911" w:themeColor="accent2" w:themeShade="BF"/>
          <w:sz w:val="28"/>
          <w:szCs w:val="28"/>
        </w:rPr>
        <w:t>s</w:t>
      </w:r>
      <w:r>
        <w:rPr>
          <w:rFonts w:ascii="Arial" w:hAnsi="Arial" w:cs="Arial"/>
          <w:b/>
          <w:color w:val="C45911" w:themeColor="accent2" w:themeShade="BF"/>
          <w:sz w:val="28"/>
          <w:szCs w:val="28"/>
        </w:rPr>
        <w:t xml:space="preserve"> for City of Knoxville Fleet Services</w:t>
      </w:r>
    </w:p>
    <w:p w:rsidR="00D1524B" w:rsidRPr="00C26B5A" w:rsidRDefault="003A5170" w:rsidP="001A6942">
      <w:pPr>
        <w:rPr>
          <w:rFonts w:ascii="Arial" w:hAnsi="Arial" w:cs="Arial"/>
          <w:b/>
          <w:sz w:val="20"/>
          <w:szCs w:val="20"/>
          <w:u w:val="single"/>
        </w:rPr>
      </w:pPr>
      <w:r w:rsidRPr="00C26B5A">
        <w:rPr>
          <w:rFonts w:ascii="Arial" w:hAnsi="Arial" w:cs="Arial"/>
          <w:sz w:val="20"/>
          <w:szCs w:val="20"/>
        </w:rPr>
        <w:t xml:space="preserve">Sealed bids, invited by the City of Knoxville, will be received by the Purchasing </w:t>
      </w:r>
      <w:r w:rsidR="00657CFF" w:rsidRPr="00C26B5A">
        <w:rPr>
          <w:rFonts w:ascii="Arial" w:hAnsi="Arial" w:cs="Arial"/>
          <w:sz w:val="20"/>
          <w:szCs w:val="20"/>
        </w:rPr>
        <w:t>Division</w:t>
      </w:r>
      <w:r w:rsidRPr="00C26B5A">
        <w:rPr>
          <w:rFonts w:ascii="Arial" w:hAnsi="Arial" w:cs="Arial"/>
          <w:sz w:val="20"/>
          <w:szCs w:val="20"/>
        </w:rPr>
        <w:t xml:space="preserve"> of the City of Knoxville, in Room 667-674, City County Building; 400 Main Street; Knoxville, Tennessee, until </w:t>
      </w:r>
      <w:r w:rsidRPr="00C26B5A">
        <w:rPr>
          <w:rFonts w:ascii="Arial" w:hAnsi="Arial" w:cs="Arial"/>
          <w:b/>
          <w:sz w:val="20"/>
          <w:szCs w:val="20"/>
        </w:rPr>
        <w:t>11:00:00 a.m.</w:t>
      </w:r>
      <w:r w:rsidRPr="00C26B5A">
        <w:rPr>
          <w:rFonts w:ascii="Arial" w:hAnsi="Arial" w:cs="Arial"/>
          <w:sz w:val="20"/>
          <w:szCs w:val="20"/>
        </w:rPr>
        <w:t xml:space="preserve"> (Eastern Time) on</w:t>
      </w:r>
      <w:r w:rsidR="00946E40" w:rsidRPr="00C26B5A">
        <w:rPr>
          <w:rFonts w:ascii="Arial" w:hAnsi="Arial" w:cs="Arial"/>
          <w:sz w:val="20"/>
          <w:szCs w:val="20"/>
        </w:rPr>
        <w:t xml:space="preserve"> </w:t>
      </w:r>
      <w:r w:rsidR="00A3222A">
        <w:rPr>
          <w:rFonts w:ascii="Arial" w:hAnsi="Arial" w:cs="Arial"/>
          <w:b/>
          <w:sz w:val="20"/>
          <w:szCs w:val="20"/>
        </w:rPr>
        <w:t>June 9</w:t>
      </w:r>
      <w:r w:rsidR="002D4A1F">
        <w:rPr>
          <w:rFonts w:ascii="Arial" w:hAnsi="Arial" w:cs="Arial"/>
          <w:b/>
          <w:sz w:val="20"/>
          <w:szCs w:val="20"/>
        </w:rPr>
        <w:t>th</w:t>
      </w:r>
      <w:r w:rsidRPr="00C26B5A">
        <w:rPr>
          <w:rFonts w:ascii="Arial" w:hAnsi="Arial" w:cs="Arial"/>
          <w:sz w:val="20"/>
          <w:szCs w:val="20"/>
        </w:rPr>
        <w:t xml:space="preserve"> at which time they will be opened and publicly read aloud and a contract awarded as soon thereafter as practicable</w:t>
      </w:r>
      <w:r w:rsidR="00946E40" w:rsidRPr="00C26B5A">
        <w:rPr>
          <w:rFonts w:ascii="Arial" w:hAnsi="Arial" w:cs="Arial"/>
          <w:sz w:val="20"/>
          <w:szCs w:val="20"/>
        </w:rPr>
        <w:t xml:space="preserve"> for</w:t>
      </w:r>
      <w:r w:rsidR="002D4A1F">
        <w:rPr>
          <w:rFonts w:ascii="Arial" w:hAnsi="Arial" w:cs="Arial"/>
          <w:sz w:val="20"/>
          <w:szCs w:val="20"/>
        </w:rPr>
        <w:t xml:space="preserve"> Two (2)</w:t>
      </w:r>
      <w:r w:rsidR="00C87FE2">
        <w:rPr>
          <w:rFonts w:ascii="Arial" w:hAnsi="Arial" w:cs="Arial"/>
          <w:sz w:val="20"/>
          <w:szCs w:val="20"/>
        </w:rPr>
        <w:t xml:space="preserve"> </w:t>
      </w:r>
      <w:r w:rsidR="00C87FE2" w:rsidRPr="009773C2">
        <w:t xml:space="preserve">20’ </w:t>
      </w:r>
      <w:proofErr w:type="spellStart"/>
      <w:r w:rsidR="00C87FE2" w:rsidRPr="009773C2">
        <w:t>deckover</w:t>
      </w:r>
      <w:proofErr w:type="spellEnd"/>
      <w:r w:rsidR="00C87FE2" w:rsidRPr="009773C2">
        <w:t xml:space="preserve"> trailer</w:t>
      </w:r>
      <w:r w:rsidR="00A3222A">
        <w:t>s</w:t>
      </w:r>
      <w:r w:rsidR="00C87FE2" w:rsidRPr="009773C2">
        <w:t xml:space="preserve"> to haul heavy equipmen</w:t>
      </w:r>
      <w:r w:rsidR="00C87FE2" w:rsidRPr="00C87FE2">
        <w:t>t</w:t>
      </w:r>
      <w:r w:rsidRPr="00C87FE2">
        <w:rPr>
          <w:rFonts w:ascii="Arial" w:hAnsi="Arial" w:cs="Arial"/>
          <w:b/>
          <w:sz w:val="20"/>
          <w:szCs w:val="20"/>
        </w:rPr>
        <w:t>.</w:t>
      </w:r>
      <w:r w:rsidR="007125B9" w:rsidRPr="00C26B5A">
        <w:rPr>
          <w:rFonts w:ascii="Arial" w:hAnsi="Arial" w:cs="Arial"/>
          <w:b/>
          <w:sz w:val="20"/>
          <w:szCs w:val="20"/>
          <w:u w:val="single"/>
        </w:rPr>
        <w:t xml:space="preserve"> </w:t>
      </w:r>
    </w:p>
    <w:p w:rsidR="008B16F8" w:rsidRDefault="008B16F8" w:rsidP="001A6942">
      <w:pPr>
        <w:rPr>
          <w:rFonts w:ascii="Arial" w:hAnsi="Arial" w:cs="Arial"/>
          <w:b/>
          <w:u w:val="single"/>
        </w:rPr>
      </w:pPr>
    </w:p>
    <w:p w:rsidR="008B16F8" w:rsidRPr="00815675" w:rsidRDefault="008B16F8" w:rsidP="008B16F8">
      <w:pPr>
        <w:autoSpaceDE w:val="0"/>
        <w:autoSpaceDN w:val="0"/>
        <w:adjustRightInd w:val="0"/>
        <w:jc w:val="center"/>
        <w:rPr>
          <w:rFonts w:asciiTheme="majorHAnsi" w:hAnsiTheme="majorHAnsi" w:cstheme="majorHAnsi"/>
          <w:b/>
          <w:color w:val="5B9BD5" w:themeColor="accent1"/>
        </w:rPr>
      </w:pPr>
      <w:r w:rsidRPr="00815675">
        <w:rPr>
          <w:rFonts w:asciiTheme="majorHAnsi" w:hAnsiTheme="majorHAnsi" w:cstheme="majorHAnsi"/>
          <w:b/>
          <w:color w:val="5B9BD5" w:themeColor="accent1"/>
        </w:rPr>
        <w:t>The bid opening may be viewed virtually on Zoom through this link:</w:t>
      </w:r>
    </w:p>
    <w:p w:rsidR="008B16F8" w:rsidRDefault="008B16F8" w:rsidP="008B16F8">
      <w:pPr>
        <w:rPr>
          <w:rFonts w:ascii="Arial" w:hAnsi="Arial" w:cs="Arial"/>
          <w:b/>
          <w:u w:val="single"/>
        </w:rPr>
      </w:pPr>
    </w:p>
    <w:p w:rsidR="00541494" w:rsidRPr="00C26B5A" w:rsidRDefault="005B6016" w:rsidP="001A6942">
      <w:pPr>
        <w:rPr>
          <w:rFonts w:ascii="Arial" w:hAnsi="Arial" w:cs="Arial"/>
          <w:b/>
          <w:sz w:val="20"/>
          <w:u w:val="single"/>
        </w:rPr>
      </w:pPr>
      <w:r>
        <w:rPr>
          <w:rFonts w:ascii="Helvetica" w:hAnsi="Helvetica"/>
          <w:color w:val="232333"/>
          <w:sz w:val="21"/>
          <w:szCs w:val="21"/>
          <w:shd w:val="clear" w:color="auto" w:fill="FFFFFF"/>
        </w:rPr>
        <w:t>https://zoom.us/j/99920348918?pwd=VjFncXkySzN3ckJ5WWt6QjRQTHBrZz09</w:t>
      </w:r>
    </w:p>
    <w:p w:rsidR="00541494" w:rsidRPr="00C26B5A" w:rsidRDefault="00541494" w:rsidP="008B16F8">
      <w:pPr>
        <w:pStyle w:val="Heading2"/>
        <w:rPr>
          <w:sz w:val="24"/>
        </w:rPr>
      </w:pPr>
      <w:r w:rsidRPr="00C26B5A">
        <w:rPr>
          <w:sz w:val="24"/>
        </w:rPr>
        <w:t>Scope of Work:</w:t>
      </w:r>
    </w:p>
    <w:p w:rsidR="00541494" w:rsidRPr="00DE421B" w:rsidRDefault="00541494" w:rsidP="008B16F8">
      <w:pPr>
        <w:rPr>
          <w:rFonts w:ascii="Arial" w:hAnsi="Arial" w:cs="Arial"/>
          <w:b/>
          <w:sz w:val="20"/>
          <w:szCs w:val="20"/>
          <w:u w:val="single"/>
        </w:rPr>
      </w:pPr>
    </w:p>
    <w:p w:rsidR="00541494" w:rsidRPr="00DE421B" w:rsidRDefault="00541494" w:rsidP="008B16F8">
      <w:pPr>
        <w:rPr>
          <w:rFonts w:ascii="Arial" w:hAnsi="Arial" w:cs="Arial"/>
          <w:sz w:val="20"/>
          <w:szCs w:val="20"/>
        </w:rPr>
      </w:pPr>
      <w:r w:rsidRPr="00DE421B">
        <w:rPr>
          <w:rFonts w:ascii="Arial" w:hAnsi="Arial" w:cs="Arial"/>
          <w:sz w:val="20"/>
          <w:szCs w:val="20"/>
        </w:rPr>
        <w:t xml:space="preserve">The City of Knoxville </w:t>
      </w:r>
      <w:r w:rsidR="00C87FE2" w:rsidRPr="00DE421B">
        <w:rPr>
          <w:rFonts w:ascii="Arial" w:hAnsi="Arial" w:cs="Arial"/>
          <w:sz w:val="20"/>
          <w:szCs w:val="20"/>
        </w:rPr>
        <w:t xml:space="preserve">Fleet Services Department </w:t>
      </w:r>
      <w:r w:rsidRPr="00DE421B">
        <w:rPr>
          <w:rFonts w:ascii="Arial" w:hAnsi="Arial" w:cs="Arial"/>
          <w:sz w:val="20"/>
          <w:szCs w:val="20"/>
        </w:rPr>
        <w:t>is seeking to purchase:</w:t>
      </w:r>
      <w:r w:rsidR="00C87FE2" w:rsidRPr="00DE421B">
        <w:rPr>
          <w:rFonts w:ascii="Arial" w:hAnsi="Arial" w:cs="Arial"/>
          <w:sz w:val="20"/>
          <w:szCs w:val="20"/>
        </w:rPr>
        <w:t xml:space="preserve"> </w:t>
      </w:r>
      <w:r w:rsidR="002D4A1F" w:rsidRPr="00DE421B">
        <w:rPr>
          <w:rFonts w:ascii="Arial" w:hAnsi="Arial" w:cs="Arial"/>
          <w:sz w:val="20"/>
          <w:szCs w:val="20"/>
        </w:rPr>
        <w:t>Two (2)</w:t>
      </w:r>
      <w:r w:rsidR="00C87FE2" w:rsidRPr="00DE421B">
        <w:rPr>
          <w:rFonts w:ascii="Arial" w:hAnsi="Arial" w:cs="Arial"/>
          <w:sz w:val="20"/>
          <w:szCs w:val="20"/>
        </w:rPr>
        <w:t xml:space="preserve"> </w:t>
      </w:r>
      <w:r w:rsidR="00C87FE2" w:rsidRPr="00DE421B">
        <w:rPr>
          <w:sz w:val="20"/>
          <w:szCs w:val="20"/>
        </w:rPr>
        <w:t xml:space="preserve">20’ </w:t>
      </w:r>
      <w:proofErr w:type="spellStart"/>
      <w:r w:rsidR="00C87FE2" w:rsidRPr="00DE421B">
        <w:rPr>
          <w:sz w:val="20"/>
          <w:szCs w:val="20"/>
        </w:rPr>
        <w:t>deckover</w:t>
      </w:r>
      <w:proofErr w:type="spellEnd"/>
      <w:r w:rsidR="00C87FE2" w:rsidRPr="00DE421B">
        <w:rPr>
          <w:sz w:val="20"/>
          <w:szCs w:val="20"/>
        </w:rPr>
        <w:t xml:space="preserve"> trailer</w:t>
      </w:r>
      <w:r w:rsidR="002D4A1F" w:rsidRPr="00DE421B">
        <w:rPr>
          <w:sz w:val="20"/>
          <w:szCs w:val="20"/>
        </w:rPr>
        <w:t>s</w:t>
      </w:r>
      <w:r w:rsidR="00C87FE2" w:rsidRPr="00DE421B">
        <w:rPr>
          <w:sz w:val="20"/>
          <w:szCs w:val="20"/>
        </w:rPr>
        <w:t xml:space="preserve"> to haul heavy equipment</w:t>
      </w:r>
      <w:r w:rsidR="00C87FE2" w:rsidRPr="00DE421B">
        <w:rPr>
          <w:rFonts w:ascii="Arial" w:hAnsi="Arial" w:cs="Arial"/>
          <w:sz w:val="20"/>
          <w:szCs w:val="20"/>
        </w:rPr>
        <w:t>.</w:t>
      </w:r>
      <w:r w:rsidR="00DE421B" w:rsidRPr="00DE421B">
        <w:rPr>
          <w:rFonts w:ascii="Arial" w:hAnsi="Arial" w:cs="Arial"/>
          <w:sz w:val="20"/>
          <w:szCs w:val="20"/>
        </w:rPr>
        <w:t xml:space="preserve"> Contractor will deliver </w:t>
      </w:r>
      <w:r w:rsidR="00DE421B">
        <w:rPr>
          <w:rFonts w:ascii="Arial" w:hAnsi="Arial" w:cs="Arial"/>
          <w:sz w:val="20"/>
          <w:szCs w:val="20"/>
        </w:rPr>
        <w:t xml:space="preserve">the two </w:t>
      </w:r>
      <w:r w:rsidR="00DE421B" w:rsidRPr="00DE421B">
        <w:rPr>
          <w:rFonts w:ascii="Arial" w:hAnsi="Arial" w:cs="Arial"/>
          <w:sz w:val="20"/>
          <w:szCs w:val="20"/>
        </w:rPr>
        <w:t xml:space="preserve">trailers to </w:t>
      </w:r>
      <w:r w:rsidR="00DE421B" w:rsidRPr="00DE421B">
        <w:rPr>
          <w:rFonts w:ascii="Arial" w:hAnsi="Arial" w:cs="Arial"/>
          <w:sz w:val="20"/>
          <w:szCs w:val="20"/>
        </w:rPr>
        <w:t xml:space="preserve">Fleet Services Heavy Shop </w:t>
      </w:r>
      <w:r w:rsidR="00DE421B" w:rsidRPr="00DE421B">
        <w:rPr>
          <w:rFonts w:ascii="Arial" w:hAnsi="Arial" w:cs="Arial"/>
          <w:sz w:val="20"/>
          <w:szCs w:val="20"/>
        </w:rPr>
        <w:t>Garage 1400</w:t>
      </w:r>
      <w:r w:rsidR="00DE421B">
        <w:rPr>
          <w:rFonts w:ascii="Arial" w:hAnsi="Arial" w:cs="Arial"/>
          <w:sz w:val="20"/>
          <w:szCs w:val="20"/>
        </w:rPr>
        <w:t xml:space="preserve"> Loraine St. </w:t>
      </w:r>
      <w:r w:rsidR="00DE421B" w:rsidRPr="00DE421B">
        <w:rPr>
          <w:rFonts w:ascii="Arial" w:hAnsi="Arial" w:cs="Arial"/>
          <w:sz w:val="20"/>
          <w:szCs w:val="20"/>
        </w:rPr>
        <w:t>Knoxville, TN</w:t>
      </w:r>
      <w:r w:rsidR="00DE421B">
        <w:rPr>
          <w:rFonts w:ascii="Arial" w:hAnsi="Arial" w:cs="Arial"/>
          <w:sz w:val="20"/>
          <w:szCs w:val="20"/>
        </w:rPr>
        <w:t>, 37921.</w:t>
      </w:r>
      <w:bookmarkStart w:id="0" w:name="_GoBack"/>
      <w:bookmarkEnd w:id="0"/>
    </w:p>
    <w:p w:rsidR="00541494" w:rsidRPr="00C26B5A" w:rsidRDefault="00541494" w:rsidP="008B16F8">
      <w:pPr>
        <w:rPr>
          <w:rFonts w:ascii="Arial" w:hAnsi="Arial" w:cs="Arial"/>
          <w:sz w:val="20"/>
        </w:rPr>
      </w:pPr>
    </w:p>
    <w:p w:rsidR="00541494" w:rsidRPr="00C26B5A" w:rsidRDefault="00541494" w:rsidP="00606FCC">
      <w:pPr>
        <w:pStyle w:val="Heading2"/>
        <w:rPr>
          <w:sz w:val="24"/>
        </w:rPr>
      </w:pPr>
      <w:r w:rsidRPr="00C26B5A">
        <w:rPr>
          <w:sz w:val="24"/>
        </w:rPr>
        <w:t>Specifications</w:t>
      </w:r>
      <w:r w:rsidR="001A6942" w:rsidRPr="00C26B5A">
        <w:rPr>
          <w:sz w:val="24"/>
        </w:rPr>
        <w:t>:</w:t>
      </w:r>
    </w:p>
    <w:p w:rsidR="00541494" w:rsidRPr="00C26B5A" w:rsidRDefault="00541494" w:rsidP="008B16F8">
      <w:pPr>
        <w:rPr>
          <w:rFonts w:ascii="Arial" w:hAnsi="Arial" w:cs="Arial"/>
          <w:sz w:val="20"/>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7099"/>
      </w:tblGrid>
      <w:tr w:rsidR="00C87FE2" w:rsidRPr="009773C2" w:rsidTr="00C87FE2">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87FE2" w:rsidRPr="009773C2" w:rsidRDefault="00C87FE2" w:rsidP="00C87FE2">
            <w:pPr>
              <w:jc w:val="center"/>
              <w:rPr>
                <w:b/>
                <w:szCs w:val="24"/>
              </w:rPr>
            </w:pPr>
            <w:r w:rsidRPr="009773C2">
              <w:rPr>
                <w:b/>
                <w:szCs w:val="24"/>
              </w:rPr>
              <w:t>Description</w:t>
            </w:r>
          </w:p>
        </w:tc>
      </w:tr>
      <w:tr w:rsidR="00C87FE2" w:rsidRPr="005C0332" w:rsidTr="00C87FE2">
        <w:trPr>
          <w:trHeight w:val="530"/>
        </w:trPr>
        <w:tc>
          <w:tcPr>
            <w:tcW w:w="1204" w:type="pct"/>
            <w:tcBorders>
              <w:top w:val="single" w:sz="4" w:space="0" w:color="auto"/>
            </w:tcBorders>
          </w:tcPr>
          <w:p w:rsidR="00C87FE2" w:rsidRPr="005C0332" w:rsidRDefault="00C87FE2" w:rsidP="00C87FE2">
            <w:pPr>
              <w:spacing w:after="300"/>
              <w:rPr>
                <w:rFonts w:ascii="Arial" w:hAnsi="Arial" w:cs="Arial"/>
                <w:color w:val="000000"/>
              </w:rPr>
            </w:pPr>
            <w:r w:rsidRPr="005C0332">
              <w:rPr>
                <w:rFonts w:ascii="Arial" w:hAnsi="Arial" w:cs="Arial"/>
                <w:color w:val="000000"/>
              </w:rPr>
              <w:t>G.V.W.R.</w:t>
            </w:r>
          </w:p>
        </w:tc>
        <w:tc>
          <w:tcPr>
            <w:tcW w:w="3796" w:type="pct"/>
            <w:tcBorders>
              <w:top w:val="single" w:sz="4" w:space="0" w:color="auto"/>
            </w:tcBorders>
          </w:tcPr>
          <w:p w:rsidR="00C87FE2" w:rsidRPr="005C0332" w:rsidRDefault="00C87FE2" w:rsidP="00C87FE2">
            <w:pPr>
              <w:spacing w:after="300"/>
              <w:rPr>
                <w:rFonts w:ascii="Arial" w:hAnsi="Arial" w:cs="Arial"/>
                <w:color w:val="000000"/>
              </w:rPr>
            </w:pPr>
            <w:r w:rsidRPr="005C0332">
              <w:rPr>
                <w:rFonts w:ascii="Arial" w:hAnsi="Arial" w:cs="Arial"/>
                <w:color w:val="000000"/>
              </w:rPr>
              <w:t xml:space="preserve">16,000 </w:t>
            </w:r>
            <w:proofErr w:type="spellStart"/>
            <w:r w:rsidRPr="005C0332">
              <w:rPr>
                <w:rFonts w:ascii="Arial" w:hAnsi="Arial" w:cs="Arial"/>
                <w:color w:val="000000"/>
              </w:rPr>
              <w:t>lbs</w:t>
            </w:r>
            <w:proofErr w:type="spellEnd"/>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Empty Trailer Weight</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4,700lbs (20' trailer with no additional options)</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Net Payload Capacity</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11,300lbs (20' trailer with no additional options)</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Axles</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 xml:space="preserve">Dual 8,000 </w:t>
            </w:r>
            <w:proofErr w:type="spellStart"/>
            <w:r w:rsidRPr="005C0332">
              <w:rPr>
                <w:rFonts w:ascii="Arial" w:hAnsi="Arial" w:cs="Arial"/>
                <w:color w:val="000000"/>
              </w:rPr>
              <w:t>lb</w:t>
            </w:r>
            <w:proofErr w:type="spellEnd"/>
            <w:r w:rsidRPr="005C0332">
              <w:rPr>
                <w:rFonts w:ascii="Arial" w:hAnsi="Arial" w:cs="Arial"/>
                <w:color w:val="000000"/>
              </w:rPr>
              <w:t xml:space="preserve"> Direct Lube 8 lug (electric brakes on both axles)</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Suspension</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Heavy Duty Slipper Spring Suspension</w:t>
            </w:r>
          </w:p>
        </w:tc>
      </w:tr>
      <w:tr w:rsidR="00C87FE2" w:rsidRPr="005C0332" w:rsidTr="00C87FE2">
        <w:trPr>
          <w:trHeight w:val="629"/>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Brakes</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All wheel electric brakes on all axles (12" x 2" brake shoe)</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Tires</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 xml:space="preserve">New 17.5" ST235/75R17.5 18ply radial LRH (4,000 </w:t>
            </w:r>
            <w:proofErr w:type="spellStart"/>
            <w:r w:rsidRPr="005C0332">
              <w:rPr>
                <w:rFonts w:ascii="Arial" w:hAnsi="Arial" w:cs="Arial"/>
                <w:color w:val="000000"/>
              </w:rPr>
              <w:t>lbs</w:t>
            </w:r>
            <w:proofErr w:type="spellEnd"/>
            <w:r w:rsidRPr="005C0332">
              <w:rPr>
                <w:rFonts w:ascii="Arial" w:hAnsi="Arial" w:cs="Arial"/>
                <w:color w:val="000000"/>
              </w:rPr>
              <w:t xml:space="preserve"> </w:t>
            </w:r>
            <w:proofErr w:type="spellStart"/>
            <w:r w:rsidRPr="005C0332">
              <w:rPr>
                <w:rFonts w:ascii="Arial" w:hAnsi="Arial" w:cs="Arial"/>
                <w:color w:val="000000"/>
              </w:rPr>
              <w:t>ea</w:t>
            </w:r>
            <w:proofErr w:type="spellEnd"/>
            <w:r w:rsidRPr="005C0332">
              <w:rPr>
                <w:rFonts w:ascii="Arial" w:hAnsi="Arial" w:cs="Arial"/>
                <w:color w:val="000000"/>
              </w:rPr>
              <w:t>)</w:t>
            </w:r>
          </w:p>
        </w:tc>
      </w:tr>
      <w:tr w:rsidR="00C87FE2" w:rsidRPr="005C0332" w:rsidTr="00C87FE2">
        <w:trPr>
          <w:trHeight w:val="701"/>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Spare Tire</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17.5” ST235/75R17.5 18ply full size mounted spare tire and rim</w:t>
            </w:r>
          </w:p>
        </w:tc>
      </w:tr>
      <w:tr w:rsidR="00C87FE2" w:rsidRPr="005C0332" w:rsidTr="00C87FE2">
        <w:trPr>
          <w:trHeight w:val="647"/>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t>Wheels</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16"x6" eight hole white or silver (based on stock)</w:t>
            </w:r>
          </w:p>
        </w:tc>
      </w:tr>
      <w:tr w:rsidR="00C87FE2" w:rsidRPr="005C0332" w:rsidTr="00C87FE2">
        <w:trPr>
          <w:trHeight w:val="800"/>
        </w:trPr>
        <w:tc>
          <w:tcPr>
            <w:tcW w:w="1204" w:type="pct"/>
          </w:tcPr>
          <w:p w:rsidR="00C87FE2" w:rsidRPr="005C0332" w:rsidRDefault="00C87FE2" w:rsidP="00C87FE2">
            <w:pPr>
              <w:spacing w:after="300"/>
              <w:rPr>
                <w:rFonts w:ascii="Arial" w:hAnsi="Arial" w:cs="Arial"/>
                <w:color w:val="000000"/>
              </w:rPr>
            </w:pPr>
            <w:r w:rsidRPr="005C0332">
              <w:rPr>
                <w:rFonts w:ascii="Arial" w:hAnsi="Arial" w:cs="Arial"/>
                <w:color w:val="000000"/>
              </w:rPr>
              <w:lastRenderedPageBreak/>
              <w:t>Main Frame</w:t>
            </w:r>
          </w:p>
        </w:tc>
        <w:tc>
          <w:tcPr>
            <w:tcW w:w="3796" w:type="pct"/>
          </w:tcPr>
          <w:p w:rsidR="00C87FE2" w:rsidRPr="005C0332" w:rsidRDefault="00C87FE2" w:rsidP="00C87FE2">
            <w:pPr>
              <w:spacing w:after="300"/>
              <w:rPr>
                <w:rFonts w:ascii="Arial" w:hAnsi="Arial" w:cs="Arial"/>
                <w:color w:val="000000"/>
              </w:rPr>
            </w:pPr>
            <w:r w:rsidRPr="005C0332">
              <w:rPr>
                <w:rFonts w:ascii="Arial" w:hAnsi="Arial" w:cs="Arial"/>
                <w:color w:val="000000"/>
              </w:rPr>
              <w:t>12' I-Beam (16#/</w:t>
            </w:r>
            <w:proofErr w:type="spellStart"/>
            <w:r w:rsidRPr="005C0332">
              <w:rPr>
                <w:rFonts w:ascii="Arial" w:hAnsi="Arial" w:cs="Arial"/>
                <w:color w:val="000000"/>
              </w:rPr>
              <w:t>ft</w:t>
            </w:r>
            <w:proofErr w:type="spellEnd"/>
            <w:r w:rsidRPr="005C0332">
              <w:rPr>
                <w:rFonts w:ascii="Arial" w:hAnsi="Arial" w:cs="Arial"/>
                <w:color w:val="000000"/>
              </w:rPr>
              <w:t xml:space="preserve"> up to 30' - 19#/</w:t>
            </w:r>
            <w:proofErr w:type="spellStart"/>
            <w:r w:rsidRPr="005C0332">
              <w:rPr>
                <w:rFonts w:ascii="Arial" w:hAnsi="Arial" w:cs="Arial"/>
                <w:color w:val="000000"/>
              </w:rPr>
              <w:t>ft</w:t>
            </w:r>
            <w:proofErr w:type="spellEnd"/>
            <w:r w:rsidRPr="005C0332">
              <w:rPr>
                <w:rFonts w:ascii="Arial" w:hAnsi="Arial" w:cs="Arial"/>
                <w:color w:val="000000"/>
              </w:rPr>
              <w:t xml:space="preserve"> over 30')</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Cross Members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3" channel on 12" centers</w:t>
            </w:r>
          </w:p>
        </w:tc>
      </w:tr>
      <w:tr w:rsidR="00C87FE2" w:rsidRPr="005C0332" w:rsidTr="00C87FE2">
        <w:trPr>
          <w:trHeight w:val="458"/>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Outer Deck frame</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6" channel</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Deck Length</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20'</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Deck width</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102" overall</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Deck height</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Approximately 34"</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Flooring</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2" treated pine (screwed down)</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Tie downs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Stake pockets (on 24" centers) with rub rail (2" tall x 3/8" thick)</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Storage</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 xml:space="preserve">Front locking chain box </w:t>
            </w:r>
            <w:r w:rsidR="00A3222A">
              <w:rPr>
                <w:rFonts w:ascii="Arial" w:hAnsi="Arial" w:cs="Arial"/>
                <w:color w:val="000000"/>
                <w:szCs w:val="24"/>
              </w:rPr>
              <w:t>with lid.</w:t>
            </w:r>
          </w:p>
        </w:tc>
      </w:tr>
      <w:tr w:rsidR="00C87FE2" w:rsidRPr="005C0332" w:rsidTr="00C87FE2">
        <w:trPr>
          <w:trHeight w:val="656"/>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Dovetail</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 xml:space="preserve">5' </w:t>
            </w:r>
            <w:proofErr w:type="spellStart"/>
            <w:r w:rsidRPr="005C0332">
              <w:rPr>
                <w:rFonts w:ascii="Arial" w:hAnsi="Arial" w:cs="Arial"/>
                <w:color w:val="000000"/>
                <w:szCs w:val="24"/>
              </w:rPr>
              <w:t>self cleaning</w:t>
            </w:r>
            <w:proofErr w:type="spellEnd"/>
            <w:r w:rsidRPr="005C0332">
              <w:rPr>
                <w:rFonts w:ascii="Arial" w:hAnsi="Arial" w:cs="Arial"/>
                <w:color w:val="000000"/>
                <w:szCs w:val="24"/>
              </w:rPr>
              <w:t xml:space="preserve"> (n/a on all flat deck models)</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Ramps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Mammoth ramp upgrade</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Coupler</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 xml:space="preserve">Adjustable height 2 5/16" </w:t>
            </w:r>
            <w:proofErr w:type="spellStart"/>
            <w:r w:rsidRPr="005C0332">
              <w:rPr>
                <w:rFonts w:ascii="Arial" w:hAnsi="Arial" w:cs="Arial"/>
                <w:color w:val="000000"/>
                <w:szCs w:val="24"/>
              </w:rPr>
              <w:t>pintle</w:t>
            </w:r>
            <w:proofErr w:type="spellEnd"/>
            <w:r w:rsidRPr="005C0332">
              <w:rPr>
                <w:rFonts w:ascii="Arial" w:hAnsi="Arial" w:cs="Arial"/>
                <w:color w:val="000000"/>
                <w:szCs w:val="24"/>
              </w:rPr>
              <w:t xml:space="preserve"> eye</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Jacks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 xml:space="preserve">single 12,000 </w:t>
            </w:r>
            <w:proofErr w:type="spellStart"/>
            <w:r w:rsidRPr="005C0332">
              <w:rPr>
                <w:rFonts w:ascii="Arial" w:hAnsi="Arial" w:cs="Arial"/>
                <w:color w:val="000000"/>
                <w:szCs w:val="24"/>
              </w:rPr>
              <w:t>lb</w:t>
            </w:r>
            <w:proofErr w:type="spellEnd"/>
            <w:r w:rsidRPr="005C0332">
              <w:rPr>
                <w:rFonts w:ascii="Arial" w:hAnsi="Arial" w:cs="Arial"/>
                <w:color w:val="000000"/>
                <w:szCs w:val="24"/>
              </w:rPr>
              <w:t xml:space="preserve"> drop leg jack (spring loaded)</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Lights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All flush mount or recessed lifetime LED lighting</w:t>
            </w:r>
          </w:p>
        </w:tc>
      </w:tr>
      <w:tr w:rsidR="00C87FE2" w:rsidRPr="005C0332" w:rsidTr="00C87FE2">
        <w:trPr>
          <w:trHeight w:val="674"/>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Wiring</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USA made sealed modular wiring harness</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Safety Chains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Two heavy duty safety chains</w:t>
            </w:r>
          </w:p>
        </w:tc>
      </w:tr>
    </w:tbl>
    <w:p w:rsidR="00C87FE2" w:rsidRPr="005C0332" w:rsidRDefault="00C87FE2" w:rsidP="00C87FE2">
      <w:pPr>
        <w:pStyle w:val="Default"/>
        <w:rPr>
          <w:rFonts w:ascii="Arial" w:hAnsi="Arial" w:cs="Arial"/>
          <w:color w:val="auto"/>
          <w:u w:val="single"/>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7099"/>
      </w:tblGrid>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Safety Features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All required DOT lighting, safety chains, reflective tape and emergency break-a-way switch</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Finish</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 xml:space="preserve">Fully primed and painted with automotive grade </w:t>
            </w:r>
            <w:r w:rsidRPr="005C0332">
              <w:rPr>
                <w:rFonts w:ascii="Arial" w:hAnsi="Arial" w:cs="Arial"/>
                <w:color w:val="000000"/>
                <w:szCs w:val="24"/>
                <w:u w:val="single"/>
              </w:rPr>
              <w:t>black</w:t>
            </w:r>
            <w:r w:rsidRPr="005C0332">
              <w:rPr>
                <w:rFonts w:ascii="Arial" w:hAnsi="Arial" w:cs="Arial"/>
                <w:color w:val="000000"/>
                <w:szCs w:val="24"/>
              </w:rPr>
              <w:t xml:space="preserve"> acrylic enamel</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Torque Tube</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Prevention of trailer twist</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Frame Bridging</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Prevention of trailer bowing</w:t>
            </w:r>
          </w:p>
        </w:tc>
      </w:tr>
      <w:tr w:rsidR="00C87FE2" w:rsidRPr="005C0332" w:rsidTr="00C87FE2">
        <w:trPr>
          <w:trHeight w:val="530"/>
        </w:trPr>
        <w:tc>
          <w:tcPr>
            <w:tcW w:w="1204"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lastRenderedPageBreak/>
              <w:t>Pipe Spools</w:t>
            </w:r>
          </w:p>
        </w:tc>
        <w:tc>
          <w:tcPr>
            <w:tcW w:w="3796" w:type="pct"/>
          </w:tcPr>
          <w:p w:rsidR="00C87FE2" w:rsidRPr="005C0332" w:rsidRDefault="00C87FE2" w:rsidP="00C87FE2">
            <w:pPr>
              <w:spacing w:after="300"/>
              <w:rPr>
                <w:rFonts w:ascii="Arial" w:hAnsi="Arial" w:cs="Arial"/>
                <w:color w:val="000000"/>
                <w:szCs w:val="24"/>
              </w:rPr>
            </w:pPr>
            <w:r w:rsidRPr="005C0332">
              <w:rPr>
                <w:rFonts w:ascii="Arial" w:hAnsi="Arial" w:cs="Arial"/>
                <w:color w:val="000000"/>
                <w:szCs w:val="24"/>
              </w:rPr>
              <w:t>Pipe spools between the stake pockets</w:t>
            </w:r>
          </w:p>
        </w:tc>
      </w:tr>
      <w:tr w:rsidR="00C87FE2" w:rsidRPr="005C0332" w:rsidTr="00C87FE2">
        <w:trPr>
          <w:trHeight w:val="1970"/>
        </w:trPr>
        <w:tc>
          <w:tcPr>
            <w:tcW w:w="1204" w:type="pct"/>
            <w:vAlign w:val="center"/>
          </w:tcPr>
          <w:p w:rsidR="00C87FE2" w:rsidRPr="005C0332" w:rsidRDefault="00C87FE2" w:rsidP="00C87FE2">
            <w:pPr>
              <w:autoSpaceDE w:val="0"/>
              <w:autoSpaceDN w:val="0"/>
              <w:adjustRightInd w:val="0"/>
              <w:rPr>
                <w:rFonts w:ascii="Arial" w:hAnsi="Arial" w:cs="Arial"/>
                <w:szCs w:val="24"/>
              </w:rPr>
            </w:pPr>
            <w:r w:rsidRPr="005C0332">
              <w:rPr>
                <w:rFonts w:ascii="Arial" w:hAnsi="Arial" w:cs="Arial"/>
                <w:szCs w:val="24"/>
              </w:rPr>
              <w:t>Delivery location –</w:t>
            </w:r>
          </w:p>
          <w:p w:rsidR="00C87FE2" w:rsidRPr="005C0332" w:rsidRDefault="00C87FE2" w:rsidP="00C87FE2">
            <w:pPr>
              <w:autoSpaceDE w:val="0"/>
              <w:autoSpaceDN w:val="0"/>
              <w:adjustRightInd w:val="0"/>
              <w:rPr>
                <w:rFonts w:ascii="Arial" w:hAnsi="Arial" w:cs="Arial"/>
                <w:szCs w:val="24"/>
              </w:rPr>
            </w:pPr>
          </w:p>
          <w:p w:rsidR="00C87FE2" w:rsidRPr="005C0332" w:rsidRDefault="00C87FE2" w:rsidP="00C87FE2">
            <w:pPr>
              <w:autoSpaceDE w:val="0"/>
              <w:autoSpaceDN w:val="0"/>
              <w:adjustRightInd w:val="0"/>
              <w:rPr>
                <w:rFonts w:ascii="Arial" w:hAnsi="Arial" w:cs="Arial"/>
                <w:szCs w:val="24"/>
              </w:rPr>
            </w:pPr>
          </w:p>
        </w:tc>
        <w:tc>
          <w:tcPr>
            <w:tcW w:w="3796" w:type="pct"/>
            <w:vAlign w:val="center"/>
          </w:tcPr>
          <w:p w:rsidR="00C87FE2" w:rsidRPr="005C0332" w:rsidRDefault="00C87FE2" w:rsidP="00C87FE2">
            <w:pPr>
              <w:autoSpaceDE w:val="0"/>
              <w:autoSpaceDN w:val="0"/>
              <w:adjustRightInd w:val="0"/>
              <w:rPr>
                <w:rFonts w:ascii="Arial" w:hAnsi="Arial" w:cs="Arial"/>
                <w:szCs w:val="24"/>
              </w:rPr>
            </w:pPr>
            <w:r w:rsidRPr="005C0332">
              <w:rPr>
                <w:rFonts w:ascii="Arial" w:hAnsi="Arial" w:cs="Arial"/>
                <w:szCs w:val="24"/>
              </w:rPr>
              <w:t xml:space="preserve">Trailer to be delivered to Fleet Services Heavy Shop </w:t>
            </w:r>
            <w:proofErr w:type="gramStart"/>
            <w:r w:rsidRPr="005C0332">
              <w:rPr>
                <w:rFonts w:ascii="Arial" w:hAnsi="Arial" w:cs="Arial"/>
                <w:szCs w:val="24"/>
              </w:rPr>
              <w:t>Garage  1400</w:t>
            </w:r>
            <w:proofErr w:type="gramEnd"/>
            <w:r w:rsidRPr="005C0332">
              <w:rPr>
                <w:rFonts w:ascii="Arial" w:hAnsi="Arial" w:cs="Arial"/>
                <w:szCs w:val="24"/>
              </w:rPr>
              <w:t xml:space="preserve"> Loraine St.  Knoxville, TN</w:t>
            </w:r>
          </w:p>
          <w:p w:rsidR="00C87FE2" w:rsidRPr="005C0332" w:rsidRDefault="00C87FE2" w:rsidP="00C87FE2">
            <w:pPr>
              <w:rPr>
                <w:rFonts w:ascii="Arial" w:hAnsi="Arial" w:cs="Arial"/>
                <w:szCs w:val="24"/>
              </w:rPr>
            </w:pPr>
            <w:r w:rsidRPr="005C0332">
              <w:rPr>
                <w:rFonts w:ascii="Arial" w:hAnsi="Arial" w:cs="Arial"/>
                <w:szCs w:val="24"/>
              </w:rPr>
              <w:t>Contact Jeff Johnston, Vehicle Operations Manager 865-951-3620 for delivery date and time</w:t>
            </w:r>
          </w:p>
        </w:tc>
      </w:tr>
      <w:tr w:rsidR="00C87FE2" w:rsidRPr="005C0332" w:rsidTr="00C87FE2">
        <w:trPr>
          <w:trHeight w:val="1772"/>
        </w:trPr>
        <w:tc>
          <w:tcPr>
            <w:tcW w:w="1204" w:type="pct"/>
            <w:vAlign w:val="center"/>
          </w:tcPr>
          <w:p w:rsidR="00C87FE2" w:rsidRPr="005C0332" w:rsidRDefault="00C87FE2" w:rsidP="00C87FE2">
            <w:pPr>
              <w:autoSpaceDE w:val="0"/>
              <w:autoSpaceDN w:val="0"/>
              <w:adjustRightInd w:val="0"/>
              <w:rPr>
                <w:rFonts w:ascii="Arial" w:hAnsi="Arial" w:cs="Arial"/>
                <w:szCs w:val="24"/>
              </w:rPr>
            </w:pPr>
            <w:r w:rsidRPr="005C0332">
              <w:rPr>
                <w:rFonts w:ascii="Arial" w:hAnsi="Arial" w:cs="Arial"/>
                <w:szCs w:val="24"/>
              </w:rPr>
              <w:t>Additional:</w:t>
            </w:r>
          </w:p>
        </w:tc>
        <w:tc>
          <w:tcPr>
            <w:tcW w:w="3796" w:type="pct"/>
            <w:vAlign w:val="center"/>
          </w:tcPr>
          <w:p w:rsidR="00C87FE2" w:rsidRPr="005C0332" w:rsidRDefault="00C87FE2" w:rsidP="00C87FE2">
            <w:pPr>
              <w:autoSpaceDE w:val="0"/>
              <w:autoSpaceDN w:val="0"/>
              <w:adjustRightInd w:val="0"/>
              <w:rPr>
                <w:rFonts w:ascii="Arial" w:hAnsi="Arial" w:cs="Arial"/>
                <w:szCs w:val="24"/>
              </w:rPr>
            </w:pPr>
            <w:r w:rsidRPr="005C0332">
              <w:rPr>
                <w:rFonts w:ascii="Arial" w:hAnsi="Arial" w:cs="Arial"/>
                <w:szCs w:val="24"/>
              </w:rPr>
              <w:t>Please state whether a 12-month price lock would be honored for the City to possibly purchase additional equipment:</w:t>
            </w:r>
          </w:p>
          <w:p w:rsidR="00C87FE2" w:rsidRPr="005C0332" w:rsidRDefault="00C87FE2" w:rsidP="00C87FE2">
            <w:pPr>
              <w:rPr>
                <w:rFonts w:ascii="Arial" w:hAnsi="Arial" w:cs="Arial"/>
                <w:b/>
                <w:szCs w:val="24"/>
              </w:rPr>
            </w:pPr>
            <w:r w:rsidRPr="005C0332">
              <w:rPr>
                <w:rFonts w:ascii="Arial" w:hAnsi="Arial" w:cs="Arial"/>
                <w:szCs w:val="24"/>
              </w:rPr>
              <w:t>________________</w:t>
            </w:r>
          </w:p>
        </w:tc>
      </w:tr>
    </w:tbl>
    <w:p w:rsidR="00D1524B" w:rsidRPr="00C26B5A" w:rsidRDefault="00D1524B" w:rsidP="008B16F8">
      <w:pPr>
        <w:rPr>
          <w:rFonts w:ascii="Arial" w:hAnsi="Arial" w:cs="Arial"/>
          <w:b/>
          <w:sz w:val="20"/>
          <w:u w:val="single"/>
        </w:rPr>
      </w:pPr>
    </w:p>
    <w:p w:rsidR="00D1524B" w:rsidRPr="00C26B5A" w:rsidRDefault="00541494" w:rsidP="00606FCC">
      <w:pPr>
        <w:pStyle w:val="Heading2"/>
        <w:rPr>
          <w:sz w:val="24"/>
        </w:rPr>
      </w:pPr>
      <w:r w:rsidRPr="00C26B5A">
        <w:rPr>
          <w:sz w:val="24"/>
        </w:rPr>
        <w:t>Delivery Instructions:</w:t>
      </w:r>
    </w:p>
    <w:p w:rsidR="001A6942" w:rsidRPr="00C26B5A" w:rsidRDefault="001A6942" w:rsidP="008B16F8">
      <w:pPr>
        <w:rPr>
          <w:rFonts w:ascii="Arial" w:hAnsi="Arial" w:cs="Arial"/>
          <w:b/>
          <w:sz w:val="20"/>
          <w:u w:val="single"/>
        </w:rPr>
      </w:pPr>
    </w:p>
    <w:p w:rsidR="00C87FE2" w:rsidRPr="009773C2" w:rsidRDefault="00D1524B" w:rsidP="00C87FE2">
      <w:pPr>
        <w:autoSpaceDE w:val="0"/>
        <w:autoSpaceDN w:val="0"/>
        <w:adjustRightInd w:val="0"/>
        <w:rPr>
          <w:szCs w:val="24"/>
        </w:rPr>
      </w:pPr>
      <w:r w:rsidRPr="00C26B5A">
        <w:rPr>
          <w:rFonts w:ascii="Arial" w:hAnsi="Arial" w:cs="Arial"/>
          <w:sz w:val="20"/>
        </w:rPr>
        <w:t>Delivery will be to:</w:t>
      </w:r>
      <w:r w:rsidR="007125B9" w:rsidRPr="00C26B5A">
        <w:rPr>
          <w:rFonts w:ascii="Arial" w:hAnsi="Arial" w:cs="Arial"/>
          <w:sz w:val="20"/>
        </w:rPr>
        <w:t xml:space="preserve"> </w:t>
      </w:r>
      <w:r w:rsidR="00C87FE2">
        <w:rPr>
          <w:rFonts w:ascii="Arial" w:hAnsi="Arial" w:cs="Arial"/>
          <w:sz w:val="20"/>
        </w:rPr>
        <w:t>City of Knoxville Fleet Services Department.</w:t>
      </w:r>
      <w:r w:rsidR="00C87FE2" w:rsidRPr="00C87FE2">
        <w:rPr>
          <w:rFonts w:ascii="Arial" w:hAnsi="Arial" w:cs="Arial"/>
          <w:sz w:val="20"/>
          <w:szCs w:val="20"/>
        </w:rPr>
        <w:t xml:space="preserve"> Fleet Services Heavy Shop </w:t>
      </w:r>
      <w:r w:rsidR="00D449FB" w:rsidRPr="00C87FE2">
        <w:rPr>
          <w:rFonts w:ascii="Arial" w:hAnsi="Arial" w:cs="Arial"/>
          <w:sz w:val="20"/>
          <w:szCs w:val="20"/>
        </w:rPr>
        <w:t>Garage 1400</w:t>
      </w:r>
      <w:r w:rsidR="00C87FE2" w:rsidRPr="00C87FE2">
        <w:rPr>
          <w:rFonts w:ascii="Arial" w:hAnsi="Arial" w:cs="Arial"/>
          <w:sz w:val="20"/>
          <w:szCs w:val="20"/>
        </w:rPr>
        <w:t xml:space="preserve"> Loraine St.  Knoxville, TN</w:t>
      </w:r>
      <w:r w:rsidR="005C0332">
        <w:rPr>
          <w:rFonts w:ascii="Arial" w:hAnsi="Arial" w:cs="Arial"/>
          <w:sz w:val="20"/>
          <w:szCs w:val="20"/>
        </w:rPr>
        <w:t>, 37921.</w:t>
      </w:r>
    </w:p>
    <w:p w:rsidR="001A6942" w:rsidRPr="00C26B5A" w:rsidRDefault="001A6942" w:rsidP="008B16F8">
      <w:pPr>
        <w:rPr>
          <w:rFonts w:ascii="Arial" w:hAnsi="Arial" w:cs="Arial"/>
          <w:sz w:val="20"/>
        </w:rPr>
      </w:pPr>
    </w:p>
    <w:p w:rsidR="001A6942" w:rsidRPr="00C26B5A" w:rsidRDefault="00D1524B" w:rsidP="008B16F8">
      <w:pPr>
        <w:rPr>
          <w:rFonts w:ascii="Arial" w:hAnsi="Arial" w:cs="Arial"/>
          <w:sz w:val="20"/>
        </w:rPr>
      </w:pPr>
      <w:r w:rsidRPr="00C26B5A">
        <w:rPr>
          <w:rFonts w:ascii="Arial" w:hAnsi="Arial" w:cs="Arial"/>
          <w:sz w:val="20"/>
        </w:rPr>
        <w:t xml:space="preserve">Price is to include all </w:t>
      </w:r>
      <w:r w:rsidR="005C0332">
        <w:rPr>
          <w:rFonts w:ascii="Arial" w:hAnsi="Arial" w:cs="Arial"/>
          <w:sz w:val="20"/>
        </w:rPr>
        <w:t>charges, FOB Destination to the Fleet Services Heavy Shop Garage</w:t>
      </w:r>
      <w:r w:rsidRPr="00C26B5A">
        <w:rPr>
          <w:rFonts w:ascii="Arial" w:hAnsi="Arial" w:cs="Arial"/>
          <w:sz w:val="20"/>
        </w:rPr>
        <w:t>.</w:t>
      </w:r>
      <w:r w:rsidR="007125B9" w:rsidRPr="00C26B5A">
        <w:rPr>
          <w:rFonts w:ascii="Arial" w:hAnsi="Arial" w:cs="Arial"/>
          <w:sz w:val="20"/>
        </w:rPr>
        <w:t xml:space="preserve"> </w:t>
      </w:r>
      <w:r w:rsidRPr="00C26B5A">
        <w:rPr>
          <w:rFonts w:ascii="Arial" w:hAnsi="Arial" w:cs="Arial"/>
          <w:sz w:val="20"/>
        </w:rPr>
        <w:t>Inside delivery is required.</w:t>
      </w:r>
      <w:r w:rsidR="007125B9" w:rsidRPr="00C26B5A">
        <w:rPr>
          <w:rFonts w:ascii="Arial" w:hAnsi="Arial" w:cs="Arial"/>
          <w:sz w:val="20"/>
        </w:rPr>
        <w:t xml:space="preserve"> </w:t>
      </w:r>
      <w:r w:rsidRPr="00C26B5A">
        <w:rPr>
          <w:rFonts w:ascii="Arial" w:hAnsi="Arial" w:cs="Arial"/>
          <w:sz w:val="20"/>
        </w:rPr>
        <w:t>No after hour, holiday or weekend deliveries will be accepted.</w:t>
      </w:r>
    </w:p>
    <w:p w:rsidR="0062664B" w:rsidRPr="00C26B5A" w:rsidRDefault="0062664B" w:rsidP="008B16F8">
      <w:pPr>
        <w:rPr>
          <w:rFonts w:ascii="Arial" w:hAnsi="Arial" w:cs="Arial"/>
          <w:sz w:val="20"/>
        </w:rPr>
      </w:pPr>
    </w:p>
    <w:p w:rsidR="003A5170" w:rsidRPr="00C26B5A" w:rsidRDefault="00815675" w:rsidP="00606FCC">
      <w:pPr>
        <w:pStyle w:val="Heading2"/>
        <w:rPr>
          <w:sz w:val="24"/>
        </w:rPr>
      </w:pPr>
      <w:r w:rsidRPr="00C26B5A">
        <w:rPr>
          <w:sz w:val="24"/>
        </w:rPr>
        <w:t>Bid Submission Requirements</w:t>
      </w:r>
      <w:r w:rsidR="004744C4" w:rsidRPr="00C26B5A">
        <w:rPr>
          <w:sz w:val="24"/>
        </w:rPr>
        <w:t>:</w:t>
      </w:r>
    </w:p>
    <w:p w:rsidR="003A5170" w:rsidRPr="00C26B5A" w:rsidRDefault="003A5170" w:rsidP="008B16F8">
      <w:pPr>
        <w:rPr>
          <w:rFonts w:ascii="Arial" w:hAnsi="Arial" w:cs="Arial"/>
          <w:i/>
          <w:sz w:val="20"/>
        </w:rPr>
      </w:pPr>
      <w:r w:rsidRPr="00C26B5A">
        <w:rPr>
          <w:rFonts w:ascii="Arial" w:hAnsi="Arial" w:cs="Arial"/>
          <w:sz w:val="20"/>
        </w:rPr>
        <w:t>Bidders must furnish the following information in writing with their submission:</w:t>
      </w:r>
    </w:p>
    <w:p w:rsidR="003A5170" w:rsidRPr="00C26B5A" w:rsidRDefault="003A5170" w:rsidP="008B16F8">
      <w:pPr>
        <w:rPr>
          <w:rFonts w:ascii="Arial" w:hAnsi="Arial" w:cs="Arial"/>
          <w:b/>
          <w:i/>
          <w:sz w:val="20"/>
        </w:rPr>
      </w:pPr>
    </w:p>
    <w:p w:rsidR="003A5170" w:rsidRPr="00C26B5A" w:rsidRDefault="001068E9" w:rsidP="008B16F8">
      <w:pPr>
        <w:numPr>
          <w:ilvl w:val="0"/>
          <w:numId w:val="27"/>
        </w:numPr>
        <w:rPr>
          <w:rFonts w:ascii="Arial" w:hAnsi="Arial" w:cs="Arial"/>
          <w:sz w:val="20"/>
        </w:rPr>
      </w:pPr>
      <w:hyperlink w:anchor="Bid_Form" w:history="1">
        <w:r w:rsidR="003A5170" w:rsidRPr="00C26B5A">
          <w:rPr>
            <w:rStyle w:val="Hyperlink"/>
            <w:rFonts w:ascii="Arial" w:hAnsi="Arial" w:cs="Arial"/>
            <w:sz w:val="20"/>
          </w:rPr>
          <w:t>Bid Form</w:t>
        </w:r>
      </w:hyperlink>
      <w:r w:rsidR="003A5170" w:rsidRPr="00C26B5A">
        <w:rPr>
          <w:rFonts w:ascii="Arial" w:hAnsi="Arial" w:cs="Arial"/>
          <w:sz w:val="20"/>
        </w:rPr>
        <w:t xml:space="preserve"> showing bidder’s name, address, quoted price, business license number, date of expiration of business license.</w:t>
      </w:r>
      <w:r w:rsidR="007125B9" w:rsidRPr="00C26B5A">
        <w:rPr>
          <w:rFonts w:ascii="Arial" w:hAnsi="Arial" w:cs="Arial"/>
          <w:sz w:val="20"/>
        </w:rPr>
        <w:t xml:space="preserve"> </w:t>
      </w:r>
      <w:r w:rsidR="003A5170" w:rsidRPr="00C26B5A">
        <w:rPr>
          <w:rFonts w:ascii="Arial" w:hAnsi="Arial" w:cs="Arial"/>
          <w:sz w:val="20"/>
        </w:rPr>
        <w:t>A copy of the bidder’s current business license may be submitted in lieu of providing the license expiration date.</w:t>
      </w:r>
    </w:p>
    <w:p w:rsidR="003A5170" w:rsidRPr="00C26B5A" w:rsidRDefault="003A5170" w:rsidP="008B16F8">
      <w:pPr>
        <w:numPr>
          <w:ilvl w:val="0"/>
          <w:numId w:val="27"/>
        </w:numPr>
        <w:rPr>
          <w:rFonts w:ascii="Arial" w:hAnsi="Arial" w:cs="Arial"/>
          <w:sz w:val="20"/>
        </w:rPr>
      </w:pPr>
      <w:r w:rsidRPr="00C26B5A">
        <w:rPr>
          <w:rFonts w:ascii="Arial" w:hAnsi="Arial" w:cs="Arial"/>
          <w:sz w:val="20"/>
          <w:highlight w:val="yellow"/>
        </w:rPr>
        <w:t>Warranty Information</w:t>
      </w:r>
      <w:r w:rsidR="006E2D6A" w:rsidRPr="00C26B5A">
        <w:rPr>
          <w:rFonts w:ascii="Arial" w:hAnsi="Arial" w:cs="Arial"/>
          <w:sz w:val="20"/>
        </w:rPr>
        <w:t xml:space="preserve"> (</w:t>
      </w:r>
      <w:r w:rsidR="006E2D6A" w:rsidRPr="00C26B5A">
        <w:rPr>
          <w:rFonts w:ascii="Arial" w:hAnsi="Arial" w:cs="Arial"/>
          <w:sz w:val="20"/>
          <w:u w:val="single"/>
        </w:rPr>
        <w:t>remove if not needed</w:t>
      </w:r>
      <w:r w:rsidR="006E2D6A" w:rsidRPr="00C26B5A">
        <w:rPr>
          <w:rFonts w:ascii="Arial" w:hAnsi="Arial" w:cs="Arial"/>
          <w:sz w:val="20"/>
        </w:rPr>
        <w:t>)</w:t>
      </w:r>
    </w:p>
    <w:p w:rsidR="00657CFF" w:rsidRPr="00C26B5A" w:rsidRDefault="001068E9" w:rsidP="008B16F8">
      <w:pPr>
        <w:numPr>
          <w:ilvl w:val="0"/>
          <w:numId w:val="27"/>
        </w:numPr>
        <w:rPr>
          <w:rFonts w:ascii="Arial" w:hAnsi="Arial" w:cs="Arial"/>
          <w:sz w:val="20"/>
        </w:rPr>
      </w:pPr>
      <w:hyperlink w:anchor="_NON-COLLUSION_AFFIDAVIT_OF" w:history="1">
        <w:r w:rsidR="003A5170" w:rsidRPr="00C26B5A">
          <w:rPr>
            <w:rStyle w:val="Hyperlink"/>
            <w:rFonts w:ascii="Arial" w:hAnsi="Arial" w:cs="Arial"/>
            <w:sz w:val="20"/>
          </w:rPr>
          <w:t>Non-Collusion Affidavit</w:t>
        </w:r>
      </w:hyperlink>
    </w:p>
    <w:p w:rsidR="006E2D6A" w:rsidRPr="00C26B5A" w:rsidRDefault="001068E9" w:rsidP="008B16F8">
      <w:pPr>
        <w:numPr>
          <w:ilvl w:val="0"/>
          <w:numId w:val="27"/>
        </w:numPr>
        <w:rPr>
          <w:rFonts w:ascii="Arial" w:hAnsi="Arial" w:cs="Arial"/>
          <w:sz w:val="20"/>
        </w:rPr>
      </w:pPr>
      <w:hyperlink w:anchor="_Child_Crime_Affidavit" w:history="1">
        <w:r w:rsidR="006E2D6A" w:rsidRPr="00C26B5A">
          <w:rPr>
            <w:rStyle w:val="Hyperlink"/>
            <w:rFonts w:ascii="Arial" w:hAnsi="Arial" w:cs="Arial"/>
            <w:sz w:val="20"/>
            <w:highlight w:val="yellow"/>
          </w:rPr>
          <w:t>Child Crime Affidavit</w:t>
        </w:r>
      </w:hyperlink>
      <w:r w:rsidR="006E2D6A" w:rsidRPr="00C26B5A">
        <w:rPr>
          <w:rFonts w:ascii="Arial" w:hAnsi="Arial" w:cs="Arial"/>
          <w:sz w:val="20"/>
        </w:rPr>
        <w:t xml:space="preserve"> (</w:t>
      </w:r>
      <w:r w:rsidR="006E2D6A" w:rsidRPr="00C26B5A">
        <w:rPr>
          <w:rFonts w:ascii="Arial" w:hAnsi="Arial" w:cs="Arial"/>
          <w:sz w:val="20"/>
          <w:u w:val="single"/>
        </w:rPr>
        <w:t>remove if not needed</w:t>
      </w:r>
      <w:r w:rsidR="006E2D6A" w:rsidRPr="00C26B5A">
        <w:rPr>
          <w:rFonts w:ascii="Arial" w:hAnsi="Arial" w:cs="Arial"/>
          <w:sz w:val="20"/>
        </w:rPr>
        <w:t>)</w:t>
      </w:r>
    </w:p>
    <w:p w:rsidR="006E2D6A" w:rsidRPr="00C26B5A" w:rsidRDefault="001068E9" w:rsidP="008B16F8">
      <w:pPr>
        <w:numPr>
          <w:ilvl w:val="0"/>
          <w:numId w:val="27"/>
        </w:numPr>
        <w:rPr>
          <w:rFonts w:ascii="Arial" w:hAnsi="Arial" w:cs="Arial"/>
          <w:sz w:val="20"/>
        </w:rPr>
      </w:pPr>
      <w:hyperlink w:anchor="_DRUG-FREE_WORKPLACE_AFFIDAVIT" w:history="1">
        <w:r w:rsidR="006E2D6A" w:rsidRPr="00C26B5A">
          <w:rPr>
            <w:rStyle w:val="Hyperlink"/>
            <w:rFonts w:ascii="Arial" w:hAnsi="Arial" w:cs="Arial"/>
            <w:sz w:val="20"/>
            <w:highlight w:val="yellow"/>
          </w:rPr>
          <w:t>Drug Free Workplace Affidavit</w:t>
        </w:r>
      </w:hyperlink>
      <w:r w:rsidR="006E2D6A" w:rsidRPr="00C26B5A">
        <w:rPr>
          <w:rFonts w:ascii="Arial" w:hAnsi="Arial" w:cs="Arial"/>
          <w:sz w:val="20"/>
        </w:rPr>
        <w:t xml:space="preserve"> (</w:t>
      </w:r>
      <w:r w:rsidR="006E2D6A" w:rsidRPr="00C26B5A">
        <w:rPr>
          <w:rFonts w:ascii="Arial" w:hAnsi="Arial" w:cs="Arial"/>
          <w:sz w:val="20"/>
          <w:u w:val="single"/>
        </w:rPr>
        <w:t>remove if not needed</w:t>
      </w:r>
      <w:r w:rsidR="006E2D6A" w:rsidRPr="00C26B5A">
        <w:rPr>
          <w:rFonts w:ascii="Arial" w:hAnsi="Arial" w:cs="Arial"/>
          <w:sz w:val="20"/>
        </w:rPr>
        <w:t>)</w:t>
      </w:r>
    </w:p>
    <w:p w:rsidR="003A5170" w:rsidRPr="00C26B5A" w:rsidRDefault="001068E9" w:rsidP="008B16F8">
      <w:pPr>
        <w:numPr>
          <w:ilvl w:val="0"/>
          <w:numId w:val="27"/>
        </w:numPr>
        <w:rPr>
          <w:rFonts w:ascii="Arial" w:hAnsi="Arial" w:cs="Arial"/>
          <w:sz w:val="20"/>
        </w:rPr>
      </w:pPr>
      <w:hyperlink w:anchor="_IRAN_DIVESTMENT_ACT" w:history="1">
        <w:r w:rsidR="003A5170" w:rsidRPr="00C26B5A">
          <w:rPr>
            <w:rStyle w:val="Hyperlink"/>
            <w:rFonts w:ascii="Arial" w:hAnsi="Arial" w:cs="Arial"/>
            <w:sz w:val="20"/>
          </w:rPr>
          <w:t>Iran Divestment Act Certification of Non</w:t>
        </w:r>
        <w:r w:rsidR="00D1524B" w:rsidRPr="00C26B5A">
          <w:rPr>
            <w:rStyle w:val="Hyperlink"/>
            <w:rFonts w:ascii="Arial" w:hAnsi="Arial" w:cs="Arial"/>
            <w:sz w:val="20"/>
          </w:rPr>
          <w:t>-I</w:t>
        </w:r>
        <w:r w:rsidR="003A5170" w:rsidRPr="00C26B5A">
          <w:rPr>
            <w:rStyle w:val="Hyperlink"/>
            <w:rFonts w:ascii="Arial" w:hAnsi="Arial" w:cs="Arial"/>
            <w:sz w:val="20"/>
          </w:rPr>
          <w:t>nclusion</w:t>
        </w:r>
      </w:hyperlink>
    </w:p>
    <w:p w:rsidR="003A5170" w:rsidRPr="00C26B5A" w:rsidRDefault="001068E9" w:rsidP="008B16F8">
      <w:pPr>
        <w:numPr>
          <w:ilvl w:val="0"/>
          <w:numId w:val="27"/>
        </w:numPr>
        <w:rPr>
          <w:rFonts w:ascii="Arial" w:hAnsi="Arial" w:cs="Arial"/>
          <w:sz w:val="20"/>
        </w:rPr>
      </w:pPr>
      <w:hyperlink w:anchor="_(DBE)_PROGRAM" w:history="1">
        <w:r w:rsidR="003A5170" w:rsidRPr="00C26B5A">
          <w:rPr>
            <w:rStyle w:val="Hyperlink"/>
            <w:rFonts w:ascii="Arial" w:hAnsi="Arial" w:cs="Arial"/>
            <w:sz w:val="20"/>
          </w:rPr>
          <w:t xml:space="preserve">Diversity Business Enterprise (DBE) Program </w:t>
        </w:r>
        <w:r w:rsidR="00D44BC7" w:rsidRPr="00C26B5A">
          <w:rPr>
            <w:rStyle w:val="Hyperlink"/>
            <w:rFonts w:ascii="Arial" w:hAnsi="Arial" w:cs="Arial"/>
            <w:sz w:val="20"/>
          </w:rPr>
          <w:t>form</w:t>
        </w:r>
      </w:hyperlink>
    </w:p>
    <w:p w:rsidR="003A5170" w:rsidRPr="00C26B5A" w:rsidRDefault="00815675" w:rsidP="00606FCC">
      <w:pPr>
        <w:pStyle w:val="Heading2"/>
        <w:rPr>
          <w:sz w:val="24"/>
        </w:rPr>
      </w:pPr>
      <w:r w:rsidRPr="00C26B5A">
        <w:rPr>
          <w:sz w:val="24"/>
        </w:rPr>
        <w:t>Instructions and Conditions</w:t>
      </w:r>
      <w:r w:rsidR="004744C4" w:rsidRPr="00C26B5A">
        <w:rPr>
          <w:sz w:val="24"/>
        </w:rPr>
        <w:t>:</w:t>
      </w:r>
    </w:p>
    <w:p w:rsidR="003A5170" w:rsidRPr="00C26B5A" w:rsidRDefault="003A5170" w:rsidP="001A6942">
      <w:pPr>
        <w:rPr>
          <w:rFonts w:ascii="Arial" w:hAnsi="Arial" w:cs="Arial"/>
          <w:b/>
          <w:sz w:val="20"/>
        </w:rPr>
      </w:pPr>
    </w:p>
    <w:p w:rsidR="003A5170" w:rsidRPr="00C26B5A" w:rsidRDefault="003A5170" w:rsidP="001A6942">
      <w:pPr>
        <w:widowControl w:val="0"/>
        <w:numPr>
          <w:ilvl w:val="0"/>
          <w:numId w:val="1"/>
        </w:numPr>
        <w:tabs>
          <w:tab w:val="clear" w:pos="720"/>
          <w:tab w:val="num" w:pos="360"/>
        </w:tabs>
        <w:rPr>
          <w:rFonts w:ascii="Arial" w:hAnsi="Arial" w:cs="Arial"/>
          <w:sz w:val="20"/>
        </w:rPr>
      </w:pPr>
      <w:r w:rsidRPr="00C26B5A">
        <w:rPr>
          <w:rFonts w:ascii="Arial" w:hAnsi="Arial" w:cs="Arial"/>
          <w:sz w:val="20"/>
        </w:rPr>
        <w:t xml:space="preserve">Sealed bids will be received by the Purchasing </w:t>
      </w:r>
      <w:r w:rsidR="00657CFF" w:rsidRPr="00C26B5A">
        <w:rPr>
          <w:rFonts w:ascii="Arial" w:hAnsi="Arial" w:cs="Arial"/>
          <w:sz w:val="20"/>
        </w:rPr>
        <w:t>Division</w:t>
      </w:r>
      <w:r w:rsidRPr="00C26B5A">
        <w:rPr>
          <w:rFonts w:ascii="Arial" w:hAnsi="Arial" w:cs="Arial"/>
          <w:sz w:val="20"/>
        </w:rPr>
        <w:t xml:space="preserve"> of the City of Knoxville in Room 667-674, City/County Building; 400 Main Street; Knoxville, Tennessee 37902 until </w:t>
      </w:r>
      <w:r w:rsidR="004B6A03">
        <w:rPr>
          <w:rFonts w:ascii="Arial" w:hAnsi="Arial" w:cs="Arial"/>
          <w:b/>
          <w:sz w:val="20"/>
          <w:u w:val="single"/>
        </w:rPr>
        <w:t>June 9</w:t>
      </w:r>
      <w:r w:rsidR="002D4A1F">
        <w:rPr>
          <w:rFonts w:ascii="Arial" w:hAnsi="Arial" w:cs="Arial"/>
          <w:b/>
          <w:sz w:val="20"/>
          <w:u w:val="single"/>
        </w:rPr>
        <w:t>th</w:t>
      </w:r>
      <w:r w:rsidRPr="00C26B5A">
        <w:rPr>
          <w:rFonts w:ascii="Arial" w:hAnsi="Arial" w:cs="Arial"/>
          <w:b/>
          <w:sz w:val="20"/>
        </w:rPr>
        <w:t>,</w:t>
      </w:r>
      <w:r w:rsidR="00946E40" w:rsidRPr="00C26B5A">
        <w:rPr>
          <w:rFonts w:ascii="Arial" w:hAnsi="Arial" w:cs="Arial"/>
          <w:b/>
          <w:sz w:val="20"/>
        </w:rPr>
        <w:t xml:space="preserve"> </w:t>
      </w:r>
      <w:r w:rsidR="00946E40" w:rsidRPr="00C26B5A">
        <w:rPr>
          <w:rFonts w:ascii="Arial" w:hAnsi="Arial" w:cs="Arial"/>
          <w:sz w:val="20"/>
        </w:rPr>
        <w:t>at</w:t>
      </w:r>
      <w:r w:rsidRPr="00C26B5A">
        <w:rPr>
          <w:rFonts w:ascii="Arial" w:hAnsi="Arial" w:cs="Arial"/>
          <w:sz w:val="20"/>
        </w:rPr>
        <w:t xml:space="preserve"> </w:t>
      </w:r>
      <w:r w:rsidRPr="00C26B5A">
        <w:rPr>
          <w:rFonts w:ascii="Arial" w:hAnsi="Arial" w:cs="Arial"/>
          <w:b/>
          <w:sz w:val="20"/>
          <w:u w:val="single"/>
        </w:rPr>
        <w:t>11:00:00 a.m</w:t>
      </w:r>
      <w:r w:rsidRPr="00C26B5A">
        <w:rPr>
          <w:rFonts w:ascii="Arial" w:hAnsi="Arial" w:cs="Arial"/>
          <w:sz w:val="20"/>
        </w:rPr>
        <w:t>., at which time they will be publicly opened and read aloud and the contract awarded as soon as practicable.</w:t>
      </w:r>
      <w:r w:rsidR="007125B9" w:rsidRPr="00C26B5A">
        <w:rPr>
          <w:rFonts w:ascii="Arial" w:hAnsi="Arial" w:cs="Arial"/>
          <w:sz w:val="20"/>
        </w:rPr>
        <w:t xml:space="preserve"> </w:t>
      </w:r>
      <w:r w:rsidRPr="00C26B5A">
        <w:rPr>
          <w:rFonts w:ascii="Arial" w:hAnsi="Arial" w:cs="Arial"/>
          <w:b/>
          <w:sz w:val="20"/>
        </w:rPr>
        <w:t>No bid will be received or accepted after the above-specified time for the opening of bids.</w:t>
      </w:r>
      <w:r w:rsidR="007125B9" w:rsidRPr="00C26B5A">
        <w:rPr>
          <w:rFonts w:ascii="Arial" w:hAnsi="Arial" w:cs="Arial"/>
          <w:sz w:val="20"/>
        </w:rPr>
        <w:t xml:space="preserve"> </w:t>
      </w:r>
      <w:r w:rsidRPr="00C26B5A">
        <w:rPr>
          <w:rFonts w:ascii="Arial" w:hAnsi="Arial" w:cs="Arial"/>
          <w:sz w:val="20"/>
        </w:rPr>
        <w:t>Bids that arrive late due to the fault of U. S. Postal Service, United Parcel Service, DHL, FEDEX, any delivery/courier service, or any other carrier of any sort are still considered late and shall not be accepted by the City.</w:t>
      </w:r>
      <w:r w:rsidR="007125B9" w:rsidRPr="00C26B5A">
        <w:rPr>
          <w:rFonts w:ascii="Arial" w:hAnsi="Arial" w:cs="Arial"/>
          <w:sz w:val="20"/>
        </w:rPr>
        <w:t xml:space="preserve"> </w:t>
      </w:r>
      <w:r w:rsidRPr="00C26B5A">
        <w:rPr>
          <w:rFonts w:ascii="Arial" w:hAnsi="Arial" w:cs="Arial"/>
          <w:sz w:val="20"/>
        </w:rPr>
        <w:t>Such bids shall remain unopened and will be returned to the submitting entity upon request.</w:t>
      </w:r>
      <w:r w:rsidR="007125B9" w:rsidRPr="00C26B5A">
        <w:rPr>
          <w:rFonts w:ascii="Arial" w:hAnsi="Arial" w:cs="Arial"/>
          <w:sz w:val="20"/>
        </w:rPr>
        <w:t xml:space="preserve"> </w:t>
      </w:r>
    </w:p>
    <w:p w:rsidR="003A5170" w:rsidRPr="00C26B5A" w:rsidRDefault="003A5170" w:rsidP="001A6942">
      <w:pPr>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 xml:space="preserve">The City of Knoxville reserves the right to reject any or all bids, to accept or reject any items </w:t>
      </w:r>
      <w:r w:rsidRPr="00C26B5A">
        <w:rPr>
          <w:rFonts w:ascii="Arial" w:hAnsi="Arial" w:cs="Arial"/>
          <w:sz w:val="20"/>
        </w:rPr>
        <w:lastRenderedPageBreak/>
        <w:t>thereon, to waive technicalities or informalities, to split orders if in the best interest of the City, to evaluate bids by various criteria, and to accept any bid which, in its opinion, may be for the best interest of the City.</w:t>
      </w:r>
      <w:r w:rsidR="007125B9" w:rsidRPr="00C26B5A">
        <w:rPr>
          <w:rFonts w:ascii="Arial" w:hAnsi="Arial" w:cs="Arial"/>
          <w:sz w:val="20"/>
        </w:rPr>
        <w:t xml:space="preserve"> </w:t>
      </w:r>
    </w:p>
    <w:p w:rsidR="003A5170" w:rsidRPr="00C26B5A" w:rsidRDefault="003A5170" w:rsidP="001A6942">
      <w:pPr>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Included in the Invitation to Bid is an affidavit in proof that the undersigned has not entered into any collusion with any person in respect to this bid or any other bid.</w:t>
      </w:r>
      <w:r w:rsidR="007125B9" w:rsidRPr="00C26B5A">
        <w:rPr>
          <w:rFonts w:ascii="Arial" w:hAnsi="Arial" w:cs="Arial"/>
          <w:sz w:val="20"/>
        </w:rPr>
        <w:t xml:space="preserve"> </w:t>
      </w:r>
      <w:r w:rsidRPr="00C26B5A">
        <w:rPr>
          <w:rFonts w:ascii="Arial" w:hAnsi="Arial" w:cs="Arial"/>
          <w:sz w:val="20"/>
        </w:rPr>
        <w:t>The Bidder will be required to execute and submit this affidavit with the sealed bid.</w:t>
      </w:r>
      <w:r w:rsidR="007125B9" w:rsidRPr="00C26B5A">
        <w:rPr>
          <w:rFonts w:ascii="Arial" w:hAnsi="Arial" w:cs="Arial"/>
          <w:sz w:val="20"/>
        </w:rPr>
        <w:t xml:space="preserve"> </w:t>
      </w:r>
      <w:r w:rsidR="004E3993" w:rsidRPr="00C26B5A">
        <w:rPr>
          <w:rFonts w:ascii="Arial" w:hAnsi="Arial" w:cs="Arial"/>
          <w:sz w:val="20"/>
        </w:rPr>
        <w:t>Also included is the Diversity Business Program contracting packet.</w:t>
      </w:r>
      <w:r w:rsidR="007125B9" w:rsidRPr="00C26B5A">
        <w:rPr>
          <w:rFonts w:ascii="Arial" w:hAnsi="Arial" w:cs="Arial"/>
          <w:sz w:val="20"/>
        </w:rPr>
        <w:t xml:space="preserve"> </w:t>
      </w:r>
      <w:r w:rsidR="004E3993" w:rsidRPr="00C26B5A">
        <w:rPr>
          <w:rFonts w:ascii="Arial" w:hAnsi="Arial" w:cs="Arial"/>
          <w:sz w:val="20"/>
        </w:rPr>
        <w:t>Submissions must indicate on the enclosed form whether or not the bidder intends to use subcontractors and/or suppliers from one of the defined groups.</w:t>
      </w:r>
      <w:r w:rsidR="007125B9" w:rsidRPr="00C26B5A">
        <w:rPr>
          <w:rFonts w:ascii="Arial" w:hAnsi="Arial" w:cs="Arial"/>
          <w:sz w:val="20"/>
        </w:rPr>
        <w:t xml:space="preserve"> </w:t>
      </w:r>
      <w:r w:rsidR="004E3993" w:rsidRPr="00C26B5A">
        <w:rPr>
          <w:rFonts w:ascii="Arial" w:hAnsi="Arial" w:cs="Arial"/>
          <w:sz w:val="20"/>
        </w:rPr>
        <w:t xml:space="preserve"> Bidders are advised that the City tracks use of such use, but it does not influence or affect evaluation or award.</w:t>
      </w:r>
    </w:p>
    <w:p w:rsidR="003A5170" w:rsidRPr="00C26B5A" w:rsidRDefault="003A5170" w:rsidP="001A6942">
      <w:pPr>
        <w:widowControl w:val="0"/>
        <w:ind w:left="720"/>
        <w:rPr>
          <w:rFonts w:ascii="Arial" w:hAnsi="Arial" w:cs="Arial"/>
          <w:sz w:val="20"/>
        </w:rPr>
      </w:pPr>
    </w:p>
    <w:p w:rsidR="003A5170" w:rsidRPr="00C26B5A" w:rsidRDefault="003A5170" w:rsidP="001A6942">
      <w:pPr>
        <w:numPr>
          <w:ilvl w:val="0"/>
          <w:numId w:val="1"/>
        </w:numPr>
        <w:rPr>
          <w:rFonts w:ascii="Arial" w:hAnsi="Arial" w:cs="Arial"/>
          <w:sz w:val="20"/>
        </w:rPr>
      </w:pPr>
      <w:r w:rsidRPr="00C26B5A">
        <w:rPr>
          <w:rFonts w:ascii="Arial" w:hAnsi="Arial" w:cs="Arial"/>
          <w:b/>
          <w:sz w:val="20"/>
        </w:rPr>
        <w:t>NO CONTACT POLICY:</w:t>
      </w:r>
      <w:r w:rsidR="007125B9" w:rsidRPr="00C26B5A">
        <w:rPr>
          <w:rFonts w:ascii="Arial" w:hAnsi="Arial" w:cs="Arial"/>
          <w:sz w:val="20"/>
        </w:rPr>
        <w:t xml:space="preserve"> </w:t>
      </w:r>
      <w:r w:rsidRPr="00C26B5A">
        <w:rPr>
          <w:rFonts w:ascii="Arial" w:hAnsi="Arial" w:cs="Arial"/>
          <w:sz w:val="20"/>
        </w:rPr>
        <w:t>After the posting of this solicitation to the Purchasing Division's website, any contact initiated by any proposer with any City of Knoxville representative concerning this proposal is strictly prohibited, unless such contact is made with the Purchasing Division representative listed herein or with said representative's authorization.</w:t>
      </w:r>
      <w:r w:rsidR="007125B9" w:rsidRPr="00C26B5A">
        <w:rPr>
          <w:rFonts w:ascii="Arial" w:hAnsi="Arial" w:cs="Arial"/>
          <w:sz w:val="20"/>
        </w:rPr>
        <w:t xml:space="preserve"> </w:t>
      </w:r>
      <w:r w:rsidRPr="00C26B5A">
        <w:rPr>
          <w:rFonts w:ascii="Arial" w:hAnsi="Arial" w:cs="Arial"/>
          <w:sz w:val="20"/>
        </w:rPr>
        <w:t>Any unauthorized contact may cause the disqualification of the proposer from this procurement transaction.</w:t>
      </w:r>
    </w:p>
    <w:p w:rsidR="003A5170" w:rsidRPr="00C26B5A" w:rsidRDefault="003A5170" w:rsidP="001A6942">
      <w:pPr>
        <w:rPr>
          <w:rFonts w:ascii="Arial" w:hAnsi="Arial" w:cs="Arial"/>
          <w:sz w:val="20"/>
        </w:rPr>
      </w:pPr>
    </w:p>
    <w:p w:rsidR="003A5170" w:rsidRPr="00C26B5A" w:rsidRDefault="003A5170" w:rsidP="001A6942">
      <w:pPr>
        <w:numPr>
          <w:ilvl w:val="0"/>
          <w:numId w:val="1"/>
        </w:numPr>
        <w:rPr>
          <w:rFonts w:ascii="Arial" w:hAnsi="Arial" w:cs="Arial"/>
          <w:sz w:val="20"/>
        </w:rPr>
      </w:pPr>
      <w:r w:rsidRPr="00C26B5A">
        <w:rPr>
          <w:rFonts w:ascii="Arial" w:hAnsi="Arial" w:cs="Arial"/>
          <w:b/>
          <w:sz w:val="20"/>
        </w:rPr>
        <w:t>INCLEMENT WEATHER:</w:t>
      </w:r>
      <w:r w:rsidR="007125B9" w:rsidRPr="00C26B5A">
        <w:rPr>
          <w:rFonts w:ascii="Arial" w:hAnsi="Arial" w:cs="Arial"/>
          <w:b/>
          <w:sz w:val="20"/>
        </w:rPr>
        <w:t xml:space="preserve"> </w:t>
      </w:r>
      <w:r w:rsidRPr="00C26B5A">
        <w:rPr>
          <w:rFonts w:ascii="Arial" w:hAnsi="Arial" w:cs="Arial"/>
          <w:sz w:val="20"/>
        </w:rPr>
        <w:t>During periods of inclement weather, the Purchasing Division will enact the following procedures with regard to solicitations and weather delays:</w:t>
      </w:r>
    </w:p>
    <w:p w:rsidR="003A5170" w:rsidRPr="00C26B5A" w:rsidRDefault="007125B9" w:rsidP="001A6942">
      <w:pPr>
        <w:ind w:left="1440"/>
        <w:rPr>
          <w:rFonts w:ascii="Arial" w:hAnsi="Arial" w:cs="Arial"/>
          <w:sz w:val="20"/>
        </w:rPr>
      </w:pPr>
      <w:r w:rsidRPr="00C26B5A">
        <w:rPr>
          <w:rFonts w:ascii="Arial" w:hAnsi="Arial" w:cs="Arial"/>
          <w:sz w:val="20"/>
        </w:rPr>
        <w:t>• If</w:t>
      </w:r>
      <w:r w:rsidR="003A5170" w:rsidRPr="00C26B5A">
        <w:rPr>
          <w:rFonts w:ascii="Arial" w:hAnsi="Arial" w:cs="Arial"/>
          <w:sz w:val="20"/>
        </w:rPr>
        <w:t xml:space="preserve"> City offices are closed due to inclement weather on the date that bids/proposals/qualifications/letters of interest are due into the Purchasing Office, all solicitations due that same day will be moved to the next operational business day.</w:t>
      </w:r>
    </w:p>
    <w:p w:rsidR="003A5170" w:rsidRPr="00C26B5A" w:rsidRDefault="007125B9" w:rsidP="001A6942">
      <w:pPr>
        <w:ind w:left="1440"/>
        <w:rPr>
          <w:rFonts w:ascii="Arial" w:hAnsi="Arial" w:cs="Arial"/>
          <w:sz w:val="20"/>
        </w:rPr>
      </w:pPr>
      <w:r w:rsidRPr="00C26B5A">
        <w:rPr>
          <w:rFonts w:ascii="Arial" w:hAnsi="Arial" w:cs="Arial"/>
          <w:sz w:val="20"/>
        </w:rPr>
        <w:t>• The</w:t>
      </w:r>
      <w:r w:rsidR="003A5170" w:rsidRPr="00C26B5A">
        <w:rPr>
          <w:rFonts w:ascii="Arial" w:hAnsi="Arial" w:cs="Arial"/>
          <w:sz w:val="20"/>
        </w:rPr>
        <w:t xml:space="preserve"> City of Knoxville shall not be liable for any commercial carrier’s decision regarding deliveries during inclement weather.</w:t>
      </w:r>
    </w:p>
    <w:p w:rsidR="00541494" w:rsidRPr="00C26B5A" w:rsidRDefault="00541494" w:rsidP="001A6942">
      <w:pPr>
        <w:ind w:left="1440"/>
        <w:rPr>
          <w:rFonts w:ascii="Arial" w:hAnsi="Arial" w:cs="Arial"/>
          <w:sz w:val="20"/>
        </w:rPr>
      </w:pPr>
    </w:p>
    <w:p w:rsidR="00541494" w:rsidRPr="00C26B5A" w:rsidRDefault="00541494" w:rsidP="001A6942">
      <w:pPr>
        <w:numPr>
          <w:ilvl w:val="0"/>
          <w:numId w:val="1"/>
        </w:numPr>
        <w:autoSpaceDE w:val="0"/>
        <w:autoSpaceDN w:val="0"/>
        <w:adjustRightInd w:val="0"/>
        <w:rPr>
          <w:rFonts w:ascii="CIDFont+F2" w:hAnsi="CIDFont+F2" w:cs="CIDFont+F2"/>
          <w:sz w:val="20"/>
        </w:rPr>
      </w:pPr>
      <w:r w:rsidRPr="00C26B5A">
        <w:rPr>
          <w:rFonts w:ascii="CIDFont+F2" w:hAnsi="CIDFont+F2" w:cs="CIDFont+F2"/>
          <w:sz w:val="20"/>
        </w:rPr>
        <w:t xml:space="preserve">Each bid delivered via </w:t>
      </w:r>
      <w:r w:rsidR="00AE1522" w:rsidRPr="00C26B5A">
        <w:rPr>
          <w:rFonts w:ascii="CIDFont+F2" w:hAnsi="CIDFont+F2" w:cs="CIDFont+F2"/>
          <w:sz w:val="20"/>
        </w:rPr>
        <w:t>hardcopy</w:t>
      </w:r>
      <w:r w:rsidRPr="00C26B5A">
        <w:rPr>
          <w:rFonts w:ascii="CIDFont+F2" w:hAnsi="CIDFont+F2" w:cs="CIDFont+F2"/>
          <w:sz w:val="20"/>
        </w:rPr>
        <w:t xml:space="preserve"> must be submitted in a sealed envelope, addressed to the Purchasing Division; City of Knoxville; City/County Building; 400 Main Street, Room 667-674; Knoxville, Tennessee, 37902.</w:t>
      </w:r>
      <w:r w:rsidRPr="00C26B5A">
        <w:rPr>
          <w:rFonts w:ascii="Arial" w:hAnsi="Arial" w:cs="Arial"/>
          <w:sz w:val="20"/>
        </w:rPr>
        <w:t xml:space="preserve"> Each sealed envelope containing a bid must be plainly marked on the outside as: </w:t>
      </w:r>
      <w:r w:rsidRPr="00C26B5A">
        <w:rPr>
          <w:rFonts w:ascii="Arial" w:hAnsi="Arial" w:cs="Arial"/>
          <w:color w:val="000000"/>
          <w:sz w:val="20"/>
        </w:rPr>
        <w:t>“</w:t>
      </w:r>
      <w:r w:rsidR="005C0332">
        <w:rPr>
          <w:rFonts w:ascii="Arial" w:hAnsi="Arial" w:cs="Arial"/>
          <w:sz w:val="20"/>
          <w:u w:val="single"/>
        </w:rPr>
        <w:t>City of Knoxville 20’ Trailer Bid</w:t>
      </w:r>
      <w:r w:rsidRPr="00C26B5A">
        <w:rPr>
          <w:rFonts w:ascii="Arial" w:hAnsi="Arial" w:cs="Arial"/>
          <w:color w:val="000000"/>
          <w:sz w:val="20"/>
        </w:rPr>
        <w:t>.”</w:t>
      </w:r>
    </w:p>
    <w:p w:rsidR="00541494" w:rsidRPr="00C26B5A" w:rsidRDefault="00541494" w:rsidP="001A6942">
      <w:pPr>
        <w:autoSpaceDE w:val="0"/>
        <w:autoSpaceDN w:val="0"/>
        <w:adjustRightInd w:val="0"/>
        <w:ind w:left="720"/>
        <w:rPr>
          <w:rFonts w:ascii="CIDFont+F2" w:hAnsi="CIDFont+F2" w:cs="CIDFont+F2"/>
          <w:sz w:val="20"/>
        </w:rPr>
      </w:pPr>
    </w:p>
    <w:p w:rsidR="00541494" w:rsidRPr="00C26B5A" w:rsidRDefault="00541494" w:rsidP="001A6942">
      <w:pPr>
        <w:numPr>
          <w:ilvl w:val="0"/>
          <w:numId w:val="1"/>
        </w:numPr>
        <w:autoSpaceDE w:val="0"/>
        <w:autoSpaceDN w:val="0"/>
        <w:adjustRightInd w:val="0"/>
        <w:rPr>
          <w:rFonts w:ascii="CIDFont+F2" w:hAnsi="CIDFont+F2" w:cs="CIDFont+F2"/>
          <w:sz w:val="20"/>
        </w:rPr>
      </w:pPr>
      <w:r w:rsidRPr="00C26B5A">
        <w:rPr>
          <w:rFonts w:ascii="CIDFont+F2" w:hAnsi="CIDFont+F2" w:cs="CIDFont+F2"/>
          <w:sz w:val="20"/>
        </w:rPr>
        <w:t xml:space="preserve">Electronic submissions shall be submitted online through the City’s Procurement website. </w:t>
      </w:r>
      <w:r w:rsidRPr="00D449FB">
        <w:rPr>
          <w:rFonts w:ascii="CIDFont+F2" w:hAnsi="CIDFont+F2" w:cs="CIDFont+F2"/>
          <w:sz w:val="20"/>
          <w:u w:val="single"/>
        </w:rPr>
        <w:t>DO NOT EMAIL YOUR SUBMISSION.</w:t>
      </w:r>
      <w:r w:rsidRPr="00C26B5A">
        <w:rPr>
          <w:rFonts w:ascii="CIDFont+F2" w:hAnsi="CIDFont+F2" w:cs="CIDFont+F2"/>
          <w:sz w:val="20"/>
        </w:rPr>
        <w:t xml:space="preserve"> If submitting electronically, a paper bid is not required.</w:t>
      </w:r>
    </w:p>
    <w:p w:rsidR="00541494" w:rsidRPr="00C26B5A" w:rsidRDefault="00541494" w:rsidP="001A6942">
      <w:pPr>
        <w:pStyle w:val="ListParagraph"/>
        <w:rPr>
          <w:rFonts w:ascii="CIDFont+F2" w:hAnsi="CIDFont+F2" w:cs="CIDFont+F2"/>
          <w:sz w:val="20"/>
        </w:rPr>
      </w:pPr>
    </w:p>
    <w:p w:rsidR="00541494" w:rsidRPr="00C26B5A" w:rsidRDefault="00541494" w:rsidP="001A6942">
      <w:pPr>
        <w:numPr>
          <w:ilvl w:val="0"/>
          <w:numId w:val="1"/>
        </w:numPr>
        <w:autoSpaceDE w:val="0"/>
        <w:autoSpaceDN w:val="0"/>
        <w:adjustRightInd w:val="0"/>
        <w:rPr>
          <w:rFonts w:ascii="CIDFont+F2" w:hAnsi="CIDFont+F2" w:cs="CIDFont+F2"/>
          <w:sz w:val="20"/>
        </w:rPr>
      </w:pPr>
      <w:r w:rsidRPr="00C26B5A">
        <w:rPr>
          <w:rFonts w:ascii="CIDFont+F2" w:hAnsi="CIDFont+F2" w:cs="CIDFont+F2"/>
          <w:sz w:val="20"/>
        </w:rPr>
        <w:t>All proposers/bidders must register as a vendor in order to submit an electronic file.</w:t>
      </w:r>
    </w:p>
    <w:p w:rsidR="006E2D6A" w:rsidRPr="00C26B5A" w:rsidRDefault="006E2D6A" w:rsidP="001A6942">
      <w:pPr>
        <w:autoSpaceDE w:val="0"/>
        <w:autoSpaceDN w:val="0"/>
        <w:adjustRightInd w:val="0"/>
        <w:ind w:left="720"/>
        <w:rPr>
          <w:rFonts w:ascii="CIDFont+F2" w:hAnsi="CIDFont+F2" w:cs="CIDFont+F2"/>
          <w:sz w:val="20"/>
        </w:rPr>
      </w:pPr>
    </w:p>
    <w:p w:rsidR="00541494" w:rsidRPr="00C26B5A" w:rsidRDefault="00541494" w:rsidP="001A6942">
      <w:pPr>
        <w:autoSpaceDE w:val="0"/>
        <w:autoSpaceDN w:val="0"/>
        <w:adjustRightInd w:val="0"/>
        <w:ind w:left="720"/>
        <w:rPr>
          <w:rFonts w:ascii="CIDFont+F2" w:hAnsi="CIDFont+F2" w:cs="CIDFont+F2"/>
          <w:sz w:val="20"/>
        </w:rPr>
      </w:pPr>
      <w:r w:rsidRPr="00C26B5A">
        <w:rPr>
          <w:rFonts w:ascii="CIDFont+F2" w:hAnsi="CIDFont+F2" w:cs="CIDFont+F2"/>
          <w:b/>
          <w:sz w:val="20"/>
          <w:u w:val="single"/>
        </w:rPr>
        <w:t>Step One</w:t>
      </w:r>
      <w:r w:rsidRPr="00C26B5A">
        <w:rPr>
          <w:rFonts w:ascii="CIDFont+F2" w:hAnsi="CIDFont+F2" w:cs="CIDFont+F2"/>
          <w:sz w:val="20"/>
        </w:rPr>
        <w:t>: Register as a City of Knoxville vendor (Vendors are encouraged to complete this step now to ensure seamless submission process prior to deadline.) To register as a vendor: Visit the website at</w:t>
      </w:r>
      <w:hyperlink r:id="rId8" w:history="1">
        <w:r w:rsidRPr="00C26B5A">
          <w:rPr>
            <w:rStyle w:val="Hyperlink"/>
            <w:rFonts w:ascii="CIDFont+F2" w:hAnsi="CIDFont+F2" w:cs="CIDFont+F2"/>
            <w:sz w:val="20"/>
          </w:rPr>
          <w:t xml:space="preserve"> www.knoxvilletn.gov/purchasing</w:t>
        </w:r>
      </w:hyperlink>
      <w:r w:rsidRPr="00C26B5A">
        <w:rPr>
          <w:rFonts w:ascii="CIDFont+F2" w:hAnsi="CIDFont+F2" w:cs="CIDFont+F2"/>
          <w:sz w:val="20"/>
        </w:rPr>
        <w:t xml:space="preserve"> Click the “Vendor Registration” tab; then “Click here to register as a City of Knoxville Vendor” Follow the prompts to complete online registration. Note: You will be asked for a PIN. This PIN will be emailed to you and may be sent to your spam or junk folder. </w:t>
      </w:r>
    </w:p>
    <w:p w:rsidR="00541494" w:rsidRPr="00C26B5A" w:rsidRDefault="00541494" w:rsidP="001A6942">
      <w:pPr>
        <w:autoSpaceDE w:val="0"/>
        <w:autoSpaceDN w:val="0"/>
        <w:adjustRightInd w:val="0"/>
        <w:ind w:left="720"/>
        <w:rPr>
          <w:rFonts w:ascii="CIDFont+F2" w:hAnsi="CIDFont+F2" w:cs="CIDFont+F2"/>
          <w:sz w:val="20"/>
        </w:rPr>
      </w:pPr>
    </w:p>
    <w:p w:rsidR="00541494" w:rsidRPr="00C26B5A" w:rsidRDefault="00541494" w:rsidP="001A6942">
      <w:pPr>
        <w:autoSpaceDE w:val="0"/>
        <w:autoSpaceDN w:val="0"/>
        <w:adjustRightInd w:val="0"/>
        <w:ind w:left="720"/>
        <w:rPr>
          <w:rFonts w:ascii="CIDFont+F2" w:hAnsi="CIDFont+F2" w:cs="CIDFont+F2"/>
          <w:sz w:val="20"/>
        </w:rPr>
      </w:pPr>
      <w:r w:rsidRPr="00C26B5A">
        <w:rPr>
          <w:rFonts w:ascii="CIDFont+F2" w:hAnsi="CIDFont+F2" w:cs="CIDFont+F2"/>
          <w:b/>
          <w:sz w:val="20"/>
        </w:rPr>
        <w:t>DO NOT WAIT UNTIL SUBMISSION DEADLINE TO REGISTER AS A VENDOR</w:t>
      </w:r>
      <w:r w:rsidRPr="00C26B5A">
        <w:rPr>
          <w:rFonts w:ascii="CIDFont+F2" w:hAnsi="CIDFont+F2" w:cs="CIDFont+F2"/>
          <w:sz w:val="20"/>
        </w:rPr>
        <w:t>. The electronic submission link will be disabled at 11:00:00 a.m. Eastern time. Vendors will not have the ability to submit any electronic files once the deadline has passed and the City will accept no late submissions.</w:t>
      </w:r>
    </w:p>
    <w:p w:rsidR="00541494" w:rsidRPr="00C26B5A" w:rsidRDefault="00541494" w:rsidP="001A6942">
      <w:pPr>
        <w:autoSpaceDE w:val="0"/>
        <w:autoSpaceDN w:val="0"/>
        <w:adjustRightInd w:val="0"/>
        <w:ind w:left="720"/>
        <w:rPr>
          <w:rFonts w:ascii="CIDFont+F2" w:hAnsi="CIDFont+F2" w:cs="CIDFont+F2"/>
          <w:sz w:val="20"/>
        </w:rPr>
      </w:pPr>
    </w:p>
    <w:p w:rsidR="00541494" w:rsidRPr="00C26B5A" w:rsidRDefault="00541494" w:rsidP="006E2D6A">
      <w:pPr>
        <w:ind w:left="720"/>
        <w:rPr>
          <w:rFonts w:ascii="CIDFont+F2" w:hAnsi="CIDFont+F2" w:cs="CIDFont+F2"/>
          <w:sz w:val="20"/>
        </w:rPr>
      </w:pPr>
      <w:r w:rsidRPr="00C26B5A">
        <w:rPr>
          <w:rFonts w:ascii="CIDFont+F2" w:hAnsi="CIDFont+F2" w:cs="CIDFont+F2"/>
          <w:b/>
          <w:sz w:val="20"/>
          <w:u w:val="single"/>
        </w:rPr>
        <w:t>Step Two</w:t>
      </w:r>
      <w:r w:rsidRPr="00C26B5A">
        <w:rPr>
          <w:rFonts w:ascii="CIDFont+F2" w:hAnsi="CIDFont+F2" w:cs="CIDFont+F2"/>
          <w:sz w:val="20"/>
        </w:rPr>
        <w:t xml:space="preserve">: Submit all materials electronically as one </w:t>
      </w:r>
      <w:r w:rsidR="006E2D6A" w:rsidRPr="00C26B5A">
        <w:rPr>
          <w:rFonts w:ascii="CIDFont+F2" w:hAnsi="CIDFont+F2" w:cs="CIDFont+F2"/>
          <w:sz w:val="20"/>
        </w:rPr>
        <w:t xml:space="preserve">(1) file to City’s Procurement </w:t>
      </w:r>
      <w:r w:rsidRPr="00C26B5A">
        <w:rPr>
          <w:rFonts w:ascii="CIDFont+F2" w:hAnsi="CIDFont+F2" w:cs="CIDFont+F2"/>
          <w:sz w:val="20"/>
        </w:rPr>
        <w:t xml:space="preserve">website PRIOR to </w:t>
      </w:r>
      <w:r w:rsidRPr="005C0332">
        <w:rPr>
          <w:rFonts w:ascii="CIDFont+F2" w:hAnsi="CIDFont+F2" w:cs="CIDFont+F2"/>
          <w:b/>
          <w:sz w:val="20"/>
        </w:rPr>
        <w:t>11:00:00 a.m.</w:t>
      </w:r>
      <w:r w:rsidRPr="00C26B5A">
        <w:rPr>
          <w:rFonts w:ascii="CIDFont+F2" w:hAnsi="CIDFont+F2" w:cs="CIDFont+F2"/>
          <w:sz w:val="20"/>
        </w:rPr>
        <w:t xml:space="preserve"> (Eastern Time) on </w:t>
      </w:r>
      <w:r w:rsidR="00D449FB">
        <w:rPr>
          <w:rFonts w:ascii="CIDFont+F2" w:hAnsi="CIDFont+F2" w:cs="CIDFont+F2"/>
          <w:b/>
          <w:sz w:val="20"/>
        </w:rPr>
        <w:t>June 9</w:t>
      </w:r>
      <w:r w:rsidR="002D4A1F">
        <w:rPr>
          <w:rFonts w:ascii="CIDFont+F2" w:hAnsi="CIDFont+F2" w:cs="CIDFont+F2"/>
          <w:b/>
          <w:sz w:val="20"/>
        </w:rPr>
        <w:t>th</w:t>
      </w:r>
      <w:r w:rsidR="006E2D6A" w:rsidRPr="00C26B5A">
        <w:rPr>
          <w:rFonts w:ascii="CIDFont+F2" w:hAnsi="CIDFont+F2" w:cs="CIDFont+F2"/>
          <w:sz w:val="20"/>
        </w:rPr>
        <w:t xml:space="preserve">. To submit electronic </w:t>
      </w:r>
      <w:r w:rsidRPr="00C26B5A">
        <w:rPr>
          <w:rFonts w:ascii="CIDFont+F2" w:hAnsi="CIDFont+F2" w:cs="CIDFont+F2"/>
          <w:sz w:val="20"/>
        </w:rPr>
        <w:t xml:space="preserve">file: Visit the procurement website at </w:t>
      </w:r>
      <w:hyperlink r:id="rId9" w:history="1">
        <w:r w:rsidRPr="00C26B5A">
          <w:rPr>
            <w:rStyle w:val="Hyperlink"/>
            <w:rFonts w:ascii="CIDFont+F2" w:hAnsi="CIDFont+F2" w:cs="CIDFont+F2"/>
            <w:sz w:val="20"/>
          </w:rPr>
          <w:t>www.knoxvilletn.gov/bids</w:t>
        </w:r>
      </w:hyperlink>
      <w:r w:rsidRPr="00C26B5A">
        <w:rPr>
          <w:rFonts w:ascii="CIDFont+F2" w:hAnsi="CIDFont+F2" w:cs="CIDFont+F2"/>
          <w:sz w:val="20"/>
        </w:rPr>
        <w:t xml:space="preserve"> Click “ITB -</w:t>
      </w:r>
      <w:r w:rsidR="00D449FB">
        <w:rPr>
          <w:rFonts w:ascii="CIDFont+F2" w:hAnsi="CIDFont+F2" w:cs="CIDFont+F2"/>
          <w:sz w:val="20"/>
        </w:rPr>
        <w:t xml:space="preserve"> </w:t>
      </w:r>
      <w:r w:rsidR="00D449FB">
        <w:rPr>
          <w:rFonts w:ascii="Arial" w:hAnsi="Arial" w:cs="Arial"/>
          <w:sz w:val="20"/>
        </w:rPr>
        <w:t>Trailer</w:t>
      </w:r>
      <w:r w:rsidR="00DE421B">
        <w:rPr>
          <w:rFonts w:ascii="Arial" w:hAnsi="Arial" w:cs="Arial"/>
          <w:sz w:val="20"/>
        </w:rPr>
        <w:t>s</w:t>
      </w:r>
      <w:r w:rsidR="00D449FB">
        <w:rPr>
          <w:rFonts w:ascii="Arial" w:hAnsi="Arial" w:cs="Arial"/>
          <w:sz w:val="20"/>
        </w:rPr>
        <w:t xml:space="preserve"> for Fleet</w:t>
      </w:r>
      <w:r w:rsidRPr="00C26B5A">
        <w:rPr>
          <w:rFonts w:ascii="CIDFont+F2" w:hAnsi="CIDFont+F2" w:cs="CIDFont+F2"/>
          <w:sz w:val="20"/>
        </w:rPr>
        <w:t>”, Click “Submit Bid” (red</w:t>
      </w:r>
      <w:r w:rsidRPr="00C26B5A">
        <w:rPr>
          <w:rFonts w:ascii="Arial" w:hAnsi="Arial" w:cs="Arial"/>
          <w:sz w:val="20"/>
        </w:rPr>
        <w:t xml:space="preserve"> </w:t>
      </w:r>
      <w:r w:rsidRPr="00C26B5A">
        <w:rPr>
          <w:rFonts w:ascii="CIDFont+F2" w:hAnsi="CIDFont+F2" w:cs="CIDFont+F2"/>
          <w:sz w:val="20"/>
        </w:rPr>
        <w:t>button locate</w:t>
      </w:r>
      <w:r w:rsidR="006E2D6A" w:rsidRPr="00C26B5A">
        <w:rPr>
          <w:rFonts w:ascii="CIDFont+F2" w:hAnsi="CIDFont+F2" w:cs="CIDFont+F2"/>
          <w:sz w:val="20"/>
        </w:rPr>
        <w:t xml:space="preserve">d at top of screen) Follow the </w:t>
      </w:r>
      <w:r w:rsidRPr="00C26B5A">
        <w:rPr>
          <w:rFonts w:ascii="CIDFont+F2" w:hAnsi="CIDFont+F2" w:cs="CIDFont+F2"/>
          <w:sz w:val="20"/>
        </w:rPr>
        <w:t>prompts to upload and submit</w:t>
      </w:r>
      <w:r w:rsidRPr="00C26B5A">
        <w:rPr>
          <w:rFonts w:ascii="Arial" w:hAnsi="Arial" w:cs="Arial"/>
          <w:sz w:val="20"/>
        </w:rPr>
        <w:t xml:space="preserve"> </w:t>
      </w:r>
      <w:r w:rsidRPr="00C26B5A">
        <w:rPr>
          <w:rFonts w:ascii="CIDFont+F2" w:hAnsi="CIDFont+F2" w:cs="CIDFont+F2"/>
          <w:sz w:val="20"/>
        </w:rPr>
        <w:t>electronic file. The City pre</w:t>
      </w:r>
      <w:r w:rsidR="006E2D6A" w:rsidRPr="00C26B5A">
        <w:rPr>
          <w:rFonts w:ascii="CIDFont+F2" w:hAnsi="CIDFont+F2" w:cs="CIDFont+F2"/>
          <w:sz w:val="20"/>
        </w:rPr>
        <w:t xml:space="preserve">fers only one (1) bid file per </w:t>
      </w:r>
      <w:r w:rsidRPr="00C26B5A">
        <w:rPr>
          <w:rFonts w:ascii="CIDFont+F2" w:hAnsi="CIDFont+F2" w:cs="CIDFont+F2"/>
          <w:sz w:val="20"/>
        </w:rPr>
        <w:t>submission. Files MUST</w:t>
      </w:r>
      <w:r w:rsidRPr="00C26B5A">
        <w:rPr>
          <w:rFonts w:ascii="Arial" w:hAnsi="Arial" w:cs="Arial"/>
          <w:sz w:val="20"/>
        </w:rPr>
        <w:t xml:space="preserve"> </w:t>
      </w:r>
      <w:r w:rsidRPr="00C26B5A">
        <w:rPr>
          <w:rFonts w:ascii="CIDFont+F2" w:hAnsi="CIDFont+F2" w:cs="CIDFont+F2"/>
          <w:sz w:val="20"/>
        </w:rPr>
        <w:t>use the following naming conve</w:t>
      </w:r>
      <w:r w:rsidR="006E2D6A" w:rsidRPr="00C26B5A">
        <w:rPr>
          <w:rFonts w:ascii="CIDFont+F2" w:hAnsi="CIDFont+F2" w:cs="CIDFont+F2"/>
          <w:sz w:val="20"/>
        </w:rPr>
        <w:t xml:space="preserve">ntion, listing the firm’s name </w:t>
      </w:r>
      <w:r w:rsidRPr="00C26B5A">
        <w:rPr>
          <w:rFonts w:ascii="CIDFont+F2" w:hAnsi="CIDFont+F2" w:cs="CIDFont+F2"/>
          <w:sz w:val="20"/>
        </w:rPr>
        <w:t>followed by the title</w:t>
      </w:r>
      <w:r w:rsidRPr="00C26B5A">
        <w:rPr>
          <w:rFonts w:ascii="Arial" w:hAnsi="Arial" w:cs="Arial"/>
          <w:sz w:val="20"/>
        </w:rPr>
        <w:t xml:space="preserve"> </w:t>
      </w:r>
      <w:r w:rsidRPr="00C26B5A">
        <w:rPr>
          <w:rFonts w:ascii="CIDFont+F2" w:hAnsi="CIDFont+F2" w:cs="CIDFont+F2"/>
          <w:sz w:val="20"/>
        </w:rPr>
        <w:t>of the project. Example: “</w:t>
      </w:r>
      <w:r w:rsidR="004B520D" w:rsidRPr="00C26B5A">
        <w:rPr>
          <w:rFonts w:ascii="CIDFont+F2" w:hAnsi="CIDFont+F2" w:cs="CIDFont+F2"/>
          <w:sz w:val="20"/>
        </w:rPr>
        <w:t>ABC Company-</w:t>
      </w:r>
      <w:r w:rsidR="005C0332">
        <w:rPr>
          <w:rFonts w:ascii="CIDFont+F2" w:hAnsi="CIDFont+F2" w:cs="CIDFont+F2"/>
          <w:sz w:val="20"/>
        </w:rPr>
        <w:t>Trailer Bid</w:t>
      </w:r>
      <w:r w:rsidR="006E2D6A" w:rsidRPr="00C26B5A">
        <w:rPr>
          <w:rFonts w:ascii="CIDFont+F2" w:hAnsi="CIDFont+F2" w:cs="CIDFont+F2"/>
          <w:sz w:val="20"/>
        </w:rPr>
        <w:t xml:space="preserve">.pdf.” Should </w:t>
      </w:r>
      <w:r w:rsidR="006E2D6A" w:rsidRPr="00C26B5A">
        <w:rPr>
          <w:rFonts w:ascii="CIDFont+F2" w:hAnsi="CIDFont+F2" w:cs="CIDFont+F2"/>
          <w:sz w:val="20"/>
        </w:rPr>
        <w:lastRenderedPageBreak/>
        <w:t xml:space="preserve">you </w:t>
      </w:r>
      <w:r w:rsidRPr="00C26B5A">
        <w:rPr>
          <w:rFonts w:ascii="CIDFont+F2" w:hAnsi="CIDFont+F2" w:cs="CIDFont+F2"/>
          <w:sz w:val="20"/>
        </w:rPr>
        <w:t>need to</w:t>
      </w:r>
      <w:r w:rsidRPr="00C26B5A">
        <w:rPr>
          <w:rFonts w:ascii="Arial" w:hAnsi="Arial" w:cs="Arial"/>
          <w:sz w:val="20"/>
        </w:rPr>
        <w:t xml:space="preserve"> </w:t>
      </w:r>
      <w:r w:rsidR="006E2D6A" w:rsidRPr="00C26B5A">
        <w:rPr>
          <w:rFonts w:ascii="CIDFont+F2" w:hAnsi="CIDFont+F2" w:cs="CIDFont+F2"/>
          <w:sz w:val="20"/>
        </w:rPr>
        <w:t>merge multiple documents into one PDF</w:t>
      </w:r>
      <w:r w:rsidRPr="00C26B5A">
        <w:rPr>
          <w:rFonts w:ascii="CIDFont+F2" w:hAnsi="CIDFont+F2" w:cs="CIDFont+F2"/>
          <w:sz w:val="20"/>
        </w:rPr>
        <w:t xml:space="preserve"> please utilize Google to download a</w:t>
      </w:r>
      <w:r w:rsidRPr="00C26B5A">
        <w:rPr>
          <w:rFonts w:ascii="Arial" w:hAnsi="Arial" w:cs="Arial"/>
          <w:sz w:val="20"/>
        </w:rPr>
        <w:t xml:space="preserve"> </w:t>
      </w:r>
      <w:r w:rsidRPr="00C26B5A">
        <w:rPr>
          <w:rFonts w:ascii="CIDFont+F2" w:hAnsi="CIDFont+F2" w:cs="CIDFont+F2"/>
          <w:sz w:val="20"/>
        </w:rPr>
        <w:t>free software intended for merging pdf documents.</w:t>
      </w:r>
    </w:p>
    <w:p w:rsidR="00541494" w:rsidRPr="00C26B5A" w:rsidRDefault="00541494" w:rsidP="001A6942">
      <w:pPr>
        <w:rPr>
          <w:rFonts w:ascii="Arial" w:hAnsi="Arial" w:cs="Arial"/>
          <w:sz w:val="20"/>
        </w:rPr>
      </w:pPr>
    </w:p>
    <w:p w:rsidR="00541494" w:rsidRPr="00C26B5A" w:rsidRDefault="00541494" w:rsidP="001A6942">
      <w:pPr>
        <w:widowControl w:val="0"/>
        <w:numPr>
          <w:ilvl w:val="0"/>
          <w:numId w:val="1"/>
        </w:numPr>
        <w:rPr>
          <w:rFonts w:ascii="Arial" w:hAnsi="Arial" w:cs="Arial"/>
          <w:sz w:val="20"/>
        </w:rPr>
      </w:pPr>
      <w:r w:rsidRPr="00C26B5A">
        <w:rPr>
          <w:rFonts w:ascii="Arial" w:hAnsi="Arial" w:cs="Arial"/>
          <w:sz w:val="20"/>
        </w:rPr>
        <w:t xml:space="preserve">All bids must be made on the Bid Form supplied with the contract documents, and no interlineations, excisions, or special conditions shall be made or included in the Bid Evaluation Sheet by the Bidder. </w:t>
      </w:r>
      <w:r w:rsidRPr="00C26B5A">
        <w:rPr>
          <w:rFonts w:ascii="Arial" w:hAnsi="Arial" w:cs="Arial"/>
          <w:b/>
          <w:sz w:val="20"/>
        </w:rPr>
        <w:t>Any bid on which there is an alteration of or departure from the Bid Form may be considered irregular and may be rejected.</w:t>
      </w:r>
      <w:r w:rsidRPr="00C26B5A">
        <w:rPr>
          <w:rFonts w:ascii="Arial" w:hAnsi="Arial" w:cs="Arial"/>
          <w:sz w:val="20"/>
        </w:rPr>
        <w:t xml:space="preserve"> All bids must be signed in full by the Bidder or Bidders in their business name or style when submitted and must show his or their complete address.</w:t>
      </w:r>
    </w:p>
    <w:p w:rsidR="00541494" w:rsidRPr="00C26B5A" w:rsidRDefault="00541494" w:rsidP="001A6942">
      <w:pPr>
        <w:widowControl w:val="0"/>
        <w:rPr>
          <w:rFonts w:ascii="Arial" w:hAnsi="Arial" w:cs="Arial"/>
          <w:sz w:val="20"/>
        </w:rPr>
      </w:pPr>
    </w:p>
    <w:p w:rsidR="00541494" w:rsidRPr="00C26B5A" w:rsidRDefault="00541494"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No bidder may withdraw his bid for a period of 60 days after the actual date of the opening thereof.</w:t>
      </w:r>
    </w:p>
    <w:p w:rsidR="00541494" w:rsidRPr="00C26B5A" w:rsidRDefault="00541494"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541494" w:rsidRPr="00C26B5A" w:rsidRDefault="00541494"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 xml:space="preserve">Prior to submitting their bids, bidders are to be registered with the Purchasing Division through the City of Knoxville’s online Vendor Registration system. Instructions for registering on-line are available at </w:t>
      </w:r>
      <w:hyperlink r:id="rId10" w:history="1">
        <w:r w:rsidRPr="00C26B5A">
          <w:rPr>
            <w:rStyle w:val="Hyperlink"/>
            <w:rFonts w:ascii="Arial" w:hAnsi="Arial" w:cs="Arial"/>
            <w:sz w:val="20"/>
          </w:rPr>
          <w:t>www.knoxvilletn.gov/purchasing</w:t>
        </w:r>
      </w:hyperlink>
      <w:r w:rsidRPr="00C26B5A">
        <w:rPr>
          <w:rFonts w:ascii="Arial" w:hAnsi="Arial" w:cs="Arial"/>
          <w:sz w:val="20"/>
        </w:rPr>
        <w:t>.</w:t>
      </w:r>
    </w:p>
    <w:p w:rsidR="003A5170" w:rsidRPr="00C26B5A" w:rsidRDefault="003A5170" w:rsidP="001A6942">
      <w:pPr>
        <w:ind w:left="720"/>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All bids must be made on the Bid Form supplied with the contract documents, and no interlineations, excisions, or special conditions shall be made or included in the Bid Evaluation Sheet by the Bidder.</w:t>
      </w:r>
      <w:r w:rsidR="007125B9" w:rsidRPr="00C26B5A">
        <w:rPr>
          <w:rFonts w:ascii="Arial" w:hAnsi="Arial" w:cs="Arial"/>
          <w:sz w:val="20"/>
        </w:rPr>
        <w:t xml:space="preserve"> </w:t>
      </w:r>
      <w:r w:rsidRPr="00C26B5A">
        <w:rPr>
          <w:rFonts w:ascii="Arial" w:hAnsi="Arial" w:cs="Arial"/>
          <w:b/>
          <w:sz w:val="20"/>
        </w:rPr>
        <w:t>Any bid on which there is an alteration of or departure from the Bid Form may be considered irregular and may be rejected.</w:t>
      </w:r>
      <w:r w:rsidR="007125B9" w:rsidRPr="00C26B5A">
        <w:rPr>
          <w:rFonts w:ascii="Arial" w:hAnsi="Arial" w:cs="Arial"/>
          <w:sz w:val="20"/>
        </w:rPr>
        <w:t xml:space="preserve"> </w:t>
      </w:r>
      <w:r w:rsidRPr="00C26B5A">
        <w:rPr>
          <w:rFonts w:ascii="Arial" w:hAnsi="Arial" w:cs="Arial"/>
          <w:sz w:val="20"/>
        </w:rPr>
        <w:t>All bids must be signed in full by the Bidder or Bidders in their business name or style when submitted and must show his or their complete address.</w:t>
      </w:r>
    </w:p>
    <w:p w:rsidR="003A5170" w:rsidRPr="00C26B5A" w:rsidRDefault="003A5170" w:rsidP="001A6942">
      <w:pPr>
        <w:widowControl w:val="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No bidder may withdraw his bid for a period of 60 days after the actual date of the opening thereof.</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 xml:space="preserve">Prior to submitting their bids, bidders are to be registered with the Purchasing Division </w:t>
      </w:r>
      <w:r w:rsidR="00E7798D" w:rsidRPr="00C26B5A">
        <w:rPr>
          <w:rFonts w:ascii="Arial" w:hAnsi="Arial" w:cs="Arial"/>
          <w:sz w:val="20"/>
        </w:rPr>
        <w:t>through the City of Knoxville’s online Vendor Registration system</w:t>
      </w:r>
      <w:r w:rsidRPr="00C26B5A">
        <w:rPr>
          <w:rFonts w:ascii="Arial" w:hAnsi="Arial" w:cs="Arial"/>
          <w:sz w:val="20"/>
        </w:rPr>
        <w:t>.</w:t>
      </w:r>
      <w:r w:rsidR="007125B9" w:rsidRPr="00C26B5A">
        <w:rPr>
          <w:rFonts w:ascii="Arial" w:hAnsi="Arial" w:cs="Arial"/>
          <w:sz w:val="20"/>
        </w:rPr>
        <w:t xml:space="preserve"> </w:t>
      </w:r>
      <w:r w:rsidRPr="00C26B5A">
        <w:rPr>
          <w:rFonts w:ascii="Arial" w:hAnsi="Arial" w:cs="Arial"/>
          <w:sz w:val="20"/>
        </w:rPr>
        <w:t xml:space="preserve">Instructions for registering on-line are available at </w:t>
      </w:r>
      <w:hyperlink r:id="rId11" w:history="1">
        <w:r w:rsidRPr="00C26B5A">
          <w:rPr>
            <w:rStyle w:val="Hyperlink"/>
            <w:rFonts w:ascii="Arial" w:hAnsi="Arial" w:cs="Arial"/>
            <w:sz w:val="20"/>
          </w:rPr>
          <w:t>www.knoxvilletn.gov/purchasing</w:t>
        </w:r>
      </w:hyperlink>
      <w:r w:rsidRPr="00C26B5A">
        <w:rPr>
          <w:rFonts w:ascii="Arial" w:hAnsi="Arial" w:cs="Arial"/>
          <w:sz w:val="20"/>
        </w:rPr>
        <w:t>.</w:t>
      </w:r>
    </w:p>
    <w:p w:rsidR="00FB132A" w:rsidRPr="00C26B5A" w:rsidRDefault="00FB132A" w:rsidP="001A6942">
      <w:pPr>
        <w:tabs>
          <w:tab w:val="left" w:pos="-144"/>
          <w:tab w:val="left" w:pos="1008"/>
          <w:tab w:val="left" w:pos="2160"/>
          <w:tab w:val="left" w:pos="3312"/>
          <w:tab w:val="left" w:pos="4464"/>
          <w:tab w:val="left" w:pos="5616"/>
          <w:tab w:val="left" w:pos="6768"/>
          <w:tab w:val="left" w:pos="7920"/>
          <w:tab w:val="left" w:pos="9072"/>
        </w:tabs>
        <w:ind w:left="72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 xml:space="preserve"> </w:t>
      </w:r>
      <w:r w:rsidRPr="00C26B5A">
        <w:rPr>
          <w:rFonts w:ascii="Arial" w:hAnsi="Arial" w:cs="Arial"/>
          <w:b/>
          <w:sz w:val="20"/>
        </w:rPr>
        <w:t>Bid submissions from un-registered bidders may be rejected.</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Payment for completed services delivered to and accepted by the City shall be at the contract price.</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highlight w:val="yellow"/>
        </w:rPr>
        <w:t>State make or brand on each item.</w:t>
      </w:r>
      <w:r w:rsidR="007125B9" w:rsidRPr="00C26B5A">
        <w:rPr>
          <w:rFonts w:ascii="Arial" w:hAnsi="Arial" w:cs="Arial"/>
          <w:sz w:val="20"/>
          <w:highlight w:val="yellow"/>
        </w:rPr>
        <w:t xml:space="preserve"> </w:t>
      </w:r>
      <w:r w:rsidRPr="00C26B5A">
        <w:rPr>
          <w:rFonts w:ascii="Arial" w:hAnsi="Arial" w:cs="Arial"/>
          <w:sz w:val="20"/>
          <w:highlight w:val="yellow"/>
        </w:rPr>
        <w:t>If quoting on other than the make, model, or brand specified, the manufacturer's name and catalog number must be given, along with warranty information and detailed specifications.</w:t>
      </w:r>
      <w:r w:rsidR="007125B9" w:rsidRPr="00C26B5A">
        <w:rPr>
          <w:rFonts w:ascii="Arial" w:hAnsi="Arial" w:cs="Arial"/>
          <w:sz w:val="20"/>
          <w:highlight w:val="yellow"/>
        </w:rPr>
        <w:t xml:space="preserve"> </w:t>
      </w:r>
      <w:r w:rsidRPr="00C26B5A">
        <w:rPr>
          <w:rFonts w:ascii="Arial" w:hAnsi="Arial" w:cs="Arial"/>
          <w:sz w:val="20"/>
          <w:highlight w:val="yellow"/>
        </w:rPr>
        <w:t>Because the City is committed to environmentally sound practices, brands are expected to be procured with environmental responsibility in mind.</w:t>
      </w:r>
      <w:r w:rsidR="007125B9" w:rsidRPr="00C26B5A">
        <w:rPr>
          <w:rFonts w:ascii="Arial" w:hAnsi="Arial" w:cs="Arial"/>
          <w:sz w:val="20"/>
        </w:rPr>
        <w:t xml:space="preserve"> </w:t>
      </w:r>
      <w:r w:rsidRPr="00C26B5A">
        <w:rPr>
          <w:rFonts w:ascii="Arial" w:hAnsi="Arial" w:cs="Arial"/>
          <w:sz w:val="20"/>
        </w:rPr>
        <w:t xml:space="preserve"> </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Time of delivery is part of the consideration and must be stated in definite terms; time of delivery is guaranteed by the bidder and must be adhered to upon award.</w:t>
      </w:r>
      <w:r w:rsidR="007125B9" w:rsidRPr="00C26B5A">
        <w:rPr>
          <w:rFonts w:ascii="Arial" w:hAnsi="Arial" w:cs="Arial"/>
          <w:sz w:val="20"/>
        </w:rPr>
        <w:t xml:space="preserve"> </w:t>
      </w:r>
      <w:r w:rsidRPr="00C26B5A">
        <w:rPr>
          <w:rFonts w:ascii="Arial" w:hAnsi="Arial" w:cs="Arial"/>
          <w:sz w:val="20"/>
        </w:rPr>
        <w:t>If time varies on different items, the bidder shall so state.</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All quotations must be signed with the firm name and by a responsible officer or employee.</w:t>
      </w:r>
      <w:r w:rsidR="007125B9" w:rsidRPr="00C26B5A">
        <w:rPr>
          <w:rFonts w:ascii="Arial" w:hAnsi="Arial" w:cs="Arial"/>
          <w:sz w:val="20"/>
        </w:rPr>
        <w:t xml:space="preserve"> </w:t>
      </w:r>
      <w:r w:rsidRPr="00C26B5A">
        <w:rPr>
          <w:rFonts w:ascii="Arial" w:hAnsi="Arial" w:cs="Arial"/>
          <w:sz w:val="20"/>
        </w:rPr>
        <w:t>Obligations assumed by such signature must be fulfilled.</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Bidders shall verify bids before submission, as bids cannot be withdrawn or corrected after being opened.</w:t>
      </w:r>
      <w:r w:rsidR="007125B9" w:rsidRPr="00C26B5A">
        <w:rPr>
          <w:rFonts w:ascii="Arial" w:hAnsi="Arial" w:cs="Arial"/>
          <w:sz w:val="20"/>
        </w:rPr>
        <w:t xml:space="preserve"> </w:t>
      </w:r>
      <w:r w:rsidRPr="00C26B5A">
        <w:rPr>
          <w:rFonts w:ascii="Arial" w:hAnsi="Arial" w:cs="Arial"/>
          <w:sz w:val="20"/>
        </w:rPr>
        <w:t>Bids will be evaluated by unit price.</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Prices are considered FOB Knoxville unless otherwise stated in the Invitation to Bid.</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color w:val="000000"/>
          <w:sz w:val="20"/>
        </w:rPr>
        <w:t>By execution and delivery of a bid submission, the bidder agrees that any additional terms and conditions, whether submitted to the City purposely or inadvertently, shall have no force or effect.</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Bidders must comply with the President's Executive Orders No.11246 and 11375 which prohibit discrimination in employment regarding race, color, religion, sex or national origin.</w:t>
      </w:r>
      <w:r w:rsidR="007125B9" w:rsidRPr="00C26B5A">
        <w:rPr>
          <w:rFonts w:ascii="Arial" w:hAnsi="Arial" w:cs="Arial"/>
          <w:sz w:val="20"/>
        </w:rPr>
        <w:t xml:space="preserve"> </w:t>
      </w:r>
      <w:r w:rsidRPr="00C26B5A">
        <w:rPr>
          <w:rFonts w:ascii="Arial" w:hAnsi="Arial" w:cs="Arial"/>
          <w:sz w:val="20"/>
        </w:rPr>
        <w:t>Bidders must not maintain or provide for their employees any facilities that are segregated on the basis of race, color, religion or national origin.</w:t>
      </w:r>
      <w:r w:rsidR="007125B9" w:rsidRPr="00C26B5A">
        <w:rPr>
          <w:rFonts w:ascii="Arial" w:hAnsi="Arial" w:cs="Arial"/>
          <w:sz w:val="20"/>
        </w:rPr>
        <w:t xml:space="preserve"> </w:t>
      </w:r>
      <w:r w:rsidRPr="00C26B5A">
        <w:rPr>
          <w:rFonts w:ascii="Arial" w:hAnsi="Arial" w:cs="Arial"/>
          <w:sz w:val="20"/>
        </w:rPr>
        <w:t>Bidders must also comply with Title VI of the Civil Rights Act of 1964, Copeland Anti-Kick Back Act, the Contract Work Hours and Safety Standard Act, Section 402 of the Vietnam Veterans Adjustment Act of 1974 and Section 503 of the Rehabilitation Act of 1973, all of which are herein incorporated by reference.</w:t>
      </w:r>
    </w:p>
    <w:p w:rsidR="00864A75" w:rsidRPr="00C26B5A" w:rsidRDefault="00864A75" w:rsidP="00864A75">
      <w:pPr>
        <w:pStyle w:val="ListParagraph"/>
        <w:rPr>
          <w:rFonts w:ascii="Arial" w:hAnsi="Arial" w:cs="Arial"/>
          <w:sz w:val="20"/>
        </w:rPr>
      </w:pPr>
    </w:p>
    <w:p w:rsidR="00864A75" w:rsidRPr="00C26B5A" w:rsidRDefault="00864A75" w:rsidP="00864A75">
      <w:pPr>
        <w:pStyle w:val="ListParagraph"/>
        <w:numPr>
          <w:ilvl w:val="0"/>
          <w:numId w:val="1"/>
        </w:numPr>
        <w:autoSpaceDE w:val="0"/>
        <w:autoSpaceDN w:val="0"/>
        <w:adjustRightInd w:val="0"/>
        <w:rPr>
          <w:szCs w:val="23"/>
        </w:rPr>
      </w:pPr>
      <w:r w:rsidRPr="00C26B5A">
        <w:rPr>
          <w:sz w:val="20"/>
        </w:rPr>
        <w:t xml:space="preserve">ADA Compliance. </w:t>
      </w:r>
      <w:r w:rsidRPr="00C26B5A">
        <w:rPr>
          <w:szCs w:val="23"/>
        </w:rPr>
        <w:t xml:space="preserve">With regard to the services performed under this Agreement, the Contractor will comply with all applicable requirements of the Americans with Disabilities Act, 42 U.S.C. § 12101, </w:t>
      </w:r>
      <w:r w:rsidRPr="00C26B5A">
        <w:rPr>
          <w:i/>
          <w:iCs/>
          <w:sz w:val="20"/>
          <w:szCs w:val="24"/>
        </w:rPr>
        <w:t>et seq.</w:t>
      </w:r>
      <w:r w:rsidRPr="00C26B5A">
        <w:rPr>
          <w:szCs w:val="23"/>
        </w:rPr>
        <w:t xml:space="preserve"> ("ADA"). The Contractor agrees that it will defend, indemnify and hold the City harmless against any and all claims, demands, suits or causes of action which arise out of any negligent and/or intentional act or omission by the Contractor, its employees, agents or representatives that violates the ADA. The Contractor agrees that the City will not be responsible for any cost or expenses arising from the Contractor’s failure to comply with the ADA.</w:t>
      </w:r>
    </w:p>
    <w:p w:rsidR="003A5170" w:rsidRPr="00C26B5A" w:rsidRDefault="003A5170" w:rsidP="001A6942">
      <w:pPr>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All bidders must comply with Title VI of the Civil Rights Act of 1964, as codified in 42 U.S.C. 2000d.</w:t>
      </w:r>
      <w:r w:rsidR="007125B9" w:rsidRPr="00C26B5A">
        <w:rPr>
          <w:rFonts w:ascii="Arial" w:hAnsi="Arial" w:cs="Arial"/>
          <w:sz w:val="20"/>
        </w:rPr>
        <w:t xml:space="preserve"> </w:t>
      </w:r>
      <w:r w:rsidRPr="00C26B5A">
        <w:rPr>
          <w:rFonts w:ascii="Arial" w:hAnsi="Arial" w:cs="Arial"/>
          <w:sz w:val="20"/>
        </w:rPr>
        <w:t>The successful bidder must follow Title VI guidelines in all areas including hiring practices, open facilities, insurance, and wages.</w:t>
      </w:r>
      <w:r w:rsidR="007125B9" w:rsidRPr="00C26B5A">
        <w:rPr>
          <w:rFonts w:ascii="Arial" w:hAnsi="Arial" w:cs="Arial"/>
          <w:sz w:val="20"/>
        </w:rPr>
        <w:t xml:space="preserve"> </w:t>
      </w:r>
      <w:r w:rsidRPr="00C26B5A">
        <w:rPr>
          <w:rFonts w:ascii="Arial" w:hAnsi="Arial" w:cs="Arial"/>
          <w:sz w:val="20"/>
        </w:rPr>
        <w:t xml:space="preserve">The City of Knoxville reserves the right to review all compliance records by a contract compliance officer designated by the City. </w:t>
      </w:r>
    </w:p>
    <w:p w:rsidR="003A5170" w:rsidRPr="00C26B5A" w:rsidRDefault="003A5170" w:rsidP="001A6942">
      <w:pPr>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No interpretation of the meaning of the plans, specifications, or other pre-bid documents will be made to any bidder orally.</w:t>
      </w:r>
      <w:r w:rsidR="007125B9" w:rsidRPr="00C26B5A">
        <w:rPr>
          <w:rFonts w:ascii="Arial" w:hAnsi="Arial" w:cs="Arial"/>
          <w:sz w:val="20"/>
        </w:rPr>
        <w:t xml:space="preserve"> </w:t>
      </w:r>
      <w:r w:rsidRPr="00C26B5A">
        <w:rPr>
          <w:rFonts w:ascii="Arial" w:hAnsi="Arial" w:cs="Arial"/>
          <w:sz w:val="20"/>
        </w:rPr>
        <w:t xml:space="preserve">Each request for such interpretation should be in writing addressed to </w:t>
      </w:r>
      <w:r w:rsidR="005C0332" w:rsidRPr="005C0332">
        <w:rPr>
          <w:rFonts w:ascii="Arial" w:hAnsi="Arial" w:cs="Arial"/>
          <w:b/>
          <w:sz w:val="20"/>
        </w:rPr>
        <w:t>Gabriel Massey</w:t>
      </w:r>
      <w:r w:rsidR="00946E40" w:rsidRPr="005C0332">
        <w:rPr>
          <w:rFonts w:ascii="Arial" w:hAnsi="Arial" w:cs="Arial"/>
          <w:b/>
          <w:sz w:val="20"/>
        </w:rPr>
        <w:t xml:space="preserve">, </w:t>
      </w:r>
      <w:r w:rsidR="005C0332" w:rsidRPr="005C0332">
        <w:rPr>
          <w:rFonts w:ascii="Arial" w:hAnsi="Arial" w:cs="Arial"/>
          <w:b/>
          <w:sz w:val="20"/>
        </w:rPr>
        <w:t>Senior Buyer</w:t>
      </w:r>
      <w:r w:rsidRPr="00C26B5A">
        <w:rPr>
          <w:rFonts w:ascii="Arial" w:hAnsi="Arial" w:cs="Arial"/>
          <w:sz w:val="20"/>
        </w:rPr>
        <w:t xml:space="preserve"> for the City of Knoxville, 400 Main Street, Room 667, Knoxvi</w:t>
      </w:r>
      <w:r w:rsidR="008B5D9C">
        <w:rPr>
          <w:rFonts w:ascii="Arial" w:hAnsi="Arial" w:cs="Arial"/>
          <w:sz w:val="20"/>
        </w:rPr>
        <w:t>lle, TN 37902, or emailed to</w:t>
      </w:r>
      <w:r w:rsidR="005C0332">
        <w:rPr>
          <w:rFonts w:ascii="Arial" w:hAnsi="Arial" w:cs="Arial"/>
          <w:sz w:val="20"/>
        </w:rPr>
        <w:t xml:space="preserve"> </w:t>
      </w:r>
      <w:r w:rsidR="005C0332" w:rsidRPr="005C0332">
        <w:rPr>
          <w:rFonts w:ascii="Arial" w:hAnsi="Arial" w:cs="Arial"/>
          <w:b/>
          <w:sz w:val="20"/>
          <w:u w:val="single"/>
        </w:rPr>
        <w:t>gmassey</w:t>
      </w:r>
      <w:r w:rsidR="00946E40" w:rsidRPr="005C0332">
        <w:rPr>
          <w:rFonts w:ascii="Arial" w:hAnsi="Arial" w:cs="Arial"/>
          <w:b/>
          <w:sz w:val="20"/>
          <w:u w:val="single"/>
        </w:rPr>
        <w:t>@knoxvilletn.gov</w:t>
      </w:r>
      <w:r w:rsidRPr="005C0332">
        <w:rPr>
          <w:rFonts w:ascii="Arial" w:hAnsi="Arial" w:cs="Arial"/>
          <w:b/>
          <w:sz w:val="20"/>
          <w:u w:val="single"/>
        </w:rPr>
        <w:t>.</w:t>
      </w:r>
      <w:r w:rsidR="007125B9" w:rsidRPr="00C26B5A">
        <w:rPr>
          <w:rFonts w:ascii="Arial" w:hAnsi="Arial" w:cs="Arial"/>
          <w:sz w:val="20"/>
        </w:rPr>
        <w:t xml:space="preserve"> </w:t>
      </w:r>
      <w:r w:rsidRPr="00C26B5A">
        <w:rPr>
          <w:rFonts w:ascii="Arial" w:hAnsi="Arial" w:cs="Arial"/>
          <w:sz w:val="20"/>
        </w:rPr>
        <w:t>To be given consideration, such requests/questions m</w:t>
      </w:r>
      <w:r w:rsidR="00DE421B">
        <w:rPr>
          <w:rFonts w:ascii="Arial" w:hAnsi="Arial" w:cs="Arial"/>
          <w:sz w:val="20"/>
        </w:rPr>
        <w:t>ust be received at least seven (7</w:t>
      </w:r>
      <w:r w:rsidRPr="00C26B5A">
        <w:rPr>
          <w:rFonts w:ascii="Arial" w:hAnsi="Arial" w:cs="Arial"/>
          <w:sz w:val="20"/>
        </w:rPr>
        <w:t>) business days prior to the date fixed for the opening of bids.</w:t>
      </w:r>
      <w:r w:rsidR="007125B9" w:rsidRPr="00C26B5A">
        <w:rPr>
          <w:rFonts w:ascii="Arial" w:hAnsi="Arial" w:cs="Arial"/>
          <w:sz w:val="20"/>
        </w:rPr>
        <w:t xml:space="preserve"> </w:t>
      </w:r>
      <w:r w:rsidRPr="00C26B5A">
        <w:rPr>
          <w:rFonts w:ascii="Arial" w:hAnsi="Arial" w:cs="Arial"/>
          <w:sz w:val="20"/>
        </w:rPr>
        <w:t xml:space="preserve">Any and all such interpretations and any supplemental instructions will be in the form of written addenda to the specifications which, if issued, will be posted to the City's website at </w:t>
      </w:r>
      <w:hyperlink r:id="rId12" w:history="1">
        <w:r w:rsidR="00946E40" w:rsidRPr="00C26B5A">
          <w:rPr>
            <w:rStyle w:val="Hyperlink"/>
            <w:rFonts w:ascii="Arial" w:hAnsi="Arial" w:cs="Arial"/>
            <w:b/>
            <w:sz w:val="20"/>
          </w:rPr>
          <w:t>www.knoxvilletn.gov/bids</w:t>
        </w:r>
      </w:hyperlink>
      <w:r w:rsidRPr="00C26B5A">
        <w:rPr>
          <w:rFonts w:ascii="Arial" w:hAnsi="Arial" w:cs="Arial"/>
          <w:b/>
          <w:sz w:val="20"/>
        </w:rPr>
        <w:t>.</w:t>
      </w:r>
      <w:r w:rsidR="007125B9" w:rsidRPr="00C26B5A">
        <w:rPr>
          <w:rFonts w:ascii="Arial" w:hAnsi="Arial" w:cs="Arial"/>
          <w:sz w:val="20"/>
        </w:rPr>
        <w:t xml:space="preserve"> </w:t>
      </w:r>
      <w:r w:rsidRPr="00C26B5A">
        <w:rPr>
          <w:rFonts w:ascii="Arial" w:hAnsi="Arial" w:cs="Arial"/>
          <w:bCs/>
          <w:sz w:val="20"/>
        </w:rPr>
        <w:t>Submitting organizations are strongly encouraged to view this website often to see if addenda are posted.</w:t>
      </w:r>
      <w:r w:rsidR="007125B9" w:rsidRPr="00C26B5A">
        <w:rPr>
          <w:rFonts w:ascii="Arial" w:hAnsi="Arial" w:cs="Arial"/>
          <w:bCs/>
          <w:sz w:val="20"/>
        </w:rPr>
        <w:t xml:space="preserve"> </w:t>
      </w:r>
      <w:r w:rsidRPr="00C26B5A">
        <w:rPr>
          <w:rFonts w:ascii="Arial" w:hAnsi="Arial" w:cs="Arial"/>
          <w:sz w:val="20"/>
        </w:rPr>
        <w:t>Failure of any bidder to receive such addendum or interpretation shall not relieve such Bidder from any obligation under his bid as submitted.</w:t>
      </w:r>
      <w:r w:rsidR="007125B9" w:rsidRPr="00C26B5A">
        <w:rPr>
          <w:rFonts w:ascii="Arial" w:hAnsi="Arial" w:cs="Arial"/>
          <w:sz w:val="20"/>
        </w:rPr>
        <w:t xml:space="preserve"> </w:t>
      </w:r>
      <w:r w:rsidRPr="00C26B5A">
        <w:rPr>
          <w:rFonts w:ascii="Arial" w:hAnsi="Arial" w:cs="Arial"/>
          <w:sz w:val="20"/>
        </w:rPr>
        <w:t>All addenda so issued shall become part of the Contract Documents.</w:t>
      </w:r>
    </w:p>
    <w:p w:rsidR="003A5170" w:rsidRPr="00C26B5A" w:rsidRDefault="003A5170" w:rsidP="001A6942">
      <w:pPr>
        <w:widowControl w:val="0"/>
        <w:rPr>
          <w:rFonts w:ascii="Arial" w:hAnsi="Arial" w:cs="Arial"/>
          <w:sz w:val="20"/>
        </w:rPr>
      </w:pPr>
    </w:p>
    <w:p w:rsidR="003A5170" w:rsidRPr="00C26B5A"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C26B5A">
        <w:rPr>
          <w:rFonts w:ascii="Arial" w:hAnsi="Arial" w:cs="Arial"/>
          <w:sz w:val="20"/>
        </w:rPr>
        <w:t>Attention of all bidders is directed to the set off provision contained in Article II, Section 24-33, entitled, "Debts owed by persons receiving payments other than salary", and Section 2-1049 entitled "Receipt of benefits from City contracts by council members, employees, and officers of the City" of the Code of the City of Knoxville.</w:t>
      </w:r>
    </w:p>
    <w:p w:rsidR="003A5170" w:rsidRPr="00C26B5A" w:rsidRDefault="003A5170" w:rsidP="001A6942">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 xml:space="preserve">Before a Purchase Order is issued, the submitting entity, if selected, </w:t>
      </w:r>
      <w:r w:rsidRPr="00C26B5A">
        <w:rPr>
          <w:rFonts w:ascii="Arial" w:hAnsi="Arial" w:cs="Arial"/>
          <w:b/>
          <w:sz w:val="20"/>
        </w:rPr>
        <w:t>must</w:t>
      </w:r>
      <w:r w:rsidRPr="00C26B5A">
        <w:rPr>
          <w:rFonts w:ascii="Arial" w:hAnsi="Arial" w:cs="Arial"/>
          <w:sz w:val="20"/>
        </w:rPr>
        <w:t xml:space="preserve"> provide the City Purchasing Division with a copy of its valid business license </w:t>
      </w:r>
      <w:r w:rsidRPr="00C26B5A">
        <w:rPr>
          <w:rFonts w:ascii="Arial" w:hAnsi="Arial" w:cs="Arial"/>
          <w:b/>
          <w:sz w:val="20"/>
        </w:rPr>
        <w:t>or</w:t>
      </w:r>
      <w:r w:rsidRPr="00C26B5A">
        <w:rPr>
          <w:rFonts w:ascii="Arial" w:hAnsi="Arial" w:cs="Arial"/>
          <w:sz w:val="20"/>
        </w:rPr>
        <w:t xml:space="preserve"> with an affidavit explaining why it is exempt from the business licensure requirements of the city or county in which it is headquartered.</w:t>
      </w:r>
      <w:r w:rsidR="007125B9" w:rsidRPr="00C26B5A">
        <w:rPr>
          <w:rFonts w:ascii="Arial" w:hAnsi="Arial" w:cs="Arial"/>
          <w:sz w:val="20"/>
        </w:rPr>
        <w:t xml:space="preserve"> </w:t>
      </w:r>
      <w:r w:rsidRPr="00C26B5A">
        <w:rPr>
          <w:rFonts w:ascii="Arial" w:hAnsi="Arial" w:cs="Arial"/>
          <w:sz w:val="20"/>
        </w:rPr>
        <w:t>If a contract is signed, the contractor’s business license shall be kept current throughout the duration of the contract, and the contractor shall inform the City of changes in its business name or location.</w:t>
      </w:r>
      <w:r w:rsidR="007125B9" w:rsidRPr="00C26B5A">
        <w:rPr>
          <w:rFonts w:ascii="Arial" w:hAnsi="Arial" w:cs="Arial"/>
          <w:sz w:val="20"/>
        </w:rPr>
        <w:t xml:space="preserve"> </w:t>
      </w:r>
      <w:r w:rsidRPr="00C26B5A">
        <w:rPr>
          <w:rFonts w:ascii="Arial" w:hAnsi="Arial" w:cs="Arial"/>
          <w:sz w:val="20"/>
        </w:rPr>
        <w:t xml:space="preserve">Any Agreement to purchase resulting from this Invitation to Bid </w:t>
      </w:r>
      <w:r w:rsidRPr="00C26B5A">
        <w:rPr>
          <w:rFonts w:ascii="Arial" w:hAnsi="Arial" w:cs="Arial"/>
          <w:color w:val="000000"/>
          <w:sz w:val="20"/>
        </w:rPr>
        <w:t xml:space="preserve">shall be governed by and construed in accordance with the substantive </w:t>
      </w:r>
      <w:r w:rsidRPr="00C26B5A">
        <w:rPr>
          <w:rFonts w:ascii="Arial" w:hAnsi="Arial" w:cs="Arial"/>
          <w:color w:val="000000"/>
          <w:sz w:val="20"/>
          <w:lang w:eastAsia="ja-JP"/>
        </w:rPr>
        <w:t>l</w:t>
      </w:r>
      <w:r w:rsidRPr="00C26B5A">
        <w:rPr>
          <w:rFonts w:ascii="Arial" w:hAnsi="Arial" w:cs="Arial"/>
          <w:color w:val="000000"/>
          <w:sz w:val="20"/>
        </w:rPr>
        <w:t xml:space="preserve">aws of the State of Tennessee and its conflict of </w:t>
      </w:r>
      <w:proofErr w:type="spellStart"/>
      <w:r w:rsidRPr="00C26B5A">
        <w:rPr>
          <w:rFonts w:ascii="Arial" w:hAnsi="Arial" w:cs="Arial"/>
          <w:color w:val="000000"/>
          <w:sz w:val="20"/>
        </w:rPr>
        <w:t>laws</w:t>
      </w:r>
      <w:proofErr w:type="spellEnd"/>
      <w:r w:rsidRPr="00C26B5A">
        <w:rPr>
          <w:rFonts w:ascii="Arial" w:hAnsi="Arial" w:cs="Arial"/>
          <w:color w:val="000000"/>
          <w:sz w:val="20"/>
        </w:rPr>
        <w:t xml:space="preserve"> provisions.</w:t>
      </w:r>
      <w:r w:rsidR="007125B9" w:rsidRPr="00C26B5A">
        <w:rPr>
          <w:rFonts w:ascii="Arial" w:hAnsi="Arial" w:cs="Arial"/>
          <w:color w:val="000000"/>
          <w:sz w:val="20"/>
        </w:rPr>
        <w:t xml:space="preserve"> </w:t>
      </w:r>
      <w:r w:rsidRPr="00C26B5A">
        <w:rPr>
          <w:rFonts w:ascii="Arial" w:hAnsi="Arial" w:cs="Arial"/>
          <w:color w:val="000000"/>
          <w:sz w:val="20"/>
        </w:rPr>
        <w:t>Venue for any action arising between the City and the Vendor from the Agreement shall lie in Knox County, Tennessee.</w:t>
      </w:r>
    </w:p>
    <w:p w:rsidR="003A5170" w:rsidRPr="00C26B5A" w:rsidRDefault="003A5170" w:rsidP="001A6942">
      <w:pPr>
        <w:widowControl w:val="0"/>
        <w:ind w:left="720"/>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In compliance with Tennessee state law, bids must be accompanied by a certification attesting that, to the best of the bidder's knowledge, the bidder does not engage in investment activities in Iran.</w:t>
      </w:r>
      <w:r w:rsidR="007125B9" w:rsidRPr="00C26B5A">
        <w:rPr>
          <w:rFonts w:ascii="Arial" w:hAnsi="Arial" w:cs="Arial"/>
          <w:sz w:val="20"/>
        </w:rPr>
        <w:t xml:space="preserve"> </w:t>
      </w:r>
      <w:r w:rsidRPr="00C26B5A">
        <w:rPr>
          <w:rFonts w:ascii="Arial" w:hAnsi="Arial" w:cs="Arial"/>
          <w:sz w:val="20"/>
        </w:rPr>
        <w:t xml:space="preserve">The Iran Divestment Act of 2014 Certification of </w:t>
      </w:r>
      <w:proofErr w:type="spellStart"/>
      <w:r w:rsidRPr="00C26B5A">
        <w:rPr>
          <w:rFonts w:ascii="Arial" w:hAnsi="Arial" w:cs="Arial"/>
          <w:sz w:val="20"/>
        </w:rPr>
        <w:t>Noninclusion</w:t>
      </w:r>
      <w:proofErr w:type="spellEnd"/>
      <w:r w:rsidRPr="00C26B5A">
        <w:rPr>
          <w:rFonts w:ascii="Arial" w:hAnsi="Arial" w:cs="Arial"/>
          <w:sz w:val="20"/>
        </w:rPr>
        <w:t xml:space="preserve"> form may be found in this solicitation document.</w:t>
      </w:r>
    </w:p>
    <w:p w:rsidR="007D7F21" w:rsidRPr="00C26B5A" w:rsidRDefault="007D7F21" w:rsidP="001A6942">
      <w:pPr>
        <w:widowControl w:val="0"/>
        <w:ind w:left="720"/>
        <w:rPr>
          <w:rFonts w:ascii="Arial" w:hAnsi="Arial" w:cs="Arial"/>
          <w:sz w:val="20"/>
        </w:rPr>
      </w:pPr>
    </w:p>
    <w:p w:rsidR="003A5170" w:rsidRPr="00C26B5A" w:rsidRDefault="003A5170" w:rsidP="001A6942">
      <w:pPr>
        <w:widowControl w:val="0"/>
        <w:numPr>
          <w:ilvl w:val="0"/>
          <w:numId w:val="1"/>
        </w:numPr>
        <w:rPr>
          <w:rFonts w:ascii="Arial" w:hAnsi="Arial" w:cs="Arial"/>
          <w:sz w:val="20"/>
        </w:rPr>
      </w:pPr>
      <w:r w:rsidRPr="00C26B5A">
        <w:rPr>
          <w:rFonts w:ascii="Arial" w:hAnsi="Arial" w:cs="Arial"/>
          <w:sz w:val="20"/>
        </w:rPr>
        <w:t>By acceptance and delivery of the Purchase Order resulting from the award of this Invitation to Bid, the Vendor agrees to the following:</w:t>
      </w:r>
    </w:p>
    <w:p w:rsidR="0009085F" w:rsidRPr="00C26B5A" w:rsidRDefault="0009085F" w:rsidP="001A6942">
      <w:pPr>
        <w:ind w:firstLine="720"/>
        <w:jc w:val="both"/>
        <w:rPr>
          <w:rFonts w:ascii="Arial" w:hAnsi="Arial" w:cs="Arial"/>
          <w:sz w:val="20"/>
        </w:rPr>
      </w:pPr>
    </w:p>
    <w:p w:rsidR="0009085F" w:rsidRPr="00C26B5A" w:rsidRDefault="0009085F" w:rsidP="001A6942">
      <w:pPr>
        <w:ind w:left="720"/>
        <w:rPr>
          <w:rFonts w:ascii="Arial" w:hAnsi="Arial" w:cs="Arial"/>
          <w:sz w:val="20"/>
        </w:rPr>
      </w:pPr>
      <w:r w:rsidRPr="00C26B5A">
        <w:rPr>
          <w:rFonts w:ascii="Arial" w:hAnsi="Arial" w:cs="Arial"/>
          <w:sz w:val="20"/>
        </w:rPr>
        <w:t>Contractor shall defend, indemnify and hold harmless the City, its officers, employees and agents from any and all liabilities which may accrue against the City, its officers, employees and agents or any third party for any and all lawsuits, claims, demands, losses or damages alleged to have arisen from an act or omission of Contractor in performance of this Agreement or from Contractor's failure to perform this Agreement using ordinary care and skill, except where such injury, damage, or loss was caused by the sole negligence of the City, its agents or employees.</w:t>
      </w:r>
    </w:p>
    <w:p w:rsidR="0009085F" w:rsidRPr="00C26B5A" w:rsidRDefault="0009085F" w:rsidP="001A6942">
      <w:pPr>
        <w:ind w:left="720"/>
        <w:jc w:val="both"/>
        <w:rPr>
          <w:rFonts w:ascii="Arial" w:hAnsi="Arial" w:cs="Arial"/>
          <w:sz w:val="20"/>
        </w:rPr>
      </w:pPr>
    </w:p>
    <w:p w:rsidR="0009085F" w:rsidRPr="00C26B5A" w:rsidRDefault="0009085F" w:rsidP="001A6942">
      <w:pPr>
        <w:ind w:left="720"/>
        <w:rPr>
          <w:rFonts w:ascii="Arial" w:hAnsi="Arial" w:cs="Arial"/>
          <w:sz w:val="20"/>
        </w:rPr>
      </w:pPr>
      <w:r w:rsidRPr="00C26B5A">
        <w:rPr>
          <w:rFonts w:ascii="Arial" w:hAnsi="Arial" w:cs="Arial"/>
          <w:sz w:val="20"/>
        </w:rPr>
        <w:t>Contractor shall save, indemnify and hold the City harmless from the cost of the defense of any claim, demand, suit or cause of action made or brought against the City alleging liability referenced above, including, but not limited to, costs, fees, attorney fees, and other expenses of any kind whatsoever arising in connection with the defense of the City; and Contractor shall assume and take over the defense of the City in any such claim, demand, suit, or cause of action upon written notice and demand for same by the City.</w:t>
      </w:r>
      <w:r w:rsidR="007125B9" w:rsidRPr="00C26B5A">
        <w:rPr>
          <w:rFonts w:ascii="Arial" w:hAnsi="Arial" w:cs="Arial"/>
          <w:sz w:val="20"/>
        </w:rPr>
        <w:t xml:space="preserve"> </w:t>
      </w:r>
      <w:r w:rsidRPr="00C26B5A">
        <w:rPr>
          <w:rFonts w:ascii="Arial" w:hAnsi="Arial" w:cs="Arial"/>
          <w:sz w:val="20"/>
        </w:rPr>
        <w:t>Contractor will have the right to defend the City with counsel of its choice that is satisfactory to the City, and the City will provide reasonable cooperation in the defense as Contractor may request.</w:t>
      </w:r>
      <w:r w:rsidR="007125B9" w:rsidRPr="00C26B5A">
        <w:rPr>
          <w:rFonts w:ascii="Arial" w:hAnsi="Arial" w:cs="Arial"/>
          <w:sz w:val="20"/>
        </w:rPr>
        <w:t xml:space="preserve"> </w:t>
      </w:r>
      <w:r w:rsidRPr="00C26B5A">
        <w:rPr>
          <w:rFonts w:ascii="Arial" w:hAnsi="Arial" w:cs="Arial"/>
          <w:sz w:val="20"/>
        </w:rPr>
        <w:t>Contractor will not consent to the entry of any judgment or enter into any settlement with respect to an indemnified claim without the prior written consent of the City, such consent not to be unreasonably withheld or delayed.</w:t>
      </w:r>
      <w:r w:rsidR="007125B9" w:rsidRPr="00C26B5A">
        <w:rPr>
          <w:rFonts w:ascii="Arial" w:hAnsi="Arial" w:cs="Arial"/>
          <w:sz w:val="20"/>
        </w:rPr>
        <w:t xml:space="preserve"> </w:t>
      </w:r>
      <w:r w:rsidRPr="00C26B5A">
        <w:rPr>
          <w:rFonts w:ascii="Arial" w:hAnsi="Arial" w:cs="Arial"/>
          <w:sz w:val="20"/>
        </w:rPr>
        <w:t>The City shall have the right to participate in the defense against the indemnified claims with counsel of its choice at its own expense.</w:t>
      </w:r>
    </w:p>
    <w:p w:rsidR="0009085F" w:rsidRPr="00C26B5A" w:rsidRDefault="0009085F" w:rsidP="001A6942">
      <w:pPr>
        <w:ind w:left="720"/>
        <w:jc w:val="both"/>
        <w:rPr>
          <w:rFonts w:ascii="Arial" w:hAnsi="Arial" w:cs="Arial"/>
          <w:sz w:val="20"/>
        </w:rPr>
      </w:pPr>
    </w:p>
    <w:p w:rsidR="0009085F" w:rsidRPr="00C26B5A" w:rsidRDefault="0009085F" w:rsidP="001A6942">
      <w:pPr>
        <w:ind w:left="720"/>
        <w:rPr>
          <w:rFonts w:ascii="Arial" w:hAnsi="Arial" w:cs="Arial"/>
          <w:sz w:val="20"/>
        </w:rPr>
      </w:pPr>
      <w:r w:rsidRPr="00C26B5A">
        <w:rPr>
          <w:rFonts w:ascii="Arial" w:hAnsi="Arial" w:cs="Arial"/>
          <w:sz w:val="20"/>
        </w:rPr>
        <w:t>Contractor shall save, indemnify and hold City harmless and pay judgments that shall be rendered in any such actions, suits, claims or demands against City alleging liability referenced above.</w:t>
      </w:r>
    </w:p>
    <w:p w:rsidR="0009085F" w:rsidRPr="00C26B5A" w:rsidRDefault="0009085F" w:rsidP="001A6942">
      <w:pPr>
        <w:ind w:left="720"/>
        <w:jc w:val="both"/>
        <w:rPr>
          <w:rFonts w:ascii="Arial" w:hAnsi="Arial" w:cs="Arial"/>
          <w:sz w:val="20"/>
        </w:rPr>
      </w:pPr>
    </w:p>
    <w:p w:rsidR="0009085F" w:rsidRPr="00C26B5A" w:rsidRDefault="0009085F" w:rsidP="001A6942">
      <w:pPr>
        <w:ind w:left="720"/>
        <w:jc w:val="both"/>
        <w:rPr>
          <w:rFonts w:ascii="Arial" w:hAnsi="Arial" w:cs="Arial"/>
          <w:sz w:val="20"/>
        </w:rPr>
      </w:pPr>
      <w:r w:rsidRPr="00C26B5A">
        <w:rPr>
          <w:rFonts w:ascii="Arial" w:hAnsi="Arial" w:cs="Arial"/>
          <w:sz w:val="20"/>
        </w:rPr>
        <w:t>The indemnification and hold harmless provisions of this Agreement shall survive termination of the Agreement.</w:t>
      </w:r>
    </w:p>
    <w:p w:rsidR="00800384" w:rsidRPr="00C26B5A" w:rsidRDefault="00800384" w:rsidP="001A6942">
      <w:pPr>
        <w:ind w:left="720"/>
        <w:rPr>
          <w:rFonts w:ascii="Franklin Gothic Book" w:hAnsi="Franklin Gothic Book"/>
          <w:sz w:val="20"/>
        </w:rPr>
      </w:pPr>
    </w:p>
    <w:p w:rsidR="00800384" w:rsidRPr="00C26B5A" w:rsidRDefault="00800384" w:rsidP="001A6942">
      <w:pPr>
        <w:widowControl w:val="0"/>
        <w:ind w:left="360"/>
        <w:rPr>
          <w:rFonts w:ascii="Franklin Gothic Book" w:hAnsi="Franklin Gothic Book" w:cs="Arial"/>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501C6B" w:rsidRPr="00C26B5A" w:rsidRDefault="00501C6B" w:rsidP="001A6942">
      <w:pPr>
        <w:tabs>
          <w:tab w:val="left" w:pos="0"/>
          <w:tab w:val="left" w:pos="720"/>
          <w:tab w:val="right" w:pos="9360"/>
        </w:tabs>
        <w:ind w:right="-360" w:firstLine="720"/>
        <w:jc w:val="center"/>
        <w:rPr>
          <w:b/>
          <w:sz w:val="20"/>
        </w:rPr>
      </w:pPr>
    </w:p>
    <w:p w:rsidR="004D4EDE" w:rsidRPr="00C26B5A" w:rsidRDefault="004D4EDE" w:rsidP="004D4EDE">
      <w:pPr>
        <w:rPr>
          <w:sz w:val="20"/>
        </w:rPr>
      </w:pPr>
    </w:p>
    <w:p w:rsidR="004D4EDE" w:rsidRDefault="004D4EDE" w:rsidP="004D4EDE"/>
    <w:p w:rsidR="004D4EDE" w:rsidRDefault="004D4EDE" w:rsidP="004D4EDE"/>
    <w:p w:rsidR="004D4EDE" w:rsidRDefault="004D4EDE" w:rsidP="004D4EDE"/>
    <w:p w:rsidR="004D4EDE" w:rsidRDefault="004D4EDE" w:rsidP="004D4EDE"/>
    <w:p w:rsidR="004D4EDE" w:rsidRDefault="004D4EDE" w:rsidP="004D4EDE"/>
    <w:p w:rsidR="004D4EDE" w:rsidRDefault="004D4EDE" w:rsidP="004D4EDE"/>
    <w:p w:rsidR="004D4EDE" w:rsidRDefault="004D4EDE" w:rsidP="004D4EDE"/>
    <w:p w:rsidR="004D4EDE" w:rsidRDefault="004D4EDE" w:rsidP="004D4EDE"/>
    <w:p w:rsidR="004D4EDE" w:rsidRDefault="004D4EDE" w:rsidP="004D4EDE"/>
    <w:p w:rsidR="004D4EDE" w:rsidRPr="005C0332" w:rsidRDefault="005C0332" w:rsidP="005C0332">
      <w:pPr>
        <w:pStyle w:val="Heading1"/>
        <w:jc w:val="center"/>
        <w:rPr>
          <w:szCs w:val="32"/>
        </w:rPr>
      </w:pPr>
      <w:r>
        <w:rPr>
          <w:szCs w:val="32"/>
        </w:rPr>
        <w:t>Submission Forms</w:t>
      </w:r>
    </w:p>
    <w:p w:rsidR="004D4EDE" w:rsidRDefault="004D4EDE" w:rsidP="004D4EDE"/>
    <w:p w:rsidR="004D4EDE" w:rsidRDefault="004D4EDE" w:rsidP="004D4EDE"/>
    <w:p w:rsidR="0062664B" w:rsidRDefault="00A3222A" w:rsidP="00C26B5A">
      <w:pPr>
        <w:tabs>
          <w:tab w:val="left" w:pos="0"/>
          <w:tab w:val="left" w:pos="720"/>
          <w:tab w:val="right" w:pos="9360"/>
        </w:tabs>
        <w:ind w:right="-360" w:firstLine="720"/>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38.25pt">
            <v:imagedata r:id="rId13" o:title="COK_logo_noMayor_horz"/>
          </v:shape>
        </w:pict>
      </w:r>
    </w:p>
    <w:p w:rsidR="00C26B5A" w:rsidRDefault="00C26B5A" w:rsidP="00C26B5A">
      <w:pPr>
        <w:tabs>
          <w:tab w:val="left" w:pos="0"/>
          <w:tab w:val="left" w:pos="720"/>
          <w:tab w:val="right" w:pos="9360"/>
        </w:tabs>
        <w:ind w:right="-360" w:firstLine="720"/>
        <w:rPr>
          <w:b/>
        </w:rPr>
      </w:pPr>
    </w:p>
    <w:p w:rsidR="00241736" w:rsidRPr="00C26B5A" w:rsidRDefault="0062664B" w:rsidP="004D4EDE">
      <w:pPr>
        <w:pStyle w:val="Heading2"/>
        <w:spacing w:before="0"/>
        <w:jc w:val="center"/>
        <w:rPr>
          <w:rFonts w:eastAsia="CIDFont+F9"/>
          <w:sz w:val="32"/>
          <w:szCs w:val="40"/>
        </w:rPr>
      </w:pPr>
      <w:r w:rsidRPr="00C26B5A">
        <w:rPr>
          <w:rFonts w:eastAsia="CIDFont+F9"/>
          <w:sz w:val="32"/>
          <w:szCs w:val="40"/>
        </w:rPr>
        <w:t>Bid Form</w:t>
      </w:r>
    </w:p>
    <w:p w:rsidR="00241736" w:rsidRPr="00825A92" w:rsidRDefault="00241736" w:rsidP="001A6942">
      <w:pPr>
        <w:autoSpaceDE w:val="0"/>
        <w:autoSpaceDN w:val="0"/>
        <w:adjustRightInd w:val="0"/>
        <w:jc w:val="center"/>
        <w:rPr>
          <w:rFonts w:ascii="Arial" w:eastAsia="CIDFont+F9" w:hAnsi="Arial" w:cs="Arial"/>
        </w:rPr>
      </w:pP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TO: Purchasing Division</w:t>
      </w: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City of Knoxville</w:t>
      </w: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Suite 667-674</w:t>
      </w: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City/County Building</w:t>
      </w: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400 Main Street</w:t>
      </w: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Knoxville, TN 37902</w:t>
      </w:r>
    </w:p>
    <w:p w:rsidR="00241736" w:rsidRPr="00C26B5A" w:rsidRDefault="00241736" w:rsidP="001A6942">
      <w:pPr>
        <w:autoSpaceDE w:val="0"/>
        <w:autoSpaceDN w:val="0"/>
        <w:adjustRightInd w:val="0"/>
        <w:rPr>
          <w:rFonts w:ascii="Arial" w:eastAsia="CIDFont+F9" w:hAnsi="Arial" w:cs="Arial"/>
          <w:sz w:val="20"/>
        </w:rPr>
      </w:pP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 xml:space="preserve">Having carefully examined the specifications </w:t>
      </w:r>
      <w:r w:rsidRPr="005C0332">
        <w:rPr>
          <w:rFonts w:ascii="Arial" w:eastAsia="CIDFont+F9" w:hAnsi="Arial" w:cs="Arial"/>
          <w:sz w:val="20"/>
        </w:rPr>
        <w:t>entitled “(</w:t>
      </w:r>
      <w:r w:rsidR="005C0332" w:rsidRPr="005C0332">
        <w:rPr>
          <w:rFonts w:ascii="Arial" w:eastAsia="CIDFont+F9" w:hAnsi="Arial" w:cs="Arial"/>
          <w:sz w:val="20"/>
        </w:rPr>
        <w:t>20’</w:t>
      </w:r>
      <w:r w:rsidR="005C0332">
        <w:rPr>
          <w:rFonts w:ascii="Arial" w:eastAsia="CIDFont+F9" w:hAnsi="Arial" w:cs="Arial"/>
          <w:sz w:val="20"/>
        </w:rPr>
        <w:t xml:space="preserve"> Trailer for City of Knoxville Flee</w:t>
      </w:r>
      <w:r w:rsidR="00DE421B">
        <w:rPr>
          <w:rFonts w:ascii="Arial" w:eastAsia="CIDFont+F9" w:hAnsi="Arial" w:cs="Arial"/>
          <w:sz w:val="20"/>
        </w:rPr>
        <w:t>t Services)” to open on June 9</w:t>
      </w:r>
      <w:r w:rsidR="002D4A1F">
        <w:rPr>
          <w:rFonts w:ascii="Arial" w:eastAsia="CIDFont+F9" w:hAnsi="Arial" w:cs="Arial"/>
          <w:sz w:val="20"/>
        </w:rPr>
        <w:t>th</w:t>
      </w:r>
      <w:r w:rsidRPr="00C26B5A">
        <w:rPr>
          <w:rFonts w:ascii="Arial" w:eastAsia="CIDFont+F9" w:hAnsi="Arial" w:cs="Arial"/>
          <w:sz w:val="20"/>
        </w:rPr>
        <w:t xml:space="preserve">, at 11:00:00 a.m. and the other Contract Documents and addenda, </w:t>
      </w:r>
      <w:r w:rsidRPr="00C26B5A">
        <w:rPr>
          <w:rFonts w:ascii="Arial" w:hAnsi="Arial" w:cs="Arial"/>
          <w:sz w:val="20"/>
        </w:rPr>
        <w:t xml:space="preserve">we hereby propose to furnish the equipment, and delivery as described herein for the following sum:  </w:t>
      </w:r>
    </w:p>
    <w:p w:rsidR="00241736" w:rsidRPr="00C26B5A" w:rsidRDefault="00241736" w:rsidP="001A6942">
      <w:pPr>
        <w:autoSpaceDE w:val="0"/>
        <w:autoSpaceDN w:val="0"/>
        <w:adjustRightInd w:val="0"/>
        <w:rPr>
          <w:rFonts w:ascii="Arial" w:eastAsia="CIDFont+F9" w:hAnsi="Arial" w:cs="Arial"/>
          <w:sz w:val="20"/>
        </w:rPr>
      </w:pP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BID: Total charge (includes shipping):_______________________</w:t>
      </w:r>
    </w:p>
    <w:p w:rsidR="00241736" w:rsidRPr="00C26B5A" w:rsidRDefault="00241736" w:rsidP="001A6942">
      <w:pPr>
        <w:autoSpaceDE w:val="0"/>
        <w:autoSpaceDN w:val="0"/>
        <w:adjustRightInd w:val="0"/>
        <w:rPr>
          <w:rFonts w:ascii="Arial" w:eastAsia="CIDFont+F9" w:hAnsi="Arial" w:cs="Arial"/>
          <w:sz w:val="20"/>
        </w:rPr>
      </w:pPr>
    </w:p>
    <w:p w:rsidR="00241736" w:rsidRPr="00C26B5A" w:rsidRDefault="00241736" w:rsidP="001A6942">
      <w:pPr>
        <w:autoSpaceDE w:val="0"/>
        <w:autoSpaceDN w:val="0"/>
        <w:adjustRightInd w:val="0"/>
        <w:rPr>
          <w:rFonts w:ascii="Arial" w:eastAsia="CIDFont+F9" w:hAnsi="Arial" w:cs="Arial"/>
          <w:sz w:val="20"/>
        </w:rPr>
      </w:pPr>
      <w:r w:rsidRPr="00C26B5A">
        <w:rPr>
          <w:rFonts w:ascii="Arial" w:eastAsia="CIDFont+F9" w:hAnsi="Arial" w:cs="Arial"/>
          <w:sz w:val="20"/>
        </w:rPr>
        <w:t>GUARANTEE of delivery no later than: ________after awarded.____ (Bidder must initial)</w:t>
      </w:r>
    </w:p>
    <w:p w:rsidR="00241736" w:rsidRPr="00C26B5A" w:rsidRDefault="00241736" w:rsidP="001A6942">
      <w:pPr>
        <w:autoSpaceDE w:val="0"/>
        <w:autoSpaceDN w:val="0"/>
        <w:adjustRightInd w:val="0"/>
        <w:rPr>
          <w:rFonts w:ascii="Arial" w:eastAsia="CIDFont+F9" w:hAnsi="Arial" w:cs="Arial"/>
          <w:sz w:val="20"/>
        </w:rPr>
      </w:pPr>
    </w:p>
    <w:p w:rsidR="00241736" w:rsidRPr="00C26B5A" w:rsidRDefault="00241736" w:rsidP="001A6942">
      <w:pPr>
        <w:autoSpaceDE w:val="0"/>
        <w:autoSpaceDN w:val="0"/>
        <w:adjustRightInd w:val="0"/>
        <w:rPr>
          <w:rFonts w:ascii="Arial" w:eastAsia="CIDFont+F9"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Firm Name:          _______________________________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Official Address:   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ab/>
      </w:r>
      <w:r w:rsidRPr="00C26B5A">
        <w:rPr>
          <w:rFonts w:ascii="Arial" w:hAnsi="Arial" w:cs="Arial"/>
          <w:sz w:val="20"/>
        </w:rPr>
        <w:tab/>
        <w:t xml:space="preserve">      </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ab/>
      </w:r>
      <w:r w:rsidRPr="00C26B5A">
        <w:rPr>
          <w:rFonts w:ascii="Arial" w:hAnsi="Arial" w:cs="Arial"/>
          <w:sz w:val="20"/>
        </w:rPr>
        <w:tab/>
        <w:t xml:space="preserve">      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ab/>
      </w:r>
      <w:r w:rsidRPr="00C26B5A">
        <w:rPr>
          <w:rFonts w:ascii="Arial" w:hAnsi="Arial" w:cs="Arial"/>
          <w:sz w:val="20"/>
        </w:rPr>
        <w:tab/>
        <w:t xml:space="preserve">      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DUNS #:               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Business License Expiration Date: 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C26B5A">
        <w:rPr>
          <w:rFonts w:ascii="Arial" w:hAnsi="Arial" w:cs="Arial"/>
          <w:sz w:val="20"/>
        </w:rPr>
        <w:tab/>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C26B5A">
        <w:rPr>
          <w:rFonts w:ascii="Arial" w:hAnsi="Arial" w:cs="Arial"/>
          <w:sz w:val="20"/>
        </w:rPr>
        <w:t>________________________________</w:t>
      </w:r>
      <w:r w:rsidRPr="00C26B5A">
        <w:rPr>
          <w:rFonts w:ascii="Arial" w:hAnsi="Arial" w:cs="Arial"/>
          <w:sz w:val="20"/>
        </w:rPr>
        <w:tab/>
        <w:t>_______________________________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C26B5A">
        <w:rPr>
          <w:rFonts w:ascii="Arial" w:hAnsi="Arial" w:cs="Arial"/>
          <w:sz w:val="20"/>
        </w:rPr>
        <w:t>(By)</w:t>
      </w:r>
      <w:r w:rsidRPr="00C26B5A">
        <w:rPr>
          <w:rFonts w:ascii="Arial" w:hAnsi="Arial" w:cs="Arial"/>
          <w:sz w:val="20"/>
        </w:rPr>
        <w:tab/>
      </w:r>
      <w:r w:rsidRPr="00C26B5A">
        <w:rPr>
          <w:rFonts w:ascii="Arial" w:hAnsi="Arial" w:cs="Arial"/>
          <w:sz w:val="20"/>
        </w:rPr>
        <w:tab/>
      </w:r>
      <w:r w:rsidRPr="00C26B5A">
        <w:rPr>
          <w:rFonts w:ascii="Arial" w:hAnsi="Arial" w:cs="Arial"/>
          <w:sz w:val="20"/>
        </w:rPr>
        <w:tab/>
      </w:r>
      <w:r w:rsidRPr="00C26B5A">
        <w:rPr>
          <w:rFonts w:ascii="Arial" w:hAnsi="Arial" w:cs="Arial"/>
          <w:sz w:val="20"/>
        </w:rPr>
        <w:tab/>
      </w:r>
      <w:r w:rsidR="00C2490D" w:rsidRPr="00C26B5A">
        <w:rPr>
          <w:rFonts w:ascii="Arial" w:hAnsi="Arial" w:cs="Arial"/>
          <w:sz w:val="20"/>
        </w:rPr>
        <w:t xml:space="preserve"> </w:t>
      </w:r>
      <w:r w:rsidRPr="00C26B5A">
        <w:rPr>
          <w:rFonts w:ascii="Arial" w:hAnsi="Arial" w:cs="Arial"/>
          <w:sz w:val="20"/>
        </w:rPr>
        <w:t>(Name Typed)</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C26B5A">
        <w:rPr>
          <w:rFonts w:ascii="Arial" w:hAnsi="Arial" w:cs="Arial"/>
          <w:sz w:val="20"/>
        </w:rPr>
        <w:tab/>
      </w:r>
      <w:r w:rsidRPr="00C26B5A">
        <w:rPr>
          <w:rFonts w:ascii="Arial" w:hAnsi="Arial" w:cs="Arial"/>
          <w:sz w:val="20"/>
        </w:rPr>
        <w:tab/>
      </w:r>
      <w:r w:rsidRPr="00C26B5A">
        <w:rPr>
          <w:rFonts w:ascii="Arial" w:hAnsi="Arial" w:cs="Arial"/>
          <w:sz w:val="20"/>
        </w:rPr>
        <w:tab/>
      </w:r>
      <w:r w:rsidRPr="00C26B5A">
        <w:rPr>
          <w:rFonts w:ascii="Arial" w:hAnsi="Arial" w:cs="Arial"/>
          <w:sz w:val="20"/>
        </w:rPr>
        <w:tab/>
        <w:t>_______________________________</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C26B5A">
        <w:rPr>
          <w:rFonts w:ascii="Arial" w:hAnsi="Arial" w:cs="Arial"/>
          <w:sz w:val="20"/>
        </w:rPr>
        <w:t>Date __</w:t>
      </w:r>
      <w:r w:rsidR="00C2490D" w:rsidRPr="00C26B5A">
        <w:rPr>
          <w:rFonts w:ascii="Arial" w:hAnsi="Arial" w:cs="Arial"/>
          <w:sz w:val="20"/>
        </w:rPr>
        <w:t xml:space="preserve">___________________________ </w:t>
      </w:r>
      <w:r w:rsidRPr="00C26B5A">
        <w:rPr>
          <w:rFonts w:ascii="Arial" w:hAnsi="Arial" w:cs="Arial"/>
          <w:sz w:val="20"/>
        </w:rPr>
        <w:t>(Title)</w:t>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C26B5A">
        <w:rPr>
          <w:rFonts w:ascii="Arial" w:hAnsi="Arial" w:cs="Arial"/>
          <w:sz w:val="20"/>
        </w:rPr>
        <w:t xml:space="preserve">Email ____________________________   </w:t>
      </w:r>
      <w:r w:rsidRPr="00C26B5A">
        <w:rPr>
          <w:rFonts w:ascii="Arial" w:hAnsi="Arial" w:cs="Arial"/>
          <w:sz w:val="20"/>
        </w:rPr>
        <w:tab/>
      </w: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p>
    <w:p w:rsidR="00241736" w:rsidRPr="00C26B5A"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C26B5A">
        <w:rPr>
          <w:rFonts w:ascii="Arial" w:hAnsi="Arial" w:cs="Arial"/>
          <w:sz w:val="20"/>
        </w:rPr>
        <w:t>Ph</w:t>
      </w:r>
      <w:r w:rsidR="00C2490D" w:rsidRPr="00C26B5A">
        <w:rPr>
          <w:rFonts w:ascii="Arial" w:hAnsi="Arial" w:cs="Arial"/>
          <w:sz w:val="20"/>
        </w:rPr>
        <w:t>one ___________________________</w:t>
      </w:r>
    </w:p>
    <w:p w:rsidR="00C26B5A" w:rsidRDefault="00C26B5A" w:rsidP="002D4A1F">
      <w:pPr>
        <w:tabs>
          <w:tab w:val="left" w:pos="0"/>
          <w:tab w:val="left" w:pos="720"/>
          <w:tab w:val="right" w:pos="9360"/>
        </w:tabs>
        <w:ind w:right="-360"/>
        <w:rPr>
          <w:b/>
          <w:sz w:val="20"/>
        </w:rPr>
      </w:pPr>
    </w:p>
    <w:p w:rsidR="00C26B5A" w:rsidRDefault="00C26B5A" w:rsidP="001A6942">
      <w:pPr>
        <w:tabs>
          <w:tab w:val="left" w:pos="0"/>
          <w:tab w:val="left" w:pos="720"/>
          <w:tab w:val="right" w:pos="9360"/>
        </w:tabs>
        <w:ind w:right="-360" w:firstLine="720"/>
        <w:jc w:val="center"/>
        <w:rPr>
          <w:b/>
          <w:sz w:val="20"/>
        </w:rPr>
      </w:pPr>
    </w:p>
    <w:p w:rsidR="00C26B5A" w:rsidRDefault="00C26B5A" w:rsidP="001A6942">
      <w:pPr>
        <w:tabs>
          <w:tab w:val="left" w:pos="0"/>
          <w:tab w:val="left" w:pos="720"/>
          <w:tab w:val="right" w:pos="9360"/>
        </w:tabs>
        <w:ind w:right="-360" w:firstLine="720"/>
        <w:jc w:val="center"/>
        <w:rPr>
          <w:b/>
          <w:sz w:val="20"/>
        </w:rPr>
      </w:pPr>
    </w:p>
    <w:p w:rsidR="00CD6643" w:rsidRPr="00C26B5A" w:rsidRDefault="00CD6643" w:rsidP="002D4A1F">
      <w:pPr>
        <w:pStyle w:val="Heading2"/>
        <w:jc w:val="center"/>
        <w:rPr>
          <w:sz w:val="28"/>
          <w:szCs w:val="28"/>
        </w:rPr>
      </w:pPr>
      <w:bookmarkStart w:id="1" w:name="_NON-COLLUSION_AFFIDAVIT_OF"/>
      <w:bookmarkEnd w:id="1"/>
      <w:r w:rsidRPr="00C26B5A">
        <w:rPr>
          <w:sz w:val="28"/>
          <w:szCs w:val="28"/>
        </w:rPr>
        <w:t>NON-COLLUSION AFFIDAVIT OF PRIME BIDDER</w:t>
      </w:r>
    </w:p>
    <w:p w:rsidR="00CD6643" w:rsidRPr="00C26B5A" w:rsidRDefault="00CD6643" w:rsidP="001A6942">
      <w:pPr>
        <w:ind w:left="720"/>
        <w:rPr>
          <w:sz w:val="20"/>
        </w:rPr>
      </w:pP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State of ______________________</w:t>
      </w: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County of _________________________</w:t>
      </w: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_________________________________, being first duly sworn, deposes and says that:</w:t>
      </w: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p>
    <w:p w:rsidR="005F7AA2" w:rsidRPr="00C26B5A"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 xml:space="preserve">He/She is the _____________________ of _____________________, the firm that has </w:t>
      </w:r>
      <w:r w:rsidRPr="00C26B5A">
        <w:rPr>
          <w:rFonts w:cstheme="minorHAnsi"/>
          <w:sz w:val="20"/>
        </w:rPr>
        <w:tab/>
        <w:t>submitted the attached Bid;</w:t>
      </w:r>
    </w:p>
    <w:p w:rsidR="005F7AA2" w:rsidRPr="00C26B5A"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 xml:space="preserve">He/She is fully informed respecting the preparation and contents of the attached </w:t>
      </w:r>
      <w:r w:rsidRPr="00C26B5A">
        <w:rPr>
          <w:rFonts w:cstheme="minorHAnsi"/>
          <w:sz w:val="20"/>
        </w:rPr>
        <w:tab/>
        <w:t>Bid and of all pertinent circumstances respecting such Bid;</w:t>
      </w:r>
    </w:p>
    <w:p w:rsidR="005F7AA2" w:rsidRPr="00C26B5A"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Such Bid is genuine and is not a collusive or sham Bid;</w:t>
      </w:r>
    </w:p>
    <w:p w:rsidR="005F7AA2" w:rsidRPr="00C26B5A"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cstheme="minorHAnsi"/>
          <w:sz w:val="20"/>
        </w:rPr>
      </w:pPr>
      <w:r w:rsidRPr="00C26B5A">
        <w:rPr>
          <w:sz w:val="20"/>
        </w:rPr>
        <w:t xml:space="preserve">Neither the said Bid nor any of its officers, partners, owners, agents, </w:t>
      </w:r>
    </w:p>
    <w:p w:rsidR="005F7AA2" w:rsidRPr="00C26B5A" w:rsidRDefault="005F7AA2" w:rsidP="005F7AA2">
      <w:pPr>
        <w:pStyle w:val="ListParagraph"/>
        <w:tabs>
          <w:tab w:val="left" w:pos="-1152"/>
          <w:tab w:val="left" w:pos="-720"/>
          <w:tab w:val="left" w:pos="0"/>
          <w:tab w:val="left" w:pos="720"/>
          <w:tab w:val="left" w:pos="1440"/>
          <w:tab w:val="left" w:pos="2160"/>
          <w:tab w:val="right" w:leader="dot" w:pos="7920"/>
        </w:tabs>
        <w:ind w:left="1080"/>
        <w:rPr>
          <w:rFonts w:cstheme="minorHAnsi"/>
          <w:sz w:val="20"/>
        </w:rPr>
      </w:pPr>
      <w:r w:rsidRPr="00C26B5A">
        <w:rPr>
          <w:sz w:val="20"/>
        </w:rPr>
        <w:t>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proposing in connection with such Contract, or has in any manner, directly or indirectly, sought by agreement or collusion or communication or conference with any other Bidder, firm, or person to fix the price or prices in the attached Bid or of any other Bidder, firm, or person to fix any overhead, profit, or cost element of the bid price or the bid price of any other Bidder, or to secure through any collusion, conspiracy, connivance or unlawful agreement any advantage against the City of Knoxville or any person interested in the proposed Contract; and</w:t>
      </w:r>
    </w:p>
    <w:p w:rsidR="005F7AA2" w:rsidRPr="00C26B5A"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cstheme="minorHAnsi"/>
          <w:sz w:val="20"/>
        </w:rPr>
      </w:pPr>
      <w:r w:rsidRPr="00C26B5A">
        <w:rPr>
          <w:sz w:val="20"/>
        </w:rPr>
        <w:t>The price or prices quoted in that attached Bid are fair and proper and are not tainted by any collusion, conspiracy, connivance or unlawful agreement on the part of the Bidder or any of its agents, representatives, owners, employees, or parties in interest, including this affidavit.</w:t>
      </w: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ab/>
      </w:r>
    </w:p>
    <w:p w:rsidR="005F7AA2" w:rsidRPr="00C26B5A" w:rsidRDefault="005F7AA2" w:rsidP="005F7AA2">
      <w:pPr>
        <w:tabs>
          <w:tab w:val="left" w:pos="-1152"/>
          <w:tab w:val="left" w:pos="-720"/>
          <w:tab w:val="left" w:pos="0"/>
          <w:tab w:val="left" w:pos="720"/>
          <w:tab w:val="left" w:pos="4320"/>
          <w:tab w:val="left" w:pos="8640"/>
        </w:tabs>
        <w:ind w:firstLine="12240"/>
        <w:rPr>
          <w:rFonts w:cstheme="minorHAnsi"/>
          <w:sz w:val="20"/>
        </w:rPr>
      </w:pPr>
      <w:r w:rsidRPr="00C26B5A">
        <w:rPr>
          <w:rFonts w:cstheme="minorHAnsi"/>
          <w:sz w:val="20"/>
        </w:rPr>
        <w:t>((Signed): ________________________________</w:t>
      </w:r>
    </w:p>
    <w:p w:rsidR="005F7AA2" w:rsidRPr="00C26B5A" w:rsidRDefault="005F7AA2" w:rsidP="005F7AA2">
      <w:pPr>
        <w:tabs>
          <w:tab w:val="left" w:pos="-1152"/>
          <w:tab w:val="left" w:pos="-720"/>
          <w:tab w:val="left" w:pos="0"/>
          <w:tab w:val="left" w:pos="720"/>
          <w:tab w:val="left" w:pos="4320"/>
          <w:tab w:val="left" w:pos="8640"/>
        </w:tabs>
        <w:rPr>
          <w:rFonts w:cstheme="minorHAnsi"/>
          <w:sz w:val="20"/>
        </w:rPr>
      </w:pPr>
    </w:p>
    <w:p w:rsidR="005F7AA2" w:rsidRPr="00C26B5A" w:rsidRDefault="005F7AA2" w:rsidP="005F7AA2">
      <w:pPr>
        <w:tabs>
          <w:tab w:val="left" w:pos="-1152"/>
          <w:tab w:val="left" w:pos="-720"/>
          <w:tab w:val="left" w:pos="0"/>
          <w:tab w:val="left" w:pos="720"/>
          <w:tab w:val="left" w:pos="4320"/>
          <w:tab w:val="left" w:pos="8640"/>
        </w:tabs>
        <w:ind w:right="-360"/>
        <w:rPr>
          <w:rFonts w:cstheme="minorHAnsi"/>
          <w:sz w:val="20"/>
        </w:rPr>
      </w:pPr>
    </w:p>
    <w:p w:rsidR="005F7AA2" w:rsidRPr="00C26B5A" w:rsidRDefault="005F7AA2" w:rsidP="005F7AA2">
      <w:pPr>
        <w:pStyle w:val="BodyTextIndent"/>
        <w:ind w:firstLine="0"/>
        <w:rPr>
          <w:rFonts w:cstheme="minorHAnsi"/>
          <w:sz w:val="20"/>
        </w:rPr>
      </w:pPr>
      <w:r w:rsidRPr="00C26B5A">
        <w:rPr>
          <w:rFonts w:cstheme="minorHAnsi"/>
          <w:sz w:val="20"/>
        </w:rPr>
        <w:t>Title: ___________________________________</w:t>
      </w: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r w:rsidRPr="00C26B5A">
        <w:rPr>
          <w:rFonts w:cstheme="minorHAnsi"/>
          <w:sz w:val="20"/>
        </w:rPr>
        <w:t>Subscribed and sworn to before me this _________ day of _______________, 20__.</w:t>
      </w:r>
    </w:p>
    <w:p w:rsidR="005F7AA2" w:rsidRPr="00C26B5A" w:rsidRDefault="005F7AA2" w:rsidP="005F7AA2">
      <w:pPr>
        <w:tabs>
          <w:tab w:val="left" w:pos="-1152"/>
          <w:tab w:val="left" w:pos="-720"/>
          <w:tab w:val="left" w:pos="0"/>
          <w:tab w:val="left" w:pos="720"/>
          <w:tab w:val="left" w:pos="1440"/>
          <w:tab w:val="left" w:pos="2160"/>
          <w:tab w:val="right" w:leader="dot" w:pos="7920"/>
        </w:tabs>
        <w:rPr>
          <w:rFonts w:cstheme="minorHAnsi"/>
          <w:sz w:val="20"/>
        </w:rPr>
      </w:pPr>
    </w:p>
    <w:p w:rsidR="005F7AA2" w:rsidRPr="00C26B5A" w:rsidRDefault="005F7AA2" w:rsidP="005F7AA2">
      <w:pPr>
        <w:tabs>
          <w:tab w:val="left" w:pos="-1152"/>
          <w:tab w:val="left" w:pos="-720"/>
          <w:tab w:val="left" w:pos="0"/>
          <w:tab w:val="left" w:pos="720"/>
          <w:tab w:val="left" w:pos="1440"/>
          <w:tab w:val="left" w:pos="4320"/>
          <w:tab w:val="left" w:pos="6480"/>
          <w:tab w:val="right" w:leader="dot" w:pos="7920"/>
        </w:tabs>
        <w:rPr>
          <w:rFonts w:cstheme="minorHAnsi"/>
          <w:sz w:val="20"/>
        </w:rPr>
      </w:pPr>
      <w:r w:rsidRPr="00C26B5A">
        <w:rPr>
          <w:rFonts w:cstheme="minorHAnsi"/>
          <w:sz w:val="20"/>
        </w:rPr>
        <w:t>__________________________________________</w:t>
      </w:r>
    </w:p>
    <w:p w:rsidR="005F7AA2" w:rsidRPr="00C26B5A" w:rsidRDefault="005F7AA2" w:rsidP="005F7AA2">
      <w:pPr>
        <w:tabs>
          <w:tab w:val="left" w:pos="-1152"/>
          <w:tab w:val="left" w:pos="-720"/>
          <w:tab w:val="left" w:pos="0"/>
          <w:tab w:val="left" w:pos="720"/>
          <w:tab w:val="left" w:pos="1440"/>
          <w:tab w:val="left" w:pos="4320"/>
          <w:tab w:val="left" w:pos="6480"/>
          <w:tab w:val="right" w:leader="dot" w:pos="7920"/>
        </w:tabs>
        <w:rPr>
          <w:rFonts w:cstheme="minorHAnsi"/>
          <w:sz w:val="20"/>
        </w:rPr>
      </w:pPr>
      <w:r w:rsidRPr="00C26B5A">
        <w:rPr>
          <w:rFonts w:cstheme="minorHAnsi"/>
          <w:sz w:val="20"/>
        </w:rPr>
        <w:t>NOTARY PUBLIC</w:t>
      </w:r>
    </w:p>
    <w:p w:rsidR="005F7AA2" w:rsidRPr="00C26B5A" w:rsidRDefault="005F7AA2" w:rsidP="005F7AA2">
      <w:pPr>
        <w:tabs>
          <w:tab w:val="left" w:pos="-1152"/>
          <w:tab w:val="left" w:pos="-720"/>
          <w:tab w:val="left" w:pos="0"/>
          <w:tab w:val="left" w:pos="720"/>
          <w:tab w:val="left" w:pos="1440"/>
          <w:tab w:val="left" w:pos="4320"/>
          <w:tab w:val="left" w:pos="6480"/>
          <w:tab w:val="right" w:leader="dot" w:pos="7920"/>
        </w:tabs>
        <w:rPr>
          <w:rFonts w:cstheme="minorHAnsi"/>
          <w:sz w:val="20"/>
        </w:rPr>
      </w:pPr>
    </w:p>
    <w:p w:rsidR="005F7AA2" w:rsidRPr="00C26B5A" w:rsidRDefault="005F7AA2" w:rsidP="005F7AA2">
      <w:pPr>
        <w:tabs>
          <w:tab w:val="left" w:pos="-1152"/>
          <w:tab w:val="left" w:pos="-720"/>
          <w:tab w:val="left" w:pos="0"/>
          <w:tab w:val="left" w:pos="720"/>
          <w:tab w:val="left" w:pos="1440"/>
          <w:tab w:val="left" w:pos="4320"/>
          <w:tab w:val="left" w:pos="6480"/>
          <w:tab w:val="right" w:leader="dot" w:pos="7920"/>
        </w:tabs>
        <w:rPr>
          <w:rFonts w:cstheme="minorHAnsi"/>
          <w:sz w:val="20"/>
        </w:rPr>
      </w:pPr>
    </w:p>
    <w:p w:rsidR="006E2D6A" w:rsidRPr="00C26B5A" w:rsidRDefault="005F7AA2" w:rsidP="005F7AA2">
      <w:pPr>
        <w:rPr>
          <w:sz w:val="20"/>
        </w:rPr>
      </w:pPr>
      <w:r w:rsidRPr="00C26B5A">
        <w:rPr>
          <w:rFonts w:cstheme="minorHAnsi"/>
          <w:sz w:val="20"/>
        </w:rPr>
        <w:t>My Commission expires ______________________</w:t>
      </w:r>
    </w:p>
    <w:p w:rsidR="00D9113B" w:rsidRPr="00C26B5A" w:rsidRDefault="00D9113B" w:rsidP="001A6942">
      <w:pPr>
        <w:rPr>
          <w:sz w:val="20"/>
        </w:rPr>
      </w:pPr>
    </w:p>
    <w:p w:rsidR="004D4EDE" w:rsidRDefault="004D4EDE"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Pr="00C26B5A" w:rsidRDefault="00C26B5A" w:rsidP="001A6942">
      <w:pPr>
        <w:rPr>
          <w:sz w:val="20"/>
        </w:rPr>
      </w:pPr>
    </w:p>
    <w:p w:rsidR="006E2D6A" w:rsidRPr="00C26B5A" w:rsidRDefault="006E2D6A" w:rsidP="004D4EDE">
      <w:pPr>
        <w:pStyle w:val="Heading2"/>
        <w:jc w:val="center"/>
        <w:rPr>
          <w:sz w:val="28"/>
          <w:szCs w:val="28"/>
        </w:rPr>
      </w:pPr>
      <w:bookmarkStart w:id="2" w:name="_Child_Crime_Affidavit"/>
      <w:bookmarkEnd w:id="2"/>
      <w:r w:rsidRPr="00C26B5A">
        <w:rPr>
          <w:sz w:val="28"/>
          <w:szCs w:val="28"/>
        </w:rPr>
        <w:lastRenderedPageBreak/>
        <w:t>Child Crime Affidavit</w:t>
      </w:r>
    </w:p>
    <w:p w:rsidR="006E2D6A" w:rsidRPr="00C26B5A" w:rsidRDefault="006E2D6A" w:rsidP="006E2D6A">
      <w:pPr>
        <w:jc w:val="center"/>
        <w:rPr>
          <w:sz w:val="20"/>
        </w:rPr>
      </w:pPr>
    </w:p>
    <w:p w:rsidR="006E2D6A" w:rsidRPr="00C26B5A" w:rsidRDefault="006E2D6A" w:rsidP="006E2D6A">
      <w:pPr>
        <w:jc w:val="center"/>
        <w:rPr>
          <w:sz w:val="20"/>
        </w:rPr>
      </w:pPr>
    </w:p>
    <w:p w:rsidR="006E2D6A" w:rsidRPr="00C26B5A" w:rsidRDefault="006E2D6A" w:rsidP="006E2D6A">
      <w:pPr>
        <w:rPr>
          <w:sz w:val="20"/>
        </w:rPr>
      </w:pPr>
      <w:r w:rsidRPr="00C26B5A">
        <w:rPr>
          <w:noProof/>
          <w:sz w:val="20"/>
        </w:rPr>
        <mc:AlternateContent>
          <mc:Choice Requires="wps">
            <w:drawing>
              <wp:anchor distT="4294967295" distB="4294967295" distL="114300" distR="114300" simplePos="0" relativeHeight="251659776" behindDoc="0" locked="0" layoutInCell="1" allowOverlap="1">
                <wp:simplePos x="0" y="0"/>
                <wp:positionH relativeFrom="column">
                  <wp:posOffset>571500</wp:posOffset>
                </wp:positionH>
                <wp:positionV relativeFrom="paragraph">
                  <wp:posOffset>155574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F47EA"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25pt" to="20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"/>
            </w:pict>
          </mc:Fallback>
        </mc:AlternateContent>
      </w:r>
      <w:r w:rsidRPr="00C26B5A">
        <w:rPr>
          <w:sz w:val="20"/>
        </w:rPr>
        <w:t>State of</w:t>
      </w:r>
    </w:p>
    <w:p w:rsidR="006E2D6A" w:rsidRPr="00C26B5A" w:rsidRDefault="006E2D6A" w:rsidP="006E2D6A">
      <w:pPr>
        <w:rPr>
          <w:sz w:val="20"/>
        </w:rPr>
      </w:pPr>
    </w:p>
    <w:p w:rsidR="006E2D6A" w:rsidRPr="00C26B5A" w:rsidRDefault="006E2D6A" w:rsidP="006E2D6A">
      <w:pPr>
        <w:rPr>
          <w:sz w:val="20"/>
        </w:rPr>
      </w:pPr>
      <w:r w:rsidRPr="00C26B5A">
        <w:rPr>
          <w:noProof/>
          <w:sz w:val="20"/>
        </w:rPr>
        <mc:AlternateContent>
          <mc:Choice Requires="wps">
            <w:drawing>
              <wp:anchor distT="4294967295" distB="4294967295" distL="114300" distR="114300" simplePos="0" relativeHeight="251660800" behindDoc="0" locked="0" layoutInCell="1" allowOverlap="1">
                <wp:simplePos x="0" y="0"/>
                <wp:positionH relativeFrom="column">
                  <wp:posOffset>685800</wp:posOffset>
                </wp:positionH>
                <wp:positionV relativeFrom="paragraph">
                  <wp:posOffset>142874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57D87"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25pt" to="20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"/>
            </w:pict>
          </mc:Fallback>
        </mc:AlternateContent>
      </w:r>
      <w:r w:rsidRPr="00C26B5A">
        <w:rPr>
          <w:sz w:val="20"/>
        </w:rPr>
        <w:t xml:space="preserve">County of </w:t>
      </w:r>
    </w:p>
    <w:p w:rsidR="006E2D6A" w:rsidRPr="00C26B5A" w:rsidRDefault="006E2D6A" w:rsidP="006E2D6A">
      <w:pPr>
        <w:rPr>
          <w:sz w:val="20"/>
        </w:rPr>
      </w:pPr>
    </w:p>
    <w:p w:rsidR="006E2D6A" w:rsidRPr="00C26B5A" w:rsidRDefault="006E2D6A" w:rsidP="006E2D6A">
      <w:pPr>
        <w:rPr>
          <w:sz w:val="20"/>
        </w:rPr>
      </w:pPr>
    </w:p>
    <w:p w:rsidR="006E2D6A" w:rsidRPr="00C26B5A" w:rsidRDefault="006E2D6A" w:rsidP="006E2D6A">
      <w:pPr>
        <w:rPr>
          <w:sz w:val="20"/>
        </w:rPr>
      </w:pPr>
      <w:r w:rsidRPr="00C26B5A">
        <w:rPr>
          <w:sz w:val="20"/>
        </w:rPr>
        <w:t>________________________________________, being first duly sworn, deposes and says that:</w:t>
      </w:r>
    </w:p>
    <w:p w:rsidR="006E2D6A" w:rsidRPr="00C26B5A" w:rsidRDefault="006E2D6A" w:rsidP="006E2D6A">
      <w:pPr>
        <w:rPr>
          <w:sz w:val="20"/>
        </w:rPr>
      </w:pPr>
    </w:p>
    <w:p w:rsidR="006E2D6A" w:rsidRPr="00C26B5A" w:rsidRDefault="006E2D6A" w:rsidP="006E2D6A">
      <w:pPr>
        <w:numPr>
          <w:ilvl w:val="0"/>
          <w:numId w:val="28"/>
        </w:numPr>
        <w:rPr>
          <w:sz w:val="20"/>
        </w:rPr>
      </w:pPr>
      <w:r w:rsidRPr="00C26B5A">
        <w:rPr>
          <w:sz w:val="20"/>
        </w:rPr>
        <w:t>He/She is the owner, partner, officer, representative, or agent of _________________________</w:t>
      </w:r>
    </w:p>
    <w:p w:rsidR="006E2D6A" w:rsidRPr="00C26B5A" w:rsidRDefault="006E2D6A" w:rsidP="006E2D6A">
      <w:pPr>
        <w:ind w:left="720"/>
        <w:rPr>
          <w:sz w:val="20"/>
        </w:rPr>
      </w:pPr>
      <w:r w:rsidRPr="00C26B5A">
        <w:rPr>
          <w:sz w:val="20"/>
        </w:rPr>
        <w:t>_________________________, the Bidder that has submitted the attached Bid;</w:t>
      </w:r>
    </w:p>
    <w:p w:rsidR="006E2D6A" w:rsidRPr="00C26B5A" w:rsidRDefault="006E2D6A" w:rsidP="006E2D6A">
      <w:pPr>
        <w:ind w:left="720"/>
        <w:rPr>
          <w:sz w:val="20"/>
        </w:rPr>
      </w:pPr>
    </w:p>
    <w:p w:rsidR="006E2D6A" w:rsidRPr="00C26B5A" w:rsidRDefault="006E2D6A" w:rsidP="006E2D6A">
      <w:pPr>
        <w:numPr>
          <w:ilvl w:val="0"/>
          <w:numId w:val="28"/>
        </w:numPr>
        <w:rPr>
          <w:sz w:val="20"/>
        </w:rPr>
      </w:pPr>
      <w:r w:rsidRPr="00C26B5A">
        <w:rPr>
          <w:sz w:val="20"/>
        </w:rPr>
        <w:t>The Bidder ___________________________________ will abide by the following if chosen as the successful bidder:</w:t>
      </w:r>
    </w:p>
    <w:p w:rsidR="006E2D6A" w:rsidRPr="00C26B5A" w:rsidRDefault="006E2D6A" w:rsidP="006E2D6A">
      <w:pPr>
        <w:ind w:left="360"/>
        <w:rPr>
          <w:sz w:val="20"/>
        </w:rPr>
      </w:pPr>
    </w:p>
    <w:p w:rsidR="006E2D6A" w:rsidRPr="00C26B5A" w:rsidRDefault="006E2D6A" w:rsidP="006E2D6A">
      <w:pPr>
        <w:ind w:left="720"/>
        <w:rPr>
          <w:sz w:val="20"/>
        </w:rPr>
      </w:pPr>
      <w:r w:rsidRPr="00C26B5A">
        <w:rPr>
          <w:sz w:val="20"/>
        </w:rPr>
        <w:t>The Bidder ___________________________________ agrees not to allow any employee or volunteer who is awaiting trial or has been convicted of a felony crime involving the sexual exploitation of children, sexual offenses involving children or violent crimes to participate in this Agreement at sites where children may be present. Failure by the Bidder to comply with this requirement is grounds for immediate termination of the Agreement.</w:t>
      </w:r>
    </w:p>
    <w:p w:rsidR="006E2D6A" w:rsidRPr="00C26B5A" w:rsidRDefault="006E2D6A" w:rsidP="006E2D6A">
      <w:pPr>
        <w:rPr>
          <w:sz w:val="20"/>
        </w:rPr>
      </w:pPr>
    </w:p>
    <w:p w:rsidR="006E2D6A" w:rsidRPr="00C26B5A" w:rsidRDefault="006E2D6A" w:rsidP="006E2D6A">
      <w:pPr>
        <w:rPr>
          <w:sz w:val="20"/>
        </w:rPr>
      </w:pPr>
    </w:p>
    <w:p w:rsidR="006E2D6A" w:rsidRPr="00C26B5A" w:rsidRDefault="006E2D6A" w:rsidP="006E2D6A">
      <w:pPr>
        <w:rPr>
          <w:sz w:val="20"/>
        </w:rPr>
      </w:pPr>
      <w:r w:rsidRPr="00C26B5A">
        <w:rPr>
          <w:sz w:val="20"/>
        </w:rPr>
        <w:t>Signed: __________________________________________</w:t>
      </w:r>
    </w:p>
    <w:p w:rsidR="006E2D6A" w:rsidRPr="00C26B5A" w:rsidRDefault="006E2D6A" w:rsidP="006E2D6A">
      <w:pPr>
        <w:rPr>
          <w:sz w:val="20"/>
        </w:rPr>
      </w:pPr>
    </w:p>
    <w:p w:rsidR="006E2D6A" w:rsidRPr="00C26B5A" w:rsidRDefault="006E2D6A" w:rsidP="006E2D6A">
      <w:pPr>
        <w:rPr>
          <w:sz w:val="20"/>
        </w:rPr>
      </w:pPr>
      <w:r w:rsidRPr="00C26B5A">
        <w:rPr>
          <w:sz w:val="20"/>
        </w:rPr>
        <w:t>Title: ____________________________________________</w:t>
      </w:r>
    </w:p>
    <w:p w:rsidR="006E2D6A" w:rsidRPr="00C26B5A" w:rsidRDefault="006E2D6A" w:rsidP="006E2D6A">
      <w:pPr>
        <w:rPr>
          <w:sz w:val="20"/>
        </w:rPr>
      </w:pPr>
    </w:p>
    <w:p w:rsidR="006E2D6A" w:rsidRPr="00C26B5A" w:rsidRDefault="006E2D6A" w:rsidP="006E2D6A">
      <w:pPr>
        <w:rPr>
          <w:sz w:val="20"/>
        </w:rPr>
      </w:pPr>
    </w:p>
    <w:p w:rsidR="006E2D6A" w:rsidRPr="00C26B5A" w:rsidRDefault="006E2D6A" w:rsidP="006E2D6A">
      <w:pPr>
        <w:rPr>
          <w:sz w:val="20"/>
        </w:rPr>
      </w:pPr>
      <w:r w:rsidRPr="00C26B5A">
        <w:rPr>
          <w:sz w:val="20"/>
        </w:rPr>
        <w:t>Subscribed and sworn to before me this ______ day of ___________________, 2_______.</w:t>
      </w:r>
    </w:p>
    <w:p w:rsidR="006E2D6A" w:rsidRPr="00C26B5A" w:rsidRDefault="006E2D6A" w:rsidP="006E2D6A">
      <w:pPr>
        <w:rPr>
          <w:sz w:val="20"/>
        </w:rPr>
      </w:pPr>
    </w:p>
    <w:p w:rsidR="006E2D6A" w:rsidRPr="00C26B5A" w:rsidRDefault="006E2D6A" w:rsidP="006E2D6A">
      <w:pPr>
        <w:rPr>
          <w:sz w:val="20"/>
        </w:rPr>
      </w:pPr>
    </w:p>
    <w:p w:rsidR="006E2D6A" w:rsidRPr="00C26B5A" w:rsidRDefault="006E2D6A" w:rsidP="006E2D6A">
      <w:pPr>
        <w:rPr>
          <w:sz w:val="20"/>
        </w:rPr>
      </w:pPr>
    </w:p>
    <w:p w:rsidR="006E2D6A" w:rsidRPr="00C26B5A" w:rsidRDefault="006E2D6A" w:rsidP="006E2D6A">
      <w:pPr>
        <w:rPr>
          <w:sz w:val="20"/>
        </w:rPr>
      </w:pPr>
    </w:p>
    <w:p w:rsidR="006E2D6A" w:rsidRPr="00C26B5A" w:rsidRDefault="006E2D6A" w:rsidP="006E2D6A">
      <w:pPr>
        <w:rPr>
          <w:sz w:val="20"/>
        </w:rPr>
      </w:pPr>
      <w:r w:rsidRPr="00C26B5A">
        <w:rPr>
          <w:sz w:val="20"/>
        </w:rPr>
        <w:t>My commission expires: __________________________</w:t>
      </w:r>
    </w:p>
    <w:p w:rsidR="00501C6B" w:rsidRPr="00C26B5A" w:rsidRDefault="00501C6B" w:rsidP="001A6942">
      <w:pPr>
        <w:rPr>
          <w:sz w:val="20"/>
        </w:rPr>
      </w:pPr>
    </w:p>
    <w:p w:rsidR="0062664B" w:rsidRPr="00C26B5A" w:rsidRDefault="0062664B"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Pr="00C26B5A" w:rsidRDefault="006E2D6A" w:rsidP="001A6942">
      <w:pPr>
        <w:rPr>
          <w:sz w:val="20"/>
        </w:rPr>
      </w:pPr>
    </w:p>
    <w:p w:rsidR="006E2D6A" w:rsidRDefault="006E2D6A"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Default="00C26B5A" w:rsidP="001A6942">
      <w:pPr>
        <w:rPr>
          <w:sz w:val="20"/>
        </w:rPr>
      </w:pPr>
    </w:p>
    <w:p w:rsidR="00C26B5A" w:rsidRPr="00C26B5A" w:rsidRDefault="00C26B5A" w:rsidP="001A6942">
      <w:pPr>
        <w:rPr>
          <w:sz w:val="20"/>
        </w:rPr>
      </w:pPr>
    </w:p>
    <w:p w:rsidR="006E2D6A" w:rsidRPr="00C26B5A" w:rsidRDefault="006E2D6A" w:rsidP="001A6942">
      <w:pPr>
        <w:rPr>
          <w:sz w:val="20"/>
        </w:rPr>
      </w:pPr>
    </w:p>
    <w:p w:rsidR="006E2D6A" w:rsidRPr="00C26B5A" w:rsidRDefault="006E2D6A" w:rsidP="004D4EDE">
      <w:pPr>
        <w:pStyle w:val="Heading2"/>
        <w:jc w:val="center"/>
        <w:rPr>
          <w:sz w:val="28"/>
          <w:szCs w:val="28"/>
        </w:rPr>
      </w:pPr>
      <w:bookmarkStart w:id="3" w:name="_DRUG-FREE_WORKPLACE_AFFIDAVIT"/>
      <w:bookmarkEnd w:id="3"/>
      <w:r w:rsidRPr="00C26B5A">
        <w:rPr>
          <w:sz w:val="28"/>
          <w:szCs w:val="28"/>
        </w:rPr>
        <w:lastRenderedPageBreak/>
        <w:t>DRUG-FREE WORKPLACE AFFIDAVIT</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jc w:val="center"/>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jc w:val="center"/>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 xml:space="preserve">State of ____________________________________                      </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County of ___________________________________</w:t>
      </w:r>
      <w:r w:rsidRPr="00C26B5A">
        <w:rPr>
          <w:sz w:val="20"/>
          <w:u w:val="single"/>
        </w:rPr>
        <w:t xml:space="preserve">                    </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u w:val="single"/>
        </w:rPr>
        <w:t xml:space="preserve">                                  </w:t>
      </w:r>
      <w:r w:rsidRPr="00C26B5A">
        <w:rPr>
          <w:sz w:val="20"/>
        </w:rPr>
        <w:t>, being duly sworn, deposes, and says that:</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(1)</w:t>
      </w:r>
      <w:r w:rsidRPr="00C26B5A">
        <w:rPr>
          <w:sz w:val="20"/>
        </w:rPr>
        <w:tab/>
        <w:t xml:space="preserve">He/She is a principal officer of </w:t>
      </w:r>
      <w:r w:rsidRPr="00C26B5A">
        <w:rPr>
          <w:sz w:val="20"/>
          <w:u w:val="single"/>
        </w:rPr>
        <w:t xml:space="preserve">                    </w:t>
      </w:r>
      <w:r w:rsidRPr="00C26B5A">
        <w:rPr>
          <w:sz w:val="20"/>
        </w:rPr>
        <w:t>, the firm that</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ab/>
        <w:t>has submitted the attached Proposal, his or her title being</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ab/>
      </w:r>
      <w:r w:rsidRPr="00C26B5A">
        <w:rPr>
          <w:sz w:val="20"/>
          <w:u w:val="single"/>
        </w:rPr>
        <w:t xml:space="preserve">                       </w:t>
      </w:r>
      <w:r w:rsidRPr="00C26B5A">
        <w:rPr>
          <w:sz w:val="20"/>
        </w:rPr>
        <w:t>of the firm; and</w:t>
      </w:r>
    </w:p>
    <w:p w:rsidR="006E2D6A" w:rsidRPr="00C26B5A" w:rsidRDefault="006E2D6A" w:rsidP="006E2D6A">
      <w:pPr>
        <w:numPr>
          <w:ilvl w:val="0"/>
          <w:numId w:val="14"/>
        </w:numPr>
        <w:tabs>
          <w:tab w:val="left" w:pos="-144"/>
          <w:tab w:val="left" w:pos="2160"/>
          <w:tab w:val="left" w:pos="3312"/>
          <w:tab w:val="left" w:pos="4464"/>
          <w:tab w:val="left" w:pos="5616"/>
          <w:tab w:val="left" w:pos="6768"/>
          <w:tab w:val="left" w:pos="7920"/>
          <w:tab w:val="left" w:pos="9072"/>
        </w:tabs>
        <w:rPr>
          <w:sz w:val="20"/>
        </w:rPr>
      </w:pPr>
      <w:r w:rsidRPr="00C26B5A">
        <w:rPr>
          <w:sz w:val="20"/>
        </w:rPr>
        <w:t>He/She has personal knowledge of the policies of the above-named firm</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ind w:left="1008"/>
        <w:rPr>
          <w:sz w:val="20"/>
        </w:rPr>
      </w:pPr>
      <w:r w:rsidRPr="00C26B5A">
        <w:rPr>
          <w:sz w:val="20"/>
        </w:rPr>
        <w:t>with respect to the maintenance of a drug-free workplace; and</w:t>
      </w:r>
    </w:p>
    <w:p w:rsidR="006E2D6A" w:rsidRPr="00C26B5A" w:rsidRDefault="006E2D6A" w:rsidP="006E2D6A">
      <w:pPr>
        <w:numPr>
          <w:ilvl w:val="0"/>
          <w:numId w:val="14"/>
        </w:numPr>
        <w:tabs>
          <w:tab w:val="left" w:pos="-144"/>
          <w:tab w:val="left" w:pos="2160"/>
          <w:tab w:val="left" w:pos="3312"/>
          <w:tab w:val="left" w:pos="4464"/>
          <w:tab w:val="left" w:pos="5616"/>
          <w:tab w:val="left" w:pos="6768"/>
          <w:tab w:val="left" w:pos="7920"/>
          <w:tab w:val="left" w:pos="9072"/>
        </w:tabs>
        <w:rPr>
          <w:sz w:val="20"/>
        </w:rPr>
      </w:pPr>
      <w:r w:rsidRPr="00C26B5A">
        <w:rPr>
          <w:sz w:val="20"/>
        </w:rPr>
        <w:t>He/She certifies that all provisions and requirements of the Tennessee</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ind w:left="1008"/>
        <w:rPr>
          <w:sz w:val="20"/>
        </w:rPr>
      </w:pPr>
      <w:r w:rsidRPr="00C26B5A">
        <w:rPr>
          <w:sz w:val="20"/>
        </w:rPr>
        <w:t>Drug-Free Workplace Program, as established by Tenn. Code Ann. §§ 50-9-101</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ind w:left="1008"/>
        <w:rPr>
          <w:sz w:val="20"/>
        </w:rPr>
      </w:pPr>
      <w:r w:rsidRPr="00C26B5A">
        <w:rPr>
          <w:sz w:val="20"/>
        </w:rPr>
        <w:t>et. seq., have been met and implemented.</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ind w:left="1008"/>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__________________________________________</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 xml:space="preserve">(Signed) </w:t>
      </w:r>
      <w:r w:rsidRPr="00C26B5A">
        <w:rPr>
          <w:sz w:val="20"/>
          <w:u w:val="single"/>
        </w:rPr>
        <w:t xml:space="preserve">                          </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__________________________________________</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u w:val="single"/>
        </w:rPr>
      </w:pPr>
      <w:r w:rsidRPr="00C26B5A">
        <w:rPr>
          <w:sz w:val="20"/>
        </w:rPr>
        <w:t xml:space="preserve">(Title) </w:t>
      </w:r>
      <w:r w:rsidRPr="00C26B5A">
        <w:rPr>
          <w:sz w:val="20"/>
          <w:u w:val="single"/>
        </w:rPr>
        <w:t xml:space="preserve">                             </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u w:val="single"/>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 xml:space="preserve">Subscribed and sworn to before me this </w:t>
      </w:r>
      <w:r w:rsidRPr="00C26B5A">
        <w:rPr>
          <w:sz w:val="20"/>
          <w:u w:val="single"/>
        </w:rPr>
        <w:t xml:space="preserve">    </w:t>
      </w:r>
      <w:r w:rsidRPr="00C26B5A">
        <w:rPr>
          <w:sz w:val="20"/>
        </w:rPr>
        <w:t xml:space="preserve">day of </w:t>
      </w:r>
      <w:r w:rsidRPr="00C26B5A">
        <w:rPr>
          <w:sz w:val="20"/>
          <w:u w:val="single"/>
        </w:rPr>
        <w:t xml:space="preserve">            </w:t>
      </w:r>
      <w:r w:rsidRPr="00C26B5A">
        <w:rPr>
          <w:sz w:val="20"/>
        </w:rPr>
        <w:t xml:space="preserve">, </w:t>
      </w:r>
      <w:r w:rsidRPr="00C26B5A">
        <w:rPr>
          <w:sz w:val="20"/>
          <w:u w:val="single"/>
        </w:rPr>
        <w:t>20__.</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ab/>
      </w:r>
      <w:r w:rsidRPr="00C26B5A">
        <w:rPr>
          <w:sz w:val="20"/>
        </w:rPr>
        <w:tab/>
      </w:r>
      <w:r w:rsidRPr="00C26B5A">
        <w:rPr>
          <w:sz w:val="20"/>
        </w:rPr>
        <w:tab/>
      </w:r>
      <w:r w:rsidRPr="00C26B5A">
        <w:rPr>
          <w:sz w:val="20"/>
        </w:rPr>
        <w:tab/>
        <w:t xml:space="preserve">     </w:t>
      </w:r>
      <w:r w:rsidRPr="00C26B5A">
        <w:rPr>
          <w:sz w:val="20"/>
          <w:u w:val="single"/>
        </w:rPr>
        <w:t xml:space="preserve">                    </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ab/>
      </w:r>
      <w:r w:rsidRPr="00C26B5A">
        <w:rPr>
          <w:sz w:val="20"/>
        </w:rPr>
        <w:tab/>
      </w:r>
      <w:r w:rsidRPr="00C26B5A">
        <w:rPr>
          <w:sz w:val="20"/>
        </w:rPr>
        <w:tab/>
      </w:r>
      <w:r w:rsidRPr="00C26B5A">
        <w:rPr>
          <w:sz w:val="20"/>
        </w:rPr>
        <w:tab/>
        <w:t xml:space="preserve">     </w:t>
      </w:r>
      <w:r w:rsidRPr="00C26B5A">
        <w:rPr>
          <w:sz w:val="20"/>
          <w:u w:val="single"/>
        </w:rPr>
        <w:t xml:space="preserve">                    </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Title_______________________________________</w:t>
      </w: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p>
    <w:p w:rsidR="006E2D6A" w:rsidRPr="00C26B5A" w:rsidRDefault="006E2D6A" w:rsidP="006E2D6A">
      <w:pPr>
        <w:tabs>
          <w:tab w:val="left" w:pos="-144"/>
          <w:tab w:val="left" w:pos="1008"/>
          <w:tab w:val="left" w:pos="2160"/>
          <w:tab w:val="left" w:pos="3312"/>
          <w:tab w:val="left" w:pos="4464"/>
          <w:tab w:val="left" w:pos="5616"/>
          <w:tab w:val="left" w:pos="6768"/>
          <w:tab w:val="left" w:pos="7920"/>
          <w:tab w:val="left" w:pos="9072"/>
        </w:tabs>
        <w:rPr>
          <w:sz w:val="20"/>
        </w:rPr>
      </w:pPr>
      <w:r w:rsidRPr="00C26B5A">
        <w:rPr>
          <w:sz w:val="20"/>
        </w:rPr>
        <w:t>My Commission expires __________________________</w:t>
      </w:r>
    </w:p>
    <w:p w:rsidR="006E2D6A" w:rsidRPr="00C26B5A" w:rsidRDefault="006E2D6A" w:rsidP="001A6942">
      <w:pPr>
        <w:rPr>
          <w:sz w:val="20"/>
        </w:rPr>
      </w:pPr>
    </w:p>
    <w:p w:rsidR="006E2D6A" w:rsidRDefault="006E2D6A"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5C242B" w:rsidRDefault="005C242B" w:rsidP="001A6942">
      <w:pPr>
        <w:rPr>
          <w:sz w:val="20"/>
        </w:rPr>
      </w:pPr>
    </w:p>
    <w:p w:rsidR="006E2D6A" w:rsidRDefault="006E2D6A" w:rsidP="001A6942">
      <w:pPr>
        <w:rPr>
          <w:sz w:val="20"/>
        </w:rPr>
      </w:pPr>
    </w:p>
    <w:p w:rsidR="002D4A1F" w:rsidRDefault="002D4A1F" w:rsidP="001A6942">
      <w:pPr>
        <w:rPr>
          <w:sz w:val="20"/>
        </w:rPr>
      </w:pPr>
    </w:p>
    <w:p w:rsidR="002D4A1F" w:rsidRDefault="002D4A1F" w:rsidP="001A6942">
      <w:pPr>
        <w:rPr>
          <w:sz w:val="20"/>
        </w:rPr>
      </w:pPr>
    </w:p>
    <w:p w:rsidR="002D4A1F" w:rsidRDefault="002D4A1F" w:rsidP="001A6942">
      <w:pPr>
        <w:rPr>
          <w:sz w:val="20"/>
        </w:rPr>
      </w:pPr>
    </w:p>
    <w:p w:rsidR="002D4A1F" w:rsidRDefault="002D4A1F" w:rsidP="001A6942">
      <w:pPr>
        <w:rPr>
          <w:sz w:val="20"/>
        </w:rPr>
      </w:pPr>
    </w:p>
    <w:p w:rsidR="002D4A1F" w:rsidRPr="00C26B5A" w:rsidRDefault="002D4A1F" w:rsidP="001A6942">
      <w:pPr>
        <w:rPr>
          <w:sz w:val="20"/>
        </w:rPr>
      </w:pPr>
    </w:p>
    <w:p w:rsidR="005C242B" w:rsidRPr="001E34A8" w:rsidRDefault="005C242B" w:rsidP="005C242B">
      <w:pPr>
        <w:pStyle w:val="Heading2"/>
        <w:jc w:val="center"/>
        <w:rPr>
          <w:sz w:val="28"/>
          <w:szCs w:val="28"/>
        </w:rPr>
      </w:pPr>
      <w:bookmarkStart w:id="4" w:name="_IRAN_DIVESTMENT_ACT"/>
      <w:bookmarkEnd w:id="4"/>
      <w:r w:rsidRPr="001E34A8">
        <w:rPr>
          <w:sz w:val="28"/>
          <w:szCs w:val="28"/>
        </w:rPr>
        <w:lastRenderedPageBreak/>
        <w:t>Iran Divestment Act</w:t>
      </w: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r w:rsidRPr="002346D1">
        <w:rPr>
          <w:rFonts w:ascii="Arial" w:hAnsi="Arial" w:cs="Arial"/>
          <w:sz w:val="20"/>
        </w:rPr>
        <w:t>Certification of Noninclusion</w:t>
      </w: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both"/>
        <w:rPr>
          <w:rFonts w:cstheme="minorHAnsi"/>
          <w:sz w:val="20"/>
        </w:rPr>
      </w:pPr>
      <w:r w:rsidRPr="002346D1">
        <w:rPr>
          <w:rFonts w:cstheme="minorHAnsi"/>
          <w:b/>
          <w:sz w:val="20"/>
        </w:rPr>
        <w:t>NOTICE:</w:t>
      </w:r>
      <w:r w:rsidRPr="002346D1">
        <w:rPr>
          <w:rFonts w:cstheme="minorHAnsi"/>
          <w:sz w:val="20"/>
        </w:rPr>
        <w:t xml:space="preserve"> Pursuant to the Iran Divestment Act, Tenn. Code Ann. </w:t>
      </w:r>
      <w:r w:rsidRPr="002346D1">
        <w:rPr>
          <w:rFonts w:eastAsia="Arial Unicode MS" w:cstheme="minorHAnsi"/>
          <w:sz w:val="20"/>
        </w:rPr>
        <w:t>§</w:t>
      </w:r>
      <w:r w:rsidRPr="002346D1">
        <w:rPr>
          <w:rFonts w:cstheme="minorHAnsi"/>
          <w:sz w:val="20"/>
        </w:rPr>
        <w:t xml:space="preserve"> 12-12-106 requires the State of Tennessee Chief Procurement Officer to publish, using creditable information freely available to the public, a list of persons it determines engage in investment activities in Iran, as described in </w:t>
      </w:r>
      <w:r w:rsidRPr="002346D1">
        <w:rPr>
          <w:rFonts w:eastAsia="Arial Unicode MS" w:cstheme="minorHAnsi"/>
          <w:sz w:val="20"/>
        </w:rPr>
        <w:t>§</w:t>
      </w:r>
      <w:r w:rsidRPr="002346D1">
        <w:rPr>
          <w:rFonts w:cstheme="minorHAnsi"/>
          <w:sz w:val="20"/>
        </w:rPr>
        <w:t xml:space="preserve"> 12-12-105. Inclusion on this list makes a person ineligible to contract with the state of Tennessee; if a person ceases its engagement in investment activities in Iran, it may be removed from the list. A list of entities ineligible to contract in the State of Tennessee Department of General Services or any political subdivision of the State may be found here:</w:t>
      </w: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cstheme="minorHAnsi"/>
          <w:sz w:val="20"/>
        </w:rPr>
      </w:pPr>
    </w:p>
    <w:p w:rsidR="005C242B" w:rsidRPr="002346D1" w:rsidRDefault="001068E9" w:rsidP="005C242B">
      <w:pPr>
        <w:tabs>
          <w:tab w:val="left" w:pos="-144"/>
          <w:tab w:val="left" w:pos="1008"/>
          <w:tab w:val="left" w:pos="2160"/>
          <w:tab w:val="left" w:pos="3312"/>
          <w:tab w:val="left" w:pos="4464"/>
          <w:tab w:val="left" w:pos="5616"/>
          <w:tab w:val="left" w:pos="6768"/>
          <w:tab w:val="left" w:pos="7920"/>
          <w:tab w:val="left" w:pos="9072"/>
        </w:tabs>
        <w:jc w:val="center"/>
        <w:rPr>
          <w:rStyle w:val="Hyperlink"/>
          <w:rFonts w:cstheme="minorHAnsi"/>
          <w:sz w:val="20"/>
        </w:rPr>
      </w:pPr>
      <w:hyperlink r:id="rId14" w:history="1">
        <w:r w:rsidR="005C242B" w:rsidRPr="002346D1">
          <w:rPr>
            <w:rStyle w:val="Hyperlink"/>
            <w:rFonts w:cstheme="minorHAnsi"/>
            <w:sz w:val="20"/>
          </w:rPr>
          <w:t>https://www.tn.gov/content/dam/tn/generalservices/documents/cpo/cpo-library/public-information-library/List_of_persons_pursuant_to_Tenn._Code_Ann._12-12-106_Iran_Divestment_Act_updated_7.7.17.pdf</w:t>
        </w:r>
      </w:hyperlink>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Style w:val="Hyperlink"/>
          <w:rFonts w:ascii="Calibri" w:hAnsi="Calibri"/>
          <w:sz w:val="18"/>
          <w:szCs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Style w:val="Hyperlink"/>
          <w:rFonts w:ascii="Calibri" w:hAnsi="Calibri"/>
          <w:sz w:val="18"/>
          <w:szCs w:val="20"/>
        </w:rPr>
      </w:pPr>
    </w:p>
    <w:p w:rsidR="005C242B" w:rsidRPr="002346D1" w:rsidRDefault="005C242B" w:rsidP="005C242B">
      <w:pPr>
        <w:rPr>
          <w:rFonts w:ascii="Arial" w:hAnsi="Arial" w:cs="Arial"/>
          <w:sz w:val="20"/>
        </w:rPr>
      </w:pPr>
      <w:r w:rsidRPr="002346D1">
        <w:rPr>
          <w:rFonts w:ascii="Arial" w:hAnsi="Arial" w:cs="Arial"/>
          <w:sz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 12-12-106.</w:t>
      </w: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sz w:val="20"/>
        </w:rPr>
      </w:pPr>
    </w:p>
    <w:tbl>
      <w:tblPr>
        <w:tblpPr w:leftFromText="180" w:rightFromText="180" w:vertAnchor="text" w:horzAnchor="margin" w:tblpY="-76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6"/>
        <w:gridCol w:w="3854"/>
      </w:tblGrid>
      <w:tr w:rsidR="005C242B" w:rsidRPr="002346D1" w:rsidTr="004B27BE">
        <w:trPr>
          <w:cantSplit/>
          <w:trHeight w:val="812"/>
        </w:trPr>
        <w:tc>
          <w:tcPr>
            <w:tcW w:w="5686" w:type="dxa"/>
            <w:tcBorders>
              <w:top w:val="single" w:sz="4" w:space="0" w:color="auto"/>
            </w:tcBorders>
          </w:tcPr>
          <w:p w:rsidR="005C242B" w:rsidRPr="002346D1" w:rsidRDefault="005C242B" w:rsidP="004B27BE">
            <w:pPr>
              <w:rPr>
                <w:rFonts w:ascii="Arial" w:hAnsi="Arial" w:cs="Arial"/>
                <w:sz w:val="18"/>
              </w:rPr>
            </w:pPr>
            <w:r w:rsidRPr="002346D1">
              <w:rPr>
                <w:rFonts w:ascii="Arial" w:hAnsi="Arial" w:cs="Arial"/>
                <w:sz w:val="18"/>
              </w:rPr>
              <w:t>Vendor Name (Printed)</w:t>
            </w:r>
          </w:p>
          <w:p w:rsidR="005C242B" w:rsidRPr="002346D1" w:rsidRDefault="005C242B" w:rsidP="004B27BE">
            <w:pPr>
              <w:rPr>
                <w:rFonts w:ascii="Arial" w:hAnsi="Arial" w:cs="Arial"/>
                <w:sz w:val="18"/>
              </w:rPr>
            </w:pPr>
          </w:p>
          <w:p w:rsidR="005C242B" w:rsidRPr="002346D1" w:rsidRDefault="005C242B" w:rsidP="004B27BE">
            <w:pPr>
              <w:rPr>
                <w:rFonts w:ascii="Arial" w:hAnsi="Arial" w:cs="Arial"/>
                <w:sz w:val="18"/>
              </w:rPr>
            </w:pPr>
          </w:p>
        </w:tc>
        <w:tc>
          <w:tcPr>
            <w:tcW w:w="3854" w:type="dxa"/>
            <w:tcBorders>
              <w:top w:val="single" w:sz="4" w:space="0" w:color="auto"/>
            </w:tcBorders>
          </w:tcPr>
          <w:p w:rsidR="005C242B" w:rsidRPr="002346D1" w:rsidRDefault="005C242B" w:rsidP="004B27BE">
            <w:pPr>
              <w:jc w:val="both"/>
              <w:rPr>
                <w:rFonts w:ascii="Arial" w:hAnsi="Arial" w:cs="Arial"/>
                <w:sz w:val="18"/>
              </w:rPr>
            </w:pPr>
            <w:r w:rsidRPr="002346D1">
              <w:rPr>
                <w:rFonts w:ascii="Arial" w:hAnsi="Arial" w:cs="Arial"/>
                <w:sz w:val="18"/>
              </w:rPr>
              <w:t>Address</w:t>
            </w:r>
          </w:p>
        </w:tc>
      </w:tr>
      <w:tr w:rsidR="005C242B" w:rsidRPr="002346D1" w:rsidTr="004B27BE">
        <w:trPr>
          <w:cantSplit/>
        </w:trPr>
        <w:tc>
          <w:tcPr>
            <w:tcW w:w="5686" w:type="dxa"/>
          </w:tcPr>
          <w:p w:rsidR="005C242B" w:rsidRPr="002346D1" w:rsidRDefault="005C242B" w:rsidP="004B27BE">
            <w:pPr>
              <w:rPr>
                <w:rFonts w:ascii="Arial" w:hAnsi="Arial" w:cs="Arial"/>
                <w:sz w:val="18"/>
              </w:rPr>
            </w:pPr>
            <w:r w:rsidRPr="002346D1">
              <w:rPr>
                <w:rFonts w:ascii="Arial" w:hAnsi="Arial" w:cs="Arial"/>
                <w:sz w:val="18"/>
              </w:rPr>
              <w:t>By (Authorized Signature)</w:t>
            </w:r>
          </w:p>
          <w:p w:rsidR="005C242B" w:rsidRPr="002346D1" w:rsidRDefault="005C242B" w:rsidP="004B27BE">
            <w:pPr>
              <w:rPr>
                <w:rFonts w:ascii="Arial" w:hAnsi="Arial" w:cs="Arial"/>
                <w:sz w:val="18"/>
              </w:rPr>
            </w:pPr>
          </w:p>
          <w:p w:rsidR="005C242B" w:rsidRPr="002346D1" w:rsidRDefault="005C242B" w:rsidP="004B27BE">
            <w:pPr>
              <w:rPr>
                <w:rFonts w:ascii="Arial" w:hAnsi="Arial" w:cs="Arial"/>
                <w:sz w:val="18"/>
              </w:rPr>
            </w:pPr>
          </w:p>
        </w:tc>
        <w:tc>
          <w:tcPr>
            <w:tcW w:w="3854" w:type="dxa"/>
          </w:tcPr>
          <w:p w:rsidR="005C242B" w:rsidRPr="002346D1" w:rsidRDefault="005C242B" w:rsidP="004B27BE">
            <w:pPr>
              <w:rPr>
                <w:rFonts w:ascii="Arial" w:hAnsi="Arial" w:cs="Arial"/>
                <w:sz w:val="18"/>
              </w:rPr>
            </w:pPr>
            <w:r w:rsidRPr="002346D1">
              <w:rPr>
                <w:rFonts w:ascii="Arial" w:hAnsi="Arial" w:cs="Arial"/>
                <w:sz w:val="18"/>
              </w:rPr>
              <w:t>Date Executed</w:t>
            </w:r>
          </w:p>
          <w:p w:rsidR="005C242B" w:rsidRPr="002346D1" w:rsidRDefault="005C242B" w:rsidP="004B27BE">
            <w:pPr>
              <w:ind w:firstLine="720"/>
              <w:rPr>
                <w:rFonts w:ascii="Arial" w:hAnsi="Arial" w:cs="Arial"/>
                <w:sz w:val="18"/>
              </w:rPr>
            </w:pPr>
          </w:p>
          <w:p w:rsidR="005C242B" w:rsidRPr="002346D1" w:rsidRDefault="005C242B" w:rsidP="004B27BE">
            <w:pPr>
              <w:rPr>
                <w:rFonts w:ascii="Arial" w:hAnsi="Arial" w:cs="Arial"/>
                <w:sz w:val="18"/>
              </w:rPr>
            </w:pPr>
          </w:p>
        </w:tc>
      </w:tr>
      <w:tr w:rsidR="005C242B" w:rsidRPr="002346D1" w:rsidTr="004B27BE">
        <w:trPr>
          <w:cantSplit/>
        </w:trPr>
        <w:tc>
          <w:tcPr>
            <w:tcW w:w="9540" w:type="dxa"/>
            <w:gridSpan w:val="2"/>
          </w:tcPr>
          <w:p w:rsidR="005C242B" w:rsidRPr="002346D1" w:rsidRDefault="005C242B" w:rsidP="004B27BE">
            <w:pPr>
              <w:rPr>
                <w:rFonts w:ascii="Arial" w:hAnsi="Arial" w:cs="Arial"/>
                <w:sz w:val="18"/>
                <w:szCs w:val="20"/>
              </w:rPr>
            </w:pPr>
            <w:r w:rsidRPr="002346D1">
              <w:rPr>
                <w:rFonts w:ascii="Arial" w:hAnsi="Arial" w:cs="Arial"/>
                <w:bCs/>
                <w:sz w:val="18"/>
                <w:szCs w:val="20"/>
              </w:rPr>
              <w:t>Printed Name and Title of Person Signing</w:t>
            </w:r>
            <w:r w:rsidRPr="002346D1">
              <w:rPr>
                <w:rFonts w:ascii="Arial" w:hAnsi="Arial" w:cs="Arial"/>
                <w:sz w:val="18"/>
                <w:szCs w:val="20"/>
              </w:rPr>
              <w:t xml:space="preserve"> </w:t>
            </w:r>
          </w:p>
          <w:p w:rsidR="005C242B" w:rsidRPr="002346D1" w:rsidRDefault="005C242B" w:rsidP="004B27BE">
            <w:pPr>
              <w:rPr>
                <w:rFonts w:ascii="Arial" w:hAnsi="Arial" w:cs="Arial"/>
                <w:sz w:val="18"/>
                <w:szCs w:val="20"/>
              </w:rPr>
            </w:pPr>
            <w:r w:rsidRPr="002346D1">
              <w:rPr>
                <w:rFonts w:ascii="Arial" w:hAnsi="Arial" w:cs="Arial"/>
                <w:sz w:val="18"/>
                <w:szCs w:val="20"/>
              </w:rPr>
              <w:t xml:space="preserve">       </w:t>
            </w:r>
          </w:p>
          <w:p w:rsidR="005C242B" w:rsidRPr="002346D1" w:rsidRDefault="005C242B" w:rsidP="004B27BE">
            <w:pPr>
              <w:rPr>
                <w:rFonts w:ascii="Arial" w:hAnsi="Arial" w:cs="Arial"/>
                <w:sz w:val="18"/>
                <w:szCs w:val="20"/>
              </w:rPr>
            </w:pPr>
          </w:p>
        </w:tc>
      </w:tr>
    </w:tbl>
    <w:p w:rsidR="005C242B" w:rsidRPr="002346D1" w:rsidRDefault="005C242B" w:rsidP="005C242B">
      <w:pPr>
        <w:rPr>
          <w:rFonts w:ascii="Arial" w:hAnsi="Arial" w:cs="Arial"/>
          <w:sz w:val="20"/>
        </w:rPr>
      </w:pPr>
      <w:r w:rsidRPr="002346D1">
        <w:rPr>
          <w:rFonts w:ascii="Arial" w:hAnsi="Arial" w:cs="Arial"/>
          <w:sz w:val="20"/>
        </w:rPr>
        <w:t>NOTARY PUBLIC:</w:t>
      </w:r>
    </w:p>
    <w:p w:rsidR="005C242B" w:rsidRPr="002346D1" w:rsidRDefault="005C242B" w:rsidP="005C242B">
      <w:pPr>
        <w:ind w:left="450"/>
        <w:rPr>
          <w:rFonts w:ascii="Arial" w:hAnsi="Arial" w:cs="Arial"/>
          <w:sz w:val="20"/>
        </w:rPr>
      </w:pPr>
    </w:p>
    <w:p w:rsidR="005C242B" w:rsidRPr="002346D1" w:rsidRDefault="005C242B" w:rsidP="005C242B">
      <w:pPr>
        <w:ind w:left="450"/>
        <w:rPr>
          <w:rFonts w:ascii="Arial" w:hAnsi="Arial" w:cs="Arial"/>
          <w:sz w:val="20"/>
        </w:rPr>
      </w:pPr>
    </w:p>
    <w:p w:rsidR="005C242B" w:rsidRPr="002346D1" w:rsidRDefault="005C242B" w:rsidP="005C242B">
      <w:pPr>
        <w:ind w:left="450"/>
        <w:rPr>
          <w:rFonts w:ascii="Arial" w:hAnsi="Arial" w:cs="Arial"/>
          <w:sz w:val="20"/>
        </w:rPr>
      </w:pPr>
      <w:r w:rsidRPr="002346D1">
        <w:rPr>
          <w:rFonts w:ascii="Arial" w:hAnsi="Arial" w:cs="Arial"/>
          <w:sz w:val="20"/>
        </w:rPr>
        <w:t>Subscribed and sworn to before me this ______ day of ___________________, 2_______.</w:t>
      </w:r>
    </w:p>
    <w:p w:rsidR="005C242B" w:rsidRPr="002346D1" w:rsidRDefault="005C242B" w:rsidP="005C242B">
      <w:pPr>
        <w:ind w:left="450"/>
        <w:rPr>
          <w:rFonts w:ascii="Arial" w:hAnsi="Arial" w:cs="Arial"/>
          <w:sz w:val="20"/>
        </w:rPr>
      </w:pPr>
    </w:p>
    <w:p w:rsidR="005C242B" w:rsidRPr="002346D1" w:rsidRDefault="005C242B" w:rsidP="005C242B">
      <w:pPr>
        <w:ind w:left="450"/>
        <w:rPr>
          <w:rFonts w:ascii="Arial" w:hAnsi="Arial" w:cs="Arial"/>
          <w:sz w:val="20"/>
        </w:rPr>
      </w:pPr>
    </w:p>
    <w:p w:rsidR="005C242B" w:rsidRPr="002346D1" w:rsidRDefault="005C242B" w:rsidP="005C242B">
      <w:pPr>
        <w:ind w:left="450"/>
        <w:rPr>
          <w:rFonts w:ascii="Arial" w:hAnsi="Arial" w:cs="Arial"/>
          <w:sz w:val="20"/>
        </w:rPr>
      </w:pPr>
      <w:r w:rsidRPr="002346D1">
        <w:rPr>
          <w:rFonts w:ascii="Arial" w:hAnsi="Arial" w:cs="Arial"/>
          <w:sz w:val="20"/>
        </w:rPr>
        <w:t>My commission expires: __________________________</w:t>
      </w: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5C242B" w:rsidRPr="002346D1" w:rsidRDefault="005C242B" w:rsidP="005C242B">
      <w:pPr>
        <w:tabs>
          <w:tab w:val="left" w:pos="-144"/>
          <w:tab w:val="left" w:pos="1008"/>
          <w:tab w:val="left" w:pos="2160"/>
          <w:tab w:val="left" w:pos="3312"/>
          <w:tab w:val="left" w:pos="4464"/>
          <w:tab w:val="left" w:pos="5616"/>
          <w:tab w:val="left" w:pos="6768"/>
          <w:tab w:val="left" w:pos="7920"/>
          <w:tab w:val="left" w:pos="9072"/>
        </w:tabs>
        <w:rPr>
          <w:sz w:val="20"/>
        </w:rPr>
      </w:pPr>
    </w:p>
    <w:p w:rsidR="00AB1AC4" w:rsidRDefault="00AB1AC4" w:rsidP="00606FCC">
      <w:pPr>
        <w:ind w:left="450"/>
        <w:jc w:val="center"/>
        <w:rPr>
          <w:rFonts w:ascii="Arial" w:hAnsi="Arial" w:cs="Arial"/>
        </w:rPr>
      </w:pPr>
    </w:p>
    <w:p w:rsidR="005C242B" w:rsidRDefault="005C242B" w:rsidP="00606FCC">
      <w:pPr>
        <w:ind w:left="450"/>
        <w:jc w:val="center"/>
        <w:rPr>
          <w:rFonts w:ascii="Arial" w:hAnsi="Arial" w:cs="Arial"/>
        </w:rPr>
      </w:pPr>
    </w:p>
    <w:p w:rsidR="00606FCC" w:rsidRPr="00C26B5A" w:rsidRDefault="00606FCC" w:rsidP="00606FCC">
      <w:pPr>
        <w:ind w:left="450"/>
        <w:jc w:val="center"/>
        <w:rPr>
          <w:rFonts w:asciiTheme="majorHAnsi" w:hAnsiTheme="majorHAnsi" w:cstheme="majorHAnsi"/>
          <w:b/>
          <w:color w:val="5B9BD5" w:themeColor="accent1"/>
          <w:sz w:val="28"/>
          <w:szCs w:val="28"/>
        </w:rPr>
      </w:pPr>
      <w:r w:rsidRPr="00C26B5A">
        <w:rPr>
          <w:rFonts w:asciiTheme="majorHAnsi" w:hAnsiTheme="majorHAnsi" w:cstheme="majorHAnsi"/>
          <w:b/>
          <w:color w:val="5B9BD5" w:themeColor="accent1"/>
          <w:sz w:val="28"/>
          <w:szCs w:val="28"/>
        </w:rPr>
        <w:lastRenderedPageBreak/>
        <w:t>Diversity Business Enterprise Program</w:t>
      </w:r>
    </w:p>
    <w:p w:rsidR="00B96138" w:rsidRPr="00C26B5A" w:rsidRDefault="00606FCC" w:rsidP="00C26B5A">
      <w:pPr>
        <w:pStyle w:val="Heading2"/>
        <w:spacing w:before="0"/>
        <w:jc w:val="center"/>
        <w:rPr>
          <w:sz w:val="28"/>
          <w:szCs w:val="28"/>
        </w:rPr>
      </w:pPr>
      <w:bookmarkStart w:id="5" w:name="_(DBE)_PROGRAM"/>
      <w:bookmarkEnd w:id="5"/>
      <w:r w:rsidRPr="00C26B5A">
        <w:rPr>
          <w:sz w:val="28"/>
          <w:szCs w:val="28"/>
        </w:rPr>
        <w:t>(DBE) PROGRAM</w:t>
      </w:r>
    </w:p>
    <w:p w:rsidR="00B71227" w:rsidRPr="00C26B5A" w:rsidRDefault="00B71227" w:rsidP="00B71227">
      <w:pPr>
        <w:pStyle w:val="BodyTextIndent3"/>
        <w:tabs>
          <w:tab w:val="clear" w:pos="-576"/>
          <w:tab w:val="left" w:pos="-180"/>
        </w:tabs>
        <w:spacing w:line="240" w:lineRule="auto"/>
        <w:ind w:left="-180" w:firstLine="0"/>
        <w:rPr>
          <w:sz w:val="20"/>
          <w:szCs w:val="24"/>
        </w:rPr>
      </w:pPr>
    </w:p>
    <w:p w:rsidR="00B71227" w:rsidRPr="00C26B5A" w:rsidRDefault="00B96138" w:rsidP="00B71227">
      <w:pPr>
        <w:pStyle w:val="BodyTextIndent3"/>
        <w:tabs>
          <w:tab w:val="clear" w:pos="-576"/>
          <w:tab w:val="left" w:pos="-180"/>
        </w:tabs>
        <w:spacing w:line="240" w:lineRule="auto"/>
        <w:ind w:left="-180" w:firstLine="0"/>
        <w:rPr>
          <w:sz w:val="20"/>
          <w:szCs w:val="24"/>
        </w:rPr>
      </w:pPr>
      <w:r w:rsidRPr="00C26B5A">
        <w:rPr>
          <w:sz w:val="20"/>
          <w:szCs w:val="24"/>
        </w:rPr>
        <w:t>The City of Knoxville strongly encourages prime contractors to employ diverse businesses in the fulfillment of contracts/projects for the City of Knoxville.</w:t>
      </w:r>
      <w:r w:rsidR="007125B9" w:rsidRPr="00C26B5A">
        <w:rPr>
          <w:sz w:val="20"/>
          <w:szCs w:val="24"/>
        </w:rPr>
        <w:t xml:space="preserve"> </w:t>
      </w:r>
    </w:p>
    <w:p w:rsidR="00B71227" w:rsidRPr="00C26B5A" w:rsidRDefault="00B71227" w:rsidP="00B71227">
      <w:pPr>
        <w:pStyle w:val="BodyTextIndent3"/>
        <w:tabs>
          <w:tab w:val="clear" w:pos="-576"/>
          <w:tab w:val="left" w:pos="-180"/>
        </w:tabs>
        <w:spacing w:line="240" w:lineRule="auto"/>
        <w:ind w:left="-180" w:firstLine="0"/>
        <w:rPr>
          <w:sz w:val="20"/>
          <w:szCs w:val="24"/>
        </w:rPr>
      </w:pPr>
    </w:p>
    <w:p w:rsidR="00B96138" w:rsidRPr="00C26B5A" w:rsidRDefault="00B71227" w:rsidP="00B71227">
      <w:pPr>
        <w:pStyle w:val="BodyTextIndent3"/>
        <w:tabs>
          <w:tab w:val="clear" w:pos="-576"/>
          <w:tab w:val="left" w:pos="-180"/>
        </w:tabs>
        <w:spacing w:line="240" w:lineRule="auto"/>
        <w:ind w:left="-180" w:firstLine="0"/>
        <w:rPr>
          <w:sz w:val="20"/>
          <w:szCs w:val="24"/>
        </w:rPr>
      </w:pPr>
      <w:r w:rsidRPr="00C26B5A">
        <w:rPr>
          <w:rFonts w:cstheme="minorHAnsi"/>
          <w:szCs w:val="24"/>
        </w:rPr>
        <w:t>The City</w:t>
      </w:r>
      <w:r w:rsidR="00DD4E71">
        <w:rPr>
          <w:rFonts w:cstheme="minorHAnsi"/>
          <w:szCs w:val="24"/>
        </w:rPr>
        <w:t xml:space="preserve"> of Knoxville’s Fiscal Year 2022 goal is to conduct 4.3</w:t>
      </w:r>
      <w:r w:rsidRPr="00C26B5A">
        <w:rPr>
          <w:rFonts w:cstheme="minorHAnsi"/>
          <w:szCs w:val="24"/>
        </w:rPr>
        <w:t>% of its business wit</w:t>
      </w:r>
      <w:r w:rsidR="00DD4E71">
        <w:rPr>
          <w:rFonts w:cstheme="minorHAnsi"/>
          <w:szCs w:val="24"/>
        </w:rPr>
        <w:t>h minority owned businesses, 10.7</w:t>
      </w:r>
      <w:r w:rsidRPr="00C26B5A">
        <w:rPr>
          <w:rFonts w:cstheme="minorHAnsi"/>
          <w:szCs w:val="24"/>
        </w:rPr>
        <w:t xml:space="preserve">% of its business with </w:t>
      </w:r>
      <w:r w:rsidR="00DD4E71">
        <w:rPr>
          <w:rFonts w:cstheme="minorHAnsi"/>
          <w:szCs w:val="24"/>
        </w:rPr>
        <w:t>women-owned businesses, and 37.1</w:t>
      </w:r>
      <w:r w:rsidRPr="00C26B5A">
        <w:rPr>
          <w:rFonts w:cstheme="minorHAnsi"/>
          <w:szCs w:val="24"/>
        </w:rPr>
        <w:t>% with small businesses.</w:t>
      </w:r>
    </w:p>
    <w:p w:rsidR="00B71227" w:rsidRPr="00C26B5A" w:rsidRDefault="00B71227" w:rsidP="00B71227">
      <w:pPr>
        <w:pStyle w:val="BodyTextIndent3"/>
        <w:tabs>
          <w:tab w:val="clear" w:pos="-576"/>
          <w:tab w:val="left" w:pos="-180"/>
        </w:tabs>
        <w:spacing w:line="240" w:lineRule="auto"/>
        <w:ind w:left="-180" w:firstLine="0"/>
        <w:rPr>
          <w:rFonts w:cstheme="minorHAnsi"/>
          <w:sz w:val="20"/>
          <w:szCs w:val="24"/>
        </w:rPr>
      </w:pPr>
    </w:p>
    <w:p w:rsidR="00B96138" w:rsidRPr="00C26B5A" w:rsidRDefault="00B96138" w:rsidP="001A6942">
      <w:pPr>
        <w:pStyle w:val="BodyTextIndent3"/>
        <w:tabs>
          <w:tab w:val="clear" w:pos="-576"/>
          <w:tab w:val="left" w:pos="-180"/>
        </w:tabs>
        <w:spacing w:line="240" w:lineRule="auto"/>
        <w:ind w:left="-180" w:firstLine="0"/>
        <w:rPr>
          <w:sz w:val="20"/>
          <w:szCs w:val="24"/>
        </w:rPr>
      </w:pPr>
      <w:r w:rsidRPr="00C26B5A">
        <w:rPr>
          <w:sz w:val="20"/>
          <w:szCs w:val="24"/>
        </w:rPr>
        <w:t xml:space="preserve">While the City cannot engage (pursuant to state law) in preferential bidding practices, the City does </w:t>
      </w:r>
      <w:r w:rsidRPr="00C26B5A">
        <w:rPr>
          <w:b/>
          <w:sz w:val="20"/>
          <w:szCs w:val="24"/>
          <w:u w:val="single"/>
        </w:rPr>
        <w:t>strongly encourage</w:t>
      </w:r>
      <w:r w:rsidRPr="00C26B5A">
        <w:rPr>
          <w:sz w:val="20"/>
          <w:szCs w:val="24"/>
        </w:rPr>
        <w:t xml:space="preserve"> prime contractors to seek out and hire diverse businesses in order to help the City meet its goals as stated above.</w:t>
      </w:r>
      <w:r w:rsidR="007125B9" w:rsidRPr="00C26B5A">
        <w:rPr>
          <w:sz w:val="20"/>
          <w:szCs w:val="24"/>
        </w:rPr>
        <w:t xml:space="preserve"> </w:t>
      </w:r>
      <w:r w:rsidRPr="00C26B5A">
        <w:rPr>
          <w:sz w:val="20"/>
          <w:szCs w:val="24"/>
        </w:rPr>
        <w:t>As such, the City encourages prime contractors to seek out and consider competitive sub-bids and quotations from diverse businesses.</w:t>
      </w:r>
    </w:p>
    <w:p w:rsidR="00B96138" w:rsidRPr="00C26B5A" w:rsidRDefault="00B96138" w:rsidP="001A6942">
      <w:pPr>
        <w:pStyle w:val="BodyTextIndent3"/>
        <w:tabs>
          <w:tab w:val="clear" w:pos="-576"/>
          <w:tab w:val="left" w:pos="-180"/>
        </w:tabs>
        <w:spacing w:line="240" w:lineRule="auto"/>
        <w:ind w:left="-180" w:firstLine="0"/>
        <w:rPr>
          <w:sz w:val="20"/>
          <w:szCs w:val="24"/>
        </w:rPr>
      </w:pPr>
    </w:p>
    <w:p w:rsidR="00B96138" w:rsidRPr="00C26B5A" w:rsidRDefault="00B96138" w:rsidP="00C26B5A">
      <w:pPr>
        <w:pStyle w:val="BodyTextIndent3"/>
        <w:tabs>
          <w:tab w:val="clear" w:pos="-576"/>
          <w:tab w:val="left" w:pos="-180"/>
        </w:tabs>
        <w:spacing w:line="240" w:lineRule="auto"/>
        <w:ind w:left="-180" w:firstLine="0"/>
        <w:rPr>
          <w:sz w:val="20"/>
          <w:szCs w:val="24"/>
        </w:rPr>
      </w:pPr>
      <w:r w:rsidRPr="00C26B5A">
        <w:rPr>
          <w:sz w:val="20"/>
          <w:szCs w:val="24"/>
        </w:rPr>
        <w:t>For DBE tracking purposes, the City requests that prime contractors who are bidding, proposing, or submitting statements of qualifications record whether or not they plan to employ DBE’s as sub-contractors or consultants.</w:t>
      </w:r>
      <w:r w:rsidR="007125B9" w:rsidRPr="00C26B5A">
        <w:rPr>
          <w:sz w:val="20"/>
          <w:szCs w:val="24"/>
        </w:rPr>
        <w:t xml:space="preserve"> </w:t>
      </w:r>
      <w:r w:rsidRPr="00C26B5A">
        <w:rPr>
          <w:sz w:val="20"/>
          <w:szCs w:val="24"/>
        </w:rPr>
        <w:t>With that in mind, please fill out, sign and submit (with your bid/proposal) the following sub-contractor/ consultant statement.</w:t>
      </w:r>
    </w:p>
    <w:p w:rsidR="00B96138" w:rsidRPr="00C26B5A" w:rsidRDefault="00B96138" w:rsidP="001A6942">
      <w:pPr>
        <w:pStyle w:val="BodyTextIndent3"/>
        <w:spacing w:line="240" w:lineRule="auto"/>
        <w:ind w:firstLine="446"/>
        <w:rPr>
          <w:sz w:val="20"/>
        </w:rPr>
      </w:pPr>
    </w:p>
    <w:p w:rsidR="00B96138" w:rsidRPr="00C26B5A" w:rsidRDefault="00B96138" w:rsidP="001A6942">
      <w:pPr>
        <w:rPr>
          <w:sz w:val="20"/>
        </w:rPr>
      </w:pPr>
      <w:r w:rsidRPr="00C26B5A">
        <w:rPr>
          <w:sz w:val="20"/>
        </w:rPr>
        <w:t>CITY OF KNOXVILLE DIVERSITY BUSINESS DEFINITIONS</w:t>
      </w: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Diversity Business Enterprise (DBE’s)</w:t>
      </w:r>
      <w:r w:rsidRPr="00C26B5A">
        <w:rPr>
          <w:sz w:val="20"/>
        </w:rPr>
        <w:t xml:space="preserve"> are minority-owned (MOB), women-owned (WOB), service-disabled veteran-owned (SDVO), and small businesses (SB), who are impeded from normal entry into the economic mainstream because of past practices of discrimination based on race or ethnic background.</w:t>
      </w:r>
      <w:r w:rsidR="007125B9" w:rsidRPr="00C26B5A">
        <w:rPr>
          <w:sz w:val="20"/>
        </w:rPr>
        <w:t xml:space="preserve"> </w:t>
      </w:r>
      <w:r w:rsidRPr="00C26B5A">
        <w:rPr>
          <w:sz w:val="20"/>
        </w:rPr>
        <w:t>These persons must own at least 51% of the entity and operate or control the business on a daily basis.</w:t>
      </w: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B96138" w:rsidRPr="00C26B5A" w:rsidRDefault="00B96138" w:rsidP="001A6942">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Minority:</w:t>
      </w:r>
      <w:r w:rsidRPr="00C26B5A">
        <w:rPr>
          <w:sz w:val="20"/>
        </w:rPr>
        <w:tab/>
        <w:t>A person who is a citizen or lawful admitted permanent resident of the United States and who is a member of one (1) of the following groups:</w:t>
      </w:r>
    </w:p>
    <w:p w:rsidR="00B96138" w:rsidRPr="00C26B5A" w:rsidRDefault="00B96138" w:rsidP="001A6942">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2" w:hanging="1152"/>
        <w:rPr>
          <w:sz w:val="20"/>
        </w:rPr>
      </w:pP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 w:val="20"/>
        </w:rPr>
      </w:pPr>
      <w:r w:rsidRPr="00C26B5A">
        <w:rPr>
          <w:sz w:val="20"/>
        </w:rPr>
        <w:t>a.</w:t>
      </w:r>
      <w:r w:rsidRPr="00C26B5A">
        <w:rPr>
          <w:sz w:val="20"/>
        </w:rPr>
        <w:tab/>
      </w:r>
      <w:r w:rsidRPr="00C26B5A">
        <w:rPr>
          <w:sz w:val="20"/>
          <w:u w:val="single"/>
        </w:rPr>
        <w:t>African American</w:t>
      </w:r>
      <w:r w:rsidRPr="00C26B5A">
        <w:rPr>
          <w:sz w:val="20"/>
        </w:rPr>
        <w:t>, persons having origins in any of the Black racial groups of Africa;</w:t>
      </w: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 w:val="20"/>
        </w:rPr>
      </w:pPr>
      <w:r w:rsidRPr="00C26B5A">
        <w:rPr>
          <w:sz w:val="20"/>
        </w:rPr>
        <w:t>b.</w:t>
      </w:r>
      <w:r w:rsidRPr="00C26B5A">
        <w:rPr>
          <w:sz w:val="20"/>
        </w:rPr>
        <w:tab/>
      </w:r>
      <w:r w:rsidRPr="00C26B5A">
        <w:rPr>
          <w:sz w:val="20"/>
          <w:u w:val="single"/>
        </w:rPr>
        <w:t>Hispanic American</w:t>
      </w:r>
      <w:r w:rsidRPr="00C26B5A">
        <w:rPr>
          <w:sz w:val="20"/>
        </w:rPr>
        <w:t>, persons of Mexican, Puerto</w:t>
      </w:r>
      <w:r w:rsidR="00C26B5A">
        <w:rPr>
          <w:sz w:val="20"/>
        </w:rPr>
        <w:t xml:space="preserve"> Rican, Cuban, Central or South </w:t>
      </w:r>
      <w:r w:rsidRPr="00C26B5A">
        <w:rPr>
          <w:sz w:val="20"/>
        </w:rPr>
        <w:t>American or other Spanish culture or origin, regardless of race;</w:t>
      </w:r>
    </w:p>
    <w:p w:rsidR="00B96138" w:rsidRPr="00C26B5A" w:rsidRDefault="00B96138" w:rsidP="00C26B5A">
      <w:pPr>
        <w:widowControl w:val="0"/>
        <w:numPr>
          <w:ilvl w:val="0"/>
          <w:numId w:val="25"/>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Native American</w:t>
      </w:r>
      <w:r w:rsidRPr="00C26B5A">
        <w:rPr>
          <w:sz w:val="20"/>
        </w:rPr>
        <w:t xml:space="preserve">, persons who have origin in any of the original peoples of North America </w:t>
      </w:r>
    </w:p>
    <w:p w:rsidR="00B96138" w:rsidRPr="00C26B5A" w:rsidRDefault="00B96138" w:rsidP="001A6942">
      <w:pPr>
        <w:widowControl w:val="0"/>
        <w:numPr>
          <w:ilvl w:val="0"/>
          <w:numId w:val="25"/>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Asian American</w:t>
      </w:r>
      <w:r w:rsidRPr="00C26B5A">
        <w:rPr>
          <w:sz w:val="20"/>
        </w:rPr>
        <w:t>, person having origins in any of the original peoples of the Far East, Southeast Asia, the Indian subcontinent, or the Pacific Islands.</w:t>
      </w:r>
    </w:p>
    <w:p w:rsidR="00B96138" w:rsidRPr="00C26B5A" w:rsidRDefault="00B96138" w:rsidP="001A6942">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Minority-owned business</w:t>
      </w:r>
      <w:r w:rsidRPr="00C26B5A">
        <w:rPr>
          <w:sz w:val="20"/>
        </w:rPr>
        <w:t xml:space="preserve"> (MOB) is a continuing, independent, for profit business that performs a commercially useful function, and is at least fifty-one percent (51%) owned and controlled by one (1) or more minority individuals.</w:t>
      </w:r>
      <w:r w:rsidR="007125B9" w:rsidRPr="00C26B5A">
        <w:rPr>
          <w:sz w:val="20"/>
        </w:rPr>
        <w:t xml:space="preserve"> </w:t>
      </w: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Woman-owned business</w:t>
      </w:r>
      <w:r w:rsidRPr="00C26B5A">
        <w:rPr>
          <w:sz w:val="20"/>
        </w:rPr>
        <w:t xml:space="preserve"> (WOB) is a continuing, independent, for profit business that performs a commercially useful function, and is at least fifty-one percent (51%) owned and controlled by one (1) or more women.</w:t>
      </w:r>
      <w:r w:rsidR="007125B9" w:rsidRPr="00C26B5A">
        <w:rPr>
          <w:sz w:val="20"/>
        </w:rPr>
        <w:t xml:space="preserve"> </w:t>
      </w: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Service Disabled Veteran-owned business</w:t>
      </w:r>
      <w:r w:rsidRPr="00C26B5A">
        <w:rPr>
          <w:sz w:val="20"/>
        </w:rPr>
        <w:t xml:space="preserve"> (SDOV) is a continuing, independent, for profit business that performs a commercially useful function, owned by any person who served honorably on active duty in the armed forces of the United States with at least a twenty percent (20%) disability that is service connected.</w:t>
      </w:r>
      <w:r w:rsidR="007125B9" w:rsidRPr="00C26B5A">
        <w:rPr>
          <w:sz w:val="20"/>
        </w:rPr>
        <w:t xml:space="preserve"> </w:t>
      </w:r>
      <w:r w:rsidRPr="00C26B5A">
        <w:rPr>
          <w:sz w:val="20"/>
        </w:rPr>
        <w:t>Meaning such disability was incurred or aggravated in the line of duty in the active military, naval or air service, and is at least fifty-one percent (51%) owned and controlled by one (1) or more service disabled veteran.</w:t>
      </w:r>
    </w:p>
    <w:p w:rsidR="00B96138" w:rsidRPr="00C26B5A"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26B5A">
        <w:rPr>
          <w:sz w:val="20"/>
          <w:u w:val="single"/>
        </w:rPr>
        <w:t>Small Business</w:t>
      </w:r>
      <w:r w:rsidRPr="00C26B5A">
        <w:rPr>
          <w:sz w:val="20"/>
        </w:rPr>
        <w:t xml:space="preserve"> (SB) is a continuing, independent, for profit business which performs a commercially useful function and has total gross receipts of not more than ten million dollars ($10,000,000) average over a three-year period or employs no more than ninety-nine (99) persons on a full-time basis.</w:t>
      </w:r>
    </w:p>
    <w:p w:rsidR="00B96138" w:rsidRPr="00C26B5A" w:rsidRDefault="00B96138" w:rsidP="004D4EDE">
      <w:pPr>
        <w:pStyle w:val="Heading2"/>
        <w:jc w:val="center"/>
        <w:rPr>
          <w:sz w:val="28"/>
          <w:szCs w:val="28"/>
        </w:rPr>
      </w:pPr>
      <w:r w:rsidRPr="00C26B5A">
        <w:rPr>
          <w:sz w:val="28"/>
          <w:szCs w:val="28"/>
        </w:rPr>
        <w:br w:type="page"/>
      </w:r>
      <w:r w:rsidRPr="00C26B5A">
        <w:rPr>
          <w:sz w:val="28"/>
          <w:szCs w:val="28"/>
        </w:rPr>
        <w:lastRenderedPageBreak/>
        <w:t>Subcontractor/Consultant Statement</w:t>
      </w:r>
    </w:p>
    <w:p w:rsidR="00B96138" w:rsidRPr="00C26B5A" w:rsidRDefault="00B96138" w:rsidP="001A6942">
      <w:pPr>
        <w:tabs>
          <w:tab w:val="left" w:pos="0"/>
          <w:tab w:val="center" w:pos="4680"/>
          <w:tab w:val="left" w:pos="5040"/>
          <w:tab w:val="right" w:pos="9360"/>
        </w:tabs>
        <w:rPr>
          <w:sz w:val="20"/>
        </w:rPr>
      </w:pPr>
      <w:r w:rsidRPr="00C26B5A">
        <w:rPr>
          <w:b/>
          <w:sz w:val="20"/>
        </w:rPr>
        <w:tab/>
      </w:r>
      <w:r w:rsidRPr="00C26B5A">
        <w:rPr>
          <w:sz w:val="20"/>
        </w:rPr>
        <w:t>(TO BE SUBMITTED IN THE BID/PROPOSAL ENVELOPE)</w:t>
      </w:r>
    </w:p>
    <w:p w:rsidR="00B96138" w:rsidRPr="00C26B5A" w:rsidRDefault="00B96138" w:rsidP="001A6942">
      <w:pPr>
        <w:tabs>
          <w:tab w:val="left" w:pos="0"/>
          <w:tab w:val="left" w:pos="720"/>
          <w:tab w:val="left" w:pos="1440"/>
          <w:tab w:val="left" w:pos="2160"/>
          <w:tab w:val="left" w:pos="2880"/>
          <w:tab w:val="left" w:pos="3600"/>
          <w:tab w:val="left" w:pos="4320"/>
          <w:tab w:val="left" w:pos="5040"/>
          <w:tab w:val="right" w:pos="9360"/>
        </w:tabs>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right" w:pos="9360"/>
        </w:tabs>
        <w:rPr>
          <w:sz w:val="20"/>
        </w:rPr>
      </w:pPr>
      <w:r w:rsidRPr="00C26B5A">
        <w:rPr>
          <w:sz w:val="20"/>
        </w:rPr>
        <w:t xml:space="preserve">We_______________________________________________________ do certify that on the </w:t>
      </w:r>
    </w:p>
    <w:p w:rsidR="00B96138" w:rsidRPr="00C26B5A" w:rsidRDefault="00B96138" w:rsidP="001A6942">
      <w:pPr>
        <w:pStyle w:val="BodyText"/>
        <w:tabs>
          <w:tab w:val="clear" w:pos="3600"/>
          <w:tab w:val="clear" w:pos="5760"/>
          <w:tab w:val="clear" w:pos="6480"/>
          <w:tab w:val="clear" w:pos="7200"/>
          <w:tab w:val="clear" w:pos="7920"/>
          <w:tab w:val="clear" w:pos="8640"/>
          <w:tab w:val="clear" w:pos="10080"/>
          <w:tab w:val="left" w:pos="3150"/>
          <w:tab w:val="right" w:pos="9360"/>
        </w:tabs>
        <w:spacing w:line="240" w:lineRule="auto"/>
      </w:pPr>
      <w:r w:rsidRPr="00C26B5A">
        <w:tab/>
      </w:r>
      <w:r w:rsidRPr="00C26B5A">
        <w:tab/>
      </w:r>
      <w:r w:rsidRPr="00C26B5A">
        <w:tab/>
      </w:r>
      <w:r w:rsidRPr="00C26B5A">
        <w:tab/>
      </w:r>
      <w:r w:rsidRPr="00C26B5A">
        <w:tab/>
        <w:t>(Bidder/Proposer Company Name)</w:t>
      </w:r>
    </w:p>
    <w:p w:rsidR="007D2165" w:rsidRPr="00C26B5A" w:rsidRDefault="007D2165" w:rsidP="001A6942">
      <w:pPr>
        <w:pStyle w:val="BodyText"/>
        <w:tabs>
          <w:tab w:val="clear" w:pos="3600"/>
          <w:tab w:val="clear" w:pos="5760"/>
          <w:tab w:val="clear" w:pos="6480"/>
          <w:tab w:val="clear" w:pos="7200"/>
          <w:tab w:val="clear" w:pos="7920"/>
          <w:tab w:val="clear" w:pos="8640"/>
          <w:tab w:val="clear" w:pos="10080"/>
          <w:tab w:val="left" w:pos="3150"/>
          <w:tab w:val="right" w:pos="9360"/>
        </w:tabs>
        <w:spacing w:line="240" w:lineRule="auto"/>
        <w:rPr>
          <w:sz w:val="14"/>
          <w:szCs w:val="16"/>
        </w:rPr>
      </w:pPr>
    </w:p>
    <w:p w:rsidR="00B96138" w:rsidRPr="00C26B5A" w:rsidRDefault="00B96138" w:rsidP="001A6942">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rPr>
          <w:sz w:val="20"/>
        </w:rPr>
      </w:pPr>
      <w:r w:rsidRPr="00C26B5A">
        <w:rPr>
          <w:sz w:val="20"/>
        </w:rPr>
        <w:t xml:space="preserve">___________________________________________________________________________ </w:t>
      </w:r>
    </w:p>
    <w:p w:rsidR="00B96138" w:rsidRPr="00C26B5A" w:rsidRDefault="00B96138" w:rsidP="001A6942">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rPr>
          <w:sz w:val="20"/>
        </w:rPr>
      </w:pPr>
      <w:r w:rsidRPr="00C26B5A">
        <w:rPr>
          <w:sz w:val="20"/>
        </w:rPr>
        <w:t>(Project Name)</w:t>
      </w:r>
    </w:p>
    <w:p w:rsidR="007D2165" w:rsidRPr="00C26B5A" w:rsidRDefault="007D2165" w:rsidP="001A6942">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rPr>
          <w:sz w:val="14"/>
          <w:szCs w:val="16"/>
        </w:rPr>
      </w:pPr>
    </w:p>
    <w:p w:rsidR="00B96138" w:rsidRPr="00C26B5A" w:rsidRDefault="00B96138" w:rsidP="001A6942">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sz w:val="20"/>
        </w:rPr>
      </w:pPr>
      <w:r w:rsidRPr="00C26B5A">
        <w:rPr>
          <w:sz w:val="24"/>
        </w:rPr>
        <w:t>$____________________________________</w:t>
      </w:r>
    </w:p>
    <w:p w:rsidR="00B96138" w:rsidRPr="00C26B5A"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(Amount of Bid)</w:t>
      </w:r>
    </w:p>
    <w:p w:rsidR="00B96138" w:rsidRPr="00C26B5A"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14"/>
        </w:rPr>
      </w:pPr>
    </w:p>
    <w:p w:rsidR="00B96138" w:rsidRPr="00C26B5A"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C26B5A">
        <w:rPr>
          <w:b/>
          <w:sz w:val="24"/>
          <w:u w:val="single"/>
        </w:rPr>
        <w:t>Please select one:</w:t>
      </w:r>
    </w:p>
    <w:p w:rsidR="00B96138" w:rsidRPr="00C26B5A"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14"/>
        </w:rPr>
      </w:pPr>
    </w:p>
    <w:p w:rsidR="00B96138" w:rsidRPr="00C26B5A"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b/>
          <w:sz w:val="28"/>
        </w:rPr>
        <w:t>□</w:t>
      </w:r>
      <w:r w:rsidRPr="00C26B5A">
        <w:rPr>
          <w:b/>
          <w:sz w:val="20"/>
        </w:rPr>
        <w:t xml:space="preserve"> </w:t>
      </w:r>
      <w:r w:rsidRPr="00C26B5A">
        <w:rPr>
          <w:b/>
          <w:sz w:val="20"/>
          <w:u w:val="single"/>
        </w:rPr>
        <w:t>Option A: Intent to subcontract using Diverse Businesses</w:t>
      </w:r>
    </w:p>
    <w:p w:rsidR="007D2165" w:rsidRPr="00C26B5A" w:rsidRDefault="007D2165"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rsidR="00B96138" w:rsidRPr="00C26B5A"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A Diversity business will be employed as subcontractor(s), vendor(s), supplier(s), or professional</w:t>
      </w:r>
      <w:r w:rsidR="007D2165" w:rsidRPr="00C26B5A">
        <w:rPr>
          <w:sz w:val="20"/>
        </w:rPr>
        <w:t xml:space="preserve"> </w:t>
      </w:r>
      <w:r w:rsidRPr="00C26B5A">
        <w:rPr>
          <w:sz w:val="20"/>
        </w:rPr>
        <w:t>service(s).</w:t>
      </w:r>
      <w:r w:rsidR="007125B9" w:rsidRPr="00C26B5A">
        <w:rPr>
          <w:sz w:val="20"/>
        </w:rPr>
        <w:t xml:space="preserve"> </w:t>
      </w:r>
      <w:r w:rsidRPr="00C26B5A">
        <w:rPr>
          <w:sz w:val="20"/>
        </w:rPr>
        <w:t xml:space="preserve">The estimated </w:t>
      </w:r>
      <w:r w:rsidRPr="00C26B5A">
        <w:rPr>
          <w:b/>
          <w:bCs/>
          <w:sz w:val="20"/>
          <w:u w:val="single"/>
        </w:rPr>
        <w:t>dollar value</w:t>
      </w:r>
      <w:r w:rsidRPr="00C26B5A">
        <w:rPr>
          <w:sz w:val="20"/>
        </w:rPr>
        <w:t xml:space="preserve"> of the amount that we plan to pay is:</w:t>
      </w: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B96138" w:rsidRPr="00C26B5A" w:rsidRDefault="007125B9"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 xml:space="preserve">  </w:t>
      </w:r>
      <w:r w:rsidR="00B96138" w:rsidRPr="00C26B5A">
        <w:rPr>
          <w:sz w:val="20"/>
        </w:rPr>
        <w:t>$_____________________________________.</w:t>
      </w:r>
    </w:p>
    <w:p w:rsidR="00B96138" w:rsidRPr="00C26B5A" w:rsidRDefault="007125B9"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 xml:space="preserve">  </w:t>
      </w:r>
      <w:r w:rsidR="00B96138" w:rsidRPr="00C26B5A">
        <w:rPr>
          <w:sz w:val="20"/>
        </w:rPr>
        <w:t xml:space="preserve">Estimated Amount of Subcontracted Service </w:t>
      </w: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bl>
      <w:tblPr>
        <w:tblW w:w="95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651"/>
        <w:gridCol w:w="1536"/>
        <w:gridCol w:w="3547"/>
      </w:tblGrid>
      <w:tr w:rsidR="00B96138" w:rsidRPr="00C26B5A" w:rsidTr="003A5170">
        <w:tc>
          <w:tcPr>
            <w:tcW w:w="9535" w:type="dxa"/>
            <w:gridSpan w:val="4"/>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C26B5A">
              <w:rPr>
                <w:sz w:val="20"/>
              </w:rPr>
              <w:tab/>
            </w:r>
            <w:r w:rsidRPr="00C26B5A">
              <w:rPr>
                <w:b/>
                <w:sz w:val="20"/>
              </w:rPr>
              <w:t>Diversity Business Enterprise Utilization</w:t>
            </w:r>
          </w:p>
        </w:tc>
      </w:tr>
      <w:tr w:rsidR="00B96138" w:rsidRPr="00C26B5A" w:rsidTr="003A5170">
        <w:tc>
          <w:tcPr>
            <w:tcW w:w="280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C26B5A">
              <w:rPr>
                <w:sz w:val="20"/>
              </w:rPr>
              <w:t>Description of Work/Project</w:t>
            </w:r>
          </w:p>
        </w:tc>
        <w:tc>
          <w:tcPr>
            <w:tcW w:w="165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C26B5A">
              <w:rPr>
                <w:sz w:val="20"/>
              </w:rPr>
              <w:t>Amount</w:t>
            </w:r>
          </w:p>
        </w:tc>
        <w:tc>
          <w:tcPr>
            <w:tcW w:w="1536"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C26B5A">
              <w:rPr>
                <w:sz w:val="20"/>
              </w:rPr>
              <w:t>Diverse Classification</w:t>
            </w:r>
          </w:p>
          <w:p w:rsidR="00B96138" w:rsidRPr="00C26B5A" w:rsidRDefault="00B96138" w:rsidP="001A6942">
            <w:pPr>
              <w:tabs>
                <w:tab w:val="left" w:pos="0"/>
                <w:tab w:val="left" w:pos="1008"/>
                <w:tab w:val="left" w:pos="2304"/>
                <w:tab w:val="left" w:pos="4608"/>
                <w:tab w:val="left" w:pos="8784"/>
                <w:tab w:val="left" w:pos="10224"/>
              </w:tabs>
              <w:jc w:val="center"/>
              <w:rPr>
                <w:sz w:val="20"/>
              </w:rPr>
            </w:pPr>
            <w:r w:rsidRPr="00C26B5A">
              <w:rPr>
                <w:sz w:val="18"/>
              </w:rPr>
              <w:t>(MOB, WOB, SB, SDOV)</w:t>
            </w:r>
          </w:p>
        </w:tc>
        <w:tc>
          <w:tcPr>
            <w:tcW w:w="3547"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C26B5A">
              <w:rPr>
                <w:sz w:val="20"/>
              </w:rPr>
              <w:t>Name of Diverse Business</w:t>
            </w:r>
          </w:p>
        </w:tc>
      </w:tr>
      <w:tr w:rsidR="00B96138" w:rsidRPr="00C26B5A" w:rsidTr="003A5170">
        <w:tc>
          <w:tcPr>
            <w:tcW w:w="280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165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1536"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547"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B96138" w:rsidRPr="00C26B5A" w:rsidTr="003A5170">
        <w:tc>
          <w:tcPr>
            <w:tcW w:w="280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165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1536"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547"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B96138" w:rsidRPr="00C26B5A" w:rsidTr="003A5170">
        <w:tc>
          <w:tcPr>
            <w:tcW w:w="280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1651"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1536"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547" w:type="dxa"/>
            <w:shd w:val="clear" w:color="auto" w:fill="auto"/>
          </w:tcPr>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b/>
          <w:sz w:val="28"/>
        </w:rPr>
        <w:t xml:space="preserve">□ </w:t>
      </w:r>
      <w:r w:rsidRPr="00C26B5A">
        <w:rPr>
          <w:b/>
          <w:sz w:val="20"/>
          <w:u w:val="single"/>
        </w:rPr>
        <w:t>Option B: Intent to perform work “without” using Diverse Businesses</w:t>
      </w:r>
    </w:p>
    <w:p w:rsidR="007D2165" w:rsidRPr="00C26B5A" w:rsidRDefault="007D2165"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 xml:space="preserve">We hereby certify that it is our intent to perform 100 % of the work required for the contract, work </w:t>
      </w:r>
      <w:r w:rsidR="007D2165" w:rsidRPr="00C26B5A">
        <w:rPr>
          <w:sz w:val="20"/>
        </w:rPr>
        <w:t xml:space="preserve">will </w:t>
      </w:r>
      <w:r w:rsidRPr="00C26B5A">
        <w:rPr>
          <w:sz w:val="20"/>
        </w:rPr>
        <w:t>be completed without subcontracting, or we plan to subcontract with non-Diverse companies.</w:t>
      </w:r>
    </w:p>
    <w:p w:rsidR="00B96138" w:rsidRPr="00C26B5A"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4"/>
          <w:szCs w:val="16"/>
        </w:rPr>
      </w:pPr>
    </w:p>
    <w:p w:rsidR="00B96138" w:rsidRPr="00C26B5A"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C26B5A">
        <w:rPr>
          <w:sz w:val="20"/>
        </w:rPr>
        <w:t>DATE</w:t>
      </w:r>
      <w:r w:rsidR="007D2165" w:rsidRPr="00C26B5A">
        <w:rPr>
          <w:sz w:val="20"/>
        </w:rPr>
        <w:t>: _</w:t>
      </w:r>
      <w:r w:rsidRPr="00C26B5A">
        <w:rPr>
          <w:sz w:val="20"/>
        </w:rPr>
        <w:t>___________________</w:t>
      </w:r>
      <w:r w:rsidRPr="00C26B5A">
        <w:rPr>
          <w:sz w:val="20"/>
        </w:rPr>
        <w:tab/>
        <w:t>COMPANY NAME</w:t>
      </w:r>
      <w:r w:rsidR="007D2165" w:rsidRPr="00C26B5A">
        <w:rPr>
          <w:sz w:val="20"/>
        </w:rPr>
        <w:t>: _</w:t>
      </w:r>
      <w:r w:rsidRPr="00C26B5A">
        <w:rPr>
          <w:sz w:val="20"/>
        </w:rPr>
        <w:t>____________________________</w:t>
      </w:r>
      <w:r w:rsidRPr="00C26B5A">
        <w:rPr>
          <w:sz w:val="20"/>
          <w:u w:val="single"/>
        </w:rPr>
        <w:t xml:space="preserve"> </w:t>
      </w:r>
    </w:p>
    <w:p w:rsidR="00B96138" w:rsidRPr="00C26B5A"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B96138" w:rsidRPr="00C26B5A"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SUBMITTED BY: ________________________________ TITLE:</w:t>
      </w:r>
      <w:r w:rsidRPr="00C26B5A">
        <w:rPr>
          <w:sz w:val="20"/>
          <w:u w:val="single"/>
        </w:rPr>
        <w:t xml:space="preserve"> </w:t>
      </w:r>
      <w:r w:rsidRPr="00C26B5A">
        <w:rPr>
          <w:sz w:val="20"/>
        </w:rPr>
        <w:t>_____________________</w:t>
      </w:r>
    </w:p>
    <w:p w:rsidR="00B96138" w:rsidRPr="00C26B5A" w:rsidRDefault="007125B9"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 xml:space="preserve">                     </w:t>
      </w:r>
      <w:r w:rsidR="00B96138" w:rsidRPr="00C26B5A">
        <w:rPr>
          <w:sz w:val="20"/>
        </w:rPr>
        <w:t xml:space="preserve"> </w:t>
      </w:r>
      <w:r w:rsidR="00B96138" w:rsidRPr="00C26B5A">
        <w:rPr>
          <w:sz w:val="18"/>
        </w:rPr>
        <w:t>(Authorized Representative)</w:t>
      </w:r>
    </w:p>
    <w:p w:rsidR="00B96138" w:rsidRPr="00C26B5A"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4"/>
          <w:szCs w:val="16"/>
        </w:rPr>
      </w:pPr>
    </w:p>
    <w:p w:rsidR="00B96138" w:rsidRPr="00C26B5A"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C26B5A">
        <w:rPr>
          <w:sz w:val="20"/>
        </w:rPr>
        <w:t>ADDRESS:</w:t>
      </w:r>
      <w:r w:rsidRPr="00C26B5A">
        <w:rPr>
          <w:sz w:val="20"/>
          <w:u w:val="single"/>
        </w:rPr>
        <w:t xml:space="preserve"> </w:t>
      </w:r>
      <w:r w:rsidRPr="00C26B5A">
        <w:rPr>
          <w:sz w:val="20"/>
        </w:rPr>
        <w:t>__________________________________________________________________</w:t>
      </w:r>
    </w:p>
    <w:p w:rsidR="00B96138" w:rsidRPr="00C26B5A"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B96138" w:rsidRPr="00C26B5A" w:rsidRDefault="00B96138" w:rsidP="001A6942">
      <w:pPr>
        <w:pStyle w:val="Heade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26B5A">
        <w:rPr>
          <w:sz w:val="20"/>
        </w:rPr>
        <w:t>CITY/STATE/ZIP CODE: _______________________________________________________</w:t>
      </w:r>
    </w:p>
    <w:p w:rsidR="007D2165" w:rsidRPr="00C26B5A" w:rsidRDefault="007D2165" w:rsidP="001A6942">
      <w:pPr>
        <w:pStyle w:val="Heade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67EE6" w:rsidRPr="00C26B5A" w:rsidRDefault="00B96138" w:rsidP="001A6942">
      <w:pPr>
        <w:tabs>
          <w:tab w:val="left" w:pos="0"/>
          <w:tab w:val="left" w:pos="720"/>
          <w:tab w:val="left" w:pos="1440"/>
          <w:tab w:val="left" w:pos="2160"/>
          <w:tab w:val="left" w:pos="2880"/>
          <w:tab w:val="left" w:pos="3600"/>
          <w:tab w:val="right" w:pos="9360"/>
        </w:tabs>
        <w:rPr>
          <w:sz w:val="20"/>
          <w:szCs w:val="20"/>
        </w:rPr>
      </w:pPr>
      <w:r w:rsidRPr="00C26B5A">
        <w:rPr>
          <w:sz w:val="20"/>
        </w:rPr>
        <w:t>TELEPHONE NO: _____________________________________________________________</w:t>
      </w:r>
    </w:p>
    <w:sectPr w:rsidR="00967EE6" w:rsidRPr="00C26B5A" w:rsidSect="001A694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144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E9" w:rsidRDefault="001068E9">
      <w:r>
        <w:separator/>
      </w:r>
    </w:p>
  </w:endnote>
  <w:endnote w:type="continuationSeparator" w:id="0">
    <w:p w:rsidR="001068E9" w:rsidRDefault="0010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9">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5B9" w:rsidRDefault="007125B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E421B">
      <w:rPr>
        <w:b/>
        <w:bCs/>
        <w:noProof/>
      </w:rPr>
      <w:t>14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E421B">
      <w:rPr>
        <w:b/>
        <w:bCs/>
        <w:noProof/>
      </w:rPr>
      <w:t>14</w:t>
    </w:r>
    <w:r>
      <w:rPr>
        <w:b/>
        <w:bCs/>
        <w:szCs w:val="24"/>
      </w:rPr>
      <w:fldChar w:fldCharType="end"/>
    </w:r>
  </w:p>
  <w:p w:rsidR="00C20897" w:rsidRDefault="00C20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E9" w:rsidRDefault="001068E9">
      <w:r>
        <w:separator/>
      </w:r>
    </w:p>
  </w:footnote>
  <w:footnote w:type="continuationSeparator" w:id="0">
    <w:p w:rsidR="001068E9" w:rsidRDefault="0010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3E" w:rsidRPr="0054513E" w:rsidRDefault="0062664B" w:rsidP="0054513E">
    <w:pPr>
      <w:pStyle w:val="Header"/>
      <w:rPr>
        <w:rFonts w:ascii="Goudy Old Style" w:hAnsi="Goudy Old Style"/>
        <w:sz w:val="36"/>
        <w:szCs w:val="36"/>
      </w:rPr>
    </w:pPr>
    <w:r>
      <w:rPr>
        <w:noProof/>
      </w:rPr>
      <mc:AlternateContent>
        <mc:Choice Requires="wps">
          <w:drawing>
            <wp:anchor distT="0" distB="0" distL="114300" distR="114300" simplePos="0" relativeHeight="251659263" behindDoc="0" locked="0" layoutInCell="1" allowOverlap="1">
              <wp:simplePos x="0" y="0"/>
              <wp:positionH relativeFrom="column">
                <wp:posOffset>4133850</wp:posOffset>
              </wp:positionH>
              <wp:positionV relativeFrom="paragraph">
                <wp:posOffset>400050</wp:posOffset>
              </wp:positionV>
              <wp:extent cx="1799590" cy="564515"/>
              <wp:effectExtent l="0" t="0" r="0"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645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25.5pt;margin-top:31.5pt;width:141.7pt;height:44.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" filled="f" strokecolor="white">
              <v:textbox>
                <w:txbxContent>
                  <w:p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-52070</wp:posOffset>
              </wp:positionH>
              <wp:positionV relativeFrom="paragraph">
                <wp:posOffset>449579</wp:posOffset>
              </wp:positionV>
              <wp:extent cx="5885180" cy="0"/>
              <wp:effectExtent l="0" t="0" r="127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8440E" id="_x0000_t32" coordsize="21600,21600" o:spt="32" o:oned="t" path="m,l21600,21600e" filled="f">
              <v:path arrowok="t" fillok="f" o:connecttype="none"/>
              <o:lock v:ext="edit" shapetype="t"/>
            </v:shapetype>
            <v:shape id="AutoShape 8" o:spid="_x0000_s1026" type="#_x0000_t32" style="position:absolute;margin-left:-4.1pt;margin-top:35.4pt;width:463.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u2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"/>
          </w:pict>
        </mc:Fallback>
      </mc:AlternateContent>
    </w:r>
    <w:r>
      <w:rPr>
        <w:rFonts w:ascii="Goudy Old Style" w:hAnsi="Goudy Old Style"/>
        <w:noProof/>
        <w:sz w:val="36"/>
        <w:szCs w:val="36"/>
      </w:rPr>
      <w:drawing>
        <wp:inline distT="0" distB="0" distL="0" distR="0">
          <wp:extent cx="3667125" cy="419100"/>
          <wp:effectExtent l="0" t="0" r="0" b="0"/>
          <wp:docPr id="84" name="Picture 84" descr="C:\Users\JMcKeehan\AppData\Local\Microsoft\Windows\INetCache\Content.Word\COK_logo_noMayor_hor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JMcKeehan\AppData\Local\Microsoft\Windows\INetCache\Content.Word\COK_logo_noMayor_hor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419100"/>
                  </a:xfrm>
                  <a:prstGeom prst="rect">
                    <a:avLst/>
                  </a:prstGeom>
                  <a:noFill/>
                  <a:ln>
                    <a:noFill/>
                  </a:ln>
                </pic:spPr>
              </pic:pic>
            </a:graphicData>
          </a:graphic>
        </wp:inline>
      </w:drawing>
    </w:r>
  </w:p>
  <w:p w:rsidR="0054513E" w:rsidRDefault="0054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CA8"/>
    <w:multiLevelType w:val="hybridMultilevel"/>
    <w:tmpl w:val="F3B2BD6A"/>
    <w:lvl w:ilvl="0" w:tplc="F37C9B08">
      <w:start w:val="2"/>
      <w:numFmt w:val="lowerLetter"/>
      <w:lvlText w:val="%1."/>
      <w:lvlJc w:val="left"/>
      <w:pPr>
        <w:tabs>
          <w:tab w:val="num" w:pos="234"/>
        </w:tabs>
        <w:ind w:left="234" w:hanging="360"/>
      </w:pPr>
      <w:rPr>
        <w:rFonts w:hint="default"/>
      </w:rPr>
    </w:lvl>
    <w:lvl w:ilvl="1" w:tplc="FB381E52">
      <w:start w:val="2"/>
      <w:numFmt w:val="decimal"/>
      <w:lvlText w:val="%2."/>
      <w:lvlJc w:val="left"/>
      <w:pPr>
        <w:tabs>
          <w:tab w:val="num" w:pos="954"/>
        </w:tabs>
        <w:ind w:left="954" w:hanging="360"/>
      </w:pPr>
      <w:rPr>
        <w:rFonts w:hint="default"/>
      </w:rPr>
    </w:lvl>
    <w:lvl w:ilvl="2" w:tplc="0409001B">
      <w:start w:val="1"/>
      <w:numFmt w:val="lowerRoman"/>
      <w:lvlText w:val="%3."/>
      <w:lvlJc w:val="right"/>
      <w:pPr>
        <w:tabs>
          <w:tab w:val="num" w:pos="1674"/>
        </w:tabs>
        <w:ind w:left="1674" w:hanging="180"/>
      </w:pPr>
    </w:lvl>
    <w:lvl w:ilvl="3" w:tplc="0409000F" w:tentative="1">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 w15:restartNumberingAfterBreak="0">
    <w:nsid w:val="05FC3339"/>
    <w:multiLevelType w:val="multilevel"/>
    <w:tmpl w:val="D09A2CE4"/>
    <w:lvl w:ilvl="0">
      <w:start w:val="1"/>
      <w:numFmt w:val="upperLetter"/>
      <w:lvlText w:val="%1."/>
      <w:lvlJc w:val="left"/>
      <w:pPr>
        <w:tabs>
          <w:tab w:val="num" w:pos="1080"/>
        </w:tabs>
        <w:ind w:left="1080" w:hanging="720"/>
      </w:pPr>
      <w:rPr>
        <w:rFonts w:ascii="Franklin Gothic Book" w:hAnsi="Franklin Gothic Book"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7CC1C82"/>
    <w:multiLevelType w:val="hybridMultilevel"/>
    <w:tmpl w:val="96B4F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2736F"/>
    <w:multiLevelType w:val="hybridMultilevel"/>
    <w:tmpl w:val="AEB605C0"/>
    <w:lvl w:ilvl="0" w:tplc="FAB81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A6450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DA260E6"/>
    <w:multiLevelType w:val="hybridMultilevel"/>
    <w:tmpl w:val="B1D818F0"/>
    <w:lvl w:ilvl="0" w:tplc="8E886DAC">
      <w:start w:val="2"/>
      <w:numFmt w:val="decimal"/>
      <w:lvlText w:val="%1."/>
      <w:lvlJc w:val="left"/>
      <w:pPr>
        <w:tabs>
          <w:tab w:val="num" w:pos="1350"/>
        </w:tabs>
        <w:ind w:left="1350" w:hanging="360"/>
      </w:pPr>
      <w:rPr>
        <w:rFonts w:hint="default"/>
      </w:rPr>
    </w:lvl>
    <w:lvl w:ilvl="1" w:tplc="346C7F54">
      <w:start w:val="4"/>
      <w:numFmt w:val="lowerLetter"/>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2F14479D"/>
    <w:multiLevelType w:val="multilevel"/>
    <w:tmpl w:val="70C6C466"/>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010049A"/>
    <w:multiLevelType w:val="multilevel"/>
    <w:tmpl w:val="321CAC0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0655DAC"/>
    <w:multiLevelType w:val="singleLevel"/>
    <w:tmpl w:val="8EA037CE"/>
    <w:lvl w:ilvl="0">
      <w:start w:val="2"/>
      <w:numFmt w:val="decimal"/>
      <w:lvlText w:val="(%1)"/>
      <w:lvlJc w:val="left"/>
      <w:pPr>
        <w:tabs>
          <w:tab w:val="num" w:pos="1008"/>
        </w:tabs>
        <w:ind w:left="1008" w:hanging="1008"/>
      </w:pPr>
      <w:rPr>
        <w:rFonts w:hint="default"/>
      </w:rPr>
    </w:lvl>
  </w:abstractNum>
  <w:abstractNum w:abstractNumId="9" w15:restartNumberingAfterBreak="0">
    <w:nsid w:val="39FF29EA"/>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27E2E7B"/>
    <w:multiLevelType w:val="hybridMultilevel"/>
    <w:tmpl w:val="D7EC1298"/>
    <w:lvl w:ilvl="0" w:tplc="9E1401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8732FB"/>
    <w:multiLevelType w:val="multilevel"/>
    <w:tmpl w:val="6FF227AC"/>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73D420E"/>
    <w:multiLevelType w:val="multilevel"/>
    <w:tmpl w:val="A64E8DF4"/>
    <w:lvl w:ilvl="0">
      <w:start w:val="3"/>
      <w:numFmt w:val="decimal"/>
      <w:lvlText w:val="%1."/>
      <w:lvlJc w:val="left"/>
      <w:pPr>
        <w:tabs>
          <w:tab w:val="num" w:pos="1440"/>
        </w:tabs>
        <w:ind w:left="1440" w:hanging="360"/>
      </w:pPr>
      <w:rPr>
        <w:rFonts w:hint="default"/>
      </w:rPr>
    </w:lvl>
    <w:lvl w:ilvl="1">
      <w:start w:val="1"/>
      <w:numFmt w:val="upperLetter"/>
      <w:lvlRestart w:val="0"/>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49726766"/>
    <w:multiLevelType w:val="multilevel"/>
    <w:tmpl w:val="7C94D33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E7D4B96"/>
    <w:multiLevelType w:val="multilevel"/>
    <w:tmpl w:val="96B4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E691D"/>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D239D"/>
    <w:multiLevelType w:val="hybridMultilevel"/>
    <w:tmpl w:val="D490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60028"/>
    <w:multiLevelType w:val="multilevel"/>
    <w:tmpl w:val="940C04B2"/>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55BA120E"/>
    <w:multiLevelType w:val="hybridMultilevel"/>
    <w:tmpl w:val="5E80D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5178B3"/>
    <w:multiLevelType w:val="multilevel"/>
    <w:tmpl w:val="96C2F5B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86263C4"/>
    <w:multiLevelType w:val="hybridMultilevel"/>
    <w:tmpl w:val="E4947E6C"/>
    <w:lvl w:ilvl="0" w:tplc="56DA4920">
      <w:start w:val="1"/>
      <w:numFmt w:val="decimal"/>
      <w:lvlText w:val="%1."/>
      <w:lvlJc w:val="left"/>
      <w:pPr>
        <w:tabs>
          <w:tab w:val="num" w:pos="720"/>
        </w:tabs>
        <w:ind w:left="720" w:hanging="360"/>
      </w:pPr>
      <w:rPr>
        <w:rFonts w:ascii="Franklin Gothic Book" w:hAnsi="Franklin Gothic Book"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77682B"/>
    <w:multiLevelType w:val="multilevel"/>
    <w:tmpl w:val="7ACE9E30"/>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5CB605CE"/>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51B09"/>
    <w:multiLevelType w:val="multilevel"/>
    <w:tmpl w:val="5F6C069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6F16681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2711BE0"/>
    <w:multiLevelType w:val="hybridMultilevel"/>
    <w:tmpl w:val="5164D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B76E02"/>
    <w:multiLevelType w:val="hybridMultilevel"/>
    <w:tmpl w:val="24A40D88"/>
    <w:lvl w:ilvl="0" w:tplc="0409000F">
      <w:start w:val="1"/>
      <w:numFmt w:val="decimal"/>
      <w:lvlText w:val="%1."/>
      <w:lvlJc w:val="left"/>
      <w:pPr>
        <w:tabs>
          <w:tab w:val="num" w:pos="720"/>
        </w:tabs>
        <w:ind w:left="720" w:hanging="360"/>
      </w:pPr>
    </w:lvl>
    <w:lvl w:ilvl="1" w:tplc="808C02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C01943"/>
    <w:multiLevelType w:val="hybridMultilevel"/>
    <w:tmpl w:val="88FC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E350D"/>
    <w:multiLevelType w:val="singleLevel"/>
    <w:tmpl w:val="FC92FE80"/>
    <w:lvl w:ilvl="0">
      <w:start w:val="5"/>
      <w:numFmt w:val="decimal"/>
      <w:lvlText w:val="(%1)"/>
      <w:lvlJc w:val="left"/>
      <w:pPr>
        <w:tabs>
          <w:tab w:val="num" w:pos="720"/>
        </w:tabs>
        <w:ind w:left="720" w:hanging="720"/>
      </w:pPr>
      <w:rPr>
        <w:rFonts w:hint="default"/>
      </w:rPr>
    </w:lvl>
  </w:abstractNum>
  <w:num w:numId="1">
    <w:abstractNumId w:val="20"/>
  </w:num>
  <w:num w:numId="2">
    <w:abstractNumId w:val="26"/>
  </w:num>
  <w:num w:numId="3">
    <w:abstractNumId w:val="7"/>
  </w:num>
  <w:num w:numId="4">
    <w:abstractNumId w:val="6"/>
  </w:num>
  <w:num w:numId="5">
    <w:abstractNumId w:val="11"/>
  </w:num>
  <w:num w:numId="6">
    <w:abstractNumId w:val="9"/>
  </w:num>
  <w:num w:numId="7">
    <w:abstractNumId w:val="12"/>
  </w:num>
  <w:num w:numId="8">
    <w:abstractNumId w:val="17"/>
  </w:num>
  <w:num w:numId="9">
    <w:abstractNumId w:val="4"/>
  </w:num>
  <w:num w:numId="10">
    <w:abstractNumId w:val="24"/>
  </w:num>
  <w:num w:numId="11">
    <w:abstractNumId w:val="1"/>
  </w:num>
  <w:num w:numId="12">
    <w:abstractNumId w:val="21"/>
  </w:num>
  <w:num w:numId="13">
    <w:abstractNumId w:val="23"/>
  </w:num>
  <w:num w:numId="14">
    <w:abstractNumId w:val="8"/>
  </w:num>
  <w:num w:numId="15">
    <w:abstractNumId w:val="13"/>
  </w:num>
  <w:num w:numId="16">
    <w:abstractNumId w:val="28"/>
  </w:num>
  <w:num w:numId="17">
    <w:abstractNumId w:val="22"/>
  </w:num>
  <w:num w:numId="18">
    <w:abstractNumId w:val="2"/>
  </w:num>
  <w:num w:numId="19">
    <w:abstractNumId w:val="14"/>
  </w:num>
  <w:num w:numId="20">
    <w:abstractNumId w:val="25"/>
  </w:num>
  <w:num w:numId="21">
    <w:abstractNumId w:val="16"/>
  </w:num>
  <w:num w:numId="22">
    <w:abstractNumId w:val="0"/>
  </w:num>
  <w:num w:numId="23">
    <w:abstractNumId w:val="5"/>
  </w:num>
  <w:num w:numId="24">
    <w:abstractNumId w:val="3"/>
  </w:num>
  <w:num w:numId="25">
    <w:abstractNumId w:val="10"/>
  </w:num>
  <w:num w:numId="26">
    <w:abstractNumId w:val="18"/>
  </w:num>
  <w:num w:numId="27">
    <w:abstractNumId w:val="27"/>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DB"/>
    <w:rsid w:val="0001090F"/>
    <w:rsid w:val="000241DC"/>
    <w:rsid w:val="00026456"/>
    <w:rsid w:val="000375E7"/>
    <w:rsid w:val="0004121B"/>
    <w:rsid w:val="0004457B"/>
    <w:rsid w:val="0005195D"/>
    <w:rsid w:val="00060FBD"/>
    <w:rsid w:val="00065A2A"/>
    <w:rsid w:val="00067DF8"/>
    <w:rsid w:val="00084B20"/>
    <w:rsid w:val="0009085F"/>
    <w:rsid w:val="000B0216"/>
    <w:rsid w:val="000E1B1E"/>
    <w:rsid w:val="001068E9"/>
    <w:rsid w:val="00112BC0"/>
    <w:rsid w:val="00116CF3"/>
    <w:rsid w:val="00152404"/>
    <w:rsid w:val="0015402D"/>
    <w:rsid w:val="00171044"/>
    <w:rsid w:val="00186874"/>
    <w:rsid w:val="00186E02"/>
    <w:rsid w:val="001A5FA6"/>
    <w:rsid w:val="001A6942"/>
    <w:rsid w:val="001D1A43"/>
    <w:rsid w:val="001D4B4E"/>
    <w:rsid w:val="00204BB9"/>
    <w:rsid w:val="002122D7"/>
    <w:rsid w:val="0023069D"/>
    <w:rsid w:val="002344ED"/>
    <w:rsid w:val="00241736"/>
    <w:rsid w:val="002C251F"/>
    <w:rsid w:val="002D4A1F"/>
    <w:rsid w:val="003003D7"/>
    <w:rsid w:val="003008BA"/>
    <w:rsid w:val="00301553"/>
    <w:rsid w:val="00340178"/>
    <w:rsid w:val="003426A7"/>
    <w:rsid w:val="003449F6"/>
    <w:rsid w:val="00355152"/>
    <w:rsid w:val="00361EE3"/>
    <w:rsid w:val="00364847"/>
    <w:rsid w:val="0036745B"/>
    <w:rsid w:val="00376834"/>
    <w:rsid w:val="00385F52"/>
    <w:rsid w:val="00396B43"/>
    <w:rsid w:val="00397B22"/>
    <w:rsid w:val="003A5170"/>
    <w:rsid w:val="003E1758"/>
    <w:rsid w:val="003F58DA"/>
    <w:rsid w:val="004149B8"/>
    <w:rsid w:val="00442FCD"/>
    <w:rsid w:val="00451BBD"/>
    <w:rsid w:val="0046264C"/>
    <w:rsid w:val="00471F69"/>
    <w:rsid w:val="004744C4"/>
    <w:rsid w:val="0048237D"/>
    <w:rsid w:val="004A1FED"/>
    <w:rsid w:val="004A64D4"/>
    <w:rsid w:val="004B520D"/>
    <w:rsid w:val="004B6A03"/>
    <w:rsid w:val="004D277E"/>
    <w:rsid w:val="004D4EDE"/>
    <w:rsid w:val="004D79CF"/>
    <w:rsid w:val="004E3993"/>
    <w:rsid w:val="004F07D4"/>
    <w:rsid w:val="004F15DE"/>
    <w:rsid w:val="004F34C9"/>
    <w:rsid w:val="00501C6B"/>
    <w:rsid w:val="005353A3"/>
    <w:rsid w:val="00541494"/>
    <w:rsid w:val="0054513E"/>
    <w:rsid w:val="0054556D"/>
    <w:rsid w:val="00555C0D"/>
    <w:rsid w:val="005631F8"/>
    <w:rsid w:val="005A6983"/>
    <w:rsid w:val="005A7E10"/>
    <w:rsid w:val="005B6016"/>
    <w:rsid w:val="005C0332"/>
    <w:rsid w:val="005C242B"/>
    <w:rsid w:val="005D696D"/>
    <w:rsid w:val="005E0A16"/>
    <w:rsid w:val="005E11E0"/>
    <w:rsid w:val="005E470F"/>
    <w:rsid w:val="005F7AA2"/>
    <w:rsid w:val="00606FCC"/>
    <w:rsid w:val="00607443"/>
    <w:rsid w:val="00616C6C"/>
    <w:rsid w:val="0062664B"/>
    <w:rsid w:val="006311F2"/>
    <w:rsid w:val="006326DE"/>
    <w:rsid w:val="00643937"/>
    <w:rsid w:val="00657CFF"/>
    <w:rsid w:val="00657EF7"/>
    <w:rsid w:val="006771CF"/>
    <w:rsid w:val="00681B3C"/>
    <w:rsid w:val="00683CBE"/>
    <w:rsid w:val="006B3995"/>
    <w:rsid w:val="006C753F"/>
    <w:rsid w:val="006E2D6A"/>
    <w:rsid w:val="006E6A59"/>
    <w:rsid w:val="006F0CDA"/>
    <w:rsid w:val="006F531D"/>
    <w:rsid w:val="00707BE6"/>
    <w:rsid w:val="007125B9"/>
    <w:rsid w:val="00723D3C"/>
    <w:rsid w:val="00730BA4"/>
    <w:rsid w:val="0073491C"/>
    <w:rsid w:val="007A54A1"/>
    <w:rsid w:val="007D2165"/>
    <w:rsid w:val="007D2B3C"/>
    <w:rsid w:val="007D7F21"/>
    <w:rsid w:val="00800384"/>
    <w:rsid w:val="008136A1"/>
    <w:rsid w:val="00815675"/>
    <w:rsid w:val="00815B70"/>
    <w:rsid w:val="00841D3F"/>
    <w:rsid w:val="00864A75"/>
    <w:rsid w:val="00870E0F"/>
    <w:rsid w:val="008774A4"/>
    <w:rsid w:val="00894532"/>
    <w:rsid w:val="00896CF9"/>
    <w:rsid w:val="008B16F8"/>
    <w:rsid w:val="008B5D9C"/>
    <w:rsid w:val="008D2821"/>
    <w:rsid w:val="008E7ABE"/>
    <w:rsid w:val="008F5DA9"/>
    <w:rsid w:val="0092097D"/>
    <w:rsid w:val="00940C39"/>
    <w:rsid w:val="00945158"/>
    <w:rsid w:val="009456D4"/>
    <w:rsid w:val="00946E40"/>
    <w:rsid w:val="00967EE6"/>
    <w:rsid w:val="0097311C"/>
    <w:rsid w:val="00980112"/>
    <w:rsid w:val="009870F9"/>
    <w:rsid w:val="009A294A"/>
    <w:rsid w:val="009C5EB2"/>
    <w:rsid w:val="009D0AF7"/>
    <w:rsid w:val="009D46BE"/>
    <w:rsid w:val="009D6C58"/>
    <w:rsid w:val="009F6CBC"/>
    <w:rsid w:val="00A001E2"/>
    <w:rsid w:val="00A059CA"/>
    <w:rsid w:val="00A246E5"/>
    <w:rsid w:val="00A3222A"/>
    <w:rsid w:val="00A6617C"/>
    <w:rsid w:val="00A75B01"/>
    <w:rsid w:val="00AA3A07"/>
    <w:rsid w:val="00AA521F"/>
    <w:rsid w:val="00AB1AC4"/>
    <w:rsid w:val="00AB5B0C"/>
    <w:rsid w:val="00AC7067"/>
    <w:rsid w:val="00AE1522"/>
    <w:rsid w:val="00B04C12"/>
    <w:rsid w:val="00B05620"/>
    <w:rsid w:val="00B20C3F"/>
    <w:rsid w:val="00B2159B"/>
    <w:rsid w:val="00B22132"/>
    <w:rsid w:val="00B23E4E"/>
    <w:rsid w:val="00B245DE"/>
    <w:rsid w:val="00B32ADB"/>
    <w:rsid w:val="00B44B0F"/>
    <w:rsid w:val="00B5139F"/>
    <w:rsid w:val="00B53621"/>
    <w:rsid w:val="00B6383C"/>
    <w:rsid w:val="00B71227"/>
    <w:rsid w:val="00B7443A"/>
    <w:rsid w:val="00B85055"/>
    <w:rsid w:val="00B96138"/>
    <w:rsid w:val="00BA7488"/>
    <w:rsid w:val="00BE0EDA"/>
    <w:rsid w:val="00C20897"/>
    <w:rsid w:val="00C23553"/>
    <w:rsid w:val="00C2490D"/>
    <w:rsid w:val="00C24F68"/>
    <w:rsid w:val="00C26B5A"/>
    <w:rsid w:val="00C26E21"/>
    <w:rsid w:val="00C30E83"/>
    <w:rsid w:val="00C31F06"/>
    <w:rsid w:val="00C440C2"/>
    <w:rsid w:val="00C453C9"/>
    <w:rsid w:val="00C63EF3"/>
    <w:rsid w:val="00C64752"/>
    <w:rsid w:val="00C65078"/>
    <w:rsid w:val="00C658B5"/>
    <w:rsid w:val="00C744AF"/>
    <w:rsid w:val="00C756D7"/>
    <w:rsid w:val="00C80733"/>
    <w:rsid w:val="00C87FE2"/>
    <w:rsid w:val="00CC6E91"/>
    <w:rsid w:val="00CD6643"/>
    <w:rsid w:val="00D14345"/>
    <w:rsid w:val="00D1524B"/>
    <w:rsid w:val="00D1789D"/>
    <w:rsid w:val="00D449FB"/>
    <w:rsid w:val="00D44BC7"/>
    <w:rsid w:val="00D510CC"/>
    <w:rsid w:val="00D5282E"/>
    <w:rsid w:val="00D9113B"/>
    <w:rsid w:val="00D91C91"/>
    <w:rsid w:val="00DB7EB1"/>
    <w:rsid w:val="00DC2A6C"/>
    <w:rsid w:val="00DD4E71"/>
    <w:rsid w:val="00DE035F"/>
    <w:rsid w:val="00DE2F32"/>
    <w:rsid w:val="00DE32F1"/>
    <w:rsid w:val="00DE421B"/>
    <w:rsid w:val="00DE684D"/>
    <w:rsid w:val="00DF74AD"/>
    <w:rsid w:val="00E01606"/>
    <w:rsid w:val="00E0234D"/>
    <w:rsid w:val="00E2067E"/>
    <w:rsid w:val="00E24032"/>
    <w:rsid w:val="00E36C7B"/>
    <w:rsid w:val="00E41229"/>
    <w:rsid w:val="00E72E70"/>
    <w:rsid w:val="00E7798D"/>
    <w:rsid w:val="00E9152F"/>
    <w:rsid w:val="00E94A80"/>
    <w:rsid w:val="00EA1CD3"/>
    <w:rsid w:val="00EA4E31"/>
    <w:rsid w:val="00EB70A3"/>
    <w:rsid w:val="00F2224C"/>
    <w:rsid w:val="00F32B2D"/>
    <w:rsid w:val="00F35C93"/>
    <w:rsid w:val="00F41BF3"/>
    <w:rsid w:val="00F8218D"/>
    <w:rsid w:val="00F82DDF"/>
    <w:rsid w:val="00F94877"/>
    <w:rsid w:val="00FB132A"/>
    <w:rsid w:val="00FC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16FFD"/>
  <w15:chartTrackingRefBased/>
  <w15:docId w15:val="{76E295F9-1A8F-4EBD-B1E9-7C0767AD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4B"/>
  </w:style>
  <w:style w:type="paragraph" w:styleId="Heading1">
    <w:name w:val="heading 1"/>
    <w:basedOn w:val="Normal"/>
    <w:next w:val="Normal"/>
    <w:link w:val="Heading1Char"/>
    <w:uiPriority w:val="9"/>
    <w:qFormat/>
    <w:rsid w:val="006266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62664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2664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2664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64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2664B"/>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266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664B"/>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266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7B22"/>
    <w:pPr>
      <w:framePr w:w="7920" w:h="1980" w:hRule="exact" w:hSpace="180" w:wrap="auto" w:hAnchor="page" w:xAlign="center" w:yAlign="bottom"/>
      <w:ind w:left="2880"/>
    </w:pPr>
    <w:rPr>
      <w:rFonts w:cs="Arial"/>
    </w:rPr>
  </w:style>
  <w:style w:type="paragraph" w:styleId="BodyTextIndent">
    <w:name w:val="Body Text Indent"/>
    <w:basedOn w:val="Normal"/>
    <w:rsid w:val="006E6A5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540"/>
    </w:pPr>
    <w:rPr>
      <w:snapToGrid w:val="0"/>
      <w:szCs w:val="20"/>
    </w:rPr>
  </w:style>
  <w:style w:type="paragraph" w:styleId="BodyText">
    <w:name w:val="Body Text"/>
    <w:basedOn w:val="Normal"/>
    <w:rsid w:val="006E6A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napToGrid w:val="0"/>
      <w:szCs w:val="20"/>
    </w:rPr>
  </w:style>
  <w:style w:type="paragraph" w:styleId="CommentText">
    <w:name w:val="annotation text"/>
    <w:basedOn w:val="Normal"/>
    <w:link w:val="CommentTextChar"/>
    <w:semiHidden/>
    <w:rsid w:val="006E6A59"/>
    <w:pPr>
      <w:widowControl w:val="0"/>
    </w:pPr>
    <w:rPr>
      <w:snapToGrid w:val="0"/>
      <w:sz w:val="20"/>
      <w:szCs w:val="20"/>
    </w:rPr>
  </w:style>
  <w:style w:type="paragraph" w:styleId="BodyTextIndent2">
    <w:name w:val="Body Text Indent 2"/>
    <w:basedOn w:val="Normal"/>
    <w:link w:val="BodyTextIndent2Char"/>
    <w:rsid w:val="006E6A59"/>
    <w:pPr>
      <w:widowControl w:val="0"/>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pPr>
    <w:rPr>
      <w:rFonts w:ascii="Arial Rounded MT Bold" w:hAnsi="Arial Rounded MT Bold"/>
      <w:snapToGrid w:val="0"/>
      <w:sz w:val="50"/>
      <w:szCs w:val="20"/>
    </w:rPr>
  </w:style>
  <w:style w:type="paragraph" w:styleId="BodyTextIndent3">
    <w:name w:val="Body Text Indent 3"/>
    <w:basedOn w:val="Normal"/>
    <w:rsid w:val="006E6A59"/>
    <w:pPr>
      <w:widowControl w:val="0"/>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480" w:lineRule="auto"/>
      <w:ind w:left="-576" w:firstLine="450"/>
    </w:pPr>
    <w:rPr>
      <w:snapToGrid w:val="0"/>
      <w:szCs w:val="20"/>
    </w:rPr>
  </w:style>
  <w:style w:type="paragraph" w:styleId="Header">
    <w:name w:val="header"/>
    <w:basedOn w:val="Normal"/>
    <w:rsid w:val="006E6A59"/>
    <w:pPr>
      <w:widowControl w:val="0"/>
      <w:tabs>
        <w:tab w:val="center" w:pos="4320"/>
        <w:tab w:val="right" w:pos="8640"/>
      </w:tabs>
    </w:pPr>
    <w:rPr>
      <w:snapToGrid w:val="0"/>
      <w:szCs w:val="20"/>
    </w:rPr>
  </w:style>
  <w:style w:type="paragraph" w:styleId="Footer">
    <w:name w:val="footer"/>
    <w:basedOn w:val="Normal"/>
    <w:link w:val="FooterChar"/>
    <w:uiPriority w:val="99"/>
    <w:rsid w:val="006E6A59"/>
    <w:pPr>
      <w:widowControl w:val="0"/>
      <w:tabs>
        <w:tab w:val="center" w:pos="4320"/>
        <w:tab w:val="right" w:pos="8640"/>
      </w:tabs>
    </w:pPr>
    <w:rPr>
      <w:snapToGrid w:val="0"/>
      <w:szCs w:val="20"/>
    </w:rPr>
  </w:style>
  <w:style w:type="character" w:styleId="PageNumber">
    <w:name w:val="page number"/>
    <w:basedOn w:val="DefaultParagraphFont"/>
    <w:rsid w:val="006E6A59"/>
  </w:style>
  <w:style w:type="paragraph" w:styleId="BodyText2">
    <w:name w:val="Body Text 2"/>
    <w:basedOn w:val="Normal"/>
    <w:rsid w:val="004F34C9"/>
    <w:pPr>
      <w:widowControl w:val="0"/>
      <w:tabs>
        <w:tab w:val="left" w:pos="-630"/>
        <w:tab w:val="left" w:pos="-180"/>
        <w:tab w:val="left" w:pos="1890"/>
        <w:tab w:val="left" w:pos="2880"/>
        <w:tab w:val="left" w:pos="4464"/>
        <w:tab w:val="left" w:pos="5616"/>
        <w:tab w:val="left" w:pos="6768"/>
        <w:tab w:val="left" w:pos="7920"/>
        <w:tab w:val="left" w:pos="9072"/>
      </w:tabs>
      <w:ind w:right="-360"/>
    </w:pPr>
    <w:rPr>
      <w:rFonts w:ascii="CG Times" w:hAnsi="CG Times"/>
      <w:snapToGrid w:val="0"/>
      <w:szCs w:val="20"/>
    </w:rPr>
  </w:style>
  <w:style w:type="character" w:customStyle="1" w:styleId="CommentTextChar">
    <w:name w:val="Comment Text Char"/>
    <w:link w:val="CommentText"/>
    <w:semiHidden/>
    <w:rsid w:val="009F6CBC"/>
    <w:rPr>
      <w:snapToGrid w:val="0"/>
    </w:rPr>
  </w:style>
  <w:style w:type="character" w:styleId="CommentReference">
    <w:name w:val="annotation reference"/>
    <w:rsid w:val="009F6CBC"/>
    <w:rPr>
      <w:sz w:val="16"/>
      <w:szCs w:val="16"/>
    </w:rPr>
  </w:style>
  <w:style w:type="paragraph" w:styleId="BalloonText">
    <w:name w:val="Balloon Text"/>
    <w:basedOn w:val="Normal"/>
    <w:link w:val="BalloonTextChar"/>
    <w:rsid w:val="009F6CBC"/>
    <w:rPr>
      <w:rFonts w:ascii="Tahoma" w:hAnsi="Tahoma" w:cs="Tahoma"/>
      <w:sz w:val="16"/>
      <w:szCs w:val="16"/>
    </w:rPr>
  </w:style>
  <w:style w:type="character" w:customStyle="1" w:styleId="BalloonTextChar">
    <w:name w:val="Balloon Text Char"/>
    <w:link w:val="BalloonText"/>
    <w:rsid w:val="009F6CBC"/>
    <w:rPr>
      <w:rFonts w:ascii="Tahoma" w:hAnsi="Tahoma" w:cs="Tahoma"/>
      <w:sz w:val="16"/>
      <w:szCs w:val="16"/>
    </w:rPr>
  </w:style>
  <w:style w:type="character" w:styleId="Hyperlink">
    <w:name w:val="Hyperlink"/>
    <w:uiPriority w:val="99"/>
    <w:rsid w:val="00E24032"/>
    <w:rPr>
      <w:color w:val="0000FF"/>
      <w:u w:val="single"/>
    </w:rPr>
  </w:style>
  <w:style w:type="character" w:styleId="FollowedHyperlink">
    <w:name w:val="FollowedHyperlink"/>
    <w:rsid w:val="00683CBE"/>
    <w:rPr>
      <w:color w:val="800080"/>
      <w:u w:val="single"/>
    </w:rPr>
  </w:style>
  <w:style w:type="table" w:styleId="TableGrid">
    <w:name w:val="Table Grid"/>
    <w:basedOn w:val="TableNormal"/>
    <w:rsid w:val="0096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344ED"/>
    <w:rPr>
      <w:rFonts w:ascii="Arial Rounded MT Bold" w:hAnsi="Arial Rounded MT Bold"/>
      <w:snapToGrid w:val="0"/>
      <w:sz w:val="50"/>
    </w:rPr>
  </w:style>
  <w:style w:type="character" w:customStyle="1" w:styleId="UnresolvedMention">
    <w:name w:val="Unresolved Mention"/>
    <w:uiPriority w:val="99"/>
    <w:semiHidden/>
    <w:unhideWhenUsed/>
    <w:rsid w:val="00657CFF"/>
    <w:rPr>
      <w:color w:val="605E5C"/>
      <w:shd w:val="clear" w:color="auto" w:fill="E1DFDD"/>
    </w:rPr>
  </w:style>
  <w:style w:type="character" w:customStyle="1" w:styleId="FooterChar">
    <w:name w:val="Footer Char"/>
    <w:link w:val="Footer"/>
    <w:uiPriority w:val="99"/>
    <w:rsid w:val="00C20897"/>
    <w:rPr>
      <w:snapToGrid w:val="0"/>
      <w:sz w:val="24"/>
    </w:rPr>
  </w:style>
  <w:style w:type="paragraph" w:styleId="ListParagraph">
    <w:name w:val="List Paragraph"/>
    <w:basedOn w:val="Normal"/>
    <w:uiPriority w:val="34"/>
    <w:qFormat/>
    <w:rsid w:val="00541494"/>
    <w:pPr>
      <w:ind w:left="720"/>
      <w:contextualSpacing/>
    </w:pPr>
  </w:style>
  <w:style w:type="character" w:customStyle="1" w:styleId="Heading1Char">
    <w:name w:val="Heading 1 Char"/>
    <w:basedOn w:val="DefaultParagraphFont"/>
    <w:link w:val="Heading1"/>
    <w:uiPriority w:val="9"/>
    <w:rsid w:val="00626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626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2664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266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6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266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266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266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266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664B"/>
    <w:rPr>
      <w:b/>
      <w:bCs/>
      <w:color w:val="5B9BD5" w:themeColor="accent1"/>
      <w:sz w:val="18"/>
      <w:szCs w:val="18"/>
    </w:rPr>
  </w:style>
  <w:style w:type="paragraph" w:styleId="Title">
    <w:name w:val="Title"/>
    <w:basedOn w:val="Normal"/>
    <w:next w:val="Normal"/>
    <w:link w:val="TitleChar"/>
    <w:uiPriority w:val="10"/>
    <w:qFormat/>
    <w:rsid w:val="0062664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266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266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266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62664B"/>
    <w:rPr>
      <w:b/>
      <w:bCs/>
    </w:rPr>
  </w:style>
  <w:style w:type="character" w:styleId="Emphasis">
    <w:name w:val="Emphasis"/>
    <w:basedOn w:val="DefaultParagraphFont"/>
    <w:uiPriority w:val="20"/>
    <w:qFormat/>
    <w:rsid w:val="0062664B"/>
    <w:rPr>
      <w:i/>
      <w:iCs/>
    </w:rPr>
  </w:style>
  <w:style w:type="paragraph" w:styleId="NoSpacing">
    <w:name w:val="No Spacing"/>
    <w:uiPriority w:val="1"/>
    <w:qFormat/>
    <w:rsid w:val="0062664B"/>
  </w:style>
  <w:style w:type="paragraph" w:styleId="Quote">
    <w:name w:val="Quote"/>
    <w:basedOn w:val="Normal"/>
    <w:next w:val="Normal"/>
    <w:link w:val="QuoteChar"/>
    <w:uiPriority w:val="29"/>
    <w:qFormat/>
    <w:rsid w:val="0062664B"/>
    <w:rPr>
      <w:i/>
      <w:iCs/>
      <w:color w:val="000000" w:themeColor="text1"/>
    </w:rPr>
  </w:style>
  <w:style w:type="character" w:customStyle="1" w:styleId="QuoteChar">
    <w:name w:val="Quote Char"/>
    <w:basedOn w:val="DefaultParagraphFont"/>
    <w:link w:val="Quote"/>
    <w:uiPriority w:val="29"/>
    <w:rsid w:val="0062664B"/>
    <w:rPr>
      <w:i/>
      <w:iCs/>
      <w:color w:val="000000" w:themeColor="text1"/>
    </w:rPr>
  </w:style>
  <w:style w:type="paragraph" w:styleId="IntenseQuote">
    <w:name w:val="Intense Quote"/>
    <w:basedOn w:val="Normal"/>
    <w:next w:val="Normal"/>
    <w:link w:val="IntenseQuoteChar"/>
    <w:uiPriority w:val="30"/>
    <w:qFormat/>
    <w:rsid w:val="006266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2664B"/>
    <w:rPr>
      <w:b/>
      <w:bCs/>
      <w:i/>
      <w:iCs/>
      <w:color w:val="5B9BD5" w:themeColor="accent1"/>
    </w:rPr>
  </w:style>
  <w:style w:type="character" w:styleId="SubtleEmphasis">
    <w:name w:val="Subtle Emphasis"/>
    <w:basedOn w:val="DefaultParagraphFont"/>
    <w:uiPriority w:val="19"/>
    <w:qFormat/>
    <w:rsid w:val="0062664B"/>
    <w:rPr>
      <w:i/>
      <w:iCs/>
      <w:color w:val="808080" w:themeColor="text1" w:themeTint="7F"/>
    </w:rPr>
  </w:style>
  <w:style w:type="character" w:styleId="IntenseEmphasis">
    <w:name w:val="Intense Emphasis"/>
    <w:basedOn w:val="DefaultParagraphFont"/>
    <w:uiPriority w:val="21"/>
    <w:qFormat/>
    <w:rsid w:val="0062664B"/>
    <w:rPr>
      <w:b/>
      <w:bCs/>
      <w:i/>
      <w:iCs/>
      <w:color w:val="5B9BD5" w:themeColor="accent1"/>
    </w:rPr>
  </w:style>
  <w:style w:type="character" w:styleId="SubtleReference">
    <w:name w:val="Subtle Reference"/>
    <w:basedOn w:val="DefaultParagraphFont"/>
    <w:uiPriority w:val="31"/>
    <w:qFormat/>
    <w:rsid w:val="0062664B"/>
    <w:rPr>
      <w:smallCaps/>
      <w:color w:val="ED7D31" w:themeColor="accent2"/>
      <w:u w:val="single"/>
    </w:rPr>
  </w:style>
  <w:style w:type="character" w:styleId="IntenseReference">
    <w:name w:val="Intense Reference"/>
    <w:basedOn w:val="DefaultParagraphFont"/>
    <w:uiPriority w:val="32"/>
    <w:qFormat/>
    <w:rsid w:val="0062664B"/>
    <w:rPr>
      <w:b/>
      <w:bCs/>
      <w:smallCaps/>
      <w:color w:val="ED7D31" w:themeColor="accent2"/>
      <w:spacing w:val="5"/>
      <w:u w:val="single"/>
    </w:rPr>
  </w:style>
  <w:style w:type="character" w:styleId="BookTitle">
    <w:name w:val="Book Title"/>
    <w:basedOn w:val="DefaultParagraphFont"/>
    <w:uiPriority w:val="33"/>
    <w:qFormat/>
    <w:rsid w:val="0062664B"/>
    <w:rPr>
      <w:b/>
      <w:bCs/>
      <w:smallCaps/>
      <w:spacing w:val="5"/>
    </w:rPr>
  </w:style>
  <w:style w:type="paragraph" w:styleId="TOCHeading">
    <w:name w:val="TOC Heading"/>
    <w:basedOn w:val="Heading1"/>
    <w:next w:val="Normal"/>
    <w:uiPriority w:val="39"/>
    <w:semiHidden/>
    <w:unhideWhenUsed/>
    <w:qFormat/>
    <w:rsid w:val="0062664B"/>
    <w:pPr>
      <w:outlineLvl w:val="9"/>
    </w:pPr>
  </w:style>
  <w:style w:type="paragraph" w:customStyle="1" w:styleId="Default">
    <w:name w:val="Default"/>
    <w:rsid w:val="00C87FE2"/>
    <w:pPr>
      <w:widowControl w:val="0"/>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0781">
      <w:bodyDiv w:val="1"/>
      <w:marLeft w:val="60"/>
      <w:marRight w:val="60"/>
      <w:marTop w:val="60"/>
      <w:marBottom w:val="15"/>
      <w:divBdr>
        <w:top w:val="none" w:sz="0" w:space="0" w:color="auto"/>
        <w:left w:val="none" w:sz="0" w:space="0" w:color="auto"/>
        <w:bottom w:val="none" w:sz="0" w:space="0" w:color="auto"/>
        <w:right w:val="none" w:sz="0" w:space="0" w:color="auto"/>
      </w:divBdr>
      <w:divsChild>
        <w:div w:id="280646116">
          <w:marLeft w:val="0"/>
          <w:marRight w:val="0"/>
          <w:marTop w:val="0"/>
          <w:marBottom w:val="0"/>
          <w:divBdr>
            <w:top w:val="none" w:sz="0" w:space="0" w:color="auto"/>
            <w:left w:val="none" w:sz="0" w:space="0" w:color="auto"/>
            <w:bottom w:val="none" w:sz="0" w:space="0" w:color="auto"/>
            <w:right w:val="none" w:sz="0" w:space="0" w:color="auto"/>
          </w:divBdr>
        </w:div>
      </w:divsChild>
    </w:div>
    <w:div w:id="1668433912">
      <w:bodyDiv w:val="1"/>
      <w:marLeft w:val="0"/>
      <w:marRight w:val="0"/>
      <w:marTop w:val="0"/>
      <w:marBottom w:val="0"/>
      <w:divBdr>
        <w:top w:val="none" w:sz="0" w:space="0" w:color="auto"/>
        <w:left w:val="none" w:sz="0" w:space="0" w:color="auto"/>
        <w:bottom w:val="none" w:sz="0" w:space="0" w:color="auto"/>
        <w:right w:val="none" w:sz="0" w:space="0" w:color="auto"/>
      </w:divBdr>
      <w:divsChild>
        <w:div w:id="141580857">
          <w:marLeft w:val="0"/>
          <w:marRight w:val="0"/>
          <w:marTop w:val="0"/>
          <w:marBottom w:val="0"/>
          <w:divBdr>
            <w:top w:val="none" w:sz="0" w:space="0" w:color="auto"/>
            <w:left w:val="none" w:sz="0" w:space="0" w:color="auto"/>
            <w:bottom w:val="none" w:sz="0" w:space="0" w:color="auto"/>
            <w:right w:val="none" w:sz="0" w:space="0" w:color="auto"/>
          </w:divBdr>
        </w:div>
        <w:div w:id="1386101959">
          <w:marLeft w:val="0"/>
          <w:marRight w:val="0"/>
          <w:marTop w:val="0"/>
          <w:marBottom w:val="0"/>
          <w:divBdr>
            <w:top w:val="none" w:sz="0" w:space="0" w:color="auto"/>
            <w:left w:val="none" w:sz="0" w:space="0" w:color="auto"/>
            <w:bottom w:val="none" w:sz="0" w:space="0" w:color="auto"/>
            <w:right w:val="none" w:sz="0" w:space="0" w:color="auto"/>
          </w:divBdr>
        </w:div>
        <w:div w:id="957757542">
          <w:marLeft w:val="0"/>
          <w:marRight w:val="0"/>
          <w:marTop w:val="0"/>
          <w:marBottom w:val="0"/>
          <w:divBdr>
            <w:top w:val="none" w:sz="0" w:space="0" w:color="auto"/>
            <w:left w:val="none" w:sz="0" w:space="0" w:color="auto"/>
            <w:bottom w:val="none" w:sz="0" w:space="0" w:color="auto"/>
            <w:right w:val="none" w:sz="0" w:space="0" w:color="auto"/>
          </w:divBdr>
        </w:div>
        <w:div w:id="929772782">
          <w:marLeft w:val="0"/>
          <w:marRight w:val="0"/>
          <w:marTop w:val="0"/>
          <w:marBottom w:val="0"/>
          <w:divBdr>
            <w:top w:val="none" w:sz="0" w:space="0" w:color="auto"/>
            <w:left w:val="none" w:sz="0" w:space="0" w:color="auto"/>
            <w:bottom w:val="none" w:sz="0" w:space="0" w:color="auto"/>
            <w:right w:val="none" w:sz="0" w:space="0" w:color="auto"/>
          </w:divBdr>
        </w:div>
        <w:div w:id="820074209">
          <w:marLeft w:val="0"/>
          <w:marRight w:val="0"/>
          <w:marTop w:val="0"/>
          <w:marBottom w:val="0"/>
          <w:divBdr>
            <w:top w:val="none" w:sz="0" w:space="0" w:color="auto"/>
            <w:left w:val="none" w:sz="0" w:space="0" w:color="auto"/>
            <w:bottom w:val="none" w:sz="0" w:space="0" w:color="auto"/>
            <w:right w:val="none" w:sz="0" w:space="0" w:color="auto"/>
          </w:divBdr>
        </w:div>
        <w:div w:id="672149519">
          <w:marLeft w:val="0"/>
          <w:marRight w:val="0"/>
          <w:marTop w:val="0"/>
          <w:marBottom w:val="0"/>
          <w:divBdr>
            <w:top w:val="none" w:sz="0" w:space="0" w:color="auto"/>
            <w:left w:val="none" w:sz="0" w:space="0" w:color="auto"/>
            <w:bottom w:val="none" w:sz="0" w:space="0" w:color="auto"/>
            <w:right w:val="none" w:sz="0" w:space="0" w:color="auto"/>
          </w:divBdr>
        </w:div>
        <w:div w:id="1407074899">
          <w:marLeft w:val="0"/>
          <w:marRight w:val="0"/>
          <w:marTop w:val="0"/>
          <w:marBottom w:val="0"/>
          <w:divBdr>
            <w:top w:val="none" w:sz="0" w:space="0" w:color="auto"/>
            <w:left w:val="none" w:sz="0" w:space="0" w:color="auto"/>
            <w:bottom w:val="none" w:sz="0" w:space="0" w:color="auto"/>
            <w:right w:val="none" w:sz="0" w:space="0" w:color="auto"/>
          </w:divBdr>
        </w:div>
        <w:div w:id="1989241480">
          <w:marLeft w:val="0"/>
          <w:marRight w:val="0"/>
          <w:marTop w:val="0"/>
          <w:marBottom w:val="0"/>
          <w:divBdr>
            <w:top w:val="none" w:sz="0" w:space="0" w:color="auto"/>
            <w:left w:val="none" w:sz="0" w:space="0" w:color="auto"/>
            <w:bottom w:val="none" w:sz="0" w:space="0" w:color="auto"/>
            <w:right w:val="none" w:sz="0" w:space="0" w:color="auto"/>
          </w:divBdr>
        </w:div>
        <w:div w:id="506022720">
          <w:marLeft w:val="0"/>
          <w:marRight w:val="0"/>
          <w:marTop w:val="0"/>
          <w:marBottom w:val="0"/>
          <w:divBdr>
            <w:top w:val="none" w:sz="0" w:space="0" w:color="auto"/>
            <w:left w:val="none" w:sz="0" w:space="0" w:color="auto"/>
            <w:bottom w:val="none" w:sz="0" w:space="0" w:color="auto"/>
            <w:right w:val="none" w:sz="0" w:space="0" w:color="auto"/>
          </w:divBdr>
        </w:div>
        <w:div w:id="1744138974">
          <w:marLeft w:val="0"/>
          <w:marRight w:val="0"/>
          <w:marTop w:val="0"/>
          <w:marBottom w:val="0"/>
          <w:divBdr>
            <w:top w:val="none" w:sz="0" w:space="0" w:color="auto"/>
            <w:left w:val="none" w:sz="0" w:space="0" w:color="auto"/>
            <w:bottom w:val="none" w:sz="0" w:space="0" w:color="auto"/>
            <w:right w:val="none" w:sz="0" w:space="0" w:color="auto"/>
          </w:divBdr>
        </w:div>
        <w:div w:id="1572764361">
          <w:marLeft w:val="0"/>
          <w:marRight w:val="0"/>
          <w:marTop w:val="0"/>
          <w:marBottom w:val="0"/>
          <w:divBdr>
            <w:top w:val="none" w:sz="0" w:space="0" w:color="auto"/>
            <w:left w:val="none" w:sz="0" w:space="0" w:color="auto"/>
            <w:bottom w:val="none" w:sz="0" w:space="0" w:color="auto"/>
            <w:right w:val="none" w:sz="0" w:space="0" w:color="auto"/>
          </w:divBdr>
        </w:div>
        <w:div w:id="649403330">
          <w:marLeft w:val="0"/>
          <w:marRight w:val="0"/>
          <w:marTop w:val="0"/>
          <w:marBottom w:val="0"/>
          <w:divBdr>
            <w:top w:val="none" w:sz="0" w:space="0" w:color="auto"/>
            <w:left w:val="none" w:sz="0" w:space="0" w:color="auto"/>
            <w:bottom w:val="none" w:sz="0" w:space="0" w:color="auto"/>
            <w:right w:val="none" w:sz="0" w:space="0" w:color="auto"/>
          </w:divBdr>
        </w:div>
        <w:div w:id="1975678707">
          <w:marLeft w:val="0"/>
          <w:marRight w:val="0"/>
          <w:marTop w:val="0"/>
          <w:marBottom w:val="0"/>
          <w:divBdr>
            <w:top w:val="none" w:sz="0" w:space="0" w:color="auto"/>
            <w:left w:val="none" w:sz="0" w:space="0" w:color="auto"/>
            <w:bottom w:val="none" w:sz="0" w:space="0" w:color="auto"/>
            <w:right w:val="none" w:sz="0" w:space="0" w:color="auto"/>
          </w:divBdr>
        </w:div>
        <w:div w:id="2071422271">
          <w:marLeft w:val="0"/>
          <w:marRight w:val="0"/>
          <w:marTop w:val="0"/>
          <w:marBottom w:val="0"/>
          <w:divBdr>
            <w:top w:val="none" w:sz="0" w:space="0" w:color="auto"/>
            <w:left w:val="none" w:sz="0" w:space="0" w:color="auto"/>
            <w:bottom w:val="none" w:sz="0" w:space="0" w:color="auto"/>
            <w:right w:val="none" w:sz="0" w:space="0" w:color="auto"/>
          </w:divBdr>
        </w:div>
        <w:div w:id="1209146946">
          <w:marLeft w:val="0"/>
          <w:marRight w:val="0"/>
          <w:marTop w:val="0"/>
          <w:marBottom w:val="0"/>
          <w:divBdr>
            <w:top w:val="none" w:sz="0" w:space="0" w:color="auto"/>
            <w:left w:val="none" w:sz="0" w:space="0" w:color="auto"/>
            <w:bottom w:val="none" w:sz="0" w:space="0" w:color="auto"/>
            <w:right w:val="none" w:sz="0" w:space="0" w:color="auto"/>
          </w:divBdr>
        </w:div>
        <w:div w:id="1338734437">
          <w:marLeft w:val="0"/>
          <w:marRight w:val="0"/>
          <w:marTop w:val="0"/>
          <w:marBottom w:val="0"/>
          <w:divBdr>
            <w:top w:val="none" w:sz="0" w:space="0" w:color="auto"/>
            <w:left w:val="none" w:sz="0" w:space="0" w:color="auto"/>
            <w:bottom w:val="none" w:sz="0" w:space="0" w:color="auto"/>
            <w:right w:val="none" w:sz="0" w:space="0" w:color="auto"/>
          </w:divBdr>
        </w:div>
        <w:div w:id="42651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NOXLAN\Purchasing\Common\PURCHASING%20DOCUMENTS%20AND%20TEMPLATES\ITB%20Template\www.knoxvilletn.gov\purchasing"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noxvilletn.gov/bi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xvilletn.gov/purchas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noxvilletn.gov/purchas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KNOXLAN\Purchasing\Common\PURCHASING%20DOCUMENTS%20AND%20TEMPLATES\ITB%20Template\www.knoxvilletn.gov\bids" TargetMode="External"/><Relationship Id="rId14" Type="http://schemas.openxmlformats.org/officeDocument/2006/relationships/hyperlink" Target="https://www.tn.gov/content/dam/tn/generalservices/documents/cpo/cpo-library/public-information-library/List_of_persons_pursuant_to_Tenn._Code_Ann._12-12-106_Iran_Divestment_Act_updated_7.7.17.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477F-0383-43C7-BD9F-0099B2A7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4593</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GENERAL INFORMATION</vt:lpstr>
    </vt:vector>
  </TitlesOfParts>
  <Company>City of Knoxville</Company>
  <LinksUpToDate>false</LinksUpToDate>
  <CharactersWithSpaces>30718</CharactersWithSpaces>
  <SharedDoc>false</SharedDoc>
  <HLinks>
    <vt:vector size="36" baseType="variant">
      <vt:variant>
        <vt:i4>6815763</vt:i4>
      </vt:variant>
      <vt:variant>
        <vt:i4>15</vt:i4>
      </vt:variant>
      <vt:variant>
        <vt:i4>0</vt:i4>
      </vt:variant>
      <vt:variant>
        <vt:i4>5</vt:i4>
      </vt:variant>
      <vt:variant>
        <vt:lpwstr>https://www.tn.gov/content/dam/tn/generalservices/documents/cpo/cpo-library/public-information-library/List_of_persons_pursuant_to_Tenn._Code_Ann._12-12-106_Iran_Divestment_Act_updated_7.7.17.pdf</vt:lpwstr>
      </vt:variant>
      <vt:variant>
        <vt:lpwstr/>
      </vt:variant>
      <vt:variant>
        <vt:i4>2687024</vt:i4>
      </vt:variant>
      <vt:variant>
        <vt:i4>12</vt:i4>
      </vt:variant>
      <vt:variant>
        <vt:i4>0</vt:i4>
      </vt:variant>
      <vt:variant>
        <vt:i4>5</vt:i4>
      </vt:variant>
      <vt:variant>
        <vt:lpwstr>http://www.knoxvilletn.gov/bids</vt:lpwstr>
      </vt:variant>
      <vt:variant>
        <vt:lpwstr/>
      </vt:variant>
      <vt:variant>
        <vt:i4>5767239</vt:i4>
      </vt:variant>
      <vt:variant>
        <vt:i4>9</vt:i4>
      </vt:variant>
      <vt:variant>
        <vt:i4>0</vt:i4>
      </vt:variant>
      <vt:variant>
        <vt:i4>5</vt:i4>
      </vt:variant>
      <vt:variant>
        <vt:lpwstr>http://www.knoxvilletn.gov/purchasing</vt:lpwstr>
      </vt:variant>
      <vt:variant>
        <vt:lpwstr/>
      </vt:variant>
      <vt:variant>
        <vt:i4>5767239</vt:i4>
      </vt:variant>
      <vt:variant>
        <vt:i4>6</vt:i4>
      </vt:variant>
      <vt:variant>
        <vt:i4>0</vt:i4>
      </vt:variant>
      <vt:variant>
        <vt:i4>5</vt:i4>
      </vt:variant>
      <vt:variant>
        <vt:lpwstr>http://www.knoxvilletn.gov/purchasing</vt:lpwstr>
      </vt:variant>
      <vt:variant>
        <vt:lpwstr/>
      </vt:variant>
      <vt:variant>
        <vt:i4>4849666</vt:i4>
      </vt:variant>
      <vt:variant>
        <vt:i4>3</vt:i4>
      </vt:variant>
      <vt:variant>
        <vt:i4>0</vt:i4>
      </vt:variant>
      <vt:variant>
        <vt:i4>5</vt:i4>
      </vt:variant>
      <vt:variant>
        <vt:lpwstr>www.knoxvilletn.gov/bids</vt:lpwstr>
      </vt:variant>
      <vt:variant>
        <vt:lpwstr/>
      </vt:variant>
      <vt:variant>
        <vt:i4>2687091</vt:i4>
      </vt:variant>
      <vt:variant>
        <vt:i4>0</vt:i4>
      </vt:variant>
      <vt:variant>
        <vt:i4>0</vt:i4>
      </vt:variant>
      <vt:variant>
        <vt:i4>5</vt:i4>
      </vt:variant>
      <vt:variant>
        <vt:lpwstr>www.knoxvilletn.gov/purchasing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Information Systems</dc:creator>
  <cp:keywords/>
  <cp:lastModifiedBy>Gabriel Massey</cp:lastModifiedBy>
  <cp:revision>5</cp:revision>
  <cp:lastPrinted>2021-05-13T18:23:00Z</cp:lastPrinted>
  <dcterms:created xsi:type="dcterms:W3CDTF">2022-05-09T15:41:00Z</dcterms:created>
  <dcterms:modified xsi:type="dcterms:W3CDTF">2022-05-19T13:17:00Z</dcterms:modified>
</cp:coreProperties>
</file>