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3FE" w:rsidRPr="00BA6E50" w:rsidRDefault="006321F7" w:rsidP="008B2227">
      <w:pPr>
        <w:pStyle w:val="Default"/>
        <w:jc w:val="both"/>
        <w:rPr>
          <w:rFonts w:ascii="Arial" w:hAnsi="Arial" w:cs="Arial"/>
          <w:b/>
        </w:rPr>
      </w:pPr>
      <w:r>
        <w:rPr>
          <w:rFonts w:ascii="Arial" w:hAnsi="Arial" w:cs="Arial"/>
          <w:b/>
        </w:rPr>
        <w:t>March 7, 2023</w:t>
      </w:r>
      <w:bookmarkStart w:id="0" w:name="_GoBack"/>
      <w:bookmarkEnd w:id="0"/>
    </w:p>
    <w:p w:rsidR="0095796F" w:rsidRPr="00BA6E50" w:rsidRDefault="0095796F" w:rsidP="00B663F4">
      <w:pPr>
        <w:pStyle w:val="Default"/>
        <w:ind w:left="3672" w:firstLine="216"/>
        <w:jc w:val="both"/>
        <w:rPr>
          <w:rFonts w:ascii="Arial" w:hAnsi="Arial" w:cs="Arial"/>
          <w:b/>
        </w:rPr>
      </w:pPr>
    </w:p>
    <w:p w:rsidR="00B663F4" w:rsidRPr="00BA6E50" w:rsidRDefault="006321F7" w:rsidP="00B663F4">
      <w:pPr>
        <w:pStyle w:val="Default"/>
        <w:ind w:left="3672" w:firstLine="216"/>
        <w:jc w:val="both"/>
        <w:rPr>
          <w:rFonts w:ascii="Arial" w:hAnsi="Arial" w:cs="Arial"/>
          <w:b/>
        </w:rPr>
      </w:pPr>
      <w:r>
        <w:rPr>
          <w:rFonts w:ascii="Arial" w:hAnsi="Arial" w:cs="Arial"/>
          <w:b/>
        </w:rPr>
        <w:t>RFP</w:t>
      </w:r>
      <w:r w:rsidR="00B95958" w:rsidRPr="00BA6E50">
        <w:rPr>
          <w:rFonts w:ascii="Arial" w:hAnsi="Arial" w:cs="Arial"/>
          <w:b/>
        </w:rPr>
        <w:t xml:space="preserve"> # 23-0</w:t>
      </w:r>
      <w:r>
        <w:rPr>
          <w:rFonts w:ascii="Arial" w:hAnsi="Arial" w:cs="Arial"/>
          <w:b/>
        </w:rPr>
        <w:t>65</w:t>
      </w:r>
      <w:r w:rsidR="00B95958" w:rsidRPr="00BA6E50">
        <w:rPr>
          <w:rFonts w:ascii="Arial" w:hAnsi="Arial" w:cs="Arial"/>
          <w:b/>
        </w:rPr>
        <w:t xml:space="preserve"> RRR</w:t>
      </w:r>
    </w:p>
    <w:p w:rsidR="000D6CA7" w:rsidRPr="00BA6E50" w:rsidRDefault="008B21CE" w:rsidP="000D6CA7">
      <w:pPr>
        <w:pStyle w:val="Default"/>
        <w:ind w:left="1944" w:firstLine="216"/>
        <w:jc w:val="both"/>
        <w:rPr>
          <w:rFonts w:ascii="Arial" w:hAnsi="Arial" w:cs="Arial"/>
          <w:b/>
        </w:rPr>
      </w:pPr>
      <w:r w:rsidRPr="00BA6E50">
        <w:rPr>
          <w:rFonts w:ascii="Arial" w:hAnsi="Arial" w:cs="Arial"/>
          <w:b/>
        </w:rPr>
        <w:t xml:space="preserve">         </w:t>
      </w:r>
      <w:r w:rsidR="00B663F4" w:rsidRPr="00BA6E50">
        <w:rPr>
          <w:rFonts w:ascii="Arial" w:hAnsi="Arial" w:cs="Arial"/>
          <w:b/>
        </w:rPr>
        <w:t>TITLE:</w:t>
      </w:r>
      <w:r w:rsidR="008755D6">
        <w:rPr>
          <w:rFonts w:ascii="Arial" w:hAnsi="Arial" w:cs="Arial"/>
          <w:b/>
        </w:rPr>
        <w:t xml:space="preserve"> </w:t>
      </w:r>
      <w:r w:rsidR="006321F7">
        <w:rPr>
          <w:rFonts w:ascii="Arial" w:hAnsi="Arial" w:cs="Arial"/>
          <w:b/>
        </w:rPr>
        <w:t>ELECTRIC FENCING AND MONITORING</w:t>
      </w:r>
    </w:p>
    <w:p w:rsidR="00B663F4" w:rsidRDefault="000D6CA7" w:rsidP="000D6CA7">
      <w:pPr>
        <w:pStyle w:val="Default"/>
        <w:ind w:left="1944" w:firstLine="216"/>
        <w:jc w:val="both"/>
        <w:rPr>
          <w:rFonts w:ascii="Arial" w:hAnsi="Arial" w:cs="Arial"/>
          <w:b/>
        </w:rPr>
      </w:pPr>
      <w:r w:rsidRPr="00BA6E50">
        <w:rPr>
          <w:rFonts w:ascii="Arial" w:hAnsi="Arial" w:cs="Arial"/>
          <w:b/>
        </w:rPr>
        <w:t xml:space="preserve">                               </w:t>
      </w:r>
      <w:r w:rsidR="00945185">
        <w:rPr>
          <w:rFonts w:ascii="Arial" w:hAnsi="Arial" w:cs="Arial"/>
          <w:b/>
        </w:rPr>
        <w:t>ADDENDUM #2</w:t>
      </w:r>
    </w:p>
    <w:p w:rsidR="008755D6" w:rsidRDefault="008755D6" w:rsidP="000D6CA7">
      <w:pPr>
        <w:pStyle w:val="Default"/>
        <w:ind w:left="1944" w:firstLine="216"/>
        <w:jc w:val="both"/>
        <w:rPr>
          <w:rFonts w:ascii="Arial" w:hAnsi="Arial" w:cs="Arial"/>
          <w:b/>
        </w:rPr>
      </w:pPr>
    </w:p>
    <w:p w:rsidR="006321F7" w:rsidRDefault="006321F7" w:rsidP="006321F7">
      <w:pPr>
        <w:pStyle w:val="ListParagraph"/>
        <w:numPr>
          <w:ilvl w:val="0"/>
          <w:numId w:val="4"/>
        </w:numPr>
        <w:shd w:val="clear" w:color="auto" w:fill="FFFFFF"/>
        <w:rPr>
          <w:rFonts w:ascii="Arial" w:hAnsi="Arial" w:cs="Arial"/>
          <w:color w:val="1F497D"/>
          <w:sz w:val="24"/>
          <w:szCs w:val="24"/>
        </w:rPr>
      </w:pPr>
      <w:r w:rsidRPr="007A1F6C">
        <w:rPr>
          <w:rFonts w:ascii="Arial" w:hAnsi="Arial" w:cs="Arial"/>
          <w:color w:val="1F497D"/>
          <w:sz w:val="24"/>
          <w:szCs w:val="24"/>
        </w:rPr>
        <w:t xml:space="preserve">Section 4 - Assignment.   </w:t>
      </w:r>
      <w:r>
        <w:rPr>
          <w:rFonts w:ascii="Arial" w:hAnsi="Arial" w:cs="Arial"/>
          <w:color w:val="1F497D"/>
          <w:sz w:val="24"/>
          <w:szCs w:val="24"/>
        </w:rPr>
        <w:t xml:space="preserve">Our company </w:t>
      </w:r>
      <w:r w:rsidRPr="007A1F6C">
        <w:rPr>
          <w:rFonts w:ascii="Arial" w:hAnsi="Arial" w:cs="Arial"/>
          <w:color w:val="1F497D"/>
          <w:sz w:val="24"/>
          <w:szCs w:val="24"/>
        </w:rPr>
        <w:t>will need the ability to assign the contract without consent to one of its affiliates, to a purchaser of all or substantially all of its business or to a lender as collateral security.</w:t>
      </w:r>
    </w:p>
    <w:p w:rsidR="006321F7" w:rsidRDefault="006321F7" w:rsidP="006321F7">
      <w:pPr>
        <w:shd w:val="clear" w:color="auto" w:fill="FFFFFF"/>
        <w:rPr>
          <w:rFonts w:ascii="Arial" w:hAnsi="Arial" w:cs="Arial"/>
          <w:color w:val="1F497D"/>
          <w:sz w:val="24"/>
          <w:szCs w:val="24"/>
        </w:rPr>
      </w:pPr>
    </w:p>
    <w:p w:rsidR="006321F7" w:rsidRPr="006321F7" w:rsidRDefault="006321F7" w:rsidP="006321F7">
      <w:pPr>
        <w:shd w:val="clear" w:color="auto" w:fill="FFFFFF"/>
        <w:ind w:left="360"/>
        <w:rPr>
          <w:rFonts w:ascii="Arial" w:hAnsi="Arial" w:cs="Arial"/>
          <w:color w:val="222222"/>
          <w:sz w:val="24"/>
          <w:szCs w:val="24"/>
        </w:rPr>
      </w:pPr>
      <w:r w:rsidRPr="006321F7">
        <w:rPr>
          <w:rFonts w:ascii="Arial" w:hAnsi="Arial" w:cs="Arial"/>
          <w:color w:val="222222"/>
          <w:sz w:val="24"/>
          <w:szCs w:val="24"/>
        </w:rPr>
        <w:t xml:space="preserve">Response: </w:t>
      </w:r>
      <w:r w:rsidRPr="006321F7">
        <w:rPr>
          <w:rFonts w:ascii="Arial" w:hAnsi="Arial" w:cs="Arial"/>
          <w:color w:val="222222"/>
          <w:sz w:val="24"/>
          <w:szCs w:val="24"/>
        </w:rPr>
        <w:t>Your request to change section 4 has been denied.</w:t>
      </w:r>
    </w:p>
    <w:p w:rsidR="006321F7" w:rsidRPr="005415BC" w:rsidRDefault="006321F7" w:rsidP="006321F7">
      <w:pPr>
        <w:shd w:val="clear" w:color="auto" w:fill="FFFFFF"/>
        <w:ind w:left="360"/>
        <w:rPr>
          <w:rFonts w:ascii="Arial" w:hAnsi="Arial" w:cs="Arial"/>
          <w:color w:val="222222"/>
          <w:sz w:val="24"/>
          <w:szCs w:val="24"/>
        </w:rPr>
      </w:pPr>
      <w:r w:rsidRPr="006321F7">
        <w:rPr>
          <w:rFonts w:ascii="Arial" w:hAnsi="Arial" w:cs="Arial"/>
          <w:color w:val="222222"/>
          <w:sz w:val="24"/>
          <w:szCs w:val="24"/>
        </w:rPr>
        <w:t xml:space="preserve">APS requires written consent of APS to assign any contract.  </w:t>
      </w:r>
    </w:p>
    <w:p w:rsidR="006321F7" w:rsidRPr="000338D7" w:rsidRDefault="006321F7" w:rsidP="006321F7">
      <w:pPr>
        <w:shd w:val="clear" w:color="auto" w:fill="FFFFFF"/>
        <w:rPr>
          <w:rFonts w:ascii="Arial" w:hAnsi="Arial" w:cs="Arial"/>
          <w:color w:val="222222"/>
          <w:sz w:val="24"/>
          <w:szCs w:val="24"/>
        </w:rPr>
      </w:pPr>
      <w:r w:rsidRPr="000338D7">
        <w:rPr>
          <w:rFonts w:ascii="Arial" w:hAnsi="Arial" w:cs="Arial"/>
          <w:color w:val="1F497D"/>
          <w:sz w:val="24"/>
          <w:szCs w:val="24"/>
        </w:rPr>
        <w:t> </w:t>
      </w:r>
    </w:p>
    <w:p w:rsidR="006321F7" w:rsidRPr="006321F7" w:rsidRDefault="006321F7" w:rsidP="006321F7">
      <w:pPr>
        <w:pStyle w:val="ListParagraph"/>
        <w:numPr>
          <w:ilvl w:val="0"/>
          <w:numId w:val="4"/>
        </w:numPr>
        <w:shd w:val="clear" w:color="auto" w:fill="FFFFFF"/>
        <w:rPr>
          <w:rFonts w:ascii="Arial" w:hAnsi="Arial" w:cs="Arial"/>
          <w:color w:val="1F497D"/>
          <w:sz w:val="24"/>
          <w:szCs w:val="24"/>
        </w:rPr>
      </w:pPr>
      <w:r w:rsidRPr="006321F7">
        <w:rPr>
          <w:rFonts w:ascii="Arial" w:hAnsi="Arial" w:cs="Arial"/>
          <w:color w:val="1F497D"/>
          <w:sz w:val="24"/>
          <w:szCs w:val="24"/>
        </w:rPr>
        <w:t xml:space="preserve">Section 5 – No Minimum Guarantee.  APS will need to sign a purchase order or other </w:t>
      </w:r>
      <w:r w:rsidRPr="006321F7">
        <w:rPr>
          <w:rFonts w:ascii="Arial" w:hAnsi="Arial" w:cs="Arial"/>
          <w:color w:val="1F497D"/>
          <w:sz w:val="24"/>
          <w:szCs w:val="24"/>
        </w:rPr>
        <w:t xml:space="preserve">      </w:t>
      </w:r>
      <w:r w:rsidRPr="006321F7">
        <w:rPr>
          <w:rFonts w:ascii="Arial" w:hAnsi="Arial" w:cs="Arial"/>
          <w:color w:val="1F497D"/>
          <w:sz w:val="24"/>
          <w:szCs w:val="24"/>
        </w:rPr>
        <w:t>contract that commits it to pay a minimum of five years’ worth of service fees whether or not it decides to terminate the contract sooner.</w:t>
      </w:r>
    </w:p>
    <w:p w:rsidR="006321F7" w:rsidRDefault="006321F7" w:rsidP="006321F7">
      <w:pPr>
        <w:shd w:val="clear" w:color="auto" w:fill="FFFFFF"/>
        <w:rPr>
          <w:rFonts w:ascii="Arial" w:hAnsi="Arial" w:cs="Arial"/>
          <w:color w:val="222222"/>
          <w:sz w:val="24"/>
          <w:szCs w:val="24"/>
        </w:rPr>
      </w:pPr>
    </w:p>
    <w:p w:rsidR="006321F7" w:rsidRPr="00FF6A0B" w:rsidRDefault="006321F7" w:rsidP="006321F7">
      <w:pPr>
        <w:shd w:val="clear" w:color="auto" w:fill="FFFFFF"/>
        <w:ind w:left="144" w:firstLine="216"/>
        <w:rPr>
          <w:rFonts w:ascii="Arial" w:hAnsi="Arial" w:cs="Arial"/>
          <w:sz w:val="24"/>
          <w:szCs w:val="24"/>
        </w:rPr>
      </w:pPr>
      <w:r w:rsidRPr="00FF6A0B">
        <w:rPr>
          <w:rFonts w:ascii="Arial" w:hAnsi="Arial" w:cs="Arial"/>
          <w:sz w:val="24"/>
          <w:szCs w:val="24"/>
        </w:rPr>
        <w:t xml:space="preserve">Response: </w:t>
      </w:r>
      <w:r w:rsidRPr="00FF6A0B">
        <w:rPr>
          <w:rFonts w:ascii="Arial" w:hAnsi="Arial" w:cs="Arial"/>
          <w:sz w:val="24"/>
          <w:szCs w:val="24"/>
        </w:rPr>
        <w:t>Your request to change Section 5 has been denied.</w:t>
      </w:r>
    </w:p>
    <w:p w:rsidR="006321F7" w:rsidRPr="00FF6A0B" w:rsidRDefault="006321F7" w:rsidP="00FF6A0B">
      <w:pPr>
        <w:shd w:val="clear" w:color="auto" w:fill="FFFFFF"/>
        <w:ind w:left="360"/>
        <w:rPr>
          <w:rFonts w:ascii="Arial" w:hAnsi="Arial" w:cs="Arial"/>
          <w:sz w:val="24"/>
          <w:szCs w:val="24"/>
        </w:rPr>
      </w:pPr>
      <w:r w:rsidRPr="00FF6A0B">
        <w:rPr>
          <w:rFonts w:ascii="Arial" w:hAnsi="Arial" w:cs="Arial"/>
          <w:sz w:val="24"/>
          <w:szCs w:val="24"/>
        </w:rPr>
        <w:t xml:space="preserve">APS is a local public body that follows the State of New Mexico Procurement Code.  .  APS intends to have an agreement for one year with four, </w:t>
      </w:r>
      <w:r w:rsidR="00FF6A0B" w:rsidRPr="00FF6A0B">
        <w:rPr>
          <w:rFonts w:ascii="Arial" w:hAnsi="Arial" w:cs="Arial"/>
          <w:sz w:val="24"/>
          <w:szCs w:val="24"/>
        </w:rPr>
        <w:t>one-year</w:t>
      </w:r>
      <w:r w:rsidRPr="00FF6A0B">
        <w:rPr>
          <w:rFonts w:ascii="Arial" w:hAnsi="Arial" w:cs="Arial"/>
          <w:sz w:val="24"/>
          <w:szCs w:val="24"/>
        </w:rPr>
        <w:t xml:space="preserve"> extensions and it will not agree to pay a </w:t>
      </w:r>
      <w:r w:rsidR="00FF6A0B" w:rsidRPr="00FF6A0B">
        <w:rPr>
          <w:rFonts w:ascii="Arial" w:hAnsi="Arial" w:cs="Arial"/>
          <w:sz w:val="24"/>
          <w:szCs w:val="24"/>
        </w:rPr>
        <w:t>five-year</w:t>
      </w:r>
      <w:r w:rsidRPr="00FF6A0B">
        <w:rPr>
          <w:rFonts w:ascii="Arial" w:hAnsi="Arial" w:cs="Arial"/>
          <w:sz w:val="24"/>
          <w:szCs w:val="24"/>
        </w:rPr>
        <w:t xml:space="preserve"> contract if it does not choose to extend.</w:t>
      </w:r>
    </w:p>
    <w:p w:rsidR="006321F7" w:rsidRPr="000338D7" w:rsidRDefault="006321F7" w:rsidP="006321F7">
      <w:pPr>
        <w:shd w:val="clear" w:color="auto" w:fill="FFFFFF"/>
        <w:rPr>
          <w:rFonts w:ascii="Arial" w:hAnsi="Arial" w:cs="Arial"/>
          <w:color w:val="222222"/>
          <w:sz w:val="24"/>
          <w:szCs w:val="24"/>
        </w:rPr>
      </w:pPr>
      <w:r w:rsidRPr="000338D7">
        <w:rPr>
          <w:rFonts w:ascii="Arial" w:hAnsi="Arial" w:cs="Arial"/>
          <w:color w:val="1F497D"/>
          <w:sz w:val="24"/>
          <w:szCs w:val="24"/>
        </w:rPr>
        <w:t> </w:t>
      </w:r>
    </w:p>
    <w:p w:rsidR="006321F7" w:rsidRPr="00E26838" w:rsidRDefault="006321F7" w:rsidP="006321F7">
      <w:pPr>
        <w:pStyle w:val="ListParagraph"/>
        <w:numPr>
          <w:ilvl w:val="0"/>
          <w:numId w:val="4"/>
        </w:numPr>
        <w:shd w:val="clear" w:color="auto" w:fill="FFFFFF"/>
        <w:rPr>
          <w:rFonts w:ascii="Arial" w:hAnsi="Arial" w:cs="Arial"/>
          <w:color w:val="1F497D"/>
          <w:sz w:val="24"/>
          <w:szCs w:val="24"/>
        </w:rPr>
      </w:pPr>
      <w:r w:rsidRPr="00E26838">
        <w:rPr>
          <w:rFonts w:ascii="Arial" w:hAnsi="Arial" w:cs="Arial"/>
          <w:color w:val="1F497D"/>
          <w:sz w:val="24"/>
          <w:szCs w:val="24"/>
        </w:rPr>
        <w:t xml:space="preserve">Section 7 – Pricing Escalation.  The initial service fee should increase by 5% at the end of every year of the initial 5-year term. </w:t>
      </w:r>
    </w:p>
    <w:p w:rsidR="006321F7" w:rsidRDefault="006321F7" w:rsidP="006321F7">
      <w:pPr>
        <w:pStyle w:val="ListParagraph"/>
        <w:shd w:val="clear" w:color="auto" w:fill="FFFFFF"/>
        <w:rPr>
          <w:rFonts w:ascii="Arial" w:hAnsi="Arial" w:cs="Arial"/>
          <w:color w:val="222222"/>
          <w:sz w:val="24"/>
          <w:szCs w:val="24"/>
        </w:rPr>
      </w:pPr>
    </w:p>
    <w:p w:rsidR="006321F7" w:rsidRPr="00FF6A0B" w:rsidRDefault="00FF6A0B" w:rsidP="00FF6A0B">
      <w:pPr>
        <w:pStyle w:val="ListParagraph"/>
        <w:shd w:val="clear" w:color="auto" w:fill="FFFFFF"/>
        <w:ind w:left="360"/>
        <w:rPr>
          <w:rFonts w:ascii="Arial" w:hAnsi="Arial" w:cs="Arial"/>
          <w:sz w:val="24"/>
          <w:szCs w:val="24"/>
        </w:rPr>
      </w:pPr>
      <w:r w:rsidRPr="00FF6A0B">
        <w:rPr>
          <w:rFonts w:ascii="Arial" w:hAnsi="Arial" w:cs="Arial"/>
          <w:sz w:val="24"/>
          <w:szCs w:val="24"/>
        </w:rPr>
        <w:t xml:space="preserve">Response: </w:t>
      </w:r>
      <w:r w:rsidR="006321F7" w:rsidRPr="00FF6A0B">
        <w:rPr>
          <w:rFonts w:ascii="Arial" w:hAnsi="Arial" w:cs="Arial"/>
          <w:sz w:val="24"/>
          <w:szCs w:val="24"/>
        </w:rPr>
        <w:t>APS will consider a price escalation of an average of 5% and PPI for the previous year.</w:t>
      </w:r>
    </w:p>
    <w:p w:rsidR="006321F7" w:rsidRPr="000338D7" w:rsidRDefault="006321F7" w:rsidP="006321F7">
      <w:pPr>
        <w:shd w:val="clear" w:color="auto" w:fill="FFFFFF"/>
        <w:rPr>
          <w:rFonts w:ascii="Arial" w:hAnsi="Arial" w:cs="Arial"/>
          <w:color w:val="222222"/>
          <w:sz w:val="24"/>
          <w:szCs w:val="24"/>
        </w:rPr>
      </w:pPr>
      <w:r w:rsidRPr="000338D7">
        <w:rPr>
          <w:rFonts w:ascii="Arial" w:hAnsi="Arial" w:cs="Arial"/>
          <w:color w:val="1F497D"/>
          <w:sz w:val="24"/>
          <w:szCs w:val="24"/>
        </w:rPr>
        <w:t> </w:t>
      </w:r>
    </w:p>
    <w:p w:rsidR="006321F7" w:rsidRDefault="006321F7" w:rsidP="006321F7">
      <w:pPr>
        <w:shd w:val="clear" w:color="auto" w:fill="FFFFFF"/>
        <w:rPr>
          <w:rFonts w:ascii="Arial" w:hAnsi="Arial" w:cs="Arial"/>
          <w:color w:val="1F497D"/>
          <w:sz w:val="24"/>
          <w:szCs w:val="24"/>
        </w:rPr>
      </w:pPr>
      <w:r w:rsidRPr="000338D7">
        <w:rPr>
          <w:rFonts w:ascii="Arial" w:hAnsi="Arial" w:cs="Arial"/>
          <w:color w:val="1F497D"/>
          <w:sz w:val="24"/>
          <w:szCs w:val="24"/>
        </w:rPr>
        <w:t xml:space="preserve">4.  Section 9 – Non-Appropriation.  </w:t>
      </w:r>
      <w:r w:rsidR="00996B40">
        <w:rPr>
          <w:rFonts w:ascii="Arial" w:hAnsi="Arial" w:cs="Arial"/>
          <w:color w:val="1F497D"/>
          <w:sz w:val="24"/>
          <w:szCs w:val="24"/>
        </w:rPr>
        <w:t xml:space="preserve">Our company </w:t>
      </w:r>
      <w:r w:rsidRPr="000338D7">
        <w:rPr>
          <w:rFonts w:ascii="Arial" w:hAnsi="Arial" w:cs="Arial"/>
          <w:color w:val="1F497D"/>
          <w:sz w:val="24"/>
          <w:szCs w:val="24"/>
        </w:rPr>
        <w:t xml:space="preserve">needs a commitment from APS that it has </w:t>
      </w:r>
      <w:r w:rsidR="00996B40">
        <w:rPr>
          <w:rFonts w:ascii="Arial" w:hAnsi="Arial" w:cs="Arial"/>
          <w:color w:val="1F497D"/>
          <w:sz w:val="24"/>
          <w:szCs w:val="24"/>
        </w:rPr>
        <w:tab/>
      </w:r>
      <w:r w:rsidR="00996B40">
        <w:rPr>
          <w:rFonts w:ascii="Arial" w:hAnsi="Arial" w:cs="Arial"/>
          <w:color w:val="1F497D"/>
          <w:sz w:val="24"/>
          <w:szCs w:val="24"/>
        </w:rPr>
        <w:tab/>
      </w:r>
      <w:r w:rsidR="00996B40">
        <w:rPr>
          <w:rFonts w:ascii="Arial" w:hAnsi="Arial" w:cs="Arial"/>
          <w:color w:val="1F497D"/>
          <w:sz w:val="24"/>
          <w:szCs w:val="24"/>
        </w:rPr>
        <w:tab/>
      </w:r>
      <w:r w:rsidR="00996B40">
        <w:rPr>
          <w:rFonts w:ascii="Arial" w:hAnsi="Arial" w:cs="Arial"/>
          <w:color w:val="1F497D"/>
          <w:sz w:val="24"/>
          <w:szCs w:val="24"/>
        </w:rPr>
        <w:tab/>
      </w:r>
      <w:r w:rsidR="00996B40">
        <w:rPr>
          <w:rFonts w:ascii="Arial" w:hAnsi="Arial" w:cs="Arial"/>
          <w:color w:val="1F497D"/>
          <w:sz w:val="24"/>
          <w:szCs w:val="24"/>
        </w:rPr>
        <w:tab/>
        <w:t xml:space="preserve">  </w:t>
      </w:r>
      <w:r w:rsidRPr="000338D7">
        <w:rPr>
          <w:rFonts w:ascii="Arial" w:hAnsi="Arial" w:cs="Arial"/>
          <w:color w:val="1F497D"/>
          <w:sz w:val="24"/>
          <w:szCs w:val="24"/>
        </w:rPr>
        <w:t>appropriated sufficient funds to pay for five years of services.</w:t>
      </w:r>
    </w:p>
    <w:p w:rsidR="006321F7" w:rsidRDefault="006321F7" w:rsidP="006321F7">
      <w:pPr>
        <w:pStyle w:val="ListParagraph"/>
        <w:autoSpaceDE w:val="0"/>
        <w:autoSpaceDN w:val="0"/>
        <w:adjustRightInd w:val="0"/>
        <w:spacing w:after="120"/>
        <w:ind w:left="270"/>
        <w:contextualSpacing w:val="0"/>
        <w:jc w:val="both"/>
      </w:pPr>
    </w:p>
    <w:p w:rsidR="006321F7" w:rsidRPr="00996B40" w:rsidRDefault="00996B40" w:rsidP="006321F7">
      <w:pPr>
        <w:pStyle w:val="ListParagraph"/>
        <w:autoSpaceDE w:val="0"/>
        <w:autoSpaceDN w:val="0"/>
        <w:adjustRightInd w:val="0"/>
        <w:spacing w:after="120"/>
        <w:ind w:left="270"/>
        <w:contextualSpacing w:val="0"/>
        <w:jc w:val="both"/>
        <w:rPr>
          <w:rFonts w:ascii="Arial" w:hAnsi="Arial" w:cs="Arial"/>
          <w:color w:val="222222"/>
          <w:sz w:val="24"/>
          <w:szCs w:val="24"/>
        </w:rPr>
      </w:pPr>
      <w:r w:rsidRPr="00996B40">
        <w:rPr>
          <w:rFonts w:ascii="Arial" w:hAnsi="Arial" w:cs="Arial"/>
          <w:color w:val="222222"/>
          <w:sz w:val="24"/>
          <w:szCs w:val="24"/>
        </w:rPr>
        <w:t xml:space="preserve">Response: </w:t>
      </w:r>
      <w:r w:rsidR="006321F7" w:rsidRPr="00996B40">
        <w:rPr>
          <w:rFonts w:ascii="Arial" w:hAnsi="Arial" w:cs="Arial"/>
          <w:color w:val="222222"/>
          <w:sz w:val="24"/>
          <w:szCs w:val="24"/>
        </w:rPr>
        <w:t>Your request to change Section 9 has been denied.</w:t>
      </w:r>
    </w:p>
    <w:p w:rsidR="006321F7" w:rsidRPr="00E26838" w:rsidRDefault="006321F7" w:rsidP="006321F7">
      <w:pPr>
        <w:pStyle w:val="ListParagraph"/>
        <w:autoSpaceDE w:val="0"/>
        <w:autoSpaceDN w:val="0"/>
        <w:adjustRightInd w:val="0"/>
        <w:spacing w:after="120"/>
        <w:ind w:left="270"/>
        <w:contextualSpacing w:val="0"/>
        <w:jc w:val="both"/>
        <w:rPr>
          <w:rFonts w:ascii="Arial" w:hAnsi="Arial" w:cs="Arial"/>
          <w:color w:val="222222"/>
          <w:sz w:val="24"/>
          <w:szCs w:val="24"/>
        </w:rPr>
      </w:pPr>
      <w:r w:rsidRPr="00996B40">
        <w:rPr>
          <w:rFonts w:ascii="Arial" w:hAnsi="Arial" w:cs="Arial"/>
          <w:sz w:val="24"/>
          <w:szCs w:val="24"/>
        </w:rPr>
        <w:t>APS is a local public body that follows State of New Mexico procurement code. This contract are limited to renewal each fiscal year in which funds are appropriated</w:t>
      </w:r>
      <w:r w:rsidRPr="00996B40">
        <w:rPr>
          <w:rFonts w:ascii="Arial" w:hAnsi="Arial" w:cs="Arial"/>
          <w:color w:val="222222"/>
          <w:sz w:val="24"/>
          <w:szCs w:val="24"/>
        </w:rPr>
        <w:t>.</w:t>
      </w:r>
      <w:r w:rsidRPr="00E26838">
        <w:rPr>
          <w:rFonts w:ascii="Arial" w:hAnsi="Arial" w:cs="Arial"/>
          <w:color w:val="222222"/>
          <w:sz w:val="24"/>
          <w:szCs w:val="24"/>
        </w:rPr>
        <w:t xml:space="preserve">  </w:t>
      </w:r>
    </w:p>
    <w:p w:rsidR="006321F7" w:rsidRPr="000338D7" w:rsidRDefault="006321F7" w:rsidP="006321F7">
      <w:pPr>
        <w:shd w:val="clear" w:color="auto" w:fill="FFFFFF"/>
        <w:rPr>
          <w:rFonts w:ascii="Arial" w:hAnsi="Arial" w:cs="Arial"/>
          <w:color w:val="222222"/>
          <w:sz w:val="24"/>
          <w:szCs w:val="24"/>
        </w:rPr>
      </w:pPr>
    </w:p>
    <w:p w:rsidR="006321F7" w:rsidRDefault="006321F7" w:rsidP="006321F7">
      <w:pPr>
        <w:shd w:val="clear" w:color="auto" w:fill="FFFFFF"/>
        <w:rPr>
          <w:rFonts w:ascii="Arial" w:hAnsi="Arial" w:cs="Arial"/>
          <w:color w:val="1F497D"/>
          <w:sz w:val="24"/>
          <w:szCs w:val="24"/>
        </w:rPr>
      </w:pPr>
    </w:p>
    <w:p w:rsidR="006321F7" w:rsidRPr="000338D7" w:rsidRDefault="006321F7" w:rsidP="006321F7">
      <w:pPr>
        <w:shd w:val="clear" w:color="auto" w:fill="FFFFFF"/>
        <w:rPr>
          <w:rFonts w:ascii="Arial" w:hAnsi="Arial" w:cs="Arial"/>
          <w:color w:val="222222"/>
          <w:sz w:val="24"/>
          <w:szCs w:val="24"/>
        </w:rPr>
      </w:pPr>
    </w:p>
    <w:p w:rsidR="006321F7" w:rsidRDefault="006321F7" w:rsidP="006321F7">
      <w:pPr>
        <w:shd w:val="clear" w:color="auto" w:fill="FFFFFF"/>
        <w:rPr>
          <w:rFonts w:ascii="Arial" w:hAnsi="Arial" w:cs="Arial"/>
          <w:color w:val="1F497D"/>
          <w:sz w:val="24"/>
          <w:szCs w:val="24"/>
        </w:rPr>
      </w:pPr>
      <w:r w:rsidRPr="000338D7">
        <w:rPr>
          <w:rFonts w:ascii="Arial" w:hAnsi="Arial" w:cs="Arial"/>
          <w:color w:val="1F497D"/>
          <w:sz w:val="24"/>
          <w:szCs w:val="24"/>
        </w:rPr>
        <w:lastRenderedPageBreak/>
        <w:t xml:space="preserve">5.  Section 12.B. – Termination by APS.  </w:t>
      </w:r>
      <w:r w:rsidR="00BB3E4E">
        <w:rPr>
          <w:rFonts w:ascii="Arial" w:hAnsi="Arial" w:cs="Arial"/>
          <w:color w:val="1F497D"/>
          <w:sz w:val="24"/>
          <w:szCs w:val="24"/>
        </w:rPr>
        <w:t xml:space="preserve">Our company </w:t>
      </w:r>
      <w:r w:rsidRPr="000338D7">
        <w:rPr>
          <w:rFonts w:ascii="Arial" w:hAnsi="Arial" w:cs="Arial"/>
          <w:color w:val="1F497D"/>
          <w:sz w:val="24"/>
          <w:szCs w:val="24"/>
        </w:rPr>
        <w:t>should have the right to cure a breach during the 10 days between notice thereof and termination.  In connection with any termination prior to the fifth anniversary of the date the fence is installed, APS shall be required to pay an Early Termination Fee in the amount of the service fees required to be paid for the remainder of the five-year initial term.</w:t>
      </w:r>
    </w:p>
    <w:p w:rsidR="006321F7" w:rsidRDefault="006321F7" w:rsidP="006321F7">
      <w:pPr>
        <w:shd w:val="clear" w:color="auto" w:fill="FFFFFF"/>
        <w:rPr>
          <w:rFonts w:ascii="Arial" w:hAnsi="Arial" w:cs="Arial"/>
          <w:color w:val="222222"/>
          <w:sz w:val="24"/>
          <w:szCs w:val="24"/>
        </w:rPr>
      </w:pPr>
    </w:p>
    <w:p w:rsidR="006321F7" w:rsidRPr="008F0A4E" w:rsidRDefault="008F0A4E" w:rsidP="006321F7">
      <w:pPr>
        <w:shd w:val="clear" w:color="auto" w:fill="FFFFFF"/>
        <w:rPr>
          <w:rFonts w:ascii="Arial" w:hAnsi="Arial" w:cs="Arial"/>
          <w:sz w:val="24"/>
          <w:szCs w:val="24"/>
        </w:rPr>
      </w:pPr>
      <w:r w:rsidRPr="008F0A4E">
        <w:rPr>
          <w:rFonts w:ascii="Arial" w:hAnsi="Arial" w:cs="Arial"/>
          <w:sz w:val="24"/>
          <w:szCs w:val="24"/>
        </w:rPr>
        <w:t xml:space="preserve">Response: </w:t>
      </w:r>
      <w:r w:rsidR="006321F7" w:rsidRPr="008F0A4E">
        <w:rPr>
          <w:rFonts w:ascii="Arial" w:hAnsi="Arial" w:cs="Arial"/>
          <w:sz w:val="24"/>
          <w:szCs w:val="24"/>
        </w:rPr>
        <w:t>Your request to change 12.B has been denied.  APS will not pay for early termination fees.</w:t>
      </w:r>
    </w:p>
    <w:p w:rsidR="006321F7" w:rsidRPr="000338D7" w:rsidRDefault="006321F7" w:rsidP="006321F7">
      <w:pPr>
        <w:shd w:val="clear" w:color="auto" w:fill="FFFFFF"/>
        <w:rPr>
          <w:rFonts w:ascii="Arial" w:hAnsi="Arial" w:cs="Arial"/>
          <w:color w:val="222222"/>
          <w:sz w:val="24"/>
          <w:szCs w:val="24"/>
        </w:rPr>
      </w:pPr>
      <w:r w:rsidRPr="000338D7">
        <w:rPr>
          <w:rFonts w:ascii="Arial" w:hAnsi="Arial" w:cs="Arial"/>
          <w:color w:val="1F497D"/>
          <w:sz w:val="24"/>
          <w:szCs w:val="24"/>
        </w:rPr>
        <w:t> </w:t>
      </w:r>
    </w:p>
    <w:p w:rsidR="006321F7" w:rsidRDefault="006321F7" w:rsidP="006321F7">
      <w:pPr>
        <w:shd w:val="clear" w:color="auto" w:fill="FFFFFF"/>
        <w:rPr>
          <w:rFonts w:ascii="Arial" w:hAnsi="Arial" w:cs="Arial"/>
          <w:color w:val="1F497D"/>
          <w:sz w:val="24"/>
          <w:szCs w:val="24"/>
        </w:rPr>
      </w:pPr>
      <w:r w:rsidRPr="000338D7">
        <w:rPr>
          <w:rFonts w:ascii="Arial" w:hAnsi="Arial" w:cs="Arial"/>
          <w:color w:val="1F497D"/>
          <w:sz w:val="24"/>
          <w:szCs w:val="24"/>
        </w:rPr>
        <w:t>6.  Section 13 – Indemnification.  The indemnification provision should be replaced with the following: </w:t>
      </w:r>
      <w:r w:rsidR="00D93A9C">
        <w:rPr>
          <w:rFonts w:ascii="Arial" w:hAnsi="Arial" w:cs="Arial"/>
          <w:color w:val="1F497D"/>
          <w:sz w:val="24"/>
          <w:szCs w:val="24"/>
        </w:rPr>
        <w:t xml:space="preserve"> (requested changes have been omitted)</w:t>
      </w:r>
    </w:p>
    <w:p w:rsidR="006321F7" w:rsidRDefault="006321F7" w:rsidP="006321F7">
      <w:pPr>
        <w:shd w:val="clear" w:color="auto" w:fill="FFFFFF"/>
        <w:rPr>
          <w:rFonts w:ascii="Arial" w:hAnsi="Arial" w:cs="Arial"/>
          <w:color w:val="1F497D"/>
          <w:sz w:val="24"/>
          <w:szCs w:val="24"/>
        </w:rPr>
      </w:pPr>
    </w:p>
    <w:p w:rsidR="006321F7" w:rsidRPr="00B96450" w:rsidRDefault="00B96450" w:rsidP="006321F7">
      <w:pPr>
        <w:shd w:val="clear" w:color="auto" w:fill="FFFFFF"/>
        <w:rPr>
          <w:rFonts w:ascii="Arial" w:hAnsi="Arial" w:cs="Arial"/>
          <w:sz w:val="24"/>
          <w:szCs w:val="24"/>
        </w:rPr>
      </w:pPr>
      <w:r w:rsidRPr="00B96450">
        <w:rPr>
          <w:rFonts w:ascii="Arial" w:hAnsi="Arial" w:cs="Arial"/>
          <w:sz w:val="24"/>
          <w:szCs w:val="24"/>
        </w:rPr>
        <w:t xml:space="preserve">Response: </w:t>
      </w:r>
      <w:r w:rsidR="006321F7" w:rsidRPr="00B96450">
        <w:rPr>
          <w:rFonts w:ascii="Arial" w:hAnsi="Arial" w:cs="Arial"/>
          <w:sz w:val="24"/>
          <w:szCs w:val="24"/>
        </w:rPr>
        <w:t xml:space="preserve">Your </w:t>
      </w:r>
      <w:r w:rsidR="00D93A9C">
        <w:rPr>
          <w:rFonts w:ascii="Arial" w:hAnsi="Arial" w:cs="Arial"/>
          <w:sz w:val="24"/>
          <w:szCs w:val="24"/>
        </w:rPr>
        <w:t>required changes to Section 13 have</w:t>
      </w:r>
      <w:r w:rsidR="006321F7" w:rsidRPr="00B96450">
        <w:rPr>
          <w:rFonts w:ascii="Arial" w:hAnsi="Arial" w:cs="Arial"/>
          <w:sz w:val="24"/>
          <w:szCs w:val="24"/>
        </w:rPr>
        <w:t xml:space="preserve"> been denied.</w:t>
      </w:r>
      <w:r>
        <w:rPr>
          <w:rFonts w:ascii="Arial" w:hAnsi="Arial" w:cs="Arial"/>
          <w:sz w:val="24"/>
          <w:szCs w:val="24"/>
        </w:rPr>
        <w:t xml:space="preserve"> </w:t>
      </w:r>
    </w:p>
    <w:p w:rsidR="006321F7" w:rsidRPr="00B96450" w:rsidRDefault="006321F7" w:rsidP="006321F7">
      <w:pPr>
        <w:shd w:val="clear" w:color="auto" w:fill="FFFFFF"/>
        <w:rPr>
          <w:rFonts w:ascii="Arial" w:hAnsi="Arial" w:cs="Arial"/>
          <w:sz w:val="24"/>
          <w:szCs w:val="24"/>
        </w:rPr>
      </w:pPr>
    </w:p>
    <w:p w:rsidR="006321F7" w:rsidRPr="00B96450" w:rsidRDefault="006321F7" w:rsidP="006321F7">
      <w:pPr>
        <w:shd w:val="clear" w:color="auto" w:fill="FFFFFF"/>
        <w:rPr>
          <w:rFonts w:ascii="Arial" w:hAnsi="Arial" w:cs="Arial"/>
          <w:sz w:val="24"/>
          <w:szCs w:val="24"/>
        </w:rPr>
      </w:pPr>
      <w:r w:rsidRPr="00B96450">
        <w:rPr>
          <w:rFonts w:ascii="Arial" w:hAnsi="Arial" w:cs="Arial"/>
          <w:sz w:val="24"/>
          <w:szCs w:val="24"/>
        </w:rPr>
        <w:t>Additionally:</w:t>
      </w:r>
    </w:p>
    <w:p w:rsidR="006321F7" w:rsidRPr="00B96450" w:rsidRDefault="006321F7" w:rsidP="006321F7">
      <w:pPr>
        <w:shd w:val="clear" w:color="auto" w:fill="FFFFFF"/>
        <w:rPr>
          <w:rFonts w:ascii="Arial" w:hAnsi="Arial" w:cs="Arial"/>
          <w:sz w:val="24"/>
          <w:szCs w:val="24"/>
        </w:rPr>
      </w:pPr>
    </w:p>
    <w:p w:rsidR="006321F7" w:rsidRPr="00B96450" w:rsidRDefault="006321F7" w:rsidP="006321F7">
      <w:pPr>
        <w:shd w:val="clear" w:color="auto" w:fill="FFFFFF"/>
        <w:rPr>
          <w:rFonts w:ascii="Arial" w:hAnsi="Arial" w:cs="Arial"/>
          <w:sz w:val="24"/>
          <w:szCs w:val="24"/>
        </w:rPr>
      </w:pPr>
      <w:r w:rsidRPr="00B96450">
        <w:rPr>
          <w:rFonts w:ascii="Arial" w:hAnsi="Arial" w:cs="Arial"/>
          <w:sz w:val="24"/>
          <w:szCs w:val="24"/>
        </w:rPr>
        <w:t>APS requires that contractor guarantee a minimum of service performance.  Offerors should include in their proposals what their performance guarantees for the system they are proposing. Offerors should also include a reasonable time from the time a request entered for service technician for APS to the Contractors response to the request.</w:t>
      </w:r>
    </w:p>
    <w:p w:rsidR="006321F7" w:rsidRPr="000338D7" w:rsidRDefault="006321F7" w:rsidP="006321F7">
      <w:pPr>
        <w:shd w:val="clear" w:color="auto" w:fill="FFFFFF"/>
        <w:rPr>
          <w:rFonts w:ascii="Arial" w:hAnsi="Arial" w:cs="Arial"/>
          <w:color w:val="222222"/>
          <w:sz w:val="24"/>
          <w:szCs w:val="24"/>
        </w:rPr>
      </w:pPr>
      <w:r w:rsidRPr="000338D7">
        <w:rPr>
          <w:rFonts w:ascii="Arial" w:hAnsi="Arial" w:cs="Arial"/>
          <w:color w:val="1F497D"/>
          <w:sz w:val="24"/>
          <w:szCs w:val="24"/>
        </w:rPr>
        <w:t> </w:t>
      </w:r>
    </w:p>
    <w:p w:rsidR="006321F7" w:rsidRPr="000338D7" w:rsidRDefault="006321F7" w:rsidP="006321F7">
      <w:pPr>
        <w:shd w:val="clear" w:color="auto" w:fill="FFFFFF"/>
        <w:spacing w:before="100" w:beforeAutospacing="1" w:line="242" w:lineRule="atLeast"/>
        <w:ind w:left="1271" w:right="317"/>
        <w:rPr>
          <w:rFonts w:ascii="Calibri" w:hAnsi="Calibri" w:cs="Calibri"/>
          <w:color w:val="222222"/>
        </w:rPr>
      </w:pPr>
      <w:r w:rsidRPr="000338D7">
        <w:rPr>
          <w:rFonts w:ascii="Calibri" w:hAnsi="Calibri" w:cs="Calibri"/>
          <w:color w:val="222222"/>
          <w:sz w:val="18"/>
          <w:szCs w:val="18"/>
        </w:rPr>
        <w:t> </w:t>
      </w:r>
    </w:p>
    <w:p w:rsidR="006321F7" w:rsidRDefault="006321F7" w:rsidP="006321F7">
      <w:pPr>
        <w:shd w:val="clear" w:color="auto" w:fill="FFFFFF"/>
        <w:rPr>
          <w:rFonts w:ascii="Arial" w:hAnsi="Arial" w:cs="Arial"/>
          <w:color w:val="1F497D"/>
          <w:sz w:val="24"/>
          <w:szCs w:val="24"/>
        </w:rPr>
      </w:pPr>
      <w:r w:rsidRPr="000338D7">
        <w:rPr>
          <w:rFonts w:ascii="Arial" w:hAnsi="Arial" w:cs="Arial"/>
          <w:color w:val="1F497D"/>
          <w:sz w:val="24"/>
          <w:szCs w:val="24"/>
        </w:rPr>
        <w:t>6.  Section 15 Audit.  Given the nature of the services provided under this Agreement, APS should not have an audit right.  There is nothing in our records that has any impact on APS’ obligation to pay us for our services. </w:t>
      </w:r>
    </w:p>
    <w:p w:rsidR="006321F7" w:rsidRDefault="006321F7" w:rsidP="006321F7">
      <w:pPr>
        <w:shd w:val="clear" w:color="auto" w:fill="FFFFFF"/>
        <w:rPr>
          <w:rFonts w:ascii="Arial" w:hAnsi="Arial" w:cs="Arial"/>
          <w:color w:val="222222"/>
          <w:sz w:val="24"/>
          <w:szCs w:val="24"/>
        </w:rPr>
      </w:pPr>
    </w:p>
    <w:p w:rsidR="006321F7" w:rsidRPr="008B7BDB" w:rsidRDefault="008B7BDB" w:rsidP="006321F7">
      <w:pPr>
        <w:shd w:val="clear" w:color="auto" w:fill="FFFFFF"/>
        <w:rPr>
          <w:rFonts w:ascii="Arial" w:hAnsi="Arial" w:cs="Arial"/>
          <w:sz w:val="24"/>
          <w:szCs w:val="24"/>
        </w:rPr>
      </w:pPr>
      <w:r w:rsidRPr="008B7BDB">
        <w:rPr>
          <w:rFonts w:ascii="Arial" w:hAnsi="Arial" w:cs="Arial"/>
          <w:sz w:val="24"/>
          <w:szCs w:val="24"/>
        </w:rPr>
        <w:t xml:space="preserve">Response: </w:t>
      </w:r>
      <w:r w:rsidR="006321F7" w:rsidRPr="008B7BDB">
        <w:rPr>
          <w:rFonts w:ascii="Arial" w:hAnsi="Arial" w:cs="Arial"/>
          <w:sz w:val="24"/>
          <w:szCs w:val="24"/>
        </w:rPr>
        <w:t>Your request to change Section 15 audit has been denied.</w:t>
      </w:r>
    </w:p>
    <w:p w:rsidR="006321F7" w:rsidRPr="008B7BDB" w:rsidRDefault="006321F7" w:rsidP="006321F7">
      <w:pPr>
        <w:shd w:val="clear" w:color="auto" w:fill="FFFFFF"/>
        <w:rPr>
          <w:rFonts w:ascii="Arial" w:hAnsi="Arial" w:cs="Arial"/>
          <w:sz w:val="24"/>
          <w:szCs w:val="24"/>
        </w:rPr>
      </w:pPr>
      <w:r w:rsidRPr="008B7BDB">
        <w:rPr>
          <w:rFonts w:ascii="Arial" w:hAnsi="Arial" w:cs="Arial"/>
          <w:sz w:val="24"/>
          <w:szCs w:val="24"/>
        </w:rPr>
        <w:t xml:space="preserve">APS is a local public body that follows the State of New Mexico Procurement </w:t>
      </w:r>
      <w:r w:rsidR="008B7BDB" w:rsidRPr="008B7BDB">
        <w:rPr>
          <w:rFonts w:ascii="Arial" w:hAnsi="Arial" w:cs="Arial"/>
          <w:sz w:val="24"/>
          <w:szCs w:val="24"/>
        </w:rPr>
        <w:t>Code, which</w:t>
      </w:r>
      <w:r w:rsidRPr="008B7BDB">
        <w:rPr>
          <w:rFonts w:ascii="Arial" w:hAnsi="Arial" w:cs="Arial"/>
          <w:sz w:val="24"/>
          <w:szCs w:val="24"/>
        </w:rPr>
        <w:t xml:space="preserve"> is subject to audits.  </w:t>
      </w:r>
    </w:p>
    <w:p w:rsidR="006321F7" w:rsidRPr="000338D7" w:rsidRDefault="006321F7" w:rsidP="006321F7">
      <w:pPr>
        <w:shd w:val="clear" w:color="auto" w:fill="FFFFFF"/>
        <w:rPr>
          <w:rFonts w:ascii="Arial" w:hAnsi="Arial" w:cs="Arial"/>
          <w:color w:val="222222"/>
          <w:sz w:val="24"/>
          <w:szCs w:val="24"/>
        </w:rPr>
      </w:pPr>
      <w:r w:rsidRPr="000338D7">
        <w:rPr>
          <w:rFonts w:ascii="Arial" w:hAnsi="Arial" w:cs="Arial"/>
          <w:color w:val="1F497D"/>
          <w:sz w:val="24"/>
          <w:szCs w:val="24"/>
        </w:rPr>
        <w:t> </w:t>
      </w:r>
    </w:p>
    <w:p w:rsidR="006321F7" w:rsidRDefault="006321F7" w:rsidP="006321F7">
      <w:pPr>
        <w:shd w:val="clear" w:color="auto" w:fill="FFFFFF"/>
        <w:rPr>
          <w:rFonts w:ascii="Arial" w:hAnsi="Arial" w:cs="Arial"/>
          <w:color w:val="1F497D"/>
          <w:sz w:val="24"/>
          <w:szCs w:val="24"/>
        </w:rPr>
      </w:pPr>
      <w:r w:rsidRPr="000338D7">
        <w:rPr>
          <w:rFonts w:ascii="Arial" w:hAnsi="Arial" w:cs="Arial"/>
          <w:color w:val="1F497D"/>
          <w:sz w:val="24"/>
          <w:szCs w:val="24"/>
        </w:rPr>
        <w:t xml:space="preserve">7.  The terms and conditions need to clearly state that </w:t>
      </w:r>
      <w:r w:rsidR="005F37C6">
        <w:rPr>
          <w:rFonts w:ascii="Arial" w:hAnsi="Arial" w:cs="Arial"/>
          <w:color w:val="1F497D"/>
          <w:sz w:val="24"/>
          <w:szCs w:val="24"/>
        </w:rPr>
        <w:t xml:space="preserve">our company </w:t>
      </w:r>
      <w:r w:rsidRPr="000338D7">
        <w:rPr>
          <w:rFonts w:ascii="Arial" w:hAnsi="Arial" w:cs="Arial"/>
          <w:color w:val="1F497D"/>
          <w:sz w:val="24"/>
          <w:szCs w:val="24"/>
        </w:rPr>
        <w:t>will own the fence at all times and is entitled to remove it after the termination of the contract for any reason.</w:t>
      </w:r>
    </w:p>
    <w:p w:rsidR="006321F7" w:rsidRDefault="006321F7" w:rsidP="006321F7">
      <w:pPr>
        <w:shd w:val="clear" w:color="auto" w:fill="FFFFFF"/>
        <w:rPr>
          <w:rFonts w:ascii="Arial" w:hAnsi="Arial" w:cs="Arial"/>
          <w:color w:val="222222"/>
          <w:sz w:val="24"/>
          <w:szCs w:val="24"/>
        </w:rPr>
      </w:pPr>
    </w:p>
    <w:p w:rsidR="006321F7" w:rsidRPr="005F37C6" w:rsidRDefault="005F37C6" w:rsidP="006321F7">
      <w:pPr>
        <w:shd w:val="clear" w:color="auto" w:fill="FFFFFF"/>
        <w:rPr>
          <w:rFonts w:ascii="Arial" w:hAnsi="Arial" w:cs="Arial"/>
          <w:sz w:val="24"/>
          <w:szCs w:val="24"/>
        </w:rPr>
      </w:pPr>
      <w:r w:rsidRPr="005F37C6">
        <w:rPr>
          <w:rFonts w:ascii="Arial" w:hAnsi="Arial" w:cs="Arial"/>
          <w:sz w:val="24"/>
          <w:szCs w:val="24"/>
        </w:rPr>
        <w:t xml:space="preserve">Response: </w:t>
      </w:r>
      <w:r w:rsidR="006321F7" w:rsidRPr="005F37C6">
        <w:rPr>
          <w:rFonts w:ascii="Arial" w:hAnsi="Arial" w:cs="Arial"/>
          <w:sz w:val="24"/>
          <w:szCs w:val="24"/>
        </w:rPr>
        <w:t>APS accepts that any vendor may remove at their expense any equipment not owned by APS that is owned by the contractor.  The contractor will be responsible to repairing any damage to APS property at their own expense.</w:t>
      </w:r>
    </w:p>
    <w:p w:rsidR="006321F7" w:rsidRPr="000338D7" w:rsidRDefault="006321F7" w:rsidP="006321F7">
      <w:pPr>
        <w:shd w:val="clear" w:color="auto" w:fill="FFFFFF"/>
        <w:rPr>
          <w:rFonts w:ascii="Arial" w:hAnsi="Arial" w:cs="Arial"/>
          <w:color w:val="222222"/>
          <w:sz w:val="24"/>
          <w:szCs w:val="24"/>
        </w:rPr>
      </w:pPr>
      <w:r w:rsidRPr="000338D7">
        <w:rPr>
          <w:rFonts w:ascii="Arial" w:hAnsi="Arial" w:cs="Arial"/>
          <w:color w:val="1F497D"/>
          <w:sz w:val="24"/>
          <w:szCs w:val="24"/>
        </w:rPr>
        <w:t> </w:t>
      </w:r>
    </w:p>
    <w:p w:rsidR="00BB3E4E" w:rsidRDefault="00BB3E4E" w:rsidP="006321F7">
      <w:pPr>
        <w:shd w:val="clear" w:color="auto" w:fill="FFFFFF"/>
        <w:rPr>
          <w:rFonts w:ascii="Arial" w:hAnsi="Arial" w:cs="Arial"/>
          <w:color w:val="1F497D"/>
          <w:sz w:val="24"/>
          <w:szCs w:val="24"/>
        </w:rPr>
      </w:pPr>
    </w:p>
    <w:p w:rsidR="006321F7" w:rsidRPr="000338D7" w:rsidRDefault="006321F7" w:rsidP="006321F7">
      <w:pPr>
        <w:shd w:val="clear" w:color="auto" w:fill="FFFFFF"/>
        <w:rPr>
          <w:rFonts w:ascii="Arial" w:hAnsi="Arial" w:cs="Arial"/>
          <w:color w:val="222222"/>
          <w:sz w:val="24"/>
          <w:szCs w:val="24"/>
        </w:rPr>
      </w:pPr>
      <w:r w:rsidRPr="000338D7">
        <w:rPr>
          <w:rFonts w:ascii="Arial" w:hAnsi="Arial" w:cs="Arial"/>
          <w:color w:val="1F497D"/>
          <w:sz w:val="24"/>
          <w:szCs w:val="24"/>
        </w:rPr>
        <w:t>Additional Terms and Conditions:</w:t>
      </w:r>
    </w:p>
    <w:p w:rsidR="006321F7" w:rsidRPr="000338D7" w:rsidRDefault="006321F7" w:rsidP="006321F7">
      <w:pPr>
        <w:shd w:val="clear" w:color="auto" w:fill="FFFFFF"/>
        <w:rPr>
          <w:rFonts w:ascii="Arial" w:hAnsi="Arial" w:cs="Arial"/>
          <w:color w:val="222222"/>
          <w:sz w:val="24"/>
          <w:szCs w:val="24"/>
        </w:rPr>
      </w:pPr>
      <w:r w:rsidRPr="000338D7">
        <w:rPr>
          <w:rFonts w:ascii="Arial" w:hAnsi="Arial" w:cs="Arial"/>
          <w:color w:val="1F497D"/>
          <w:sz w:val="24"/>
          <w:szCs w:val="24"/>
        </w:rPr>
        <w:t> </w:t>
      </w:r>
    </w:p>
    <w:p w:rsidR="006321F7" w:rsidRPr="000338D7" w:rsidRDefault="006321F7" w:rsidP="006321F7">
      <w:pPr>
        <w:shd w:val="clear" w:color="auto" w:fill="FFFFFF"/>
        <w:rPr>
          <w:rFonts w:ascii="Arial" w:hAnsi="Arial" w:cs="Arial"/>
          <w:color w:val="222222"/>
          <w:sz w:val="24"/>
          <w:szCs w:val="24"/>
        </w:rPr>
      </w:pPr>
      <w:r w:rsidRPr="000338D7">
        <w:rPr>
          <w:rFonts w:ascii="Arial" w:hAnsi="Arial" w:cs="Arial"/>
          <w:color w:val="1F497D"/>
          <w:sz w:val="24"/>
          <w:szCs w:val="24"/>
        </w:rPr>
        <w:t>1.  Section 2 – Termination for Cause and Convenience.  See comments above about termination provisions.</w:t>
      </w:r>
    </w:p>
    <w:p w:rsidR="006321F7" w:rsidRDefault="006321F7" w:rsidP="000D6CA7">
      <w:pPr>
        <w:pStyle w:val="Default"/>
        <w:ind w:left="1944" w:firstLine="216"/>
        <w:jc w:val="both"/>
        <w:rPr>
          <w:rFonts w:ascii="Arial" w:hAnsi="Arial" w:cs="Arial"/>
          <w:b/>
        </w:rPr>
      </w:pPr>
    </w:p>
    <w:p w:rsidR="008755D6" w:rsidRPr="00BA6E50" w:rsidRDefault="008755D6" w:rsidP="000D6CA7">
      <w:pPr>
        <w:pStyle w:val="Default"/>
        <w:ind w:left="1944" w:firstLine="216"/>
        <w:jc w:val="both"/>
        <w:rPr>
          <w:rFonts w:ascii="Arial" w:hAnsi="Arial" w:cs="Arial"/>
          <w:b/>
          <w:bCs/>
        </w:rPr>
      </w:pPr>
    </w:p>
    <w:p w:rsidR="00B663F4" w:rsidRPr="00BA6E50" w:rsidRDefault="00B663F4" w:rsidP="008B2227">
      <w:pPr>
        <w:pStyle w:val="Default"/>
        <w:jc w:val="both"/>
        <w:rPr>
          <w:rFonts w:ascii="Arial" w:hAnsi="Arial" w:cs="Arial"/>
          <w:b/>
          <w:bCs/>
        </w:rPr>
      </w:pPr>
    </w:p>
    <w:p w:rsidR="002833FE" w:rsidRPr="00667B38" w:rsidRDefault="00E44C57" w:rsidP="002833FE">
      <w:pPr>
        <w:pStyle w:val="Default"/>
        <w:rPr>
          <w:rFonts w:ascii="Arial" w:hAnsi="Arial" w:cs="Arial"/>
        </w:rPr>
      </w:pPr>
      <w:r w:rsidRPr="00667B38">
        <w:rPr>
          <w:rFonts w:ascii="Arial" w:hAnsi="Arial" w:cs="Arial"/>
          <w:b/>
          <w:bCs/>
        </w:rPr>
        <w:t>ACKNOWLEDGE ADDENDUM WITH RF</w:t>
      </w:r>
      <w:r w:rsidR="00E5709C" w:rsidRPr="00667B38">
        <w:rPr>
          <w:rFonts w:ascii="Arial" w:hAnsi="Arial" w:cs="Arial"/>
          <w:b/>
          <w:bCs/>
        </w:rPr>
        <w:t>P</w:t>
      </w:r>
      <w:r w:rsidRPr="00667B38">
        <w:rPr>
          <w:rFonts w:ascii="Arial" w:hAnsi="Arial" w:cs="Arial"/>
          <w:b/>
          <w:bCs/>
        </w:rPr>
        <w:t xml:space="preserve"> SUBMITTAL</w:t>
      </w:r>
      <w:r w:rsidR="002833FE" w:rsidRPr="00667B38">
        <w:rPr>
          <w:rFonts w:ascii="Arial" w:hAnsi="Arial" w:cs="Arial"/>
          <w:b/>
          <w:bCs/>
        </w:rPr>
        <w:t xml:space="preserve">: </w:t>
      </w:r>
    </w:p>
    <w:p w:rsidR="00B70C4A" w:rsidRPr="00667B38" w:rsidRDefault="00B70C4A" w:rsidP="002833FE">
      <w:pPr>
        <w:pStyle w:val="Default"/>
        <w:rPr>
          <w:rFonts w:ascii="Arial" w:hAnsi="Arial" w:cs="Arial"/>
          <w:b/>
          <w:bCs/>
          <w:color w:val="auto"/>
        </w:rPr>
      </w:pPr>
    </w:p>
    <w:p w:rsidR="002833FE" w:rsidRPr="0095796F" w:rsidRDefault="00E55F72" w:rsidP="002833FE">
      <w:pPr>
        <w:pStyle w:val="Default"/>
        <w:rPr>
          <w:rFonts w:ascii="Arial" w:hAnsi="Arial" w:cs="Arial"/>
          <w:b/>
          <w:bCs/>
          <w:color w:val="auto"/>
          <w:sz w:val="20"/>
          <w:szCs w:val="20"/>
        </w:rPr>
      </w:pPr>
      <w:r w:rsidRPr="00667B38">
        <w:rPr>
          <w:rFonts w:ascii="Arial" w:hAnsi="Arial" w:cs="Arial"/>
          <w:b/>
          <w:bCs/>
          <w:color w:val="auto"/>
        </w:rPr>
        <w:t>Addendum</w:t>
      </w:r>
      <w:r w:rsidR="00F421BC" w:rsidRPr="00667B38">
        <w:rPr>
          <w:rFonts w:ascii="Arial" w:hAnsi="Arial" w:cs="Arial"/>
          <w:b/>
          <w:bCs/>
          <w:color w:val="auto"/>
        </w:rPr>
        <w:t>s</w:t>
      </w:r>
      <w:r w:rsidRPr="00667B38">
        <w:rPr>
          <w:rFonts w:ascii="Arial" w:hAnsi="Arial" w:cs="Arial"/>
          <w:b/>
          <w:bCs/>
          <w:color w:val="auto"/>
        </w:rPr>
        <w:t xml:space="preserve"> no</w:t>
      </w:r>
      <w:r w:rsidR="001C5BA9" w:rsidRPr="00667B38">
        <w:rPr>
          <w:rFonts w:ascii="Arial" w:hAnsi="Arial" w:cs="Arial"/>
          <w:b/>
          <w:bCs/>
          <w:color w:val="auto"/>
        </w:rPr>
        <w:t>t signed and returned may cause</w:t>
      </w:r>
      <w:r w:rsidR="002833FE" w:rsidRPr="00667B38">
        <w:rPr>
          <w:rFonts w:ascii="Arial" w:hAnsi="Arial" w:cs="Arial"/>
          <w:b/>
          <w:bCs/>
          <w:color w:val="auto"/>
        </w:rPr>
        <w:t xml:space="preserve"> </w:t>
      </w:r>
      <w:r w:rsidR="00BB00CD" w:rsidRPr="00667B38">
        <w:rPr>
          <w:rFonts w:ascii="Arial" w:hAnsi="Arial" w:cs="Arial"/>
          <w:b/>
          <w:bCs/>
          <w:color w:val="auto"/>
        </w:rPr>
        <w:t>RF</w:t>
      </w:r>
      <w:r w:rsidR="00842B96" w:rsidRPr="00667B38">
        <w:rPr>
          <w:rFonts w:ascii="Arial" w:hAnsi="Arial" w:cs="Arial"/>
          <w:b/>
          <w:bCs/>
          <w:color w:val="auto"/>
        </w:rPr>
        <w:t xml:space="preserve">P </w:t>
      </w:r>
      <w:r w:rsidR="001C5BA9" w:rsidRPr="00667B38">
        <w:rPr>
          <w:rFonts w:ascii="Arial" w:hAnsi="Arial" w:cs="Arial"/>
          <w:b/>
          <w:bCs/>
          <w:color w:val="auto"/>
        </w:rPr>
        <w:t xml:space="preserve">to be </w:t>
      </w:r>
      <w:r w:rsidR="002833FE" w:rsidRPr="00667B38">
        <w:rPr>
          <w:rFonts w:ascii="Arial" w:hAnsi="Arial" w:cs="Arial"/>
          <w:b/>
          <w:bCs/>
          <w:color w:val="auto"/>
        </w:rPr>
        <w:t>non-responsive and may be rejected</w:t>
      </w:r>
      <w:r w:rsidR="002833FE" w:rsidRPr="0095796F">
        <w:rPr>
          <w:rFonts w:ascii="Arial" w:hAnsi="Arial" w:cs="Arial"/>
          <w:b/>
          <w:bCs/>
          <w:color w:val="auto"/>
          <w:sz w:val="20"/>
          <w:szCs w:val="20"/>
        </w:rPr>
        <w:t xml:space="preserve">. </w:t>
      </w:r>
    </w:p>
    <w:p w:rsidR="00B70C4A" w:rsidRDefault="00B70C4A" w:rsidP="002833FE">
      <w:pPr>
        <w:pStyle w:val="Default"/>
        <w:rPr>
          <w:b/>
          <w:bCs/>
          <w:sz w:val="20"/>
          <w:szCs w:val="20"/>
        </w:rPr>
      </w:pPr>
    </w:p>
    <w:p w:rsidR="002833FE" w:rsidRPr="00B70C4A" w:rsidRDefault="002833FE" w:rsidP="002833FE">
      <w:pPr>
        <w:pStyle w:val="Default"/>
        <w:rPr>
          <w:b/>
          <w:bCs/>
          <w:sz w:val="20"/>
          <w:szCs w:val="20"/>
        </w:rPr>
      </w:pPr>
      <w:r w:rsidRPr="00B70C4A">
        <w:rPr>
          <w:b/>
          <w:bCs/>
          <w:sz w:val="20"/>
          <w:szCs w:val="20"/>
        </w:rPr>
        <w:t>________________________</w:t>
      </w:r>
      <w:r w:rsidR="00E55F72" w:rsidRPr="00B70C4A">
        <w:rPr>
          <w:b/>
          <w:bCs/>
          <w:sz w:val="20"/>
          <w:szCs w:val="20"/>
        </w:rPr>
        <w:t>________________</w:t>
      </w:r>
    </w:p>
    <w:p w:rsidR="002833FE" w:rsidRPr="00B70C4A" w:rsidRDefault="002833FE" w:rsidP="002833FE">
      <w:pPr>
        <w:pStyle w:val="Default"/>
        <w:rPr>
          <w:b/>
          <w:bCs/>
          <w:sz w:val="20"/>
          <w:szCs w:val="20"/>
        </w:rPr>
      </w:pPr>
      <w:r w:rsidRPr="00B70C4A">
        <w:rPr>
          <w:b/>
          <w:bCs/>
          <w:sz w:val="20"/>
          <w:szCs w:val="20"/>
        </w:rPr>
        <w:t xml:space="preserve">COMPANY/FIRM NAME </w:t>
      </w:r>
    </w:p>
    <w:p w:rsidR="00E55F72" w:rsidRPr="00B70C4A" w:rsidRDefault="00E55F72" w:rsidP="002833FE">
      <w:pPr>
        <w:pStyle w:val="Default"/>
        <w:rPr>
          <w:b/>
          <w:bCs/>
          <w:sz w:val="20"/>
          <w:szCs w:val="20"/>
        </w:rPr>
      </w:pPr>
    </w:p>
    <w:p w:rsidR="002833FE" w:rsidRPr="00B70C4A" w:rsidRDefault="002833FE" w:rsidP="002833FE">
      <w:pPr>
        <w:pStyle w:val="Default"/>
        <w:rPr>
          <w:b/>
          <w:bCs/>
          <w:sz w:val="20"/>
          <w:szCs w:val="20"/>
        </w:rPr>
      </w:pPr>
      <w:r w:rsidRPr="00B70C4A">
        <w:rPr>
          <w:b/>
          <w:bCs/>
          <w:sz w:val="20"/>
          <w:szCs w:val="20"/>
        </w:rPr>
        <w:t>__________________________________</w:t>
      </w:r>
      <w:r w:rsidR="00E55F72" w:rsidRPr="00B70C4A">
        <w:rPr>
          <w:b/>
          <w:bCs/>
          <w:sz w:val="20"/>
          <w:szCs w:val="20"/>
        </w:rPr>
        <w:t>______</w:t>
      </w:r>
      <w:r w:rsidRPr="00B70C4A">
        <w:rPr>
          <w:b/>
          <w:bCs/>
          <w:sz w:val="20"/>
          <w:szCs w:val="20"/>
        </w:rPr>
        <w:t xml:space="preserve"> </w:t>
      </w:r>
    </w:p>
    <w:p w:rsidR="002833FE" w:rsidRPr="00B70C4A" w:rsidRDefault="002833FE" w:rsidP="002833FE">
      <w:pPr>
        <w:pStyle w:val="Default"/>
        <w:rPr>
          <w:b/>
          <w:bCs/>
          <w:sz w:val="20"/>
          <w:szCs w:val="20"/>
        </w:rPr>
      </w:pPr>
      <w:r w:rsidRPr="00B70C4A">
        <w:rPr>
          <w:b/>
          <w:bCs/>
          <w:sz w:val="20"/>
          <w:szCs w:val="20"/>
        </w:rPr>
        <w:t xml:space="preserve">SIGNATURE </w:t>
      </w:r>
    </w:p>
    <w:p w:rsidR="00E55F72" w:rsidRPr="00B70C4A" w:rsidRDefault="00E55F72" w:rsidP="002833FE">
      <w:pPr>
        <w:pStyle w:val="Default"/>
        <w:rPr>
          <w:b/>
          <w:bCs/>
          <w:sz w:val="20"/>
          <w:szCs w:val="20"/>
        </w:rPr>
      </w:pPr>
    </w:p>
    <w:p w:rsidR="002833FE" w:rsidRPr="00B70C4A" w:rsidRDefault="002833FE" w:rsidP="002833FE">
      <w:pPr>
        <w:pStyle w:val="Default"/>
        <w:rPr>
          <w:b/>
          <w:bCs/>
          <w:sz w:val="20"/>
          <w:szCs w:val="20"/>
        </w:rPr>
      </w:pPr>
      <w:r w:rsidRPr="00B70C4A">
        <w:rPr>
          <w:b/>
          <w:bCs/>
          <w:sz w:val="20"/>
          <w:szCs w:val="20"/>
        </w:rPr>
        <w:t>_________________________________</w:t>
      </w:r>
      <w:r w:rsidR="00E55F72" w:rsidRPr="00B70C4A">
        <w:rPr>
          <w:b/>
          <w:bCs/>
          <w:sz w:val="20"/>
          <w:szCs w:val="20"/>
        </w:rPr>
        <w:t>______</w:t>
      </w:r>
      <w:r w:rsidRPr="00B70C4A">
        <w:rPr>
          <w:b/>
          <w:bCs/>
          <w:sz w:val="20"/>
          <w:szCs w:val="20"/>
        </w:rPr>
        <w:t xml:space="preserve"> </w:t>
      </w:r>
    </w:p>
    <w:p w:rsidR="00AF3055" w:rsidRDefault="00AF3055" w:rsidP="002833FE">
      <w:pPr>
        <w:pStyle w:val="Default"/>
        <w:rPr>
          <w:b/>
          <w:bCs/>
          <w:sz w:val="23"/>
          <w:szCs w:val="23"/>
        </w:rPr>
      </w:pPr>
    </w:p>
    <w:p w:rsidR="00AF3055" w:rsidRDefault="00AF3055" w:rsidP="002833FE">
      <w:pPr>
        <w:pStyle w:val="Default"/>
        <w:rPr>
          <w:b/>
          <w:bCs/>
          <w:sz w:val="23"/>
          <w:szCs w:val="23"/>
        </w:rPr>
      </w:pPr>
    </w:p>
    <w:p w:rsidR="00AF3055" w:rsidRDefault="00AF3055" w:rsidP="002833FE">
      <w:pPr>
        <w:pStyle w:val="Default"/>
        <w:rPr>
          <w:b/>
          <w:bCs/>
          <w:sz w:val="23"/>
          <w:szCs w:val="23"/>
        </w:rPr>
      </w:pPr>
      <w:r>
        <w:rPr>
          <w:b/>
          <w:bCs/>
          <w:sz w:val="23"/>
          <w:szCs w:val="23"/>
        </w:rPr>
        <w:t>Robert Rodarte, CPPO, CPPB</w:t>
      </w:r>
    </w:p>
    <w:p w:rsidR="00AF3055" w:rsidRDefault="00AF3055" w:rsidP="002833FE">
      <w:pPr>
        <w:pStyle w:val="Default"/>
        <w:rPr>
          <w:b/>
          <w:bCs/>
          <w:sz w:val="23"/>
          <w:szCs w:val="23"/>
        </w:rPr>
      </w:pPr>
      <w:r>
        <w:rPr>
          <w:b/>
          <w:bCs/>
          <w:sz w:val="23"/>
          <w:szCs w:val="23"/>
        </w:rPr>
        <w:t>Senior Construction Buyer</w:t>
      </w:r>
    </w:p>
    <w:p w:rsidR="00AF3055" w:rsidRDefault="00AF3055" w:rsidP="002833FE">
      <w:pPr>
        <w:pStyle w:val="Default"/>
        <w:rPr>
          <w:b/>
          <w:bCs/>
          <w:sz w:val="23"/>
          <w:szCs w:val="23"/>
        </w:rPr>
      </w:pPr>
      <w:r>
        <w:rPr>
          <w:b/>
          <w:bCs/>
          <w:sz w:val="23"/>
          <w:szCs w:val="23"/>
        </w:rPr>
        <w:t>Albuquerque Public Schools</w:t>
      </w:r>
    </w:p>
    <w:p w:rsidR="00AF3055" w:rsidRDefault="00AF3055" w:rsidP="002833FE">
      <w:pPr>
        <w:pStyle w:val="Default"/>
        <w:rPr>
          <w:sz w:val="23"/>
          <w:szCs w:val="23"/>
        </w:rPr>
      </w:pPr>
      <w:r>
        <w:rPr>
          <w:b/>
          <w:bCs/>
          <w:sz w:val="23"/>
          <w:szCs w:val="23"/>
        </w:rPr>
        <w:t>Robert.rodarte@aps.edu</w:t>
      </w:r>
    </w:p>
    <w:sectPr w:rsidR="00AF3055" w:rsidSect="00FB0EA1">
      <w:headerReference w:type="default" r:id="rId8"/>
      <w:footerReference w:type="default" r:id="rId9"/>
      <w:pgSz w:w="12240" w:h="15840"/>
      <w:pgMar w:top="3600" w:right="792" w:bottom="1080" w:left="792"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F0A" w:rsidRDefault="00B13F0A" w:rsidP="006F3048">
      <w:r>
        <w:separator/>
      </w:r>
    </w:p>
  </w:endnote>
  <w:endnote w:type="continuationSeparator" w:id="0">
    <w:p w:rsidR="00B13F0A" w:rsidRDefault="00B13F0A" w:rsidP="006F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7C1" w:rsidRDefault="009E27C1">
    <w:pPr>
      <w:pStyle w:val="Footer"/>
    </w:pPr>
    <w:r>
      <w:t>__________________________________________________________________________________________________________</w:t>
    </w:r>
  </w:p>
  <w:p w:rsidR="009E27C1" w:rsidRDefault="009E27C1">
    <w:pPr>
      <w:pStyle w:val="Footer"/>
    </w:pPr>
  </w:p>
  <w:p w:rsidR="009E27C1" w:rsidRPr="009E27C1" w:rsidRDefault="000E2140">
    <w:pPr>
      <w:pStyle w:val="Footer"/>
      <w:rPr>
        <w:rFonts w:ascii="Segoe UI Semilight" w:hAnsi="Segoe UI Semilight" w:cs="Segoe UI Semilight"/>
      </w:rPr>
    </w:pPr>
    <w:r>
      <w:rPr>
        <w:rFonts w:ascii="Segoe UI Semilight" w:hAnsi="Segoe UI Semilight" w:cs="Segoe UI Semilight"/>
      </w:rPr>
      <w:t>6400 Uptown Blvd</w:t>
    </w:r>
    <w:r w:rsidR="009E27C1" w:rsidRPr="009E27C1">
      <w:rPr>
        <w:rFonts w:ascii="Segoe UI Semilight" w:hAnsi="Segoe UI Semilight" w:cs="Segoe UI Semilight"/>
      </w:rPr>
      <w:t xml:space="preserve"> NE</w:t>
    </w:r>
    <w:r>
      <w:rPr>
        <w:rFonts w:ascii="Segoe UI Semilight" w:hAnsi="Segoe UI Semilight" w:cs="Segoe UI Semilight"/>
      </w:rPr>
      <w:t>,</w:t>
    </w:r>
    <w:r w:rsidR="009E27C1" w:rsidRPr="009E27C1">
      <w:rPr>
        <w:rFonts w:ascii="Segoe UI Semilight" w:hAnsi="Segoe UI Semilight" w:cs="Segoe UI Semilight"/>
      </w:rPr>
      <w:t xml:space="preserve"> Suite 500E </w:t>
    </w:r>
    <w:r w:rsidRPr="000E2140">
      <w:rPr>
        <w:rFonts w:ascii="Segoe UI Semilight" w:hAnsi="Segoe UI Semilight" w:cs="Segoe UI Semilight"/>
        <w:sz w:val="28"/>
        <w:szCs w:val="28"/>
      </w:rPr>
      <w:t>|</w:t>
    </w:r>
    <w:r w:rsidR="009E27C1" w:rsidRPr="009E27C1">
      <w:rPr>
        <w:rFonts w:ascii="Segoe UI Semilight" w:hAnsi="Segoe UI Semilight" w:cs="Segoe UI Semilight"/>
      </w:rPr>
      <w:t xml:space="preserve"> P.O. Box 25704 </w:t>
    </w:r>
    <w:r w:rsidRPr="000E2140">
      <w:rPr>
        <w:rFonts w:ascii="Segoe UI Semilight" w:hAnsi="Segoe UI Semilight" w:cs="Segoe UI Semilight"/>
        <w:sz w:val="28"/>
        <w:szCs w:val="28"/>
      </w:rPr>
      <w:t>|</w:t>
    </w:r>
    <w:r w:rsidR="009E27C1" w:rsidRPr="009E27C1">
      <w:rPr>
        <w:rFonts w:ascii="Segoe UI Semilight" w:hAnsi="Segoe UI Semilight" w:cs="Segoe UI Semilight"/>
      </w:rPr>
      <w:t xml:space="preserve"> Albuquerque, NM 87125-0704</w:t>
    </w:r>
    <w:r>
      <w:rPr>
        <w:rFonts w:ascii="Segoe UI Semilight" w:hAnsi="Segoe UI Semilight" w:cs="Segoe UI Semilight"/>
      </w:rPr>
      <w:t xml:space="preserve"> </w:t>
    </w:r>
    <w:r w:rsidR="009E27C1" w:rsidRPr="009E27C1">
      <w:rPr>
        <w:rFonts w:ascii="Segoe UI Semilight" w:hAnsi="Segoe UI Semilight" w:cs="Segoe UI Semilight"/>
      </w:rPr>
      <w:t xml:space="preserve"> </w:t>
    </w:r>
    <w:r w:rsidRPr="000E2140">
      <w:rPr>
        <w:rFonts w:ascii="Segoe UI Semilight" w:hAnsi="Segoe UI Semilight" w:cs="Segoe UI Semilight"/>
        <w:sz w:val="28"/>
        <w:szCs w:val="28"/>
      </w:rPr>
      <w:t>|</w:t>
    </w:r>
    <w:r w:rsidR="009E27C1" w:rsidRPr="009E27C1">
      <w:rPr>
        <w:rFonts w:ascii="Segoe UI Semilight" w:hAnsi="Segoe UI Semilight" w:cs="Segoe UI Semilight"/>
      </w:rPr>
      <w:t xml:space="preserve"> </w:t>
    </w:r>
    <w:r>
      <w:rPr>
        <w:rFonts w:ascii="Segoe UI Semilight" w:hAnsi="Segoe UI Semilight" w:cs="Segoe UI Semilight"/>
      </w:rPr>
      <w:t xml:space="preserve"> Ofc: </w:t>
    </w:r>
    <w:r w:rsidR="009E27C1" w:rsidRPr="009E27C1">
      <w:rPr>
        <w:rFonts w:ascii="Segoe UI Semilight" w:hAnsi="Segoe UI Semilight" w:cs="Segoe UI Semilight"/>
      </w:rPr>
      <w:t>505.878.612</w:t>
    </w:r>
    <w:r>
      <w:rPr>
        <w:rFonts w:ascii="Segoe UI Semilight" w:hAnsi="Segoe UI Semilight" w:cs="Segoe UI Semilight"/>
      </w:rPr>
      <w:t>4</w:t>
    </w:r>
    <w:r w:rsidR="009E27C1" w:rsidRPr="009E27C1">
      <w:rPr>
        <w:rFonts w:ascii="Segoe UI Semilight" w:hAnsi="Segoe UI Semilight" w:cs="Segoe UI Semilight"/>
      </w:rPr>
      <w:t xml:space="preserve">  </w:t>
    </w:r>
    <w:r w:rsidRPr="000E2140">
      <w:rPr>
        <w:rFonts w:ascii="Segoe UI Semilight" w:hAnsi="Segoe UI Semilight" w:cs="Segoe UI Semilight"/>
        <w:sz w:val="28"/>
        <w:szCs w:val="28"/>
      </w:rPr>
      <w:t>|</w:t>
    </w:r>
    <w:r>
      <w:rPr>
        <w:rFonts w:ascii="Segoe UI Semilight" w:hAnsi="Segoe UI Semilight" w:cs="Segoe UI Semilight"/>
      </w:rPr>
      <w:t xml:space="preserve">  Fax: 505.830.1161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F0A" w:rsidRDefault="00B13F0A" w:rsidP="006F3048">
      <w:r>
        <w:separator/>
      </w:r>
    </w:p>
  </w:footnote>
  <w:footnote w:type="continuationSeparator" w:id="0">
    <w:p w:rsidR="00B13F0A" w:rsidRDefault="00B13F0A" w:rsidP="006F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048" w:rsidRDefault="006F3048" w:rsidP="006F3048">
    <w:pPr>
      <w:ind w:left="2160" w:hanging="2160"/>
      <w:rPr>
        <w:rFonts w:eastAsia="SimSun"/>
      </w:rPr>
    </w:pPr>
    <w:r>
      <w:rPr>
        <w:noProof/>
      </w:rPr>
      <w:drawing>
        <wp:inline distT="0" distB="0" distL="0" distR="0" wp14:anchorId="00868EB4" wp14:editId="451D4723">
          <wp:extent cx="2072005" cy="617220"/>
          <wp:effectExtent l="0" t="0" r="4445" b="0"/>
          <wp:docPr id="3" name="Picture 3" descr="C:\Users\e062749\AppData\Local\Microsoft\Windows\Temporary Internet Files\Content.IE5\XFNAWOQU\APSLogoHPMS072-187.jpg"/>
          <wp:cNvGraphicFramePr/>
          <a:graphic xmlns:a="http://schemas.openxmlformats.org/drawingml/2006/main">
            <a:graphicData uri="http://schemas.openxmlformats.org/drawingml/2006/picture">
              <pic:pic xmlns:pic="http://schemas.openxmlformats.org/drawingml/2006/picture">
                <pic:nvPicPr>
                  <pic:cNvPr id="3" name="Picture 3" descr="C:\Users\e062749\AppData\Local\Microsoft\Windows\Temporary Internet Files\Content.IE5\XFNAWOQU\APSLogoHPMS072-187.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2005" cy="617220"/>
                  </a:xfrm>
                  <a:prstGeom prst="rect">
                    <a:avLst/>
                  </a:prstGeom>
                  <a:noFill/>
                  <a:ln>
                    <a:noFill/>
                  </a:ln>
                </pic:spPr>
              </pic:pic>
            </a:graphicData>
          </a:graphic>
        </wp:inline>
      </w:drawing>
    </w:r>
  </w:p>
  <w:p w:rsidR="006F3048" w:rsidRPr="000E2140" w:rsidRDefault="006F3048" w:rsidP="006F3048">
    <w:pPr>
      <w:pStyle w:val="Header"/>
      <w:rPr>
        <w:rFonts w:ascii="Lucida Handwriting" w:hAnsi="Lucida Handwriting"/>
        <w:b/>
        <w:sz w:val="24"/>
        <w:szCs w:val="24"/>
      </w:rPr>
    </w:pPr>
    <w:r w:rsidRPr="000E2140">
      <w:rPr>
        <w:rFonts w:ascii="Lucida Handwriting" w:hAnsi="Lucida Handwriting"/>
        <w:b/>
        <w:sz w:val="24"/>
        <w:szCs w:val="24"/>
      </w:rPr>
      <w:t>Accelerate Progress for Students</w:t>
    </w:r>
  </w:p>
  <w:p w:rsidR="006F3048" w:rsidRDefault="006F3048" w:rsidP="006F3048">
    <w:pPr>
      <w:rPr>
        <w:rFonts w:eastAsia="SimSun"/>
      </w:rPr>
    </w:pPr>
  </w:p>
  <w:p w:rsidR="00CF67B4" w:rsidRPr="00CE349C" w:rsidRDefault="00CF67B4" w:rsidP="006F3048">
    <w:pPr>
      <w:rPr>
        <w:rFonts w:ascii="Segoe UI Semilight" w:eastAsia="SimSun" w:hAnsi="Segoe UI Semilight" w:cs="Segoe UI Semilight"/>
      </w:rPr>
    </w:pPr>
    <w:r w:rsidRPr="00CE349C">
      <w:rPr>
        <w:rFonts w:ascii="Segoe UI Semilight" w:eastAsia="SimSun" w:hAnsi="Segoe UI Semilight" w:cs="Segoe UI Semilight"/>
      </w:rPr>
      <w:t>PROCUREMENT</w:t>
    </w:r>
    <w:r w:rsidR="00CE349C">
      <w:rPr>
        <w:rFonts w:ascii="Segoe UI Semilight" w:eastAsia="SimSun" w:hAnsi="Segoe UI Semilight" w:cs="Segoe UI Semilight"/>
      </w:rPr>
      <w:t xml:space="preserve"> DEPARTMENT</w:t>
    </w:r>
  </w:p>
  <w:p w:rsidR="006F3048" w:rsidRPr="009E27C1" w:rsidRDefault="006321F7" w:rsidP="006F3048">
    <w:pPr>
      <w:ind w:left="2160" w:hanging="2160"/>
      <w:rPr>
        <w:rFonts w:ascii="Segoe UI Semilight" w:eastAsia="SimSun" w:hAnsi="Segoe UI Semilight" w:cs="Segoe UI Semilight"/>
        <w:sz w:val="18"/>
        <w:szCs w:val="18"/>
      </w:rPr>
    </w:pPr>
    <w:r>
      <w:rPr>
        <w:rFonts w:ascii="Segoe UI Semilight" w:eastAsia="SimSun" w:hAnsi="Segoe UI Semilight" w:cs="Segoe UI Semilight"/>
      </w:rPr>
      <w:t>Charlotte Gensler</w:t>
    </w:r>
    <w:r w:rsidR="006F3048" w:rsidRPr="009E27C1">
      <w:rPr>
        <w:rFonts w:ascii="Segoe UI Semilight" w:eastAsia="SimSun" w:hAnsi="Segoe UI Semilight" w:cs="Segoe UI Semilight"/>
      </w:rPr>
      <w:t>, CPO</w:t>
    </w:r>
    <w:r w:rsidR="006F3048" w:rsidRPr="009E27C1">
      <w:rPr>
        <w:rFonts w:ascii="Segoe UI Semilight" w:eastAsia="SimSun" w:hAnsi="Segoe UI Semilight" w:cs="Segoe UI Semilight"/>
      </w:rPr>
      <w:tab/>
    </w:r>
    <w:r w:rsidR="006F3048" w:rsidRPr="009E27C1">
      <w:rPr>
        <w:rFonts w:ascii="Segoe UI Semilight" w:eastAsia="SimSun" w:hAnsi="Segoe UI Semilight" w:cs="Segoe UI Semilight"/>
      </w:rPr>
      <w:tab/>
    </w:r>
    <w:r w:rsidR="006F3048" w:rsidRPr="009E27C1">
      <w:rPr>
        <w:rFonts w:ascii="Segoe UI Semilight" w:eastAsia="SimSun" w:hAnsi="Segoe UI Semilight" w:cs="Segoe UI Semilight"/>
        <w:sz w:val="18"/>
        <w:szCs w:val="18"/>
      </w:rPr>
      <w:tab/>
    </w:r>
    <w:r w:rsidR="006F3048" w:rsidRPr="009E27C1">
      <w:rPr>
        <w:rFonts w:ascii="Segoe UI Semilight" w:eastAsia="SimSun" w:hAnsi="Segoe UI Semilight" w:cs="Segoe UI Semilight"/>
        <w:sz w:val="18"/>
        <w:szCs w:val="18"/>
      </w:rPr>
      <w:tab/>
    </w:r>
    <w:r w:rsidR="006F3048" w:rsidRPr="009E27C1">
      <w:rPr>
        <w:rFonts w:ascii="Segoe UI Semilight" w:eastAsia="SimSun" w:hAnsi="Segoe UI Semilight" w:cs="Segoe UI Semilight"/>
        <w:sz w:val="18"/>
        <w:szCs w:val="18"/>
      </w:rPr>
      <w:tab/>
    </w:r>
    <w:r w:rsidR="006F3048" w:rsidRPr="009E27C1">
      <w:rPr>
        <w:rFonts w:ascii="Segoe UI Semilight" w:eastAsia="SimSun" w:hAnsi="Segoe UI Semilight" w:cs="Segoe UI Semilight"/>
        <w:sz w:val="18"/>
        <w:szCs w:val="18"/>
      </w:rPr>
      <w:tab/>
    </w:r>
    <w:r w:rsidR="006F3048" w:rsidRPr="009E27C1">
      <w:rPr>
        <w:rFonts w:ascii="Segoe UI Semilight" w:eastAsia="SimSun" w:hAnsi="Segoe UI Semilight" w:cs="Segoe UI Semilight"/>
        <w:sz w:val="18"/>
        <w:szCs w:val="18"/>
      </w:rPr>
      <w:tab/>
    </w:r>
    <w:r w:rsidR="006F3048" w:rsidRPr="009E27C1">
      <w:rPr>
        <w:rFonts w:ascii="Segoe UI Semilight" w:eastAsia="SimSun" w:hAnsi="Segoe UI Semilight" w:cs="Segoe UI Semilight"/>
        <w:sz w:val="18"/>
        <w:szCs w:val="18"/>
      </w:rPr>
      <w:tab/>
    </w:r>
    <w:r w:rsidR="006F3048" w:rsidRP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9E27C1">
      <w:rPr>
        <w:rFonts w:ascii="Segoe UI Semilight" w:eastAsia="SimSun" w:hAnsi="Segoe UI Semilight" w:cs="Segoe UI Semilight"/>
        <w:sz w:val="18"/>
        <w:szCs w:val="18"/>
      </w:rPr>
      <w:tab/>
    </w:r>
    <w:r w:rsidR="00800A81">
      <w:rPr>
        <w:rFonts w:ascii="Segoe UI Semilight" w:eastAsia="SimSun" w:hAnsi="Segoe UI Semilight" w:cs="Segoe UI Semilight"/>
        <w:sz w:val="18"/>
        <w:szCs w:val="18"/>
      </w:rPr>
      <w:t xml:space="preserve">Scott Elder </w:t>
    </w:r>
  </w:p>
  <w:p w:rsidR="006F3048" w:rsidRPr="009E27C1" w:rsidRDefault="009E27C1" w:rsidP="006F3048">
    <w:pPr>
      <w:ind w:left="2160" w:hanging="2160"/>
      <w:rPr>
        <w:rFonts w:ascii="Segoe UI Semilight" w:hAnsi="Segoe UI Semilight" w:cs="Segoe UI Semilight"/>
        <w:sz w:val="18"/>
        <w:szCs w:val="18"/>
      </w:rPr>
    </w:pPr>
    <w:r w:rsidRPr="009E27C1">
      <w:rPr>
        <w:rFonts w:ascii="Segoe UI Semilight" w:eastAsia="SimSun" w:hAnsi="Segoe UI Semilight" w:cs="Segoe UI Semilight"/>
        <w:sz w:val="16"/>
        <w:szCs w:val="16"/>
      </w:rPr>
      <w:t>EXECUTIVE DIRECTOR OF PROCUREMENT</w:t>
    </w:r>
    <w:r w:rsidR="006321F7">
      <w:rPr>
        <w:rFonts w:ascii="Segoe UI Semilight" w:eastAsia="SimSun" w:hAnsi="Segoe UI Semilight" w:cs="Segoe UI Semilight"/>
        <w:sz w:val="16"/>
        <w:szCs w:val="16"/>
      </w:rPr>
      <w:t xml:space="preserve"> &amp; ACCOUNTS PAYABLE</w:t>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Pr>
        <w:rFonts w:ascii="Segoe UI Semilight" w:eastAsia="SimSun" w:hAnsi="Segoe UI Semilight" w:cs="Segoe UI Semilight"/>
        <w:sz w:val="18"/>
        <w:szCs w:val="18"/>
      </w:rPr>
      <w:tab/>
    </w:r>
    <w:r w:rsidR="006321F7">
      <w:rPr>
        <w:rFonts w:ascii="Segoe UI Semilight" w:eastAsia="SimSun" w:hAnsi="Segoe UI Semilight" w:cs="Segoe UI Semilight"/>
        <w:sz w:val="18"/>
        <w:szCs w:val="18"/>
      </w:rPr>
      <w:t xml:space="preserve">  </w:t>
    </w:r>
    <w:r w:rsidRPr="00800A81">
      <w:rPr>
        <w:rFonts w:ascii="Segoe UI Semilight" w:eastAsia="SimSun" w:hAnsi="Segoe UI Semilight" w:cs="Segoe UI Semilight"/>
        <w:sz w:val="16"/>
        <w:szCs w:val="16"/>
      </w:rPr>
      <w:t>SUPERINTENDENT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EC2"/>
    <w:multiLevelType w:val="hybridMultilevel"/>
    <w:tmpl w:val="AAE82D2A"/>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52E6A"/>
    <w:multiLevelType w:val="hybridMultilevel"/>
    <w:tmpl w:val="B4D04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822B1C"/>
    <w:multiLevelType w:val="multilevel"/>
    <w:tmpl w:val="05CA5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1238BE"/>
    <w:multiLevelType w:val="hybridMultilevel"/>
    <w:tmpl w:val="A322C076"/>
    <w:lvl w:ilvl="0" w:tplc="ED128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1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A6"/>
    <w:rsid w:val="000033CD"/>
    <w:rsid w:val="00041847"/>
    <w:rsid w:val="00044AC9"/>
    <w:rsid w:val="00053A0D"/>
    <w:rsid w:val="00063546"/>
    <w:rsid w:val="00072AB2"/>
    <w:rsid w:val="00093CFC"/>
    <w:rsid w:val="00094C8D"/>
    <w:rsid w:val="000D6CA7"/>
    <w:rsid w:val="000E2140"/>
    <w:rsid w:val="0014672E"/>
    <w:rsid w:val="00166D7D"/>
    <w:rsid w:val="00181AB0"/>
    <w:rsid w:val="001B0F97"/>
    <w:rsid w:val="001C2E52"/>
    <w:rsid w:val="001C5BA9"/>
    <w:rsid w:val="001D0A8F"/>
    <w:rsid w:val="001F5882"/>
    <w:rsid w:val="00212B3F"/>
    <w:rsid w:val="00221625"/>
    <w:rsid w:val="00223720"/>
    <w:rsid w:val="00225564"/>
    <w:rsid w:val="0022666F"/>
    <w:rsid w:val="002833FE"/>
    <w:rsid w:val="002848C0"/>
    <w:rsid w:val="002A0F5D"/>
    <w:rsid w:val="002E43DB"/>
    <w:rsid w:val="003B6E59"/>
    <w:rsid w:val="003D6357"/>
    <w:rsid w:val="003E4CA0"/>
    <w:rsid w:val="00410F1B"/>
    <w:rsid w:val="00417E87"/>
    <w:rsid w:val="004A1971"/>
    <w:rsid w:val="005239BD"/>
    <w:rsid w:val="0056228E"/>
    <w:rsid w:val="00596DC2"/>
    <w:rsid w:val="005A3C80"/>
    <w:rsid w:val="005B0B60"/>
    <w:rsid w:val="005D0661"/>
    <w:rsid w:val="005D1D6C"/>
    <w:rsid w:val="005E04B2"/>
    <w:rsid w:val="005F344C"/>
    <w:rsid w:val="005F36B6"/>
    <w:rsid w:val="005F37C6"/>
    <w:rsid w:val="006321F7"/>
    <w:rsid w:val="006566EB"/>
    <w:rsid w:val="00657F43"/>
    <w:rsid w:val="00667B38"/>
    <w:rsid w:val="00671B3E"/>
    <w:rsid w:val="0069785E"/>
    <w:rsid w:val="006D6C27"/>
    <w:rsid w:val="006F0A8D"/>
    <w:rsid w:val="006F3048"/>
    <w:rsid w:val="0071112D"/>
    <w:rsid w:val="00712455"/>
    <w:rsid w:val="00733547"/>
    <w:rsid w:val="00751904"/>
    <w:rsid w:val="007603A6"/>
    <w:rsid w:val="00773FA0"/>
    <w:rsid w:val="007759EA"/>
    <w:rsid w:val="007818B2"/>
    <w:rsid w:val="007B375F"/>
    <w:rsid w:val="007C0CBD"/>
    <w:rsid w:val="007C674A"/>
    <w:rsid w:val="007C68BB"/>
    <w:rsid w:val="007E5232"/>
    <w:rsid w:val="007E5ACC"/>
    <w:rsid w:val="00800A81"/>
    <w:rsid w:val="00842B96"/>
    <w:rsid w:val="0085192D"/>
    <w:rsid w:val="008755D6"/>
    <w:rsid w:val="0088183B"/>
    <w:rsid w:val="008B21CE"/>
    <w:rsid w:val="008B2227"/>
    <w:rsid w:val="008B7BDB"/>
    <w:rsid w:val="008C34E3"/>
    <w:rsid w:val="008D67BA"/>
    <w:rsid w:val="008E3082"/>
    <w:rsid w:val="008F0A4E"/>
    <w:rsid w:val="009021EB"/>
    <w:rsid w:val="00925FDC"/>
    <w:rsid w:val="00927274"/>
    <w:rsid w:val="009347C5"/>
    <w:rsid w:val="00945185"/>
    <w:rsid w:val="00945D2D"/>
    <w:rsid w:val="0095796F"/>
    <w:rsid w:val="0096643E"/>
    <w:rsid w:val="00987E3B"/>
    <w:rsid w:val="009904F0"/>
    <w:rsid w:val="00996B40"/>
    <w:rsid w:val="009C3B3C"/>
    <w:rsid w:val="009D5445"/>
    <w:rsid w:val="009E27C1"/>
    <w:rsid w:val="009F0E7F"/>
    <w:rsid w:val="00A245C0"/>
    <w:rsid w:val="00A562C2"/>
    <w:rsid w:val="00A66F8A"/>
    <w:rsid w:val="00A7336D"/>
    <w:rsid w:val="00A9069B"/>
    <w:rsid w:val="00A94F77"/>
    <w:rsid w:val="00AA37B8"/>
    <w:rsid w:val="00AC590F"/>
    <w:rsid w:val="00AE5410"/>
    <w:rsid w:val="00AF0881"/>
    <w:rsid w:val="00AF22F2"/>
    <w:rsid w:val="00AF3055"/>
    <w:rsid w:val="00AF3A7F"/>
    <w:rsid w:val="00B0708C"/>
    <w:rsid w:val="00B13F0A"/>
    <w:rsid w:val="00B154BF"/>
    <w:rsid w:val="00B2321F"/>
    <w:rsid w:val="00B538CC"/>
    <w:rsid w:val="00B60C88"/>
    <w:rsid w:val="00B651DE"/>
    <w:rsid w:val="00B663F4"/>
    <w:rsid w:val="00B70C4A"/>
    <w:rsid w:val="00B95958"/>
    <w:rsid w:val="00B9639A"/>
    <w:rsid w:val="00B96450"/>
    <w:rsid w:val="00BA6E50"/>
    <w:rsid w:val="00BB00CD"/>
    <w:rsid w:val="00BB2844"/>
    <w:rsid w:val="00BB3E4E"/>
    <w:rsid w:val="00BB7B1C"/>
    <w:rsid w:val="00BF2B88"/>
    <w:rsid w:val="00C035B2"/>
    <w:rsid w:val="00C073D8"/>
    <w:rsid w:val="00C66F58"/>
    <w:rsid w:val="00C758EE"/>
    <w:rsid w:val="00C81600"/>
    <w:rsid w:val="00C91D2C"/>
    <w:rsid w:val="00CA5D6E"/>
    <w:rsid w:val="00CC567F"/>
    <w:rsid w:val="00CD0F12"/>
    <w:rsid w:val="00CD151D"/>
    <w:rsid w:val="00CE349C"/>
    <w:rsid w:val="00CF67B4"/>
    <w:rsid w:val="00D30B90"/>
    <w:rsid w:val="00D31F2E"/>
    <w:rsid w:val="00D32E1C"/>
    <w:rsid w:val="00D93A9C"/>
    <w:rsid w:val="00DF3926"/>
    <w:rsid w:val="00E30230"/>
    <w:rsid w:val="00E33FA0"/>
    <w:rsid w:val="00E44C57"/>
    <w:rsid w:val="00E4554F"/>
    <w:rsid w:val="00E55F72"/>
    <w:rsid w:val="00E5709C"/>
    <w:rsid w:val="00E82785"/>
    <w:rsid w:val="00E949C5"/>
    <w:rsid w:val="00EC2FD7"/>
    <w:rsid w:val="00F421BC"/>
    <w:rsid w:val="00F67C10"/>
    <w:rsid w:val="00FA3A98"/>
    <w:rsid w:val="00FB0EA1"/>
    <w:rsid w:val="00FE36B0"/>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BEB710"/>
  <w15:docId w15:val="{7A057BDE-D16A-4552-BCB4-31201C1C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3A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564"/>
    <w:rPr>
      <w:rFonts w:ascii="Tahoma" w:hAnsi="Tahoma" w:cs="Tahoma"/>
      <w:sz w:val="16"/>
      <w:szCs w:val="16"/>
    </w:rPr>
  </w:style>
  <w:style w:type="character" w:customStyle="1" w:styleId="BalloonTextChar">
    <w:name w:val="Balloon Text Char"/>
    <w:basedOn w:val="DefaultParagraphFont"/>
    <w:link w:val="BalloonText"/>
    <w:uiPriority w:val="99"/>
    <w:semiHidden/>
    <w:rsid w:val="00225564"/>
    <w:rPr>
      <w:rFonts w:ascii="Tahoma" w:eastAsia="Times New Roman" w:hAnsi="Tahoma" w:cs="Tahoma"/>
      <w:sz w:val="16"/>
      <w:szCs w:val="16"/>
    </w:rPr>
  </w:style>
  <w:style w:type="paragraph" w:styleId="Header">
    <w:name w:val="header"/>
    <w:basedOn w:val="Normal"/>
    <w:link w:val="HeaderChar"/>
    <w:uiPriority w:val="99"/>
    <w:unhideWhenUsed/>
    <w:rsid w:val="00A94F77"/>
    <w:pPr>
      <w:tabs>
        <w:tab w:val="center" w:pos="4680"/>
        <w:tab w:val="right" w:pos="9360"/>
      </w:tabs>
    </w:pPr>
  </w:style>
  <w:style w:type="character" w:customStyle="1" w:styleId="HeaderChar">
    <w:name w:val="Header Char"/>
    <w:basedOn w:val="DefaultParagraphFont"/>
    <w:link w:val="Header"/>
    <w:uiPriority w:val="99"/>
    <w:rsid w:val="00A94F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F3048"/>
    <w:pPr>
      <w:tabs>
        <w:tab w:val="center" w:pos="4680"/>
        <w:tab w:val="right" w:pos="9360"/>
      </w:tabs>
    </w:pPr>
  </w:style>
  <w:style w:type="character" w:customStyle="1" w:styleId="FooterChar">
    <w:name w:val="Footer Char"/>
    <w:basedOn w:val="DefaultParagraphFont"/>
    <w:link w:val="Footer"/>
    <w:uiPriority w:val="99"/>
    <w:rsid w:val="006F3048"/>
    <w:rPr>
      <w:rFonts w:ascii="Times New Roman" w:eastAsia="Times New Roman" w:hAnsi="Times New Roman" w:cs="Times New Roman"/>
      <w:sz w:val="20"/>
      <w:szCs w:val="20"/>
    </w:rPr>
  </w:style>
  <w:style w:type="table" w:styleId="TableGrid">
    <w:name w:val="Table Grid"/>
    <w:basedOn w:val="TableNormal"/>
    <w:rsid w:val="00FB0E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33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tyle 19"/>
    <w:basedOn w:val="Normal"/>
    <w:uiPriority w:val="1"/>
    <w:qFormat/>
    <w:rsid w:val="002848C0"/>
    <w:pPr>
      <w:ind w:left="720"/>
      <w:contextualSpacing/>
    </w:pPr>
  </w:style>
  <w:style w:type="character" w:styleId="Hyperlink">
    <w:name w:val="Hyperlink"/>
    <w:basedOn w:val="DefaultParagraphFont"/>
    <w:uiPriority w:val="99"/>
    <w:semiHidden/>
    <w:unhideWhenUsed/>
    <w:rsid w:val="009021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55253">
      <w:bodyDiv w:val="1"/>
      <w:marLeft w:val="0"/>
      <w:marRight w:val="0"/>
      <w:marTop w:val="0"/>
      <w:marBottom w:val="0"/>
      <w:divBdr>
        <w:top w:val="none" w:sz="0" w:space="0" w:color="auto"/>
        <w:left w:val="none" w:sz="0" w:space="0" w:color="auto"/>
        <w:bottom w:val="none" w:sz="0" w:space="0" w:color="auto"/>
        <w:right w:val="none" w:sz="0" w:space="0" w:color="auto"/>
      </w:divBdr>
    </w:div>
    <w:div w:id="1534801020">
      <w:bodyDiv w:val="1"/>
      <w:marLeft w:val="0"/>
      <w:marRight w:val="0"/>
      <w:marTop w:val="0"/>
      <w:marBottom w:val="0"/>
      <w:divBdr>
        <w:top w:val="none" w:sz="0" w:space="0" w:color="auto"/>
        <w:left w:val="none" w:sz="0" w:space="0" w:color="auto"/>
        <w:bottom w:val="none" w:sz="0" w:space="0" w:color="auto"/>
        <w:right w:val="none" w:sz="0" w:space="0" w:color="auto"/>
      </w:divBdr>
      <w:divsChild>
        <w:div w:id="21441561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17613706">
              <w:marLeft w:val="0"/>
              <w:marRight w:val="0"/>
              <w:marTop w:val="0"/>
              <w:marBottom w:val="0"/>
              <w:divBdr>
                <w:top w:val="none" w:sz="0" w:space="0" w:color="auto"/>
                <w:left w:val="none" w:sz="0" w:space="0" w:color="auto"/>
                <w:bottom w:val="none" w:sz="0" w:space="0" w:color="auto"/>
                <w:right w:val="none" w:sz="0" w:space="0" w:color="auto"/>
              </w:divBdr>
              <w:divsChild>
                <w:div w:id="1212308841">
                  <w:marLeft w:val="0"/>
                  <w:marRight w:val="0"/>
                  <w:marTop w:val="0"/>
                  <w:marBottom w:val="0"/>
                  <w:divBdr>
                    <w:top w:val="none" w:sz="0" w:space="0" w:color="auto"/>
                    <w:left w:val="none" w:sz="0" w:space="0" w:color="auto"/>
                    <w:bottom w:val="none" w:sz="0" w:space="0" w:color="auto"/>
                    <w:right w:val="none" w:sz="0" w:space="0" w:color="auto"/>
                  </w:divBdr>
                  <w:divsChild>
                    <w:div w:id="1866139257">
                      <w:marLeft w:val="0"/>
                      <w:marRight w:val="0"/>
                      <w:marTop w:val="0"/>
                      <w:marBottom w:val="0"/>
                      <w:divBdr>
                        <w:top w:val="none" w:sz="0" w:space="0" w:color="auto"/>
                        <w:left w:val="none" w:sz="0" w:space="0" w:color="auto"/>
                        <w:bottom w:val="none" w:sz="0" w:space="0" w:color="auto"/>
                        <w:right w:val="none" w:sz="0" w:space="0" w:color="auto"/>
                      </w:divBdr>
                      <w:divsChild>
                        <w:div w:id="1805537298">
                          <w:marLeft w:val="0"/>
                          <w:marRight w:val="0"/>
                          <w:marTop w:val="0"/>
                          <w:marBottom w:val="0"/>
                          <w:divBdr>
                            <w:top w:val="none" w:sz="0" w:space="0" w:color="auto"/>
                            <w:left w:val="none" w:sz="0" w:space="0" w:color="auto"/>
                            <w:bottom w:val="none" w:sz="0" w:space="0" w:color="auto"/>
                            <w:right w:val="none" w:sz="0" w:space="0" w:color="auto"/>
                          </w:divBdr>
                          <w:divsChild>
                            <w:div w:id="15857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251120">
          <w:marLeft w:val="0"/>
          <w:marRight w:val="0"/>
          <w:marTop w:val="0"/>
          <w:marBottom w:val="0"/>
          <w:divBdr>
            <w:top w:val="none" w:sz="0" w:space="0" w:color="auto"/>
            <w:left w:val="none" w:sz="0" w:space="0" w:color="auto"/>
            <w:bottom w:val="none" w:sz="0" w:space="0" w:color="auto"/>
            <w:right w:val="none" w:sz="0" w:space="0" w:color="auto"/>
          </w:divBdr>
        </w:div>
      </w:divsChild>
    </w:div>
    <w:div w:id="1850095979">
      <w:bodyDiv w:val="1"/>
      <w:marLeft w:val="0"/>
      <w:marRight w:val="0"/>
      <w:marTop w:val="0"/>
      <w:marBottom w:val="0"/>
      <w:divBdr>
        <w:top w:val="none" w:sz="0" w:space="0" w:color="auto"/>
        <w:left w:val="none" w:sz="0" w:space="0" w:color="auto"/>
        <w:bottom w:val="none" w:sz="0" w:space="0" w:color="auto"/>
        <w:right w:val="none" w:sz="0" w:space="0" w:color="auto"/>
      </w:divBdr>
    </w:div>
    <w:div w:id="1886721790">
      <w:bodyDiv w:val="1"/>
      <w:marLeft w:val="0"/>
      <w:marRight w:val="0"/>
      <w:marTop w:val="0"/>
      <w:marBottom w:val="0"/>
      <w:divBdr>
        <w:top w:val="none" w:sz="0" w:space="0" w:color="auto"/>
        <w:left w:val="none" w:sz="0" w:space="0" w:color="auto"/>
        <w:bottom w:val="none" w:sz="0" w:space="0" w:color="auto"/>
        <w:right w:val="none" w:sz="0" w:space="0" w:color="auto"/>
      </w:divBdr>
      <w:divsChild>
        <w:div w:id="1932010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254E2-E1AD-4718-8A8B-CD2F6114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Poe, Lesley A</dc:creator>
  <cp:lastModifiedBy>Rodarte, Robert</cp:lastModifiedBy>
  <cp:revision>10</cp:revision>
  <cp:lastPrinted>2022-07-27T16:36:00Z</cp:lastPrinted>
  <dcterms:created xsi:type="dcterms:W3CDTF">2023-03-07T21:21:00Z</dcterms:created>
  <dcterms:modified xsi:type="dcterms:W3CDTF">2023-03-07T21:46:00Z</dcterms:modified>
</cp:coreProperties>
</file>