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68" w:tblpY="58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6"/>
        <w:gridCol w:w="3854"/>
      </w:tblGrid>
      <w:tr w:rsidR="008F73C8" w:rsidRPr="00D00B48" w:rsidTr="00E53DF7">
        <w:tblPrEx>
          <w:tblCellMar>
            <w:top w:w="0" w:type="dxa"/>
            <w:bottom w:w="0" w:type="dxa"/>
          </w:tblCellMar>
        </w:tblPrEx>
        <w:trPr>
          <w:cantSplit/>
          <w:trHeight w:val="530"/>
        </w:trPr>
        <w:tc>
          <w:tcPr>
            <w:tcW w:w="9540" w:type="dxa"/>
            <w:gridSpan w:val="2"/>
            <w:tcBorders>
              <w:top w:val="nil"/>
              <w:left w:val="nil"/>
              <w:bottom w:val="nil"/>
              <w:right w:val="nil"/>
            </w:tcBorders>
            <w:vAlign w:val="center"/>
          </w:tcPr>
          <w:p w:rsidR="008F73C8" w:rsidRPr="00D00B48" w:rsidRDefault="008F73C8" w:rsidP="00E53DF7">
            <w:pPr>
              <w:keepNext/>
              <w:widowControl/>
              <w:jc w:val="center"/>
              <w:outlineLvl w:val="7"/>
              <w:rPr>
                <w:rFonts w:ascii="Arial" w:hAnsi="Arial" w:cs="Arial"/>
                <w:b/>
                <w:bCs/>
                <w:snapToGrid/>
                <w:sz w:val="28"/>
                <w:szCs w:val="28"/>
              </w:rPr>
            </w:pPr>
            <w:r w:rsidRPr="00D00B48">
              <w:rPr>
                <w:rFonts w:ascii="Arial" w:hAnsi="Arial" w:cs="Arial"/>
                <w:b/>
                <w:bCs/>
                <w:snapToGrid/>
                <w:sz w:val="28"/>
                <w:szCs w:val="28"/>
              </w:rPr>
              <w:t>IRAN DIVESTMENT ACT</w:t>
            </w:r>
          </w:p>
          <w:p w:rsidR="008F73C8" w:rsidRPr="00D00B48" w:rsidRDefault="008F73C8" w:rsidP="00E53DF7">
            <w:pPr>
              <w:widowControl/>
              <w:jc w:val="center"/>
              <w:rPr>
                <w:rFonts w:ascii="Arial" w:hAnsi="Arial" w:cs="Arial"/>
                <w:snapToGrid/>
                <w:szCs w:val="24"/>
              </w:rPr>
            </w:pPr>
            <w:r w:rsidRPr="00D00B48">
              <w:rPr>
                <w:rFonts w:ascii="Arial" w:hAnsi="Arial" w:cs="Arial"/>
                <w:snapToGrid/>
                <w:szCs w:val="24"/>
              </w:rPr>
              <w:t xml:space="preserve">Certification of </w:t>
            </w:r>
            <w:proofErr w:type="spellStart"/>
            <w:r w:rsidRPr="00D00B48">
              <w:rPr>
                <w:rFonts w:ascii="Arial" w:hAnsi="Arial" w:cs="Arial"/>
                <w:snapToGrid/>
                <w:szCs w:val="24"/>
              </w:rPr>
              <w:t>Noninclusion</w:t>
            </w:r>
            <w:proofErr w:type="spellEnd"/>
          </w:p>
        </w:tc>
      </w:tr>
      <w:tr w:rsidR="008F73C8" w:rsidRPr="00D00B48" w:rsidTr="00E53DF7">
        <w:tblPrEx>
          <w:tblCellMar>
            <w:top w:w="0" w:type="dxa"/>
            <w:bottom w:w="0" w:type="dxa"/>
          </w:tblCellMar>
        </w:tblPrEx>
        <w:trPr>
          <w:cantSplit/>
          <w:trHeight w:val="530"/>
        </w:trPr>
        <w:tc>
          <w:tcPr>
            <w:tcW w:w="9540" w:type="dxa"/>
            <w:gridSpan w:val="2"/>
            <w:tcBorders>
              <w:top w:val="nil"/>
              <w:left w:val="nil"/>
              <w:bottom w:val="nil"/>
              <w:right w:val="nil"/>
            </w:tcBorders>
            <w:vAlign w:val="center"/>
          </w:tcPr>
          <w:p w:rsidR="008F73C8" w:rsidRPr="00D00B48" w:rsidRDefault="008F73C8" w:rsidP="00E53DF7">
            <w:pPr>
              <w:keepNext/>
              <w:widowControl/>
              <w:jc w:val="center"/>
              <w:outlineLvl w:val="7"/>
              <w:rPr>
                <w:rFonts w:ascii="Arial" w:hAnsi="Arial" w:cs="Arial"/>
                <w:b/>
                <w:bCs/>
                <w:snapToGrid/>
                <w:sz w:val="28"/>
                <w:szCs w:val="28"/>
              </w:rPr>
            </w:pPr>
          </w:p>
        </w:tc>
      </w:tr>
      <w:tr w:rsidR="008F73C8" w:rsidRPr="00D00B48" w:rsidTr="00E53DF7">
        <w:tblPrEx>
          <w:tblCellMar>
            <w:top w:w="0" w:type="dxa"/>
            <w:bottom w:w="0" w:type="dxa"/>
          </w:tblCellMar>
        </w:tblPrEx>
        <w:trPr>
          <w:cantSplit/>
          <w:trHeight w:val="780"/>
        </w:trPr>
        <w:tc>
          <w:tcPr>
            <w:tcW w:w="9540" w:type="dxa"/>
            <w:gridSpan w:val="2"/>
            <w:tcBorders>
              <w:top w:val="nil"/>
              <w:left w:val="nil"/>
              <w:bottom w:val="nil"/>
              <w:right w:val="nil"/>
            </w:tcBorders>
          </w:tcPr>
          <w:p w:rsidR="008F73C8" w:rsidRDefault="008F73C8" w:rsidP="00E53DF7">
            <w:pPr>
              <w:widowControl/>
              <w:rPr>
                <w:rFonts w:ascii="Calibri" w:hAnsi="Calibri" w:cs="Arial"/>
                <w:sz w:val="20"/>
              </w:rPr>
            </w:pPr>
            <w:r w:rsidRPr="00D00B48">
              <w:rPr>
                <w:rFonts w:ascii="Calibri" w:hAnsi="Calibri" w:cs="Arial"/>
                <w:b/>
                <w:snapToGrid/>
                <w:sz w:val="20"/>
                <w:szCs w:val="24"/>
              </w:rPr>
              <w:t>NOTICE:</w:t>
            </w:r>
            <w:r w:rsidRPr="00D00B48">
              <w:rPr>
                <w:rFonts w:ascii="Calibri" w:hAnsi="Calibri" w:cs="Arial"/>
                <w:snapToGrid/>
                <w:sz w:val="20"/>
                <w:szCs w:val="24"/>
              </w:rPr>
              <w:t xml:space="preserve">  Pursuant to the Iran Divestment Act, Tenn. Code Ann. </w:t>
            </w:r>
            <w:r w:rsidRPr="00D00B48">
              <w:rPr>
                <w:rFonts w:ascii="Calibri" w:eastAsia="Arial Unicode MS" w:hAnsi="Calibri" w:cs="Arial Unicode MS"/>
                <w:snapToGrid/>
                <w:sz w:val="20"/>
                <w:szCs w:val="24"/>
              </w:rPr>
              <w:t>§</w:t>
            </w:r>
            <w:r w:rsidRPr="00D00B48">
              <w:rPr>
                <w:rFonts w:ascii="Calibri" w:hAnsi="Calibri" w:cs="Arial"/>
                <w:snapToGrid/>
                <w:sz w:val="20"/>
                <w:szCs w:val="24"/>
              </w:rPr>
              <w:t xml:space="preserve"> 12-12-106 requires the State of Tennessee Chief Procurement Officer to publish, using creditable information freely available to the public, a list of persons it determines engage in investment activities in Iran, as described in </w:t>
            </w:r>
            <w:r w:rsidRPr="00D00B48">
              <w:rPr>
                <w:rFonts w:ascii="Calibri" w:eastAsia="Arial Unicode MS" w:hAnsi="Calibri" w:cs="Arial Unicode MS"/>
                <w:snapToGrid/>
                <w:sz w:val="20"/>
                <w:szCs w:val="24"/>
              </w:rPr>
              <w:t>§</w:t>
            </w:r>
            <w:r w:rsidRPr="00D00B48">
              <w:rPr>
                <w:rFonts w:ascii="Calibri" w:hAnsi="Calibri" w:cs="Arial"/>
                <w:snapToGrid/>
                <w:sz w:val="20"/>
                <w:szCs w:val="24"/>
              </w:rPr>
              <w:t xml:space="preserve"> 12-12-105.  Inclusion on this list makes a person ineligible to contract with the state of Tennessee; if a person ceases its engagement in investment activities in Iran, it may be removed from the list.  </w:t>
            </w:r>
            <w:r>
              <w:rPr>
                <w:rFonts w:ascii="Calibri" w:hAnsi="Calibri" w:cs="Arial"/>
                <w:sz w:val="20"/>
              </w:rPr>
              <w:t xml:space="preserve"> A list of entities ineligible to contract in the State of Tennessee Department of General Services or any political subdivision of the State may be found here:  </w:t>
            </w:r>
          </w:p>
          <w:p w:rsidR="008F73C8" w:rsidRDefault="008F73C8" w:rsidP="00E53DF7">
            <w:pPr>
              <w:widowControl/>
              <w:rPr>
                <w:rFonts w:ascii="Calibri" w:hAnsi="Calibri" w:cs="Arial"/>
                <w:sz w:val="20"/>
              </w:rPr>
            </w:pPr>
          </w:p>
          <w:p w:rsidR="008F73C8" w:rsidRPr="00D00B48" w:rsidRDefault="008F73C8" w:rsidP="00E53DF7">
            <w:pPr>
              <w:widowControl/>
              <w:rPr>
                <w:rFonts w:ascii="Calibri" w:hAnsi="Calibri" w:cs="Arial"/>
                <w:snapToGrid/>
                <w:sz w:val="20"/>
                <w:szCs w:val="24"/>
              </w:rPr>
            </w:pPr>
            <w:hyperlink r:id="rId5" w:history="1">
              <w:r w:rsidRPr="00681B3C">
                <w:rPr>
                  <w:rStyle w:val="Hyperlink"/>
                  <w:rFonts w:ascii="Calibri" w:eastAsiaTheme="majorEastAsia" w:hAnsi="Calibri"/>
                  <w:sz w:val="20"/>
                </w:rPr>
                <w:t>https://www.tn.gov/content/dam/tn/generalservices/documents/cpo/cpo-library/public-information-library/List_of_persons_pursuant_to_Tenn._Code_Ann._12-12-106_Iran_Divestment_Act_updated_7.7.17.pdf</w:t>
              </w:r>
            </w:hyperlink>
          </w:p>
        </w:tc>
      </w:tr>
      <w:tr w:rsidR="008F73C8" w:rsidRPr="00D00B48" w:rsidTr="00E53DF7">
        <w:tblPrEx>
          <w:tblCellMar>
            <w:top w:w="0" w:type="dxa"/>
            <w:bottom w:w="0" w:type="dxa"/>
          </w:tblCellMar>
        </w:tblPrEx>
        <w:trPr>
          <w:cantSplit/>
        </w:trPr>
        <w:tc>
          <w:tcPr>
            <w:tcW w:w="9540" w:type="dxa"/>
            <w:gridSpan w:val="2"/>
            <w:tcBorders>
              <w:top w:val="nil"/>
              <w:left w:val="nil"/>
              <w:bottom w:val="nil"/>
              <w:right w:val="nil"/>
            </w:tcBorders>
          </w:tcPr>
          <w:p w:rsidR="008F73C8" w:rsidRPr="00D00B48" w:rsidRDefault="008F73C8" w:rsidP="00E53DF7">
            <w:pPr>
              <w:widowControl/>
              <w:jc w:val="both"/>
              <w:rPr>
                <w:rFonts w:ascii="Arial" w:hAnsi="Arial" w:cs="Arial"/>
                <w:snapToGrid/>
                <w:color w:val="000000"/>
                <w:sz w:val="20"/>
                <w:u w:val="single"/>
              </w:rPr>
            </w:pPr>
          </w:p>
        </w:tc>
      </w:tr>
      <w:tr w:rsidR="008F73C8" w:rsidRPr="00D00B48" w:rsidTr="00E53DF7">
        <w:tblPrEx>
          <w:tblCellMar>
            <w:top w:w="0" w:type="dxa"/>
            <w:bottom w:w="0" w:type="dxa"/>
          </w:tblCellMar>
        </w:tblPrEx>
        <w:trPr>
          <w:cantSplit/>
        </w:trPr>
        <w:tc>
          <w:tcPr>
            <w:tcW w:w="9540" w:type="dxa"/>
            <w:gridSpan w:val="2"/>
            <w:tcBorders>
              <w:top w:val="nil"/>
              <w:left w:val="nil"/>
              <w:bottom w:val="nil"/>
              <w:right w:val="nil"/>
            </w:tcBorders>
          </w:tcPr>
          <w:p w:rsidR="008F73C8" w:rsidRPr="00D00B48" w:rsidRDefault="008F73C8" w:rsidP="00E53DF7">
            <w:pPr>
              <w:widowControl/>
              <w:jc w:val="both"/>
              <w:rPr>
                <w:rFonts w:ascii="Arial" w:hAnsi="Arial" w:cs="Arial"/>
                <w:snapToGrid/>
                <w:color w:val="000000"/>
                <w:sz w:val="20"/>
                <w:u w:val="single"/>
              </w:rPr>
            </w:pPr>
          </w:p>
        </w:tc>
      </w:tr>
      <w:tr w:rsidR="008F73C8" w:rsidRPr="00D00B48" w:rsidTr="00E53DF7">
        <w:tblPrEx>
          <w:tblCellMar>
            <w:top w:w="0" w:type="dxa"/>
            <w:bottom w:w="0" w:type="dxa"/>
          </w:tblCellMar>
        </w:tblPrEx>
        <w:trPr>
          <w:cantSplit/>
        </w:trPr>
        <w:tc>
          <w:tcPr>
            <w:tcW w:w="9540" w:type="dxa"/>
            <w:gridSpan w:val="2"/>
            <w:tcBorders>
              <w:top w:val="nil"/>
              <w:left w:val="nil"/>
              <w:bottom w:val="nil"/>
              <w:right w:val="nil"/>
            </w:tcBorders>
          </w:tcPr>
          <w:p w:rsidR="008F73C8" w:rsidRPr="00D00B48" w:rsidRDefault="008F73C8" w:rsidP="00E53DF7">
            <w:pPr>
              <w:widowControl/>
              <w:jc w:val="both"/>
              <w:rPr>
                <w:rFonts w:ascii="Arial" w:hAnsi="Arial" w:cs="Arial"/>
                <w:snapToGrid/>
                <w:color w:val="000000"/>
                <w:sz w:val="20"/>
                <w:u w:val="single"/>
              </w:rPr>
            </w:pPr>
          </w:p>
        </w:tc>
      </w:tr>
      <w:tr w:rsidR="008F73C8" w:rsidRPr="00D00B48" w:rsidTr="00E53DF7">
        <w:tblPrEx>
          <w:tblCellMar>
            <w:top w:w="0" w:type="dxa"/>
            <w:bottom w:w="0" w:type="dxa"/>
          </w:tblCellMar>
        </w:tblPrEx>
        <w:trPr>
          <w:cantSplit/>
        </w:trPr>
        <w:tc>
          <w:tcPr>
            <w:tcW w:w="9540" w:type="dxa"/>
            <w:gridSpan w:val="2"/>
            <w:tcBorders>
              <w:top w:val="nil"/>
              <w:left w:val="nil"/>
              <w:bottom w:val="single" w:sz="4" w:space="0" w:color="auto"/>
              <w:right w:val="nil"/>
            </w:tcBorders>
          </w:tcPr>
          <w:p w:rsidR="008F73C8" w:rsidRPr="00D00B48" w:rsidRDefault="008F73C8" w:rsidP="00E53DF7">
            <w:pPr>
              <w:widowControl/>
              <w:jc w:val="both"/>
              <w:rPr>
                <w:rFonts w:ascii="Arial" w:hAnsi="Arial" w:cs="Arial"/>
                <w:snapToGrid/>
                <w:color w:val="000000"/>
                <w:sz w:val="20"/>
                <w:u w:val="single"/>
              </w:rPr>
            </w:pPr>
          </w:p>
          <w:p w:rsidR="008F73C8" w:rsidRPr="00D00B48" w:rsidRDefault="008F73C8" w:rsidP="00E53DF7">
            <w:pPr>
              <w:widowControl/>
              <w:rPr>
                <w:rFonts w:ascii="Arial" w:hAnsi="Arial" w:cs="Arial"/>
                <w:snapToGrid/>
                <w:szCs w:val="24"/>
              </w:rPr>
            </w:pPr>
            <w:r w:rsidRPr="00D00B48">
              <w:rPr>
                <w:rFonts w:ascii="Arial" w:hAnsi="Arial" w:cs="Arial"/>
                <w:snapToGrid/>
                <w:szCs w:val="24"/>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 12-12-106.</w:t>
            </w:r>
          </w:p>
          <w:p w:rsidR="008F73C8" w:rsidRPr="00D00B48" w:rsidRDefault="008F73C8" w:rsidP="00E53DF7">
            <w:pPr>
              <w:widowControl/>
              <w:rPr>
                <w:rFonts w:ascii="Arial" w:hAnsi="Arial" w:cs="Arial"/>
                <w:snapToGrid/>
                <w:sz w:val="20"/>
                <w:szCs w:val="24"/>
              </w:rPr>
            </w:pPr>
          </w:p>
        </w:tc>
      </w:tr>
      <w:tr w:rsidR="008F73C8" w:rsidRPr="00D00B48" w:rsidTr="00E53DF7">
        <w:tblPrEx>
          <w:tblCellMar>
            <w:top w:w="0" w:type="dxa"/>
            <w:bottom w:w="0" w:type="dxa"/>
          </w:tblCellMar>
        </w:tblPrEx>
        <w:trPr>
          <w:cantSplit/>
          <w:trHeight w:val="812"/>
        </w:trPr>
        <w:tc>
          <w:tcPr>
            <w:tcW w:w="5686" w:type="dxa"/>
            <w:tcBorders>
              <w:top w:val="single" w:sz="4" w:space="0" w:color="auto"/>
            </w:tcBorders>
          </w:tcPr>
          <w:p w:rsidR="008F73C8" w:rsidRPr="00D00B48" w:rsidRDefault="008F73C8" w:rsidP="00E53DF7">
            <w:pPr>
              <w:widowControl/>
              <w:rPr>
                <w:rFonts w:ascii="Arial" w:hAnsi="Arial" w:cs="Arial"/>
                <w:snapToGrid/>
                <w:sz w:val="20"/>
                <w:szCs w:val="24"/>
              </w:rPr>
            </w:pPr>
            <w:r w:rsidRPr="00D00B48">
              <w:rPr>
                <w:rFonts w:ascii="Arial" w:hAnsi="Arial" w:cs="Arial"/>
                <w:snapToGrid/>
                <w:sz w:val="20"/>
                <w:szCs w:val="24"/>
              </w:rPr>
              <w:t>Vendor Name (Printed)</w:t>
            </w:r>
          </w:p>
          <w:p w:rsidR="008F73C8" w:rsidRPr="00D00B48" w:rsidRDefault="008F73C8" w:rsidP="00E53DF7">
            <w:pPr>
              <w:widowControl/>
              <w:rPr>
                <w:rFonts w:ascii="Arial" w:hAnsi="Arial" w:cs="Arial"/>
                <w:snapToGrid/>
                <w:sz w:val="20"/>
                <w:szCs w:val="24"/>
              </w:rPr>
            </w:pPr>
          </w:p>
          <w:p w:rsidR="008F73C8" w:rsidRPr="00D00B48" w:rsidRDefault="008F73C8" w:rsidP="00E53DF7">
            <w:pPr>
              <w:widowControl/>
              <w:rPr>
                <w:rFonts w:ascii="Arial" w:hAnsi="Arial" w:cs="Arial"/>
                <w:snapToGrid/>
                <w:sz w:val="20"/>
                <w:szCs w:val="24"/>
              </w:rPr>
            </w:pPr>
          </w:p>
        </w:tc>
        <w:tc>
          <w:tcPr>
            <w:tcW w:w="3854" w:type="dxa"/>
            <w:tcBorders>
              <w:top w:val="single" w:sz="4" w:space="0" w:color="auto"/>
            </w:tcBorders>
          </w:tcPr>
          <w:p w:rsidR="008F73C8" w:rsidRPr="00D00B48" w:rsidRDefault="008F73C8" w:rsidP="00E53DF7">
            <w:pPr>
              <w:widowControl/>
              <w:jc w:val="both"/>
              <w:rPr>
                <w:rFonts w:ascii="Arial" w:hAnsi="Arial" w:cs="Arial"/>
                <w:snapToGrid/>
                <w:sz w:val="20"/>
                <w:szCs w:val="24"/>
              </w:rPr>
            </w:pPr>
            <w:r w:rsidRPr="00D00B48">
              <w:rPr>
                <w:rFonts w:ascii="Arial" w:hAnsi="Arial" w:cs="Arial"/>
                <w:snapToGrid/>
                <w:sz w:val="20"/>
                <w:szCs w:val="24"/>
              </w:rPr>
              <w:t>Address</w:t>
            </w:r>
          </w:p>
        </w:tc>
      </w:tr>
      <w:tr w:rsidR="008F73C8" w:rsidRPr="00D00B48" w:rsidTr="00E53DF7">
        <w:tblPrEx>
          <w:tblCellMar>
            <w:top w:w="0" w:type="dxa"/>
            <w:bottom w:w="0" w:type="dxa"/>
          </w:tblCellMar>
        </w:tblPrEx>
        <w:trPr>
          <w:cantSplit/>
        </w:trPr>
        <w:tc>
          <w:tcPr>
            <w:tcW w:w="5686" w:type="dxa"/>
          </w:tcPr>
          <w:p w:rsidR="008F73C8" w:rsidRPr="00D00B48" w:rsidRDefault="008F73C8" w:rsidP="00E53DF7">
            <w:pPr>
              <w:widowControl/>
              <w:rPr>
                <w:rFonts w:ascii="Arial" w:hAnsi="Arial" w:cs="Arial"/>
                <w:snapToGrid/>
                <w:sz w:val="20"/>
                <w:szCs w:val="24"/>
              </w:rPr>
            </w:pPr>
            <w:r w:rsidRPr="00D00B48">
              <w:rPr>
                <w:rFonts w:ascii="Arial" w:hAnsi="Arial" w:cs="Arial"/>
                <w:snapToGrid/>
                <w:sz w:val="20"/>
                <w:szCs w:val="24"/>
              </w:rPr>
              <w:t>By (Authorized Signature)</w:t>
            </w:r>
          </w:p>
          <w:p w:rsidR="008F73C8" w:rsidRPr="00D00B48" w:rsidRDefault="008F73C8" w:rsidP="00E53DF7">
            <w:pPr>
              <w:widowControl/>
              <w:rPr>
                <w:rFonts w:ascii="Arial" w:hAnsi="Arial" w:cs="Arial"/>
                <w:snapToGrid/>
                <w:sz w:val="20"/>
                <w:szCs w:val="24"/>
              </w:rPr>
            </w:pPr>
          </w:p>
          <w:p w:rsidR="008F73C8" w:rsidRPr="00D00B48" w:rsidRDefault="008F73C8" w:rsidP="00E53DF7">
            <w:pPr>
              <w:widowControl/>
              <w:rPr>
                <w:rFonts w:ascii="Arial" w:hAnsi="Arial" w:cs="Arial"/>
                <w:snapToGrid/>
                <w:sz w:val="20"/>
                <w:szCs w:val="24"/>
              </w:rPr>
            </w:pPr>
          </w:p>
        </w:tc>
        <w:tc>
          <w:tcPr>
            <w:tcW w:w="3854" w:type="dxa"/>
          </w:tcPr>
          <w:p w:rsidR="008F73C8" w:rsidRPr="00D00B48" w:rsidRDefault="008F73C8" w:rsidP="00E53DF7">
            <w:pPr>
              <w:widowControl/>
              <w:rPr>
                <w:rFonts w:ascii="Arial" w:hAnsi="Arial" w:cs="Arial"/>
                <w:snapToGrid/>
                <w:sz w:val="20"/>
                <w:szCs w:val="24"/>
              </w:rPr>
            </w:pPr>
            <w:r w:rsidRPr="00D00B48">
              <w:rPr>
                <w:rFonts w:ascii="Arial" w:hAnsi="Arial" w:cs="Arial"/>
                <w:snapToGrid/>
                <w:sz w:val="20"/>
                <w:szCs w:val="24"/>
              </w:rPr>
              <w:t>Date Executed</w:t>
            </w:r>
          </w:p>
          <w:p w:rsidR="008F73C8" w:rsidRPr="00D00B48" w:rsidRDefault="008F73C8" w:rsidP="00E53DF7">
            <w:pPr>
              <w:widowControl/>
              <w:ind w:firstLine="720"/>
              <w:rPr>
                <w:rFonts w:ascii="Arial" w:hAnsi="Arial" w:cs="Arial"/>
                <w:snapToGrid/>
                <w:sz w:val="20"/>
                <w:szCs w:val="24"/>
              </w:rPr>
            </w:pPr>
          </w:p>
          <w:p w:rsidR="008F73C8" w:rsidRPr="00D00B48" w:rsidRDefault="008F73C8" w:rsidP="00E53DF7">
            <w:pPr>
              <w:widowControl/>
              <w:rPr>
                <w:rFonts w:ascii="Arial" w:hAnsi="Arial" w:cs="Arial"/>
                <w:snapToGrid/>
                <w:sz w:val="20"/>
                <w:szCs w:val="24"/>
              </w:rPr>
            </w:pPr>
          </w:p>
        </w:tc>
      </w:tr>
      <w:tr w:rsidR="008F73C8" w:rsidRPr="00D00B48" w:rsidTr="00E53DF7">
        <w:tblPrEx>
          <w:tblCellMar>
            <w:top w:w="0" w:type="dxa"/>
            <w:bottom w:w="0" w:type="dxa"/>
          </w:tblCellMar>
        </w:tblPrEx>
        <w:trPr>
          <w:cantSplit/>
        </w:trPr>
        <w:tc>
          <w:tcPr>
            <w:tcW w:w="9540" w:type="dxa"/>
            <w:gridSpan w:val="2"/>
          </w:tcPr>
          <w:p w:rsidR="008F73C8" w:rsidRPr="00D00B48" w:rsidRDefault="008F73C8" w:rsidP="00E53DF7">
            <w:pPr>
              <w:widowControl/>
              <w:rPr>
                <w:rFonts w:ascii="Arial" w:hAnsi="Arial" w:cs="Arial"/>
                <w:snapToGrid/>
                <w:sz w:val="20"/>
              </w:rPr>
            </w:pPr>
            <w:r w:rsidRPr="00D00B48">
              <w:rPr>
                <w:rFonts w:ascii="Arial" w:hAnsi="Arial" w:cs="Arial"/>
                <w:bCs/>
                <w:snapToGrid/>
                <w:sz w:val="20"/>
              </w:rPr>
              <w:t>Printed Name and Title of Person Signing</w:t>
            </w:r>
            <w:r w:rsidRPr="00D00B48">
              <w:rPr>
                <w:rFonts w:ascii="Arial" w:hAnsi="Arial" w:cs="Arial"/>
                <w:snapToGrid/>
                <w:sz w:val="20"/>
              </w:rPr>
              <w:t xml:space="preserve"> </w:t>
            </w:r>
          </w:p>
          <w:p w:rsidR="008F73C8" w:rsidRPr="00D00B48" w:rsidRDefault="008F73C8" w:rsidP="00E53DF7">
            <w:pPr>
              <w:widowControl/>
              <w:rPr>
                <w:rFonts w:ascii="Arial" w:hAnsi="Arial" w:cs="Arial"/>
                <w:snapToGrid/>
                <w:sz w:val="20"/>
              </w:rPr>
            </w:pPr>
            <w:r w:rsidRPr="00D00B48">
              <w:rPr>
                <w:rFonts w:ascii="Arial" w:hAnsi="Arial" w:cs="Arial"/>
                <w:snapToGrid/>
                <w:sz w:val="20"/>
              </w:rPr>
              <w:t xml:space="preserve">                                                  </w:t>
            </w:r>
          </w:p>
          <w:p w:rsidR="008F73C8" w:rsidRPr="00D00B48" w:rsidRDefault="008F73C8" w:rsidP="00E53DF7">
            <w:pPr>
              <w:widowControl/>
              <w:rPr>
                <w:rFonts w:ascii="Arial" w:hAnsi="Arial" w:cs="Arial"/>
                <w:snapToGrid/>
                <w:sz w:val="20"/>
              </w:rPr>
            </w:pPr>
          </w:p>
        </w:tc>
      </w:tr>
    </w:tbl>
    <w:p w:rsidR="00A11489" w:rsidRDefault="008F73C8"/>
    <w:p w:rsidR="008F73C8" w:rsidRDefault="008F73C8"/>
    <w:p w:rsidR="008F73C8" w:rsidRDefault="008F73C8"/>
    <w:p w:rsidR="008F73C8" w:rsidRPr="00D00B48" w:rsidRDefault="008F73C8" w:rsidP="008F73C8">
      <w:pPr>
        <w:widowControl/>
        <w:rPr>
          <w:rFonts w:ascii="Arial" w:hAnsi="Arial" w:cs="Arial"/>
          <w:b/>
          <w:snapToGrid/>
          <w:szCs w:val="24"/>
        </w:rPr>
      </w:pPr>
      <w:r w:rsidRPr="00D00B48">
        <w:rPr>
          <w:rFonts w:ascii="Arial" w:hAnsi="Arial" w:cs="Arial"/>
          <w:b/>
          <w:snapToGrid/>
          <w:szCs w:val="24"/>
        </w:rPr>
        <w:t xml:space="preserve">       NOTARY PUBLIC:</w:t>
      </w:r>
    </w:p>
    <w:p w:rsidR="008F73C8" w:rsidRPr="00D00B48" w:rsidRDefault="008F73C8" w:rsidP="008F73C8">
      <w:pPr>
        <w:widowControl/>
        <w:ind w:left="450"/>
        <w:rPr>
          <w:rFonts w:ascii="Arial" w:hAnsi="Arial" w:cs="Arial"/>
          <w:b/>
          <w:snapToGrid/>
          <w:sz w:val="22"/>
          <w:szCs w:val="22"/>
        </w:rPr>
      </w:pPr>
    </w:p>
    <w:p w:rsidR="008F73C8" w:rsidRPr="00D00B48" w:rsidRDefault="008F73C8" w:rsidP="008F73C8">
      <w:pPr>
        <w:widowControl/>
        <w:ind w:left="450"/>
        <w:rPr>
          <w:rFonts w:ascii="Arial" w:hAnsi="Arial" w:cs="Arial"/>
          <w:b/>
          <w:snapToGrid/>
          <w:sz w:val="22"/>
          <w:szCs w:val="22"/>
        </w:rPr>
      </w:pPr>
    </w:p>
    <w:p w:rsidR="008F73C8" w:rsidRPr="00D00B48" w:rsidRDefault="008F73C8" w:rsidP="008F73C8">
      <w:pPr>
        <w:widowControl/>
        <w:ind w:left="450"/>
        <w:rPr>
          <w:rFonts w:ascii="Arial" w:hAnsi="Arial" w:cs="Arial"/>
          <w:b/>
          <w:snapToGrid/>
          <w:sz w:val="22"/>
          <w:szCs w:val="22"/>
        </w:rPr>
      </w:pPr>
      <w:r w:rsidRPr="00D00B48">
        <w:rPr>
          <w:rFonts w:ascii="Arial" w:hAnsi="Arial" w:cs="Arial"/>
          <w:b/>
          <w:snapToGrid/>
          <w:sz w:val="22"/>
          <w:szCs w:val="22"/>
        </w:rPr>
        <w:t>Subscribed and sworn to before me this ______ day of ___________________, 2_______.</w:t>
      </w:r>
    </w:p>
    <w:p w:rsidR="008F73C8" w:rsidRPr="00D00B48" w:rsidRDefault="008F73C8" w:rsidP="008F73C8">
      <w:pPr>
        <w:widowControl/>
        <w:ind w:left="450"/>
        <w:rPr>
          <w:rFonts w:ascii="Arial" w:hAnsi="Arial" w:cs="Arial"/>
          <w:b/>
          <w:snapToGrid/>
          <w:sz w:val="22"/>
          <w:szCs w:val="22"/>
        </w:rPr>
      </w:pPr>
    </w:p>
    <w:p w:rsidR="008F73C8" w:rsidRPr="00D00B48" w:rsidRDefault="008F73C8" w:rsidP="008F73C8">
      <w:pPr>
        <w:widowControl/>
        <w:ind w:left="450"/>
        <w:rPr>
          <w:rFonts w:ascii="Arial" w:hAnsi="Arial" w:cs="Arial"/>
          <w:b/>
          <w:snapToGrid/>
          <w:sz w:val="22"/>
          <w:szCs w:val="22"/>
        </w:rPr>
      </w:pPr>
    </w:p>
    <w:p w:rsidR="008F73C8" w:rsidRDefault="008F73C8" w:rsidP="008F73C8">
      <w:pPr>
        <w:widowControl/>
        <w:ind w:left="450"/>
        <w:rPr>
          <w:rFonts w:ascii="Arial" w:hAnsi="Arial" w:cs="Arial"/>
          <w:b/>
          <w:snapToGrid/>
          <w:sz w:val="22"/>
          <w:szCs w:val="22"/>
        </w:rPr>
      </w:pPr>
      <w:r w:rsidRPr="00D00B48">
        <w:rPr>
          <w:rFonts w:ascii="Arial" w:hAnsi="Arial" w:cs="Arial"/>
          <w:b/>
          <w:snapToGrid/>
          <w:sz w:val="22"/>
          <w:szCs w:val="22"/>
        </w:rPr>
        <w:t>My commission expires</w:t>
      </w:r>
      <w:proofErr w:type="gramStart"/>
      <w:r w:rsidRPr="00D00B48">
        <w:rPr>
          <w:rFonts w:ascii="Arial" w:hAnsi="Arial" w:cs="Arial"/>
          <w:b/>
          <w:snapToGrid/>
          <w:sz w:val="22"/>
          <w:szCs w:val="22"/>
        </w:rPr>
        <w:t>:_</w:t>
      </w:r>
      <w:proofErr w:type="gramEnd"/>
      <w:r w:rsidRPr="00D00B48">
        <w:rPr>
          <w:rFonts w:ascii="Arial" w:hAnsi="Arial" w:cs="Arial"/>
          <w:b/>
          <w:snapToGrid/>
          <w:sz w:val="22"/>
          <w:szCs w:val="22"/>
        </w:rPr>
        <w:t>_________________________</w:t>
      </w:r>
    </w:p>
    <w:p w:rsidR="008F73C8" w:rsidRPr="008F73C8" w:rsidRDefault="008F73C8" w:rsidP="008F73C8">
      <w:pPr>
        <w:widowControl/>
        <w:rPr>
          <w:rFonts w:ascii="Arial" w:hAnsi="Arial" w:cs="Arial"/>
          <w:b/>
          <w:snapToGrid/>
          <w:sz w:val="22"/>
          <w:szCs w:val="22"/>
        </w:rPr>
      </w:pPr>
      <w:bookmarkStart w:id="0" w:name="_GoBack"/>
      <w:bookmarkEnd w:id="0"/>
    </w:p>
    <w:sectPr w:rsidR="008F73C8" w:rsidRPr="008F7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FF"/>
    <w:rsid w:val="00073D67"/>
    <w:rsid w:val="00631D5F"/>
    <w:rsid w:val="007D2E3F"/>
    <w:rsid w:val="008F73C8"/>
    <w:rsid w:val="00A42189"/>
    <w:rsid w:val="00DA013A"/>
    <w:rsid w:val="00E6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FF"/>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DA013A"/>
    <w:pPr>
      <w:keepNext/>
      <w:keepLines/>
      <w:widowControl/>
      <w:spacing w:before="480"/>
      <w:outlineLvl w:val="0"/>
    </w:pPr>
    <w:rPr>
      <w:rFonts w:asciiTheme="majorHAnsi" w:eastAsiaTheme="majorEastAsia" w:hAnsiTheme="majorHAnsi" w:cstheme="majorBidi"/>
      <w:b/>
      <w:bCs/>
      <w:snapToGrid/>
      <w:color w:val="365F91" w:themeColor="accent1" w:themeShade="BF"/>
      <w:sz w:val="28"/>
      <w:szCs w:val="28"/>
    </w:rPr>
  </w:style>
  <w:style w:type="paragraph" w:styleId="Heading2">
    <w:name w:val="heading 2"/>
    <w:basedOn w:val="Normal"/>
    <w:next w:val="Normal"/>
    <w:link w:val="Heading2Char"/>
    <w:uiPriority w:val="9"/>
    <w:semiHidden/>
    <w:unhideWhenUsed/>
    <w:qFormat/>
    <w:rsid w:val="00DA013A"/>
    <w:pPr>
      <w:keepNext/>
      <w:keepLines/>
      <w:widowControl/>
      <w:spacing w:before="200"/>
      <w:outlineLvl w:val="1"/>
    </w:pPr>
    <w:rPr>
      <w:rFonts w:asciiTheme="majorHAnsi" w:eastAsiaTheme="majorEastAsia" w:hAnsiTheme="majorHAnsi" w:cstheme="majorBidi"/>
      <w:b/>
      <w:bCs/>
      <w:snapToGrid/>
      <w:color w:val="4F81BD" w:themeColor="accent1"/>
      <w:sz w:val="26"/>
      <w:szCs w:val="26"/>
    </w:rPr>
  </w:style>
  <w:style w:type="paragraph" w:styleId="Heading3">
    <w:name w:val="heading 3"/>
    <w:basedOn w:val="Normal"/>
    <w:next w:val="Normal"/>
    <w:link w:val="Heading3Char"/>
    <w:uiPriority w:val="9"/>
    <w:semiHidden/>
    <w:unhideWhenUsed/>
    <w:qFormat/>
    <w:rsid w:val="00DA013A"/>
    <w:pPr>
      <w:keepNext/>
      <w:keepLines/>
      <w:widowControl/>
      <w:spacing w:before="200"/>
      <w:outlineLvl w:val="2"/>
    </w:pPr>
    <w:rPr>
      <w:rFonts w:asciiTheme="majorHAnsi" w:eastAsiaTheme="majorEastAsia" w:hAnsiTheme="majorHAnsi" w:cstheme="majorBidi"/>
      <w:b/>
      <w:bCs/>
      <w:snapToGrid/>
      <w:color w:val="4F81BD" w:themeColor="accent1"/>
      <w:sz w:val="22"/>
      <w:szCs w:val="22"/>
    </w:rPr>
  </w:style>
  <w:style w:type="paragraph" w:styleId="Heading4">
    <w:name w:val="heading 4"/>
    <w:basedOn w:val="Normal"/>
    <w:next w:val="Normal"/>
    <w:link w:val="Heading4Char"/>
    <w:uiPriority w:val="9"/>
    <w:semiHidden/>
    <w:unhideWhenUsed/>
    <w:qFormat/>
    <w:rsid w:val="00DA013A"/>
    <w:pPr>
      <w:keepNext/>
      <w:keepLines/>
      <w:widowControl/>
      <w:spacing w:before="200"/>
      <w:outlineLvl w:val="3"/>
    </w:pPr>
    <w:rPr>
      <w:rFonts w:asciiTheme="majorHAnsi" w:eastAsiaTheme="majorEastAsia" w:hAnsiTheme="majorHAnsi" w:cstheme="majorBidi"/>
      <w:b/>
      <w:bCs/>
      <w:i/>
      <w:iCs/>
      <w:snapToGrid/>
      <w:color w:val="4F81BD" w:themeColor="accent1"/>
      <w:sz w:val="22"/>
      <w:szCs w:val="22"/>
    </w:rPr>
  </w:style>
  <w:style w:type="paragraph" w:styleId="Heading5">
    <w:name w:val="heading 5"/>
    <w:basedOn w:val="Normal"/>
    <w:next w:val="Normal"/>
    <w:link w:val="Heading5Char"/>
    <w:uiPriority w:val="9"/>
    <w:semiHidden/>
    <w:unhideWhenUsed/>
    <w:qFormat/>
    <w:rsid w:val="00DA013A"/>
    <w:pPr>
      <w:keepNext/>
      <w:keepLines/>
      <w:widowControl/>
      <w:spacing w:before="200"/>
      <w:outlineLvl w:val="4"/>
    </w:pPr>
    <w:rPr>
      <w:rFonts w:asciiTheme="majorHAnsi" w:eastAsiaTheme="majorEastAsia" w:hAnsiTheme="majorHAnsi" w:cstheme="majorBidi"/>
      <w:snapToGrid/>
      <w:color w:val="243F60" w:themeColor="accent1" w:themeShade="7F"/>
      <w:sz w:val="22"/>
      <w:szCs w:val="22"/>
    </w:rPr>
  </w:style>
  <w:style w:type="paragraph" w:styleId="Heading6">
    <w:name w:val="heading 6"/>
    <w:basedOn w:val="Normal"/>
    <w:next w:val="Normal"/>
    <w:link w:val="Heading6Char"/>
    <w:uiPriority w:val="9"/>
    <w:semiHidden/>
    <w:unhideWhenUsed/>
    <w:qFormat/>
    <w:rsid w:val="00DA013A"/>
    <w:pPr>
      <w:keepNext/>
      <w:keepLines/>
      <w:widowControl/>
      <w:spacing w:before="200"/>
      <w:outlineLvl w:val="5"/>
    </w:pPr>
    <w:rPr>
      <w:rFonts w:asciiTheme="majorHAnsi" w:eastAsiaTheme="majorEastAsia" w:hAnsiTheme="majorHAnsi" w:cstheme="majorBidi"/>
      <w:i/>
      <w:iCs/>
      <w:snapToGrid/>
      <w:color w:val="243F60" w:themeColor="accent1" w:themeShade="7F"/>
      <w:sz w:val="22"/>
      <w:szCs w:val="22"/>
    </w:rPr>
  </w:style>
  <w:style w:type="paragraph" w:styleId="Heading7">
    <w:name w:val="heading 7"/>
    <w:basedOn w:val="Normal"/>
    <w:next w:val="Normal"/>
    <w:link w:val="Heading7Char"/>
    <w:uiPriority w:val="9"/>
    <w:semiHidden/>
    <w:unhideWhenUsed/>
    <w:qFormat/>
    <w:rsid w:val="00DA013A"/>
    <w:pPr>
      <w:keepNext/>
      <w:keepLines/>
      <w:widowControl/>
      <w:spacing w:before="200"/>
      <w:outlineLvl w:val="6"/>
    </w:pPr>
    <w:rPr>
      <w:rFonts w:asciiTheme="majorHAnsi" w:eastAsiaTheme="majorEastAsia" w:hAnsiTheme="majorHAnsi" w:cstheme="majorBidi"/>
      <w:i/>
      <w:iCs/>
      <w:snapToGrid/>
      <w:color w:val="404040" w:themeColor="text1" w:themeTint="BF"/>
      <w:sz w:val="22"/>
      <w:szCs w:val="22"/>
    </w:rPr>
  </w:style>
  <w:style w:type="paragraph" w:styleId="Heading8">
    <w:name w:val="heading 8"/>
    <w:basedOn w:val="Normal"/>
    <w:next w:val="Normal"/>
    <w:link w:val="Heading8Char"/>
    <w:uiPriority w:val="9"/>
    <w:semiHidden/>
    <w:unhideWhenUsed/>
    <w:qFormat/>
    <w:rsid w:val="00DA013A"/>
    <w:pPr>
      <w:keepNext/>
      <w:keepLines/>
      <w:widowControl/>
      <w:spacing w:before="200"/>
      <w:outlineLvl w:val="7"/>
    </w:pPr>
    <w:rPr>
      <w:rFonts w:asciiTheme="majorHAnsi" w:eastAsiaTheme="majorEastAsia" w:hAnsiTheme="majorHAnsi" w:cstheme="majorBidi"/>
      <w:snapToGrid/>
      <w:color w:val="4F81BD" w:themeColor="accent1"/>
      <w:sz w:val="20"/>
    </w:rPr>
  </w:style>
  <w:style w:type="paragraph" w:styleId="Heading9">
    <w:name w:val="heading 9"/>
    <w:basedOn w:val="Normal"/>
    <w:next w:val="Normal"/>
    <w:link w:val="Heading9Char"/>
    <w:uiPriority w:val="9"/>
    <w:semiHidden/>
    <w:unhideWhenUsed/>
    <w:qFormat/>
    <w:rsid w:val="00DA013A"/>
    <w:pPr>
      <w:keepNext/>
      <w:keepLines/>
      <w:widowControl/>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1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01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01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01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01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01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01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01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013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013A"/>
    <w:pPr>
      <w:widowControl/>
    </w:pPr>
    <w:rPr>
      <w:rFonts w:asciiTheme="minorHAnsi" w:eastAsiaTheme="minorHAnsi" w:hAnsiTheme="minorHAnsi" w:cstheme="minorBidi"/>
      <w:b/>
      <w:bCs/>
      <w:snapToGrid/>
      <w:color w:val="4F81BD" w:themeColor="accent1"/>
      <w:sz w:val="18"/>
      <w:szCs w:val="18"/>
    </w:rPr>
  </w:style>
  <w:style w:type="paragraph" w:styleId="Title">
    <w:name w:val="Title"/>
    <w:basedOn w:val="Normal"/>
    <w:next w:val="Normal"/>
    <w:link w:val="TitleChar"/>
    <w:uiPriority w:val="10"/>
    <w:qFormat/>
    <w:rsid w:val="00DA013A"/>
    <w:pPr>
      <w:widowControl/>
      <w:pBdr>
        <w:bottom w:val="single" w:sz="8" w:space="4" w:color="4F81BD" w:themeColor="accent1"/>
      </w:pBdr>
      <w:spacing w:after="300"/>
      <w:contextualSpacing/>
    </w:pPr>
    <w:rPr>
      <w:rFonts w:asciiTheme="majorHAnsi" w:eastAsiaTheme="majorEastAsia" w:hAnsiTheme="majorHAnsi" w:cstheme="majorBidi"/>
      <w:snapToGrid/>
      <w:color w:val="17365D" w:themeColor="text2" w:themeShade="BF"/>
      <w:spacing w:val="5"/>
      <w:kern w:val="28"/>
      <w:sz w:val="52"/>
      <w:szCs w:val="52"/>
    </w:rPr>
  </w:style>
  <w:style w:type="character" w:customStyle="1" w:styleId="TitleChar">
    <w:name w:val="Title Char"/>
    <w:basedOn w:val="DefaultParagraphFont"/>
    <w:link w:val="Title"/>
    <w:uiPriority w:val="10"/>
    <w:rsid w:val="00DA013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013A"/>
    <w:pPr>
      <w:widowControl/>
      <w:numPr>
        <w:ilvl w:val="1"/>
      </w:numPr>
    </w:pPr>
    <w:rPr>
      <w:rFonts w:asciiTheme="majorHAnsi" w:eastAsiaTheme="majorEastAsia" w:hAnsiTheme="majorHAnsi" w:cstheme="majorBidi"/>
      <w:i/>
      <w:iCs/>
      <w:snapToGrid/>
      <w:color w:val="4F81BD" w:themeColor="accent1"/>
      <w:spacing w:val="15"/>
      <w:szCs w:val="24"/>
    </w:rPr>
  </w:style>
  <w:style w:type="character" w:customStyle="1" w:styleId="SubtitleChar">
    <w:name w:val="Subtitle Char"/>
    <w:basedOn w:val="DefaultParagraphFont"/>
    <w:link w:val="Subtitle"/>
    <w:uiPriority w:val="11"/>
    <w:rsid w:val="00DA01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013A"/>
    <w:rPr>
      <w:b/>
      <w:bCs/>
    </w:rPr>
  </w:style>
  <w:style w:type="character" w:styleId="Emphasis">
    <w:name w:val="Emphasis"/>
    <w:basedOn w:val="DefaultParagraphFont"/>
    <w:uiPriority w:val="20"/>
    <w:qFormat/>
    <w:rsid w:val="00DA013A"/>
    <w:rPr>
      <w:i/>
      <w:iCs/>
    </w:rPr>
  </w:style>
  <w:style w:type="paragraph" w:styleId="NoSpacing">
    <w:name w:val="No Spacing"/>
    <w:uiPriority w:val="1"/>
    <w:qFormat/>
    <w:rsid w:val="00DA013A"/>
  </w:style>
  <w:style w:type="paragraph" w:styleId="ListParagraph">
    <w:name w:val="List Paragraph"/>
    <w:basedOn w:val="Normal"/>
    <w:uiPriority w:val="34"/>
    <w:qFormat/>
    <w:rsid w:val="00DA013A"/>
    <w:pPr>
      <w:widowControl/>
      <w:ind w:left="720"/>
      <w:contextualSpacing/>
    </w:pPr>
    <w:rPr>
      <w:rFonts w:asciiTheme="minorHAnsi" w:eastAsiaTheme="minorHAnsi" w:hAnsiTheme="minorHAnsi" w:cstheme="minorBidi"/>
      <w:snapToGrid/>
      <w:sz w:val="22"/>
      <w:szCs w:val="22"/>
    </w:rPr>
  </w:style>
  <w:style w:type="paragraph" w:styleId="Quote">
    <w:name w:val="Quote"/>
    <w:basedOn w:val="Normal"/>
    <w:next w:val="Normal"/>
    <w:link w:val="QuoteChar"/>
    <w:uiPriority w:val="29"/>
    <w:qFormat/>
    <w:rsid w:val="00DA013A"/>
    <w:pPr>
      <w:widowControl/>
    </w:pPr>
    <w:rPr>
      <w:rFonts w:asciiTheme="minorHAnsi" w:eastAsiaTheme="minorHAnsi" w:hAnsiTheme="minorHAnsi" w:cstheme="minorBidi"/>
      <w:i/>
      <w:iCs/>
      <w:snapToGrid/>
      <w:color w:val="000000" w:themeColor="text1"/>
      <w:sz w:val="22"/>
      <w:szCs w:val="22"/>
    </w:rPr>
  </w:style>
  <w:style w:type="character" w:customStyle="1" w:styleId="QuoteChar">
    <w:name w:val="Quote Char"/>
    <w:basedOn w:val="DefaultParagraphFont"/>
    <w:link w:val="Quote"/>
    <w:uiPriority w:val="29"/>
    <w:rsid w:val="00DA013A"/>
    <w:rPr>
      <w:i/>
      <w:iCs/>
      <w:color w:val="000000" w:themeColor="text1"/>
    </w:rPr>
  </w:style>
  <w:style w:type="paragraph" w:styleId="IntenseQuote">
    <w:name w:val="Intense Quote"/>
    <w:basedOn w:val="Normal"/>
    <w:next w:val="Normal"/>
    <w:link w:val="IntenseQuoteChar"/>
    <w:uiPriority w:val="30"/>
    <w:qFormat/>
    <w:rsid w:val="00DA013A"/>
    <w:pPr>
      <w:widowControl/>
      <w:pBdr>
        <w:bottom w:val="single" w:sz="4" w:space="4" w:color="4F81BD" w:themeColor="accent1"/>
      </w:pBdr>
      <w:spacing w:before="200" w:after="280"/>
      <w:ind w:left="936" w:right="936"/>
    </w:pPr>
    <w:rPr>
      <w:rFonts w:asciiTheme="minorHAnsi" w:eastAsiaTheme="minorHAnsi" w:hAnsiTheme="minorHAnsi" w:cstheme="minorBidi"/>
      <w:b/>
      <w:bCs/>
      <w:i/>
      <w:iCs/>
      <w:snapToGrid/>
      <w:color w:val="4F81BD" w:themeColor="accent1"/>
      <w:sz w:val="22"/>
      <w:szCs w:val="22"/>
    </w:rPr>
  </w:style>
  <w:style w:type="character" w:customStyle="1" w:styleId="IntenseQuoteChar">
    <w:name w:val="Intense Quote Char"/>
    <w:basedOn w:val="DefaultParagraphFont"/>
    <w:link w:val="IntenseQuote"/>
    <w:uiPriority w:val="30"/>
    <w:rsid w:val="00DA013A"/>
    <w:rPr>
      <w:b/>
      <w:bCs/>
      <w:i/>
      <w:iCs/>
      <w:color w:val="4F81BD" w:themeColor="accent1"/>
    </w:rPr>
  </w:style>
  <w:style w:type="character" w:styleId="SubtleEmphasis">
    <w:name w:val="Subtle Emphasis"/>
    <w:basedOn w:val="DefaultParagraphFont"/>
    <w:uiPriority w:val="19"/>
    <w:qFormat/>
    <w:rsid w:val="00DA013A"/>
    <w:rPr>
      <w:i/>
      <w:iCs/>
      <w:color w:val="808080" w:themeColor="text1" w:themeTint="7F"/>
    </w:rPr>
  </w:style>
  <w:style w:type="character" w:styleId="IntenseEmphasis">
    <w:name w:val="Intense Emphasis"/>
    <w:basedOn w:val="DefaultParagraphFont"/>
    <w:uiPriority w:val="21"/>
    <w:qFormat/>
    <w:rsid w:val="00DA013A"/>
    <w:rPr>
      <w:b/>
      <w:bCs/>
      <w:i/>
      <w:iCs/>
      <w:color w:val="4F81BD" w:themeColor="accent1"/>
    </w:rPr>
  </w:style>
  <w:style w:type="character" w:styleId="SubtleReference">
    <w:name w:val="Subtle Reference"/>
    <w:basedOn w:val="DefaultParagraphFont"/>
    <w:uiPriority w:val="31"/>
    <w:qFormat/>
    <w:rsid w:val="00DA013A"/>
    <w:rPr>
      <w:smallCaps/>
      <w:color w:val="C0504D" w:themeColor="accent2"/>
      <w:u w:val="single"/>
    </w:rPr>
  </w:style>
  <w:style w:type="character" w:styleId="IntenseReference">
    <w:name w:val="Intense Reference"/>
    <w:basedOn w:val="DefaultParagraphFont"/>
    <w:uiPriority w:val="32"/>
    <w:qFormat/>
    <w:rsid w:val="00DA013A"/>
    <w:rPr>
      <w:b/>
      <w:bCs/>
      <w:smallCaps/>
      <w:color w:val="C0504D" w:themeColor="accent2"/>
      <w:spacing w:val="5"/>
      <w:u w:val="single"/>
    </w:rPr>
  </w:style>
  <w:style w:type="character" w:styleId="BookTitle">
    <w:name w:val="Book Title"/>
    <w:basedOn w:val="DefaultParagraphFont"/>
    <w:uiPriority w:val="33"/>
    <w:qFormat/>
    <w:rsid w:val="00DA013A"/>
    <w:rPr>
      <w:b/>
      <w:bCs/>
      <w:smallCaps/>
      <w:spacing w:val="5"/>
    </w:rPr>
  </w:style>
  <w:style w:type="paragraph" w:styleId="TOCHeading">
    <w:name w:val="TOC Heading"/>
    <w:basedOn w:val="Heading1"/>
    <w:next w:val="Normal"/>
    <w:uiPriority w:val="39"/>
    <w:semiHidden/>
    <w:unhideWhenUsed/>
    <w:qFormat/>
    <w:rsid w:val="00DA013A"/>
    <w:pPr>
      <w:outlineLvl w:val="9"/>
    </w:pPr>
  </w:style>
  <w:style w:type="paragraph" w:styleId="BodyTextIndent">
    <w:name w:val="Body Text Indent"/>
    <w:basedOn w:val="Normal"/>
    <w:link w:val="BodyTextIndentChar"/>
    <w:rsid w:val="00E608FF"/>
    <w:pPr>
      <w:tabs>
        <w:tab w:val="left" w:pos="-1152"/>
        <w:tab w:val="left" w:pos="-720"/>
        <w:tab w:val="left" w:pos="0"/>
        <w:tab w:val="left" w:pos="720"/>
        <w:tab w:val="left" w:pos="4320"/>
        <w:tab w:val="left" w:pos="8640"/>
      </w:tabs>
      <w:ind w:right="-360" w:firstLine="10080"/>
    </w:pPr>
  </w:style>
  <w:style w:type="character" w:customStyle="1" w:styleId="BodyTextIndentChar">
    <w:name w:val="Body Text Indent Char"/>
    <w:basedOn w:val="DefaultParagraphFont"/>
    <w:link w:val="BodyTextIndent"/>
    <w:rsid w:val="00E608FF"/>
    <w:rPr>
      <w:rFonts w:ascii="Times New Roman" w:eastAsia="Times New Roman" w:hAnsi="Times New Roman" w:cs="Times New Roman"/>
      <w:snapToGrid w:val="0"/>
      <w:sz w:val="24"/>
      <w:szCs w:val="20"/>
    </w:rPr>
  </w:style>
  <w:style w:type="character" w:styleId="Hyperlink">
    <w:name w:val="Hyperlink"/>
    <w:rsid w:val="008F73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FF"/>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DA013A"/>
    <w:pPr>
      <w:keepNext/>
      <w:keepLines/>
      <w:widowControl/>
      <w:spacing w:before="480"/>
      <w:outlineLvl w:val="0"/>
    </w:pPr>
    <w:rPr>
      <w:rFonts w:asciiTheme="majorHAnsi" w:eastAsiaTheme="majorEastAsia" w:hAnsiTheme="majorHAnsi" w:cstheme="majorBidi"/>
      <w:b/>
      <w:bCs/>
      <w:snapToGrid/>
      <w:color w:val="365F91" w:themeColor="accent1" w:themeShade="BF"/>
      <w:sz w:val="28"/>
      <w:szCs w:val="28"/>
    </w:rPr>
  </w:style>
  <w:style w:type="paragraph" w:styleId="Heading2">
    <w:name w:val="heading 2"/>
    <w:basedOn w:val="Normal"/>
    <w:next w:val="Normal"/>
    <w:link w:val="Heading2Char"/>
    <w:uiPriority w:val="9"/>
    <w:semiHidden/>
    <w:unhideWhenUsed/>
    <w:qFormat/>
    <w:rsid w:val="00DA013A"/>
    <w:pPr>
      <w:keepNext/>
      <w:keepLines/>
      <w:widowControl/>
      <w:spacing w:before="200"/>
      <w:outlineLvl w:val="1"/>
    </w:pPr>
    <w:rPr>
      <w:rFonts w:asciiTheme="majorHAnsi" w:eastAsiaTheme="majorEastAsia" w:hAnsiTheme="majorHAnsi" w:cstheme="majorBidi"/>
      <w:b/>
      <w:bCs/>
      <w:snapToGrid/>
      <w:color w:val="4F81BD" w:themeColor="accent1"/>
      <w:sz w:val="26"/>
      <w:szCs w:val="26"/>
    </w:rPr>
  </w:style>
  <w:style w:type="paragraph" w:styleId="Heading3">
    <w:name w:val="heading 3"/>
    <w:basedOn w:val="Normal"/>
    <w:next w:val="Normal"/>
    <w:link w:val="Heading3Char"/>
    <w:uiPriority w:val="9"/>
    <w:semiHidden/>
    <w:unhideWhenUsed/>
    <w:qFormat/>
    <w:rsid w:val="00DA013A"/>
    <w:pPr>
      <w:keepNext/>
      <w:keepLines/>
      <w:widowControl/>
      <w:spacing w:before="200"/>
      <w:outlineLvl w:val="2"/>
    </w:pPr>
    <w:rPr>
      <w:rFonts w:asciiTheme="majorHAnsi" w:eastAsiaTheme="majorEastAsia" w:hAnsiTheme="majorHAnsi" w:cstheme="majorBidi"/>
      <w:b/>
      <w:bCs/>
      <w:snapToGrid/>
      <w:color w:val="4F81BD" w:themeColor="accent1"/>
      <w:sz w:val="22"/>
      <w:szCs w:val="22"/>
    </w:rPr>
  </w:style>
  <w:style w:type="paragraph" w:styleId="Heading4">
    <w:name w:val="heading 4"/>
    <w:basedOn w:val="Normal"/>
    <w:next w:val="Normal"/>
    <w:link w:val="Heading4Char"/>
    <w:uiPriority w:val="9"/>
    <w:semiHidden/>
    <w:unhideWhenUsed/>
    <w:qFormat/>
    <w:rsid w:val="00DA013A"/>
    <w:pPr>
      <w:keepNext/>
      <w:keepLines/>
      <w:widowControl/>
      <w:spacing w:before="200"/>
      <w:outlineLvl w:val="3"/>
    </w:pPr>
    <w:rPr>
      <w:rFonts w:asciiTheme="majorHAnsi" w:eastAsiaTheme="majorEastAsia" w:hAnsiTheme="majorHAnsi" w:cstheme="majorBidi"/>
      <w:b/>
      <w:bCs/>
      <w:i/>
      <w:iCs/>
      <w:snapToGrid/>
      <w:color w:val="4F81BD" w:themeColor="accent1"/>
      <w:sz w:val="22"/>
      <w:szCs w:val="22"/>
    </w:rPr>
  </w:style>
  <w:style w:type="paragraph" w:styleId="Heading5">
    <w:name w:val="heading 5"/>
    <w:basedOn w:val="Normal"/>
    <w:next w:val="Normal"/>
    <w:link w:val="Heading5Char"/>
    <w:uiPriority w:val="9"/>
    <w:semiHidden/>
    <w:unhideWhenUsed/>
    <w:qFormat/>
    <w:rsid w:val="00DA013A"/>
    <w:pPr>
      <w:keepNext/>
      <w:keepLines/>
      <w:widowControl/>
      <w:spacing w:before="200"/>
      <w:outlineLvl w:val="4"/>
    </w:pPr>
    <w:rPr>
      <w:rFonts w:asciiTheme="majorHAnsi" w:eastAsiaTheme="majorEastAsia" w:hAnsiTheme="majorHAnsi" w:cstheme="majorBidi"/>
      <w:snapToGrid/>
      <w:color w:val="243F60" w:themeColor="accent1" w:themeShade="7F"/>
      <w:sz w:val="22"/>
      <w:szCs w:val="22"/>
    </w:rPr>
  </w:style>
  <w:style w:type="paragraph" w:styleId="Heading6">
    <w:name w:val="heading 6"/>
    <w:basedOn w:val="Normal"/>
    <w:next w:val="Normal"/>
    <w:link w:val="Heading6Char"/>
    <w:uiPriority w:val="9"/>
    <w:semiHidden/>
    <w:unhideWhenUsed/>
    <w:qFormat/>
    <w:rsid w:val="00DA013A"/>
    <w:pPr>
      <w:keepNext/>
      <w:keepLines/>
      <w:widowControl/>
      <w:spacing w:before="200"/>
      <w:outlineLvl w:val="5"/>
    </w:pPr>
    <w:rPr>
      <w:rFonts w:asciiTheme="majorHAnsi" w:eastAsiaTheme="majorEastAsia" w:hAnsiTheme="majorHAnsi" w:cstheme="majorBidi"/>
      <w:i/>
      <w:iCs/>
      <w:snapToGrid/>
      <w:color w:val="243F60" w:themeColor="accent1" w:themeShade="7F"/>
      <w:sz w:val="22"/>
      <w:szCs w:val="22"/>
    </w:rPr>
  </w:style>
  <w:style w:type="paragraph" w:styleId="Heading7">
    <w:name w:val="heading 7"/>
    <w:basedOn w:val="Normal"/>
    <w:next w:val="Normal"/>
    <w:link w:val="Heading7Char"/>
    <w:uiPriority w:val="9"/>
    <w:semiHidden/>
    <w:unhideWhenUsed/>
    <w:qFormat/>
    <w:rsid w:val="00DA013A"/>
    <w:pPr>
      <w:keepNext/>
      <w:keepLines/>
      <w:widowControl/>
      <w:spacing w:before="200"/>
      <w:outlineLvl w:val="6"/>
    </w:pPr>
    <w:rPr>
      <w:rFonts w:asciiTheme="majorHAnsi" w:eastAsiaTheme="majorEastAsia" w:hAnsiTheme="majorHAnsi" w:cstheme="majorBidi"/>
      <w:i/>
      <w:iCs/>
      <w:snapToGrid/>
      <w:color w:val="404040" w:themeColor="text1" w:themeTint="BF"/>
      <w:sz w:val="22"/>
      <w:szCs w:val="22"/>
    </w:rPr>
  </w:style>
  <w:style w:type="paragraph" w:styleId="Heading8">
    <w:name w:val="heading 8"/>
    <w:basedOn w:val="Normal"/>
    <w:next w:val="Normal"/>
    <w:link w:val="Heading8Char"/>
    <w:uiPriority w:val="9"/>
    <w:semiHidden/>
    <w:unhideWhenUsed/>
    <w:qFormat/>
    <w:rsid w:val="00DA013A"/>
    <w:pPr>
      <w:keepNext/>
      <w:keepLines/>
      <w:widowControl/>
      <w:spacing w:before="200"/>
      <w:outlineLvl w:val="7"/>
    </w:pPr>
    <w:rPr>
      <w:rFonts w:asciiTheme="majorHAnsi" w:eastAsiaTheme="majorEastAsia" w:hAnsiTheme="majorHAnsi" w:cstheme="majorBidi"/>
      <w:snapToGrid/>
      <w:color w:val="4F81BD" w:themeColor="accent1"/>
      <w:sz w:val="20"/>
    </w:rPr>
  </w:style>
  <w:style w:type="paragraph" w:styleId="Heading9">
    <w:name w:val="heading 9"/>
    <w:basedOn w:val="Normal"/>
    <w:next w:val="Normal"/>
    <w:link w:val="Heading9Char"/>
    <w:uiPriority w:val="9"/>
    <w:semiHidden/>
    <w:unhideWhenUsed/>
    <w:qFormat/>
    <w:rsid w:val="00DA013A"/>
    <w:pPr>
      <w:keepNext/>
      <w:keepLines/>
      <w:widowControl/>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1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01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01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01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01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01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01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01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013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013A"/>
    <w:pPr>
      <w:widowControl/>
    </w:pPr>
    <w:rPr>
      <w:rFonts w:asciiTheme="minorHAnsi" w:eastAsiaTheme="minorHAnsi" w:hAnsiTheme="minorHAnsi" w:cstheme="minorBidi"/>
      <w:b/>
      <w:bCs/>
      <w:snapToGrid/>
      <w:color w:val="4F81BD" w:themeColor="accent1"/>
      <w:sz w:val="18"/>
      <w:szCs w:val="18"/>
    </w:rPr>
  </w:style>
  <w:style w:type="paragraph" w:styleId="Title">
    <w:name w:val="Title"/>
    <w:basedOn w:val="Normal"/>
    <w:next w:val="Normal"/>
    <w:link w:val="TitleChar"/>
    <w:uiPriority w:val="10"/>
    <w:qFormat/>
    <w:rsid w:val="00DA013A"/>
    <w:pPr>
      <w:widowControl/>
      <w:pBdr>
        <w:bottom w:val="single" w:sz="8" w:space="4" w:color="4F81BD" w:themeColor="accent1"/>
      </w:pBdr>
      <w:spacing w:after="300"/>
      <w:contextualSpacing/>
    </w:pPr>
    <w:rPr>
      <w:rFonts w:asciiTheme="majorHAnsi" w:eastAsiaTheme="majorEastAsia" w:hAnsiTheme="majorHAnsi" w:cstheme="majorBidi"/>
      <w:snapToGrid/>
      <w:color w:val="17365D" w:themeColor="text2" w:themeShade="BF"/>
      <w:spacing w:val="5"/>
      <w:kern w:val="28"/>
      <w:sz w:val="52"/>
      <w:szCs w:val="52"/>
    </w:rPr>
  </w:style>
  <w:style w:type="character" w:customStyle="1" w:styleId="TitleChar">
    <w:name w:val="Title Char"/>
    <w:basedOn w:val="DefaultParagraphFont"/>
    <w:link w:val="Title"/>
    <w:uiPriority w:val="10"/>
    <w:rsid w:val="00DA013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013A"/>
    <w:pPr>
      <w:widowControl/>
      <w:numPr>
        <w:ilvl w:val="1"/>
      </w:numPr>
    </w:pPr>
    <w:rPr>
      <w:rFonts w:asciiTheme="majorHAnsi" w:eastAsiaTheme="majorEastAsia" w:hAnsiTheme="majorHAnsi" w:cstheme="majorBidi"/>
      <w:i/>
      <w:iCs/>
      <w:snapToGrid/>
      <w:color w:val="4F81BD" w:themeColor="accent1"/>
      <w:spacing w:val="15"/>
      <w:szCs w:val="24"/>
    </w:rPr>
  </w:style>
  <w:style w:type="character" w:customStyle="1" w:styleId="SubtitleChar">
    <w:name w:val="Subtitle Char"/>
    <w:basedOn w:val="DefaultParagraphFont"/>
    <w:link w:val="Subtitle"/>
    <w:uiPriority w:val="11"/>
    <w:rsid w:val="00DA01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013A"/>
    <w:rPr>
      <w:b/>
      <w:bCs/>
    </w:rPr>
  </w:style>
  <w:style w:type="character" w:styleId="Emphasis">
    <w:name w:val="Emphasis"/>
    <w:basedOn w:val="DefaultParagraphFont"/>
    <w:uiPriority w:val="20"/>
    <w:qFormat/>
    <w:rsid w:val="00DA013A"/>
    <w:rPr>
      <w:i/>
      <w:iCs/>
    </w:rPr>
  </w:style>
  <w:style w:type="paragraph" w:styleId="NoSpacing">
    <w:name w:val="No Spacing"/>
    <w:uiPriority w:val="1"/>
    <w:qFormat/>
    <w:rsid w:val="00DA013A"/>
  </w:style>
  <w:style w:type="paragraph" w:styleId="ListParagraph">
    <w:name w:val="List Paragraph"/>
    <w:basedOn w:val="Normal"/>
    <w:uiPriority w:val="34"/>
    <w:qFormat/>
    <w:rsid w:val="00DA013A"/>
    <w:pPr>
      <w:widowControl/>
      <w:ind w:left="720"/>
      <w:contextualSpacing/>
    </w:pPr>
    <w:rPr>
      <w:rFonts w:asciiTheme="minorHAnsi" w:eastAsiaTheme="minorHAnsi" w:hAnsiTheme="minorHAnsi" w:cstheme="minorBidi"/>
      <w:snapToGrid/>
      <w:sz w:val="22"/>
      <w:szCs w:val="22"/>
    </w:rPr>
  </w:style>
  <w:style w:type="paragraph" w:styleId="Quote">
    <w:name w:val="Quote"/>
    <w:basedOn w:val="Normal"/>
    <w:next w:val="Normal"/>
    <w:link w:val="QuoteChar"/>
    <w:uiPriority w:val="29"/>
    <w:qFormat/>
    <w:rsid w:val="00DA013A"/>
    <w:pPr>
      <w:widowControl/>
    </w:pPr>
    <w:rPr>
      <w:rFonts w:asciiTheme="minorHAnsi" w:eastAsiaTheme="minorHAnsi" w:hAnsiTheme="minorHAnsi" w:cstheme="minorBidi"/>
      <w:i/>
      <w:iCs/>
      <w:snapToGrid/>
      <w:color w:val="000000" w:themeColor="text1"/>
      <w:sz w:val="22"/>
      <w:szCs w:val="22"/>
    </w:rPr>
  </w:style>
  <w:style w:type="character" w:customStyle="1" w:styleId="QuoteChar">
    <w:name w:val="Quote Char"/>
    <w:basedOn w:val="DefaultParagraphFont"/>
    <w:link w:val="Quote"/>
    <w:uiPriority w:val="29"/>
    <w:rsid w:val="00DA013A"/>
    <w:rPr>
      <w:i/>
      <w:iCs/>
      <w:color w:val="000000" w:themeColor="text1"/>
    </w:rPr>
  </w:style>
  <w:style w:type="paragraph" w:styleId="IntenseQuote">
    <w:name w:val="Intense Quote"/>
    <w:basedOn w:val="Normal"/>
    <w:next w:val="Normal"/>
    <w:link w:val="IntenseQuoteChar"/>
    <w:uiPriority w:val="30"/>
    <w:qFormat/>
    <w:rsid w:val="00DA013A"/>
    <w:pPr>
      <w:widowControl/>
      <w:pBdr>
        <w:bottom w:val="single" w:sz="4" w:space="4" w:color="4F81BD" w:themeColor="accent1"/>
      </w:pBdr>
      <w:spacing w:before="200" w:after="280"/>
      <w:ind w:left="936" w:right="936"/>
    </w:pPr>
    <w:rPr>
      <w:rFonts w:asciiTheme="minorHAnsi" w:eastAsiaTheme="minorHAnsi" w:hAnsiTheme="minorHAnsi" w:cstheme="minorBidi"/>
      <w:b/>
      <w:bCs/>
      <w:i/>
      <w:iCs/>
      <w:snapToGrid/>
      <w:color w:val="4F81BD" w:themeColor="accent1"/>
      <w:sz w:val="22"/>
      <w:szCs w:val="22"/>
    </w:rPr>
  </w:style>
  <w:style w:type="character" w:customStyle="1" w:styleId="IntenseQuoteChar">
    <w:name w:val="Intense Quote Char"/>
    <w:basedOn w:val="DefaultParagraphFont"/>
    <w:link w:val="IntenseQuote"/>
    <w:uiPriority w:val="30"/>
    <w:rsid w:val="00DA013A"/>
    <w:rPr>
      <w:b/>
      <w:bCs/>
      <w:i/>
      <w:iCs/>
      <w:color w:val="4F81BD" w:themeColor="accent1"/>
    </w:rPr>
  </w:style>
  <w:style w:type="character" w:styleId="SubtleEmphasis">
    <w:name w:val="Subtle Emphasis"/>
    <w:basedOn w:val="DefaultParagraphFont"/>
    <w:uiPriority w:val="19"/>
    <w:qFormat/>
    <w:rsid w:val="00DA013A"/>
    <w:rPr>
      <w:i/>
      <w:iCs/>
      <w:color w:val="808080" w:themeColor="text1" w:themeTint="7F"/>
    </w:rPr>
  </w:style>
  <w:style w:type="character" w:styleId="IntenseEmphasis">
    <w:name w:val="Intense Emphasis"/>
    <w:basedOn w:val="DefaultParagraphFont"/>
    <w:uiPriority w:val="21"/>
    <w:qFormat/>
    <w:rsid w:val="00DA013A"/>
    <w:rPr>
      <w:b/>
      <w:bCs/>
      <w:i/>
      <w:iCs/>
      <w:color w:val="4F81BD" w:themeColor="accent1"/>
    </w:rPr>
  </w:style>
  <w:style w:type="character" w:styleId="SubtleReference">
    <w:name w:val="Subtle Reference"/>
    <w:basedOn w:val="DefaultParagraphFont"/>
    <w:uiPriority w:val="31"/>
    <w:qFormat/>
    <w:rsid w:val="00DA013A"/>
    <w:rPr>
      <w:smallCaps/>
      <w:color w:val="C0504D" w:themeColor="accent2"/>
      <w:u w:val="single"/>
    </w:rPr>
  </w:style>
  <w:style w:type="character" w:styleId="IntenseReference">
    <w:name w:val="Intense Reference"/>
    <w:basedOn w:val="DefaultParagraphFont"/>
    <w:uiPriority w:val="32"/>
    <w:qFormat/>
    <w:rsid w:val="00DA013A"/>
    <w:rPr>
      <w:b/>
      <w:bCs/>
      <w:smallCaps/>
      <w:color w:val="C0504D" w:themeColor="accent2"/>
      <w:spacing w:val="5"/>
      <w:u w:val="single"/>
    </w:rPr>
  </w:style>
  <w:style w:type="character" w:styleId="BookTitle">
    <w:name w:val="Book Title"/>
    <w:basedOn w:val="DefaultParagraphFont"/>
    <w:uiPriority w:val="33"/>
    <w:qFormat/>
    <w:rsid w:val="00DA013A"/>
    <w:rPr>
      <w:b/>
      <w:bCs/>
      <w:smallCaps/>
      <w:spacing w:val="5"/>
    </w:rPr>
  </w:style>
  <w:style w:type="paragraph" w:styleId="TOCHeading">
    <w:name w:val="TOC Heading"/>
    <w:basedOn w:val="Heading1"/>
    <w:next w:val="Normal"/>
    <w:uiPriority w:val="39"/>
    <w:semiHidden/>
    <w:unhideWhenUsed/>
    <w:qFormat/>
    <w:rsid w:val="00DA013A"/>
    <w:pPr>
      <w:outlineLvl w:val="9"/>
    </w:pPr>
  </w:style>
  <w:style w:type="paragraph" w:styleId="BodyTextIndent">
    <w:name w:val="Body Text Indent"/>
    <w:basedOn w:val="Normal"/>
    <w:link w:val="BodyTextIndentChar"/>
    <w:rsid w:val="00E608FF"/>
    <w:pPr>
      <w:tabs>
        <w:tab w:val="left" w:pos="-1152"/>
        <w:tab w:val="left" w:pos="-720"/>
        <w:tab w:val="left" w:pos="0"/>
        <w:tab w:val="left" w:pos="720"/>
        <w:tab w:val="left" w:pos="4320"/>
        <w:tab w:val="left" w:pos="8640"/>
      </w:tabs>
      <w:ind w:right="-360" w:firstLine="10080"/>
    </w:pPr>
  </w:style>
  <w:style w:type="character" w:customStyle="1" w:styleId="BodyTextIndentChar">
    <w:name w:val="Body Text Indent Char"/>
    <w:basedOn w:val="DefaultParagraphFont"/>
    <w:link w:val="BodyTextIndent"/>
    <w:rsid w:val="00E608FF"/>
    <w:rPr>
      <w:rFonts w:ascii="Times New Roman" w:eastAsia="Times New Roman" w:hAnsi="Times New Roman" w:cs="Times New Roman"/>
      <w:snapToGrid w:val="0"/>
      <w:sz w:val="24"/>
      <w:szCs w:val="20"/>
    </w:rPr>
  </w:style>
  <w:style w:type="character" w:styleId="Hyperlink">
    <w:name w:val="Hyperlink"/>
    <w:rsid w:val="008F7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n.gov/content/dam/tn/generalservices/documents/cpo/cpo-library/public-information-library/List_of_persons_pursuant_to_Tenn._Code_Ann._12-12-106_Iran_Divestment_Act_updated_7.7.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Owens</dc:creator>
  <cp:lastModifiedBy>Penny Owens</cp:lastModifiedBy>
  <cp:revision>2</cp:revision>
  <dcterms:created xsi:type="dcterms:W3CDTF">2019-03-07T23:31:00Z</dcterms:created>
  <dcterms:modified xsi:type="dcterms:W3CDTF">2019-03-07T23:31:00Z</dcterms:modified>
</cp:coreProperties>
</file>