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DA626E">
        <w:rPr>
          <w:rFonts w:ascii="Times New Roman" w:hAnsi="Times New Roman" w:cs="Times New Roman"/>
          <w:b/>
          <w:sz w:val="48"/>
          <w:szCs w:val="48"/>
        </w:rPr>
        <w:t>26</w:t>
      </w:r>
    </w:p>
    <w:p w:rsidR="00465975" w:rsidRPr="00F170FA" w:rsidRDefault="00DA626E"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Concrete Floor Polishing</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3961AF">
        <w:rPr>
          <w:rFonts w:ascii="Times New Roman" w:hAnsi="Times New Roman" w:cs="Times New Roman"/>
          <w:b/>
          <w:sz w:val="48"/>
          <w:szCs w:val="48"/>
        </w:rPr>
        <w:t xml:space="preserve">February </w:t>
      </w:r>
      <w:r w:rsidR="00515194">
        <w:rPr>
          <w:rFonts w:ascii="Times New Roman" w:hAnsi="Times New Roman" w:cs="Times New Roman"/>
          <w:b/>
          <w:sz w:val="48"/>
          <w:szCs w:val="48"/>
        </w:rPr>
        <w:t>2</w:t>
      </w:r>
      <w:r w:rsidR="00CD115A">
        <w:rPr>
          <w:rFonts w:ascii="Times New Roman" w:hAnsi="Times New Roman" w:cs="Times New Roman"/>
          <w:b/>
          <w:sz w:val="48"/>
          <w:szCs w:val="48"/>
        </w:rPr>
        <w:t>5</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D34C64"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84138B" w:rsidRDefault="00F50038" w:rsidP="00F50038">
      <w:pPr>
        <w:spacing w:after="0" w:line="240" w:lineRule="auto"/>
        <w:rPr>
          <w:rFonts w:ascii="Times New Roman" w:hAnsi="Times New Roman" w:cs="Times New Roman"/>
          <w:sz w:val="20"/>
          <w:szCs w:val="20"/>
        </w:rPr>
      </w:pPr>
    </w:p>
    <w:tbl>
      <w:tblPr>
        <w:tblStyle w:val="TableGrid"/>
        <w:tblW w:w="10795" w:type="dxa"/>
        <w:tblLook w:val="04A0" w:firstRow="1" w:lastRow="0" w:firstColumn="1" w:lastColumn="0" w:noHBand="0" w:noVBand="1"/>
      </w:tblPr>
      <w:tblGrid>
        <w:gridCol w:w="4135"/>
        <w:gridCol w:w="6660"/>
      </w:tblGrid>
      <w:tr w:rsidR="00F50038" w:rsidTr="001400F4">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1400F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1400F4">
        <w:tc>
          <w:tcPr>
            <w:tcW w:w="10795" w:type="dxa"/>
            <w:gridSpan w:val="2"/>
            <w:tcBorders>
              <w:top w:val="single" w:sz="4" w:space="0" w:color="auto"/>
              <w:left w:val="single" w:sz="4" w:space="0" w:color="auto"/>
              <w:bottom w:val="single" w:sz="4" w:space="0" w:color="auto"/>
              <w:right w:val="single" w:sz="4" w:space="0" w:color="auto"/>
            </w:tcBorders>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Pr>
                <w:rFonts w:ascii="Times New Roman" w:hAnsi="Times New Roman" w:cs="Times New Roman"/>
                <w:sz w:val="24"/>
                <w:szCs w:val="24"/>
              </w:rPr>
              <w:t>R</w:t>
            </w:r>
            <w:r w:rsidRPr="00C260BA">
              <w:rPr>
                <w:rFonts w:ascii="Times New Roman" w:hAnsi="Times New Roman" w:cs="Times New Roman"/>
                <w:sz w:val="24"/>
                <w:szCs w:val="24"/>
              </w:rPr>
              <w:t>00</w:t>
            </w:r>
            <w:r w:rsidR="009802F2">
              <w:rPr>
                <w:rFonts w:ascii="Times New Roman" w:hAnsi="Times New Roman" w:cs="Times New Roman"/>
                <w:sz w:val="24"/>
                <w:szCs w:val="24"/>
              </w:rPr>
              <w:t>26 Concrete Floor Polishing</w:t>
            </w:r>
          </w:p>
          <w:p w:rsidR="00F50038" w:rsidRDefault="00F50038" w:rsidP="001400F4">
            <w:pPr>
              <w:rPr>
                <w:rFonts w:ascii="Times New Roman" w:hAnsi="Times New Roman" w:cs="Times New Roman"/>
                <w:sz w:val="24"/>
                <w:szCs w:val="24"/>
              </w:rPr>
            </w:pP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Your Name Here</w:t>
            </w:r>
          </w:p>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Your Phone Number Here</w:t>
            </w:r>
          </w:p>
          <w:p w:rsidR="00F50038" w:rsidRPr="00C260BA" w:rsidRDefault="00F50038" w:rsidP="001400F4">
            <w:pPr>
              <w:rPr>
                <w:rFonts w:ascii="Times New Roman" w:hAnsi="Times New Roman" w:cs="Times New Roman"/>
                <w:sz w:val="24"/>
                <w:szCs w:val="24"/>
              </w:rPr>
            </w:pPr>
            <w:r>
              <w:rPr>
                <w:rFonts w:ascii="Times New Roman" w:hAnsi="Times New Roman" w:cs="Times New Roman"/>
                <w:sz w:val="24"/>
                <w:szCs w:val="24"/>
              </w:rPr>
              <w:t>Your E-mail Address Here</w:t>
            </w: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1400F4">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9802F2" w:rsidRPr="00CD115A" w:rsidRDefault="00CD115A" w:rsidP="001400F4">
            <w:pPr>
              <w:rPr>
                <w:rFonts w:ascii="Times New Roman" w:hAnsi="Times New Roman" w:cs="Times New Roman"/>
                <w:b/>
                <w:sz w:val="24"/>
                <w:szCs w:val="24"/>
              </w:rPr>
            </w:pPr>
            <w:r w:rsidRPr="00CD115A">
              <w:rPr>
                <w:rFonts w:ascii="Times New Roman" w:hAnsi="Times New Roman" w:cs="Times New Roman"/>
                <w:b/>
                <w:sz w:val="24"/>
                <w:szCs w:val="24"/>
              </w:rPr>
              <w:t>Tuesday, March 5, 2019 at 9:00AM</w:t>
            </w:r>
          </w:p>
          <w:p w:rsidR="00CD115A" w:rsidRPr="00CD115A" w:rsidRDefault="00CD115A" w:rsidP="001400F4">
            <w:pPr>
              <w:rPr>
                <w:rFonts w:ascii="Times New Roman" w:hAnsi="Times New Roman" w:cs="Times New Roman"/>
                <w:b/>
                <w:sz w:val="24"/>
                <w:szCs w:val="24"/>
              </w:rPr>
            </w:pPr>
            <w:r w:rsidRPr="00CD115A">
              <w:rPr>
                <w:rFonts w:ascii="Times New Roman" w:hAnsi="Times New Roman" w:cs="Times New Roman"/>
                <w:b/>
                <w:sz w:val="24"/>
                <w:szCs w:val="24"/>
              </w:rPr>
              <w:t>The Sport Center</w:t>
            </w:r>
          </w:p>
          <w:p w:rsidR="00CD115A" w:rsidRPr="00CD115A" w:rsidRDefault="00CD115A" w:rsidP="00CD115A">
            <w:pPr>
              <w:rPr>
                <w:rFonts w:ascii="Times New Roman" w:hAnsi="Times New Roman" w:cs="Times New Roman"/>
                <w:b/>
              </w:rPr>
            </w:pPr>
            <w:r w:rsidRPr="00CD115A">
              <w:rPr>
                <w:rFonts w:ascii="Times New Roman" w:hAnsi="Times New Roman" w:cs="Times New Roman"/>
                <w:b/>
              </w:rPr>
              <w:t>2115 Farlow Street</w:t>
            </w:r>
            <w:r w:rsidR="00D34C64">
              <w:rPr>
                <w:rFonts w:ascii="Times New Roman" w:hAnsi="Times New Roman" w:cs="Times New Roman"/>
                <w:b/>
              </w:rPr>
              <w:t xml:space="preserve">, </w:t>
            </w:r>
            <w:r w:rsidRPr="00CD115A">
              <w:rPr>
                <w:rFonts w:ascii="Times New Roman" w:hAnsi="Times New Roman" w:cs="Times New Roman"/>
                <w:b/>
              </w:rPr>
              <w:t>Myrtle Beach, SC 29577</w:t>
            </w:r>
          </w:p>
          <w:p w:rsidR="00CD115A" w:rsidRPr="00CD115A" w:rsidRDefault="00CD115A" w:rsidP="001400F4">
            <w:pPr>
              <w:rPr>
                <w:rFonts w:ascii="Times New Roman" w:hAnsi="Times New Roman" w:cs="Times New Roman"/>
                <w:b/>
                <w:sz w:val="24"/>
                <w:szCs w:val="24"/>
              </w:rPr>
            </w:pPr>
            <w:r w:rsidRPr="00CD115A">
              <w:rPr>
                <w:rFonts w:ascii="Times New Roman" w:hAnsi="Times New Roman" w:cs="Times New Roman"/>
                <w:b/>
                <w:sz w:val="24"/>
                <w:szCs w:val="24"/>
              </w:rPr>
              <w:t>Front Lobby</w:t>
            </w: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CD115A" w:rsidP="00CD115A">
            <w:pPr>
              <w:rPr>
                <w:rFonts w:ascii="Times New Roman" w:hAnsi="Times New Roman" w:cs="Times New Roman"/>
                <w:b/>
                <w:sz w:val="24"/>
                <w:szCs w:val="24"/>
              </w:rPr>
            </w:pPr>
            <w:r>
              <w:rPr>
                <w:rFonts w:ascii="Times New Roman" w:hAnsi="Times New Roman" w:cs="Times New Roman"/>
                <w:b/>
                <w:sz w:val="24"/>
                <w:szCs w:val="24"/>
              </w:rPr>
              <w:t xml:space="preserve">Tuesday, </w:t>
            </w:r>
            <w:r w:rsidR="009802F2">
              <w:rPr>
                <w:rFonts w:ascii="Times New Roman" w:hAnsi="Times New Roman" w:cs="Times New Roman"/>
                <w:b/>
                <w:sz w:val="24"/>
                <w:szCs w:val="24"/>
              </w:rPr>
              <w:t xml:space="preserve">March </w:t>
            </w:r>
            <w:r>
              <w:rPr>
                <w:rFonts w:ascii="Times New Roman" w:hAnsi="Times New Roman" w:cs="Times New Roman"/>
                <w:b/>
                <w:sz w:val="24"/>
                <w:szCs w:val="24"/>
              </w:rPr>
              <w:t>12</w:t>
            </w:r>
            <w:r w:rsidR="009802F2">
              <w:rPr>
                <w:rFonts w:ascii="Times New Roman" w:hAnsi="Times New Roman" w:cs="Times New Roman"/>
                <w:b/>
                <w:sz w:val="24"/>
                <w:szCs w:val="24"/>
              </w:rPr>
              <w:t>, 2019 at 2:00PM</w:t>
            </w:r>
          </w:p>
        </w:tc>
      </w:tr>
      <w:tr w:rsidR="00F50038" w:rsidTr="001400F4">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1400F4">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F50038" w:rsidP="001400F4">
            <w:pPr>
              <w:rPr>
                <w:rFonts w:ascii="Times New Roman" w:hAnsi="Times New Roman" w:cs="Times New Roman"/>
                <w:sz w:val="24"/>
                <w:szCs w:val="24"/>
              </w:rPr>
            </w:pPr>
            <w:r w:rsidRPr="003342C5">
              <w:rPr>
                <w:rFonts w:ascii="Times New Roman" w:hAnsi="Times New Roman" w:cs="Times New Roman"/>
                <w:sz w:val="24"/>
                <w:szCs w:val="24"/>
              </w:rPr>
              <w:t>Street Address Here</w:t>
            </w:r>
          </w:p>
          <w:p w:rsidR="00F50038" w:rsidRDefault="00F50038" w:rsidP="001400F4">
            <w:pPr>
              <w:rPr>
                <w:rFonts w:ascii="Times New Roman" w:hAnsi="Times New Roman" w:cs="Times New Roman"/>
                <w:b/>
                <w:sz w:val="24"/>
                <w:szCs w:val="24"/>
              </w:rPr>
            </w:pPr>
            <w:r w:rsidRPr="003342C5">
              <w:rPr>
                <w:rFonts w:ascii="Times New Roman" w:hAnsi="Times New Roman" w:cs="Times New Roman"/>
                <w:sz w:val="24"/>
                <w:szCs w:val="24"/>
              </w:rPr>
              <w:t>City, State, Zip Code Here</w:t>
            </w:r>
          </w:p>
        </w:tc>
      </w:tr>
    </w:tbl>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F50038" w:rsidRPr="0084138B" w:rsidRDefault="00F50038" w:rsidP="00F50038">
      <w:pPr>
        <w:spacing w:after="0" w:line="240" w:lineRule="auto"/>
        <w:rPr>
          <w:rFonts w:ascii="Times New Roman" w:hAnsi="Times New Roman" w:cs="Times New Roman"/>
          <w:sz w:val="20"/>
          <w:szCs w:val="20"/>
        </w:rPr>
      </w:pPr>
    </w:p>
    <w:p w:rsidR="00F50038" w:rsidRPr="00FB5097" w:rsidRDefault="00F50038" w:rsidP="00F50038">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w:t>
      </w:r>
      <w:bookmarkStart w:id="0" w:name="_GoBack"/>
      <w:bookmarkEnd w:id="0"/>
      <w:r w:rsidRPr="006B0072">
        <w:rPr>
          <w:rFonts w:ascii="Times New Roman" w:hAnsi="Times New Roman" w:cs="Times New Roman"/>
          <w:b/>
          <w:sz w:val="24"/>
          <w:szCs w:val="24"/>
        </w:rPr>
        <w:t>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meeting.  The official start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each pre-proposal meeting will be determined by the Buyer with an announcement of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declared</w:t>
      </w:r>
      <w:proofErr w:type="gramEnd"/>
      <w:r w:rsidRPr="00484282">
        <w:rPr>
          <w:rFonts w:ascii="Times New Roman" w:hAnsi="Times New Roman" w:cs="Times New Roman"/>
          <w:sz w:val="24"/>
          <w:szCs w:val="24"/>
        </w:rPr>
        <w:t xml:space="preserve"> time announcement and closing of sign-in shall not be admitted to the pre-</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proposal</w:t>
      </w:r>
      <w:proofErr w:type="gramEnd"/>
      <w:r w:rsidRPr="00484282">
        <w:rPr>
          <w:rFonts w:ascii="Times New Roman" w:hAnsi="Times New Roman" w:cs="Times New Roman"/>
          <w:sz w:val="24"/>
          <w:szCs w:val="24"/>
        </w:rPr>
        <w:t xml:space="preserve"> meeting, and any proposals received shall be considered 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465975" w:rsidRDefault="00465975" w:rsidP="00465975">
      <w:pPr>
        <w:spacing w:after="0" w:line="240" w:lineRule="auto"/>
        <w:jc w:val="both"/>
        <w:rPr>
          <w:rFonts w:ascii="Times New Roman" w:hAnsi="Times New Roman" w:cs="Times New Roman"/>
          <w:sz w:val="24"/>
          <w:szCs w:val="24"/>
        </w:rPr>
      </w:pP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465975" w:rsidRDefault="00465975" w:rsidP="00465975">
      <w:pPr>
        <w:spacing w:after="0" w:line="240" w:lineRule="auto"/>
        <w:jc w:val="both"/>
        <w:rPr>
          <w:rFonts w:ascii="Times New Roman" w:hAnsi="Times New Roman" w:cs="Times New Roman"/>
          <w:sz w:val="24"/>
          <w:szCs w:val="24"/>
        </w:rPr>
      </w:pP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1" w:name="wp1141229"/>
      <w:bookmarkEnd w:id="1"/>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2" w:name="wp1141230"/>
      <w:bookmarkEnd w:id="2"/>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Default="00465975" w:rsidP="00465975">
      <w:pPr>
        <w:spacing w:after="0" w:line="240" w:lineRule="auto"/>
        <w:jc w:val="both"/>
        <w:rPr>
          <w:rFonts w:ascii="Times New Roman" w:hAnsi="Times New Roman" w:cs="Times New Roman"/>
          <w:b/>
          <w:sz w:val="24"/>
          <w:szCs w:val="24"/>
        </w:rPr>
      </w:pPr>
    </w:p>
    <w:p w:rsidR="00C94F42" w:rsidRPr="006B0072" w:rsidRDefault="00C94F42"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lastRenderedPageBreak/>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465975" w:rsidRDefault="00465975" w:rsidP="00465975">
      <w:pPr>
        <w:spacing w:after="0" w:line="240" w:lineRule="auto"/>
        <w:jc w:val="both"/>
        <w:rPr>
          <w:rFonts w:ascii="Times New Roman" w:hAnsi="Times New Roman" w:cs="Times New Roman"/>
          <w:sz w:val="24"/>
          <w:szCs w:val="24"/>
        </w:rPr>
      </w:pP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F50038" w:rsidRPr="000B23DF" w:rsidRDefault="00F50038" w:rsidP="000B23DF">
      <w:pPr>
        <w:spacing w:after="0" w:line="240" w:lineRule="auto"/>
        <w:rPr>
          <w:rFonts w:ascii="Times New Roman" w:hAnsi="Times New Roman" w:cs="Times New Roman"/>
          <w:sz w:val="24"/>
          <w:szCs w:val="24"/>
        </w:rPr>
      </w:pPr>
    </w:p>
    <w:p w:rsidR="001400F4" w:rsidRDefault="009802F2" w:rsidP="009802F2">
      <w:pPr>
        <w:pStyle w:val="Default"/>
        <w:jc w:val="center"/>
        <w:rPr>
          <w:rFonts w:ascii="Times New Roman" w:hAnsi="Times New Roman" w:cs="Times New Roman"/>
          <w:b/>
          <w:sz w:val="28"/>
          <w:szCs w:val="28"/>
        </w:rPr>
      </w:pPr>
      <w:r>
        <w:rPr>
          <w:rFonts w:ascii="Times New Roman" w:hAnsi="Times New Roman" w:cs="Times New Roman"/>
          <w:b/>
          <w:sz w:val="28"/>
          <w:szCs w:val="28"/>
        </w:rPr>
        <w:lastRenderedPageBreak/>
        <w:t>SPECIFICATIONS</w:t>
      </w:r>
    </w:p>
    <w:p w:rsidR="009802F2" w:rsidRDefault="009802F2" w:rsidP="009802F2">
      <w:pPr>
        <w:pStyle w:val="Default"/>
        <w:jc w:val="center"/>
        <w:rPr>
          <w:rFonts w:ascii="Times New Roman" w:hAnsi="Times New Roman" w:cs="Times New Roman"/>
          <w:b/>
          <w:sz w:val="28"/>
          <w:szCs w:val="28"/>
        </w:rPr>
      </w:pPr>
    </w:p>
    <w:p w:rsidR="0053554A" w:rsidRDefault="0053554A" w:rsidP="0053554A">
      <w:pPr>
        <w:spacing w:after="0" w:line="240" w:lineRule="auto"/>
        <w:rPr>
          <w:rFonts w:ascii="Times New Roman" w:hAnsi="Times New Roman" w:cs="Times New Roman"/>
          <w:sz w:val="24"/>
          <w:szCs w:val="24"/>
        </w:rPr>
      </w:pPr>
      <w:r w:rsidRPr="00A97403">
        <w:rPr>
          <w:rFonts w:ascii="Times New Roman" w:hAnsi="Times New Roman" w:cs="Times New Roman"/>
          <w:sz w:val="24"/>
          <w:szCs w:val="24"/>
        </w:rPr>
        <w:t>The</w:t>
      </w:r>
      <w:r>
        <w:rPr>
          <w:rFonts w:ascii="Times New Roman" w:hAnsi="Times New Roman" w:cs="Times New Roman"/>
          <w:sz w:val="24"/>
          <w:szCs w:val="24"/>
        </w:rPr>
        <w:t xml:space="preserve"> City</w:t>
      </w:r>
      <w:r w:rsidRPr="00A97403">
        <w:rPr>
          <w:rFonts w:ascii="Times New Roman" w:hAnsi="Times New Roman" w:cs="Times New Roman"/>
          <w:sz w:val="24"/>
          <w:szCs w:val="24"/>
        </w:rPr>
        <w:t xml:space="preserve"> </w:t>
      </w:r>
      <w:r>
        <w:rPr>
          <w:rFonts w:ascii="Times New Roman" w:hAnsi="Times New Roman" w:cs="Times New Roman"/>
          <w:sz w:val="24"/>
          <w:szCs w:val="24"/>
        </w:rPr>
        <w:t>is requesting services for refinishing indoor concrete flooring polishing located at Myrtle Beach Sports Center, located at 2115 Farlow Street, Myrtle Beach, SC.</w:t>
      </w:r>
    </w:p>
    <w:p w:rsidR="00914319" w:rsidRDefault="00914319" w:rsidP="009802F2">
      <w:pPr>
        <w:pStyle w:val="Default"/>
        <w:rPr>
          <w:b/>
        </w:rPr>
      </w:pPr>
    </w:p>
    <w:p w:rsidR="00914319" w:rsidRDefault="00914319" w:rsidP="00914319">
      <w:pPr>
        <w:pStyle w:val="NoSpacing"/>
      </w:pPr>
      <w:r>
        <w:t xml:space="preserve">The work to be done under this contract includes but is not limited to; the providing of all labor, </w:t>
      </w:r>
    </w:p>
    <w:p w:rsidR="00914319" w:rsidRDefault="00914319" w:rsidP="00914319">
      <w:pPr>
        <w:pStyle w:val="NoSpacing"/>
      </w:pPr>
      <w:proofErr w:type="gramStart"/>
      <w:r>
        <w:t>materials</w:t>
      </w:r>
      <w:proofErr w:type="gramEnd"/>
      <w:r>
        <w:t xml:space="preserve">, supervision, equipment, services, incidentals, and related items necessary to </w:t>
      </w:r>
    </w:p>
    <w:p w:rsidR="00914319" w:rsidRDefault="00914319" w:rsidP="00914319">
      <w:pPr>
        <w:pStyle w:val="NoSpacing"/>
      </w:pPr>
      <w:proofErr w:type="gramStart"/>
      <w:r>
        <w:t>complete</w:t>
      </w:r>
      <w:proofErr w:type="gramEnd"/>
      <w:r>
        <w:t xml:space="preserve"> the work in accordance with this specification and scope of work.</w:t>
      </w:r>
    </w:p>
    <w:p w:rsidR="00914319" w:rsidRDefault="00914319" w:rsidP="00914319">
      <w:pPr>
        <w:pStyle w:val="NoSpacing"/>
      </w:pPr>
    </w:p>
    <w:p w:rsidR="00914319" w:rsidRDefault="00914319" w:rsidP="00914319">
      <w:pPr>
        <w:pStyle w:val="NoSpacing"/>
      </w:pPr>
      <w:r>
        <w:t>In general, the scope of this contract shall be removal of containment and existing</w:t>
      </w:r>
      <w:r w:rsidR="007B19C9">
        <w:t xml:space="preserve"> </w:t>
      </w:r>
      <w:r>
        <w:t xml:space="preserve">floor coatings to bare </w:t>
      </w:r>
    </w:p>
    <w:p w:rsidR="00914319" w:rsidRDefault="00914319" w:rsidP="00914319">
      <w:pPr>
        <w:pStyle w:val="NoSpacing"/>
      </w:pPr>
      <w:proofErr w:type="gramStart"/>
      <w:r>
        <w:t>concrete</w:t>
      </w:r>
      <w:proofErr w:type="gramEnd"/>
      <w:r>
        <w:t xml:space="preserve">, repair, patch spalling concrete areas, some minor imperfections in existing concrete will still </w:t>
      </w:r>
    </w:p>
    <w:p w:rsidR="00914319" w:rsidRDefault="00914319" w:rsidP="00914319">
      <w:pPr>
        <w:pStyle w:val="NoSpacing"/>
      </w:pPr>
      <w:proofErr w:type="gramStart"/>
      <w:r>
        <w:t>be</w:t>
      </w:r>
      <w:proofErr w:type="gramEnd"/>
      <w:r>
        <w:t xml:space="preserve"> present, then grind, polish floor</w:t>
      </w:r>
      <w:r w:rsidR="007B19C9">
        <w:t xml:space="preserve"> and </w:t>
      </w:r>
      <w:r>
        <w:t>buff floor for final appearance.  Apply concrete color dye to polished floor.  Remove debris from site.</w:t>
      </w:r>
      <w:r w:rsidR="00E17D74">
        <w:t xml:space="preserve"> (SEE ATTACHED DATA SHEETS)</w:t>
      </w:r>
    </w:p>
    <w:p w:rsidR="0053554A" w:rsidRDefault="0053554A" w:rsidP="00914319">
      <w:pPr>
        <w:pStyle w:val="NoSpacing"/>
      </w:pPr>
    </w:p>
    <w:p w:rsidR="0053554A" w:rsidRDefault="0053554A" w:rsidP="00914319">
      <w:pPr>
        <w:pStyle w:val="NoSpacing"/>
      </w:pPr>
      <w:r>
        <w:t>There is approximately 16,380 square feet of concrete floor to be polished with 1500 grit shine</w:t>
      </w:r>
      <w:r w:rsidR="00E17D74">
        <w:t xml:space="preserve"> and apply dye</w:t>
      </w:r>
      <w:r>
        <w:t>. The exposed floors along the edges (approximately 2,075 linear feet) will require an accent tint perimeter.</w:t>
      </w:r>
      <w:r w:rsidR="00E17D74">
        <w:t xml:space="preserve"> The floor to have stain guard applied and burnished with a 1500-grit twister pad.</w:t>
      </w:r>
    </w:p>
    <w:p w:rsidR="00E17D74" w:rsidRDefault="00E17D74" w:rsidP="00914319">
      <w:pPr>
        <w:pStyle w:val="NoSpacing"/>
      </w:pPr>
    </w:p>
    <w:p w:rsidR="00E17D74" w:rsidRDefault="00E17D74" w:rsidP="00914319">
      <w:pPr>
        <w:pStyle w:val="NoSpacing"/>
      </w:pPr>
      <w:r>
        <w:t>Approximately 2,845 linear feet of floor joints to be cleaned and filled.</w:t>
      </w:r>
    </w:p>
    <w:p w:rsidR="00E17D74" w:rsidRDefault="00E17D74" w:rsidP="00914319">
      <w:pPr>
        <w:pStyle w:val="NoSpacing"/>
      </w:pPr>
    </w:p>
    <w:p w:rsidR="00E17D74" w:rsidRPr="00A54947" w:rsidRDefault="00E17D74" w:rsidP="00914319">
      <w:pPr>
        <w:pStyle w:val="NoSpacing"/>
        <w:rPr>
          <w:b/>
          <w:u w:val="single"/>
        </w:rPr>
      </w:pPr>
      <w:r w:rsidRPr="00A54947">
        <w:rPr>
          <w:b/>
          <w:u w:val="single"/>
        </w:rPr>
        <w:t>Work to be performed:</w:t>
      </w:r>
    </w:p>
    <w:p w:rsidR="00E17D74" w:rsidRDefault="00E17D74" w:rsidP="00E17D74">
      <w:pPr>
        <w:pStyle w:val="NoSpacing"/>
        <w:numPr>
          <w:ilvl w:val="0"/>
          <w:numId w:val="41"/>
        </w:numPr>
      </w:pPr>
      <w:r>
        <w:t>Surface preparation at the 40-grit level</w:t>
      </w:r>
    </w:p>
    <w:p w:rsidR="00E17D74" w:rsidRDefault="00E17D74" w:rsidP="00E17D74">
      <w:pPr>
        <w:pStyle w:val="NoSpacing"/>
        <w:numPr>
          <w:ilvl w:val="0"/>
          <w:numId w:val="41"/>
        </w:numPr>
      </w:pPr>
      <w:r>
        <w:t>Cleaning and filling floor joints with a two-part epoxy joint filer.</w:t>
      </w:r>
    </w:p>
    <w:p w:rsidR="00E17D74" w:rsidRDefault="00E17D74" w:rsidP="00E17D74">
      <w:pPr>
        <w:pStyle w:val="NoSpacing"/>
        <w:numPr>
          <w:ilvl w:val="0"/>
          <w:numId w:val="41"/>
        </w:numPr>
      </w:pPr>
      <w:r>
        <w:t>Honing the surface with 80, 150 grit metal bond diamonds</w:t>
      </w:r>
    </w:p>
    <w:p w:rsidR="00E17D74" w:rsidRDefault="00E17D74" w:rsidP="00E17D74">
      <w:pPr>
        <w:pStyle w:val="NoSpacing"/>
        <w:numPr>
          <w:ilvl w:val="0"/>
          <w:numId w:val="41"/>
        </w:numPr>
      </w:pPr>
      <w:r>
        <w:t>Densifying of the concrete with a solution of Scofield Lithium Silicate or approved equal (vendor must supply technical data sheets if not specifying Scofield Lithium Silicate.)</w:t>
      </w:r>
    </w:p>
    <w:p w:rsidR="00E17D74" w:rsidRDefault="00E17D74" w:rsidP="00E17D74">
      <w:pPr>
        <w:pStyle w:val="NoSpacing"/>
        <w:numPr>
          <w:ilvl w:val="0"/>
          <w:numId w:val="41"/>
        </w:numPr>
      </w:pPr>
      <w:r>
        <w:t>Polishing the concrete surface through a series of progressively higher grits to a gloss 1500 grit shine.</w:t>
      </w:r>
    </w:p>
    <w:p w:rsidR="00E17D74" w:rsidRDefault="00E17D74" w:rsidP="00E17D74">
      <w:pPr>
        <w:pStyle w:val="NoSpacing"/>
        <w:numPr>
          <w:ilvl w:val="0"/>
          <w:numId w:val="41"/>
        </w:numPr>
      </w:pPr>
      <w:r>
        <w:t>Apply a Scofield dye (color to be determined) or approved equal</w:t>
      </w:r>
    </w:p>
    <w:p w:rsidR="00E17D74" w:rsidRDefault="005A47B6" w:rsidP="00E17D74">
      <w:pPr>
        <w:pStyle w:val="NoSpacing"/>
        <w:numPr>
          <w:ilvl w:val="0"/>
          <w:numId w:val="41"/>
        </w:numPr>
      </w:pPr>
      <w:r>
        <w:t xml:space="preserve">Apply a Scofield Stain </w:t>
      </w:r>
      <w:proofErr w:type="spellStart"/>
      <w:r>
        <w:t>Stain</w:t>
      </w:r>
      <w:proofErr w:type="spellEnd"/>
      <w:r>
        <w:t xml:space="preserve"> Guard or approved equal</w:t>
      </w:r>
    </w:p>
    <w:p w:rsidR="005A47B6" w:rsidRDefault="00A54947" w:rsidP="00E17D74">
      <w:pPr>
        <w:pStyle w:val="NoSpacing"/>
        <w:numPr>
          <w:ilvl w:val="0"/>
          <w:numId w:val="41"/>
        </w:numPr>
      </w:pPr>
      <w:r>
        <w:t>Polishing floors should take (8-10) days) with three machine setups</w:t>
      </w:r>
    </w:p>
    <w:p w:rsidR="00914319" w:rsidRDefault="00914319" w:rsidP="00914319">
      <w:pPr>
        <w:pStyle w:val="NoSpacing"/>
      </w:pPr>
    </w:p>
    <w:p w:rsidR="00A54947" w:rsidRPr="00A54947" w:rsidRDefault="00A54947" w:rsidP="00A54947">
      <w:pPr>
        <w:ind w:left="720"/>
        <w:rPr>
          <w:rFonts w:ascii="Times New Roman" w:hAnsi="Times New Roman" w:cs="Times New Roman"/>
          <w:sz w:val="24"/>
          <w:szCs w:val="24"/>
        </w:rPr>
      </w:pPr>
      <w:r w:rsidRPr="00A54947">
        <w:rPr>
          <w:rFonts w:ascii="Times New Roman" w:hAnsi="Times New Roman" w:cs="Times New Roman"/>
          <w:b/>
          <w:sz w:val="24"/>
          <w:szCs w:val="24"/>
          <w:u w:val="single"/>
        </w:rPr>
        <w:t xml:space="preserve">NOTE:  </w:t>
      </w:r>
      <w:r w:rsidRPr="00A54947">
        <w:rPr>
          <w:rFonts w:ascii="Times New Roman" w:hAnsi="Times New Roman" w:cs="Times New Roman"/>
          <w:sz w:val="24"/>
          <w:szCs w:val="24"/>
        </w:rPr>
        <w:t>Approved equals must meet or exceed the same physical and chemical properties of the named material.  Approval(s) must be in writing prior to beginning work.</w:t>
      </w:r>
    </w:p>
    <w:p w:rsidR="00A54947" w:rsidRDefault="00A54947" w:rsidP="00A54947">
      <w:pPr>
        <w:pStyle w:val="NoSpacing"/>
        <w:rPr>
          <w:b/>
          <w:u w:val="single"/>
        </w:rPr>
      </w:pPr>
    </w:p>
    <w:p w:rsidR="00A54947" w:rsidRPr="00A54947" w:rsidRDefault="00A54947" w:rsidP="00A54947">
      <w:pPr>
        <w:pStyle w:val="NoSpacing"/>
      </w:pPr>
      <w:r w:rsidRPr="00A54947">
        <w:rPr>
          <w:b/>
          <w:u w:val="single"/>
        </w:rPr>
        <w:t>CHANGES TO THE CONTRACT</w:t>
      </w:r>
    </w:p>
    <w:p w:rsidR="00A54947" w:rsidRDefault="00A54947" w:rsidP="00A54947">
      <w:pPr>
        <w:pStyle w:val="NoSpacing"/>
      </w:pPr>
      <w:r w:rsidRPr="00A54947">
        <w:t xml:space="preserve">The Contractor will notify the </w:t>
      </w:r>
      <w:r>
        <w:t>Sport Center manager</w:t>
      </w:r>
      <w:r w:rsidRPr="00A54947">
        <w:t xml:space="preserve"> or his representative immediately by telephone of any unexpected emergency, subsurface or latent physical condition found; along with the </w:t>
      </w:r>
    </w:p>
    <w:p w:rsidR="00A54947" w:rsidRDefault="00A54947" w:rsidP="00A54947">
      <w:pPr>
        <w:pStyle w:val="NoSpacing"/>
      </w:pPr>
      <w:proofErr w:type="gramStart"/>
      <w:r w:rsidRPr="00A54947">
        <w:t>recommendations</w:t>
      </w:r>
      <w:proofErr w:type="gramEnd"/>
      <w:r w:rsidRPr="00A54947">
        <w:t xml:space="preserve"> for dealing with the matter.  Any changes found necessary by the </w:t>
      </w:r>
      <w:r w:rsidR="004302E5">
        <w:t>Sport Center</w:t>
      </w:r>
      <w:r w:rsidRPr="00A54947">
        <w:t xml:space="preserve"> or </w:t>
      </w:r>
    </w:p>
    <w:p w:rsidR="00A54947" w:rsidRDefault="00A54947" w:rsidP="00A54947">
      <w:pPr>
        <w:pStyle w:val="NoSpacing"/>
      </w:pPr>
      <w:proofErr w:type="gramStart"/>
      <w:r w:rsidRPr="00A54947">
        <w:t>the</w:t>
      </w:r>
      <w:proofErr w:type="gramEnd"/>
      <w:r w:rsidRPr="00A54947">
        <w:t xml:space="preserve"> Contractor not covered under the original scope of work, specification shall be jointly agreed upon by the Contractor and the County.  Any additional cost on the project must </w:t>
      </w:r>
    </w:p>
    <w:p w:rsidR="00A54947" w:rsidRDefault="00A54947" w:rsidP="00A54947">
      <w:pPr>
        <w:pStyle w:val="NoSpacing"/>
      </w:pPr>
      <w:proofErr w:type="gramStart"/>
      <w:r w:rsidRPr="00A54947">
        <w:t>be</w:t>
      </w:r>
      <w:proofErr w:type="gramEnd"/>
      <w:r w:rsidRPr="00A54947">
        <w:t xml:space="preserve"> submitted in writing by the Contractor and an amendment to the purchase order will be issued </w:t>
      </w:r>
    </w:p>
    <w:p w:rsidR="004302E5" w:rsidRPr="00A54947" w:rsidRDefault="00A54947" w:rsidP="004302E5">
      <w:pPr>
        <w:pStyle w:val="NoSpacing"/>
      </w:pPr>
      <w:proofErr w:type="gramStart"/>
      <w:r w:rsidRPr="00A54947">
        <w:t>by</w:t>
      </w:r>
      <w:proofErr w:type="gramEnd"/>
      <w:r w:rsidRPr="00A54947">
        <w:t xml:space="preserve"> the Purchasing Agent covering the change(s) before the work can proceed.  </w:t>
      </w:r>
    </w:p>
    <w:p w:rsidR="00A54947" w:rsidRPr="00A54947" w:rsidRDefault="00A54947" w:rsidP="00A54947">
      <w:pPr>
        <w:pStyle w:val="NoSpacing"/>
      </w:pPr>
    </w:p>
    <w:p w:rsidR="007B19C9" w:rsidRDefault="007B19C9" w:rsidP="007B19C9">
      <w:pPr>
        <w:rPr>
          <w:rFonts w:ascii="Arial" w:hAnsi="Arial" w:cs="Arial"/>
          <w:b/>
          <w:u w:val="single"/>
        </w:rPr>
      </w:pPr>
    </w:p>
    <w:p w:rsidR="005F24E3" w:rsidRPr="004302E5" w:rsidRDefault="005F24E3" w:rsidP="009802F2">
      <w:pPr>
        <w:pStyle w:val="Default"/>
        <w:rPr>
          <w:rFonts w:ascii="Times New Roman" w:hAnsi="Times New Roman" w:cs="Times New Roman"/>
          <w:u w:val="single"/>
        </w:rPr>
      </w:pPr>
      <w:r w:rsidRPr="004302E5">
        <w:rPr>
          <w:rFonts w:ascii="Times New Roman" w:hAnsi="Times New Roman" w:cs="Times New Roman"/>
          <w:u w:val="single"/>
        </w:rPr>
        <w:lastRenderedPageBreak/>
        <w:t xml:space="preserve">1. </w:t>
      </w:r>
      <w:r w:rsidRPr="004302E5">
        <w:rPr>
          <w:rFonts w:ascii="Times New Roman" w:hAnsi="Times New Roman" w:cs="Times New Roman"/>
          <w:b/>
          <w:u w:val="single"/>
        </w:rPr>
        <w:t>CONTRACTOR’S QUALIFICATION</w:t>
      </w:r>
      <w:r w:rsidRPr="004302E5">
        <w:rPr>
          <w:rFonts w:ascii="Times New Roman" w:hAnsi="Times New Roman" w:cs="Times New Roman"/>
          <w:u w:val="single"/>
        </w:rPr>
        <w:t xml:space="preserve">: </w:t>
      </w:r>
    </w:p>
    <w:p w:rsidR="005F24E3" w:rsidRPr="004302E5" w:rsidRDefault="005F24E3" w:rsidP="009802F2">
      <w:pPr>
        <w:pStyle w:val="Default"/>
        <w:rPr>
          <w:rFonts w:ascii="Times New Roman" w:hAnsi="Times New Roman" w:cs="Times New Roman"/>
        </w:rPr>
      </w:pPr>
    </w:p>
    <w:p w:rsidR="005F24E3" w:rsidRPr="004302E5" w:rsidRDefault="005F24E3" w:rsidP="009802F2">
      <w:pPr>
        <w:pStyle w:val="Default"/>
        <w:rPr>
          <w:rFonts w:ascii="Times New Roman" w:hAnsi="Times New Roman" w:cs="Times New Roman"/>
        </w:rPr>
      </w:pPr>
      <w:r w:rsidRPr="004302E5">
        <w:rPr>
          <w:rFonts w:ascii="Times New Roman" w:hAnsi="Times New Roman" w:cs="Times New Roman"/>
        </w:rPr>
        <w:t xml:space="preserve">a) All work shall be performed by a contractor licensed by the State of </w:t>
      </w:r>
      <w:r w:rsidR="004302E5">
        <w:rPr>
          <w:rFonts w:ascii="Times New Roman" w:hAnsi="Times New Roman" w:cs="Times New Roman"/>
        </w:rPr>
        <w:t>South Carolina</w:t>
      </w:r>
      <w:r w:rsidRPr="004302E5">
        <w:rPr>
          <w:rFonts w:ascii="Times New Roman" w:hAnsi="Times New Roman" w:cs="Times New Roman"/>
        </w:rPr>
        <w:t xml:space="preserve"> for the type of work to be performed.</w:t>
      </w:r>
      <w:r w:rsidR="004302E5">
        <w:rPr>
          <w:rFonts w:ascii="Times New Roman" w:hAnsi="Times New Roman" w:cs="Times New Roman"/>
        </w:rPr>
        <w:t xml:space="preserve"> Proposals</w:t>
      </w:r>
      <w:r w:rsidRPr="004302E5">
        <w:rPr>
          <w:rFonts w:ascii="Times New Roman" w:hAnsi="Times New Roman" w:cs="Times New Roman"/>
        </w:rPr>
        <w:t xml:space="preserve"> will not be considered from contractors holding a general contractors license unless they hold a specialty license for the specific classification(s) to be performed or the project includes at least two (2) unrelated trades</w:t>
      </w:r>
      <w:r w:rsidR="004302E5">
        <w:rPr>
          <w:rFonts w:ascii="Times New Roman" w:hAnsi="Times New Roman" w:cs="Times New Roman"/>
        </w:rPr>
        <w:t>.</w:t>
      </w:r>
      <w:r w:rsidRPr="004302E5">
        <w:rPr>
          <w:rFonts w:ascii="Times New Roman" w:hAnsi="Times New Roman" w:cs="Times New Roman"/>
        </w:rPr>
        <w:t xml:space="preserve"> </w:t>
      </w:r>
    </w:p>
    <w:p w:rsidR="005F24E3" w:rsidRPr="004302E5" w:rsidRDefault="005F24E3" w:rsidP="009802F2">
      <w:pPr>
        <w:pStyle w:val="Default"/>
        <w:rPr>
          <w:rFonts w:ascii="Times New Roman" w:hAnsi="Times New Roman" w:cs="Times New Roman"/>
        </w:rPr>
      </w:pPr>
    </w:p>
    <w:p w:rsidR="005F24E3" w:rsidRDefault="005F24E3" w:rsidP="009802F2">
      <w:pPr>
        <w:pStyle w:val="Default"/>
        <w:rPr>
          <w:rFonts w:ascii="Times New Roman" w:hAnsi="Times New Roman" w:cs="Times New Roman"/>
        </w:rPr>
      </w:pPr>
      <w:r w:rsidRPr="004302E5">
        <w:rPr>
          <w:rFonts w:ascii="Times New Roman" w:hAnsi="Times New Roman" w:cs="Times New Roman"/>
        </w:rPr>
        <w:t>b) Contractor shall provide sufficient employees to complete the Work ordered wi</w:t>
      </w:r>
      <w:r w:rsidR="004302E5">
        <w:rPr>
          <w:rFonts w:ascii="Times New Roman" w:hAnsi="Times New Roman" w:cs="Times New Roman"/>
        </w:rPr>
        <w:t>thin the applicable time frame</w:t>
      </w:r>
      <w:r w:rsidRPr="004302E5">
        <w:rPr>
          <w:rFonts w:ascii="Times New Roman" w:hAnsi="Times New Roman" w:cs="Times New Roman"/>
        </w:rPr>
        <w:t xml:space="preserve">. Furthermore, Contractor shall, at its expense, supply all tools, equipment and other materials necessary to perform the </w:t>
      </w:r>
      <w:r w:rsidR="004302E5">
        <w:rPr>
          <w:rFonts w:ascii="Times New Roman" w:hAnsi="Times New Roman" w:cs="Times New Roman"/>
        </w:rPr>
        <w:t>work.</w:t>
      </w:r>
    </w:p>
    <w:p w:rsidR="004302E5" w:rsidRPr="004302E5" w:rsidRDefault="004302E5" w:rsidP="009802F2">
      <w:pPr>
        <w:pStyle w:val="Default"/>
        <w:rPr>
          <w:rFonts w:ascii="Times New Roman" w:hAnsi="Times New Roman" w:cs="Times New Roman"/>
        </w:rPr>
      </w:pPr>
    </w:p>
    <w:p w:rsidR="005F24E3" w:rsidRPr="004302E5" w:rsidRDefault="005F24E3" w:rsidP="009802F2">
      <w:pPr>
        <w:pStyle w:val="Default"/>
        <w:rPr>
          <w:rFonts w:ascii="Times New Roman" w:hAnsi="Times New Roman" w:cs="Times New Roman"/>
        </w:rPr>
      </w:pPr>
      <w:r w:rsidRPr="004302E5">
        <w:rPr>
          <w:rFonts w:ascii="Times New Roman" w:hAnsi="Times New Roman" w:cs="Times New Roman"/>
        </w:rPr>
        <w:t>c) Contractor warrants that employees shall have all appropriate training and certification needed for the Work, and have sufficient skill, knowledge, and experience to perform Work and that the Work shall be performed in a professional and workmanlike manner.</w:t>
      </w:r>
    </w:p>
    <w:p w:rsidR="005F24E3" w:rsidRPr="004302E5" w:rsidRDefault="005F24E3" w:rsidP="009802F2">
      <w:pPr>
        <w:pStyle w:val="Default"/>
        <w:rPr>
          <w:rFonts w:ascii="Times New Roman" w:hAnsi="Times New Roman" w:cs="Times New Roman"/>
        </w:rPr>
      </w:pPr>
    </w:p>
    <w:p w:rsidR="005F24E3" w:rsidRPr="004302E5" w:rsidRDefault="005F24E3" w:rsidP="009802F2">
      <w:pPr>
        <w:pStyle w:val="Default"/>
        <w:rPr>
          <w:rFonts w:ascii="Times New Roman" w:hAnsi="Times New Roman" w:cs="Times New Roman"/>
        </w:rPr>
      </w:pPr>
      <w:r w:rsidRPr="004302E5">
        <w:rPr>
          <w:rFonts w:ascii="Times New Roman" w:hAnsi="Times New Roman" w:cs="Times New Roman"/>
        </w:rPr>
        <w:t xml:space="preserve">d) Contractor shall designate an employee as project manager/lead person, who will be responsible for all communications with the </w:t>
      </w:r>
      <w:r w:rsidR="004302E5">
        <w:rPr>
          <w:rFonts w:ascii="Times New Roman" w:hAnsi="Times New Roman" w:cs="Times New Roman"/>
        </w:rPr>
        <w:t>Sport Center</w:t>
      </w:r>
      <w:r w:rsidRPr="004302E5">
        <w:rPr>
          <w:rFonts w:ascii="Times New Roman" w:hAnsi="Times New Roman" w:cs="Times New Roman"/>
        </w:rPr>
        <w:t xml:space="preserve"> Manager and supervise the day-to-day on-site activities of Contractor’s personnel. </w:t>
      </w:r>
    </w:p>
    <w:p w:rsidR="005F24E3" w:rsidRPr="004302E5" w:rsidRDefault="005F24E3" w:rsidP="009802F2">
      <w:pPr>
        <w:pStyle w:val="Default"/>
        <w:rPr>
          <w:rFonts w:ascii="Times New Roman" w:hAnsi="Times New Roman" w:cs="Times New Roman"/>
        </w:rPr>
      </w:pPr>
    </w:p>
    <w:p w:rsidR="005F24E3" w:rsidRPr="004302E5" w:rsidRDefault="005F24E3" w:rsidP="009802F2">
      <w:pPr>
        <w:pStyle w:val="Default"/>
        <w:rPr>
          <w:rFonts w:ascii="Times New Roman" w:hAnsi="Times New Roman" w:cs="Times New Roman"/>
        </w:rPr>
      </w:pPr>
      <w:r w:rsidRPr="004302E5">
        <w:rPr>
          <w:rFonts w:ascii="Times New Roman" w:hAnsi="Times New Roman" w:cs="Times New Roman"/>
        </w:rPr>
        <w:t xml:space="preserve">e) Contractor’s Work shall meet all requirements of applicable building codes, including but not limited to, federal, state and local laws. </w:t>
      </w:r>
    </w:p>
    <w:p w:rsidR="005F24E3" w:rsidRPr="004302E5" w:rsidRDefault="005F24E3" w:rsidP="009802F2">
      <w:pPr>
        <w:pStyle w:val="Default"/>
        <w:rPr>
          <w:rFonts w:ascii="Times New Roman" w:hAnsi="Times New Roman" w:cs="Times New Roman"/>
        </w:rPr>
      </w:pPr>
    </w:p>
    <w:p w:rsidR="005F24E3" w:rsidRPr="004302E5" w:rsidRDefault="005F24E3" w:rsidP="009802F2">
      <w:pPr>
        <w:pStyle w:val="Default"/>
        <w:rPr>
          <w:rFonts w:ascii="Times New Roman" w:hAnsi="Times New Roman" w:cs="Times New Roman"/>
        </w:rPr>
      </w:pPr>
      <w:r w:rsidRPr="004302E5">
        <w:rPr>
          <w:rFonts w:ascii="Times New Roman" w:hAnsi="Times New Roman" w:cs="Times New Roman"/>
        </w:rPr>
        <w:t xml:space="preserve">f) Contractor must remove all garbage and debris resulting from the work, and may not use on-site </w:t>
      </w:r>
      <w:r w:rsidR="004302E5">
        <w:rPr>
          <w:rFonts w:ascii="Times New Roman" w:hAnsi="Times New Roman" w:cs="Times New Roman"/>
        </w:rPr>
        <w:t>trash facility.</w:t>
      </w:r>
      <w:r w:rsidRPr="004302E5">
        <w:rPr>
          <w:rFonts w:ascii="Times New Roman" w:hAnsi="Times New Roman" w:cs="Times New Roman"/>
        </w:rPr>
        <w:t xml:space="preserve"> </w:t>
      </w:r>
    </w:p>
    <w:p w:rsidR="005F24E3" w:rsidRPr="004302E5" w:rsidRDefault="005F24E3" w:rsidP="009802F2">
      <w:pPr>
        <w:pStyle w:val="Default"/>
        <w:rPr>
          <w:rFonts w:ascii="Times New Roman" w:hAnsi="Times New Roman" w:cs="Times New Roman"/>
        </w:rPr>
      </w:pPr>
    </w:p>
    <w:p w:rsidR="001400F4" w:rsidRPr="004302E5" w:rsidRDefault="001400F4" w:rsidP="001400F4">
      <w:pPr>
        <w:pStyle w:val="Default"/>
        <w:rPr>
          <w:rFonts w:ascii="Times New Roman" w:hAnsi="Times New Roman" w:cs="Times New Roman"/>
        </w:rPr>
      </w:pPr>
    </w:p>
    <w:p w:rsidR="001400F4" w:rsidRDefault="001400F4" w:rsidP="001400F4">
      <w:pPr>
        <w:spacing w:after="0" w:line="240" w:lineRule="auto"/>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1400F4" w:rsidRDefault="001400F4" w:rsidP="00465975">
      <w:pPr>
        <w:spacing w:after="0" w:line="240" w:lineRule="auto"/>
        <w:jc w:val="center"/>
        <w:rPr>
          <w:rFonts w:ascii="Times New Roman" w:hAnsi="Times New Roman" w:cs="Times New Roman"/>
          <w:b/>
          <w:sz w:val="24"/>
          <w:szCs w:val="24"/>
        </w:rPr>
      </w:pPr>
    </w:p>
    <w:p w:rsidR="0008032E" w:rsidRPr="00FA51CF" w:rsidRDefault="0008032E" w:rsidP="00FA51CF">
      <w:pPr>
        <w:pStyle w:val="NoSpacing"/>
        <w:rPr>
          <w:rFonts w:eastAsia="Arial"/>
          <w:b/>
          <w:u w:val="single"/>
        </w:rPr>
      </w:pPr>
      <w:r w:rsidRPr="00FA51CF">
        <w:rPr>
          <w:rFonts w:eastAsia="Arial"/>
          <w:b/>
          <w:u w:val="single"/>
        </w:rPr>
        <w:lastRenderedPageBreak/>
        <w:t>EVALUATION AND AWARD</w:t>
      </w:r>
    </w:p>
    <w:p w:rsidR="00FA51CF" w:rsidRDefault="0008032E" w:rsidP="00FA51CF">
      <w:pPr>
        <w:pStyle w:val="NoSpacing"/>
        <w:rPr>
          <w:rFonts w:eastAsia="Arial"/>
        </w:rPr>
      </w:pPr>
      <w:r w:rsidRPr="00D21E61">
        <w:rPr>
          <w:rFonts w:eastAsia="Arial"/>
        </w:rPr>
        <w:t xml:space="preserve">Evaluation Process: Proposals will be evaluated by a committee of three (3) or more individuals </w:t>
      </w:r>
    </w:p>
    <w:p w:rsidR="00FA51CF" w:rsidRDefault="0008032E" w:rsidP="00FA51CF">
      <w:pPr>
        <w:pStyle w:val="NoSpacing"/>
        <w:rPr>
          <w:rFonts w:eastAsia="Arial"/>
        </w:rPr>
      </w:pPr>
      <w:proofErr w:type="gramStart"/>
      <w:r w:rsidRPr="00D21E61">
        <w:rPr>
          <w:rFonts w:eastAsia="Arial"/>
        </w:rPr>
        <w:t>against</w:t>
      </w:r>
      <w:proofErr w:type="gramEnd"/>
      <w:r w:rsidRPr="00D21E61">
        <w:rPr>
          <w:rFonts w:eastAsia="Arial"/>
        </w:rPr>
        <w:t xml:space="preserve"> the established criteria with points deducted for deficiencies. Each Vendor who demonstrates</w:t>
      </w:r>
    </w:p>
    <w:p w:rsidR="00FA51CF" w:rsidRDefault="0008032E" w:rsidP="00FA51CF">
      <w:pPr>
        <w:pStyle w:val="NoSpacing"/>
        <w:rPr>
          <w:rFonts w:eastAsia="Arial"/>
        </w:rPr>
      </w:pPr>
      <w:r w:rsidRPr="00D21E61">
        <w:rPr>
          <w:rFonts w:eastAsia="Arial"/>
        </w:rPr>
        <w:t xml:space="preserve"> </w:t>
      </w:r>
      <w:proofErr w:type="gramStart"/>
      <w:r w:rsidRPr="00D21E61">
        <w:rPr>
          <w:rFonts w:eastAsia="Arial"/>
        </w:rPr>
        <w:t>that</w:t>
      </w:r>
      <w:proofErr w:type="gramEnd"/>
      <w:r w:rsidRPr="00D21E61">
        <w:rPr>
          <w:rFonts w:eastAsia="Arial"/>
        </w:rPr>
        <w:t xml:space="preserve"> they meet all of the mandatory specifications required; and has appropriately presented within their </w:t>
      </w:r>
    </w:p>
    <w:p w:rsidR="00FA51CF" w:rsidRDefault="0008032E" w:rsidP="00FA51CF">
      <w:pPr>
        <w:pStyle w:val="NoSpacing"/>
        <w:rPr>
          <w:rFonts w:eastAsia="Arial"/>
        </w:rPr>
      </w:pPr>
      <w:proofErr w:type="gramStart"/>
      <w:r w:rsidRPr="00D21E61">
        <w:rPr>
          <w:rFonts w:eastAsia="Arial"/>
        </w:rPr>
        <w:t>written</w:t>
      </w:r>
      <w:proofErr w:type="gramEnd"/>
      <w:r w:rsidRPr="00D21E61">
        <w:rPr>
          <w:rFonts w:eastAsia="Arial"/>
        </w:rPr>
        <w:t xml:space="preserve"> response and/or during the oral demonstration (if applicable) their understanding in meeting the </w:t>
      </w:r>
    </w:p>
    <w:p w:rsidR="00FA51CF" w:rsidRDefault="0008032E" w:rsidP="00FA51CF">
      <w:pPr>
        <w:pStyle w:val="NoSpacing"/>
        <w:rPr>
          <w:rFonts w:eastAsia="Arial"/>
        </w:rPr>
      </w:pPr>
      <w:proofErr w:type="gramStart"/>
      <w:r w:rsidRPr="00D21E61">
        <w:rPr>
          <w:rFonts w:eastAsia="Arial"/>
        </w:rPr>
        <w:t>goals</w:t>
      </w:r>
      <w:proofErr w:type="gramEnd"/>
      <w:r w:rsidRPr="00D21E61">
        <w:rPr>
          <w:rFonts w:eastAsia="Arial"/>
        </w:rPr>
        <w:t xml:space="preserve"> and objectives of the project; and attains the minimum overall point score of 70 shall be awarded </w:t>
      </w:r>
    </w:p>
    <w:p w:rsidR="00FA51CF" w:rsidRDefault="0008032E" w:rsidP="00FA51CF">
      <w:pPr>
        <w:pStyle w:val="NoSpacing"/>
        <w:rPr>
          <w:rFonts w:eastAsia="Arial"/>
        </w:rPr>
      </w:pPr>
      <w:proofErr w:type="gramStart"/>
      <w:r w:rsidRPr="00D21E61">
        <w:rPr>
          <w:rFonts w:eastAsia="Arial"/>
        </w:rPr>
        <w:t>a</w:t>
      </w:r>
      <w:proofErr w:type="gramEnd"/>
      <w:r w:rsidRPr="00D21E61">
        <w:rPr>
          <w:rFonts w:eastAsia="Arial"/>
        </w:rPr>
        <w:t xml:space="preserve"> contract. The selection of successful Vendors will be made by a consensus of the evaluation </w:t>
      </w:r>
    </w:p>
    <w:p w:rsidR="0008032E" w:rsidRPr="00D21E61" w:rsidRDefault="0008032E" w:rsidP="00FA51CF">
      <w:pPr>
        <w:pStyle w:val="NoSpacing"/>
        <w:rPr>
          <w:rFonts w:eastAsia="Arial"/>
        </w:rPr>
      </w:pPr>
      <w:proofErr w:type="gramStart"/>
      <w:r w:rsidRPr="00D21E61">
        <w:rPr>
          <w:rFonts w:eastAsia="Arial"/>
        </w:rPr>
        <w:t>committee</w:t>
      </w:r>
      <w:proofErr w:type="gramEnd"/>
      <w:r w:rsidRPr="00D21E61">
        <w:rPr>
          <w:rFonts w:eastAsia="Arial"/>
        </w:rPr>
        <w:t>.</w:t>
      </w:r>
    </w:p>
    <w:p w:rsidR="0008032E" w:rsidRPr="00D21E61" w:rsidRDefault="0008032E" w:rsidP="0008032E">
      <w:pPr>
        <w:tabs>
          <w:tab w:val="left" w:pos="720"/>
        </w:tabs>
        <w:spacing w:before="250" w:line="254" w:lineRule="exact"/>
        <w:ind w:left="720" w:right="72" w:hanging="720"/>
        <w:jc w:val="both"/>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Evaluation Criteria</w:t>
      </w:r>
      <w:r w:rsidRPr="00D21E61">
        <w:rPr>
          <w:rFonts w:ascii="Times New Roman" w:eastAsia="Arial" w:hAnsi="Times New Roman" w:cs="Times New Roman"/>
          <w:color w:val="000000"/>
          <w:sz w:val="24"/>
          <w:szCs w:val="24"/>
        </w:rPr>
        <w:t>: All evaluation criteria is defined in the specifications section and based on a 100 point total score. Cost shall represent a minimum of 30 of the 100 total points.</w:t>
      </w:r>
    </w:p>
    <w:p w:rsidR="0008032E" w:rsidRPr="00D21E61" w:rsidRDefault="0008032E" w:rsidP="0008032E">
      <w:pPr>
        <w:spacing w:before="253" w:after="143" w:line="251" w:lineRule="exact"/>
        <w:ind w:left="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The following are the evaluation factors and maximum points possible for technical point scores:</w:t>
      </w:r>
    </w:p>
    <w:tbl>
      <w:tblPr>
        <w:tblW w:w="0" w:type="auto"/>
        <w:tblLayout w:type="fixed"/>
        <w:tblCellMar>
          <w:left w:w="0" w:type="dxa"/>
          <w:right w:w="0" w:type="dxa"/>
        </w:tblCellMar>
        <w:tblLook w:val="04A0" w:firstRow="1" w:lastRow="0" w:firstColumn="1" w:lastColumn="0" w:noHBand="0" w:noVBand="1"/>
      </w:tblPr>
      <w:tblGrid>
        <w:gridCol w:w="1312"/>
        <w:gridCol w:w="4555"/>
        <w:gridCol w:w="3479"/>
      </w:tblGrid>
      <w:tr w:rsidR="0008032E" w:rsidRPr="00D21E61" w:rsidTr="00B01C4B">
        <w:trPr>
          <w:trHeight w:hRule="exact" w:val="37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B01C4B">
            <w:pPr>
              <w:spacing w:before="99" w:line="265"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B01C4B">
            <w:pPr>
              <w:spacing w:before="119" w:line="245"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Qualifications and experience</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B01C4B">
            <w:pPr>
              <w:spacing w:before="119" w:line="245"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35 Points Possible</w:t>
            </w:r>
          </w:p>
        </w:tc>
      </w:tr>
      <w:tr w:rsidR="0008032E" w:rsidRPr="00D21E61" w:rsidTr="00B01C4B">
        <w:trPr>
          <w:trHeight w:hRule="exact" w:val="268"/>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B01C4B">
            <w:pPr>
              <w:spacing w:line="268"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B01C4B">
            <w:pPr>
              <w:spacing w:line="250"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Approach and methodology</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B01C4B">
            <w:pPr>
              <w:spacing w:line="25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20</w:t>
            </w:r>
            <w:r w:rsidR="0008032E" w:rsidRPr="00D21E61">
              <w:rPr>
                <w:rFonts w:ascii="Times New Roman" w:eastAsia="Arial" w:hAnsi="Times New Roman" w:cs="Times New Roman"/>
                <w:color w:val="000000"/>
                <w:sz w:val="24"/>
                <w:szCs w:val="24"/>
              </w:rPr>
              <w:t xml:space="preserve"> Points Possible</w:t>
            </w:r>
          </w:p>
        </w:tc>
      </w:tr>
      <w:tr w:rsidR="0008032E" w:rsidRPr="00D21E61" w:rsidTr="00B01C4B">
        <w:trPr>
          <w:trHeight w:hRule="exact" w:val="264"/>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B01C4B">
            <w:pPr>
              <w:spacing w:line="259"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B01C4B">
            <w:pPr>
              <w:spacing w:line="240" w:lineRule="exact"/>
              <w:ind w:left="139"/>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Technical</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B01C4B">
            <w:pPr>
              <w:spacing w:line="24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w:t>
            </w:r>
            <w:r w:rsidR="0008032E" w:rsidRPr="00D21E61">
              <w:rPr>
                <w:rFonts w:ascii="Times New Roman" w:eastAsia="Arial" w:hAnsi="Times New Roman" w:cs="Times New Roman"/>
                <w:color w:val="000000"/>
                <w:sz w:val="24"/>
                <w:szCs w:val="24"/>
              </w:rPr>
              <w:t xml:space="preserve"> Points Possible</w:t>
            </w:r>
          </w:p>
        </w:tc>
      </w:tr>
      <w:tr w:rsidR="0008032E" w:rsidRPr="00D21E61" w:rsidTr="00B01C4B">
        <w:trPr>
          <w:trHeight w:hRule="exact" w:val="25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B01C4B">
            <w:pPr>
              <w:spacing w:line="240"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B01C4B">
            <w:pPr>
              <w:spacing w:line="221"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Cost</w:t>
            </w:r>
          </w:p>
        </w:tc>
        <w:tc>
          <w:tcPr>
            <w:tcW w:w="3479" w:type="dxa"/>
            <w:tcBorders>
              <w:top w:val="none" w:sz="0" w:space="0" w:color="020000"/>
              <w:left w:val="none" w:sz="0" w:space="0" w:color="020000"/>
              <w:bottom w:val="single" w:sz="7" w:space="0" w:color="000000"/>
              <w:right w:val="none" w:sz="0" w:space="0" w:color="020000"/>
            </w:tcBorders>
            <w:vAlign w:val="center"/>
          </w:tcPr>
          <w:p w:rsidR="0008032E" w:rsidRPr="00D21E61" w:rsidRDefault="0008032E" w:rsidP="00B01C4B">
            <w:pPr>
              <w:spacing w:line="221"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30 Points Possible</w:t>
            </w:r>
          </w:p>
        </w:tc>
      </w:tr>
    </w:tbl>
    <w:p w:rsidR="0008032E" w:rsidRPr="00D21E61" w:rsidRDefault="0008032E" w:rsidP="0008032E">
      <w:pPr>
        <w:spacing w:after="256" w:line="20" w:lineRule="exact"/>
        <w:rPr>
          <w:rFonts w:ascii="Times New Roman" w:hAnsi="Times New Roman" w:cs="Times New Roman"/>
          <w:sz w:val="24"/>
          <w:szCs w:val="24"/>
        </w:rPr>
      </w:pPr>
    </w:p>
    <w:p w:rsidR="0008032E" w:rsidRPr="00D21E61" w:rsidRDefault="0008032E" w:rsidP="0008032E">
      <w:pPr>
        <w:tabs>
          <w:tab w:val="left" w:pos="7416"/>
        </w:tabs>
        <w:spacing w:line="254" w:lineRule="exact"/>
        <w:ind w:left="5040"/>
        <w:textAlignment w:val="baseline"/>
        <w:rPr>
          <w:rFonts w:ascii="Times New Roman" w:eastAsia="Arial" w:hAnsi="Times New Roman" w:cs="Times New Roman"/>
          <w:b/>
          <w:color w:val="000000"/>
          <w:spacing w:val="-1"/>
          <w:sz w:val="24"/>
          <w:szCs w:val="24"/>
        </w:rPr>
      </w:pPr>
      <w:r w:rsidRPr="00D21E61">
        <w:rPr>
          <w:rFonts w:ascii="Times New Roman" w:eastAsia="Arial" w:hAnsi="Times New Roman" w:cs="Times New Roman"/>
          <w:b/>
          <w:color w:val="000000"/>
          <w:spacing w:val="-1"/>
          <w:sz w:val="24"/>
          <w:szCs w:val="24"/>
        </w:rPr>
        <w:t>Total</w:t>
      </w:r>
      <w:r w:rsidRPr="00D21E61">
        <w:rPr>
          <w:rFonts w:ascii="Times New Roman" w:eastAsia="Arial" w:hAnsi="Times New Roman" w:cs="Times New Roman"/>
          <w:b/>
          <w:color w:val="000000"/>
          <w:spacing w:val="-1"/>
          <w:sz w:val="24"/>
          <w:szCs w:val="24"/>
        </w:rPr>
        <w:tab/>
      </w:r>
      <w:r w:rsidRPr="00D21E61">
        <w:rPr>
          <w:rFonts w:ascii="Times New Roman" w:eastAsia="Arial" w:hAnsi="Times New Roman" w:cs="Times New Roman"/>
          <w:color w:val="000000"/>
          <w:spacing w:val="-1"/>
          <w:sz w:val="24"/>
          <w:szCs w:val="24"/>
        </w:rPr>
        <w:t>100 Points Possible</w:t>
      </w:r>
    </w:p>
    <w:p w:rsidR="0008032E" w:rsidRPr="00D21E61" w:rsidRDefault="0008032E" w:rsidP="0008032E">
      <w:pPr>
        <w:spacing w:before="249" w:line="254" w:lineRule="exact"/>
        <w:ind w:left="720" w:right="792"/>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Each cost proposal cost will be scored by use of the following formula for all Vendors who attained the minimum acceptable score:</w:t>
      </w:r>
    </w:p>
    <w:p w:rsidR="009B7525" w:rsidRDefault="009B7525" w:rsidP="00FA51CF">
      <w:pPr>
        <w:pStyle w:val="NoSpacing"/>
        <w:rPr>
          <w:rFonts w:eastAsia="Arial"/>
          <w:u w:val="single"/>
        </w:rPr>
      </w:pPr>
    </w:p>
    <w:p w:rsidR="009B7525" w:rsidRPr="0091353A" w:rsidRDefault="009B7525" w:rsidP="00FA51CF">
      <w:pPr>
        <w:pStyle w:val="NoSpacing"/>
        <w:rPr>
          <w:rFonts w:eastAsia="Arial"/>
        </w:rPr>
      </w:pPr>
      <w:r>
        <w:rPr>
          <w:rFonts w:eastAsia="Arial"/>
          <w:u w:val="single"/>
        </w:rPr>
        <w:t>Qualifications and Experience</w:t>
      </w:r>
      <w:r w:rsidR="0091353A">
        <w:rPr>
          <w:rFonts w:eastAsia="Arial"/>
          <w:u w:val="single"/>
        </w:rPr>
        <w:t xml:space="preserve">: </w:t>
      </w:r>
      <w:r w:rsidR="0091353A" w:rsidRPr="0091353A">
        <w:rPr>
          <w:rFonts w:eastAsia="Arial"/>
        </w:rPr>
        <w:t>Skills</w:t>
      </w:r>
      <w:r w:rsidR="0091353A">
        <w:rPr>
          <w:rFonts w:eastAsia="Arial"/>
        </w:rPr>
        <w:t>, Experience on type of job</w:t>
      </w:r>
    </w:p>
    <w:p w:rsidR="009B7525" w:rsidRPr="009B7525" w:rsidRDefault="009B7525" w:rsidP="00FA51CF">
      <w:pPr>
        <w:pStyle w:val="NoSpacing"/>
        <w:rPr>
          <w:rFonts w:eastAsia="Arial"/>
        </w:rPr>
      </w:pPr>
      <w:r>
        <w:rPr>
          <w:rFonts w:eastAsia="Arial"/>
          <w:u w:val="single"/>
        </w:rPr>
        <w:t xml:space="preserve">Approach and Methodology – </w:t>
      </w:r>
      <w:r>
        <w:rPr>
          <w:rFonts w:eastAsia="Arial"/>
        </w:rPr>
        <w:t>To determine the level of quality of a performance, product, or skill</w:t>
      </w:r>
    </w:p>
    <w:p w:rsidR="00FA51CF" w:rsidRDefault="0008032E" w:rsidP="00FA51CF">
      <w:pPr>
        <w:pStyle w:val="NoSpacing"/>
        <w:rPr>
          <w:rFonts w:eastAsia="Arial"/>
        </w:rPr>
      </w:pPr>
      <w:r w:rsidRPr="00D21E61">
        <w:rPr>
          <w:rFonts w:eastAsia="Arial"/>
          <w:u w:val="single"/>
        </w:rPr>
        <w:t>Technical Evaluation:</w:t>
      </w:r>
      <w:r w:rsidRPr="00D21E61">
        <w:rPr>
          <w:rFonts w:eastAsia="Arial"/>
        </w:rPr>
        <w:t xml:space="preserve"> The evaluation committee will review the technical proposals, deduct </w:t>
      </w:r>
    </w:p>
    <w:p w:rsidR="0008032E" w:rsidRPr="00D21E61" w:rsidRDefault="0008032E" w:rsidP="00FA51CF">
      <w:pPr>
        <w:pStyle w:val="NoSpacing"/>
        <w:rPr>
          <w:rFonts w:eastAsia="Arial"/>
        </w:rPr>
      </w:pPr>
      <w:proofErr w:type="gramStart"/>
      <w:r w:rsidRPr="00D21E61">
        <w:rPr>
          <w:rFonts w:eastAsia="Arial"/>
        </w:rPr>
        <w:t>points</w:t>
      </w:r>
      <w:proofErr w:type="gramEnd"/>
      <w:r w:rsidRPr="00D21E61">
        <w:rPr>
          <w:rFonts w:eastAsia="Arial"/>
        </w:rPr>
        <w:t xml:space="preserve"> where appropriate, and make a final written recommendation to the City.</w:t>
      </w:r>
    </w:p>
    <w:p w:rsidR="00FA51CF" w:rsidRDefault="0008032E" w:rsidP="00FA51CF">
      <w:pPr>
        <w:pStyle w:val="NoSpacing"/>
        <w:rPr>
          <w:rFonts w:eastAsia="Arial"/>
        </w:rPr>
      </w:pPr>
      <w:proofErr w:type="gramStart"/>
      <w:r w:rsidRPr="00D21E61">
        <w:rPr>
          <w:rFonts w:eastAsia="Arial"/>
          <w:u w:val="single"/>
        </w:rPr>
        <w:t>Cost :</w:t>
      </w:r>
      <w:proofErr w:type="gramEnd"/>
      <w:r w:rsidRPr="00D21E61">
        <w:rPr>
          <w:rFonts w:eastAsia="Arial"/>
        </w:rPr>
        <w:t xml:space="preserve"> The evaluation committee will review the cost proposals, assign </w:t>
      </w:r>
    </w:p>
    <w:p w:rsidR="0008032E" w:rsidRDefault="0008032E" w:rsidP="00FA51CF">
      <w:pPr>
        <w:pStyle w:val="NoSpacing"/>
        <w:rPr>
          <w:rFonts w:eastAsia="Arial"/>
        </w:rPr>
      </w:pPr>
      <w:proofErr w:type="gramStart"/>
      <w:r w:rsidRPr="00D21E61">
        <w:rPr>
          <w:rFonts w:eastAsia="Arial"/>
        </w:rPr>
        <w:t>appropriate</w:t>
      </w:r>
      <w:proofErr w:type="gramEnd"/>
      <w:r w:rsidRPr="00D21E61">
        <w:rPr>
          <w:rFonts w:eastAsia="Arial"/>
        </w:rPr>
        <w:t xml:space="preserve"> points, and make a final recommendation to the City.</w:t>
      </w:r>
    </w:p>
    <w:p w:rsidR="00FA51CF" w:rsidRPr="00D21E61" w:rsidRDefault="00FA51CF" w:rsidP="0008032E">
      <w:pPr>
        <w:spacing w:before="253" w:line="250" w:lineRule="exact"/>
        <w:ind w:left="1440" w:right="936" w:hanging="720"/>
        <w:textAlignment w:val="baseline"/>
        <w:rPr>
          <w:rFonts w:ascii="Times New Roman" w:eastAsia="Arial" w:hAnsi="Times New Roman" w:cs="Times New Roman"/>
          <w:color w:val="000000"/>
          <w:sz w:val="24"/>
          <w:szCs w:val="24"/>
        </w:rPr>
      </w:pP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p>
    <w:p w:rsidR="00F735E0" w:rsidRDefault="00F735E0"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08032E" w:rsidRDefault="0008032E" w:rsidP="00F735E0">
      <w:pPr>
        <w:spacing w:after="0" w:line="240" w:lineRule="auto"/>
        <w:rPr>
          <w:rFonts w:ascii="Times New Roman" w:hAnsi="Times New Roman" w:cs="Times New Roman"/>
          <w:sz w:val="24"/>
          <w:szCs w:val="24"/>
        </w:rPr>
      </w:pPr>
    </w:p>
    <w:p w:rsidR="00F2464F" w:rsidRPr="0008032E" w:rsidRDefault="00F2464F" w:rsidP="00F2464F">
      <w:pPr>
        <w:tabs>
          <w:tab w:val="left" w:pos="9360"/>
        </w:tabs>
        <w:spacing w:after="0" w:line="240" w:lineRule="auto"/>
        <w:jc w:val="center"/>
        <w:rPr>
          <w:rFonts w:ascii="Times New Roman" w:hAnsi="Times New Roman" w:cs="Times New Roman"/>
          <w:b/>
          <w:sz w:val="24"/>
          <w:szCs w:val="24"/>
        </w:rPr>
      </w:pPr>
      <w:r w:rsidRPr="0008032E">
        <w:rPr>
          <w:rFonts w:ascii="Times New Roman" w:hAnsi="Times New Roman" w:cs="Times New Roman"/>
          <w:b/>
          <w:sz w:val="24"/>
          <w:szCs w:val="24"/>
        </w:rPr>
        <w:t>BID BOND</w:t>
      </w:r>
    </w:p>
    <w:p w:rsidR="00F2464F" w:rsidRPr="0008032E" w:rsidRDefault="004058A2" w:rsidP="00F2464F">
      <w:pPr>
        <w:spacing w:after="0" w:line="240" w:lineRule="auto"/>
        <w:jc w:val="center"/>
        <w:rPr>
          <w:rFonts w:ascii="Times New Roman" w:hAnsi="Times New Roman" w:cs="Times New Roman"/>
          <w:sz w:val="24"/>
          <w:szCs w:val="24"/>
          <w:u w:val="single"/>
        </w:rPr>
      </w:pPr>
      <w:r w:rsidRPr="0008032E">
        <w:rPr>
          <w:rFonts w:ascii="Times New Roman" w:hAnsi="Times New Roman" w:cs="Times New Roman"/>
          <w:sz w:val="24"/>
          <w:szCs w:val="24"/>
          <w:u w:val="single"/>
        </w:rPr>
        <w:t>Proposal</w:t>
      </w:r>
      <w:r w:rsidR="00F2464F" w:rsidRPr="0008032E">
        <w:rPr>
          <w:rFonts w:ascii="Times New Roman" w:hAnsi="Times New Roman" w:cs="Times New Roman"/>
          <w:sz w:val="24"/>
          <w:szCs w:val="24"/>
          <w:u w:val="single"/>
        </w:rPr>
        <w:t xml:space="preserve"> #</w:t>
      </w:r>
      <w:r w:rsidR="00862249" w:rsidRPr="0008032E">
        <w:rPr>
          <w:rFonts w:ascii="Times New Roman" w:hAnsi="Times New Roman" w:cs="Times New Roman"/>
          <w:sz w:val="24"/>
          <w:szCs w:val="24"/>
          <w:u w:val="single"/>
        </w:rPr>
        <w:t>1</w:t>
      </w:r>
      <w:r w:rsidR="00465975" w:rsidRPr="0008032E">
        <w:rPr>
          <w:rFonts w:ascii="Times New Roman" w:hAnsi="Times New Roman" w:cs="Times New Roman"/>
          <w:sz w:val="24"/>
          <w:szCs w:val="24"/>
          <w:u w:val="single"/>
        </w:rPr>
        <w:t>9</w:t>
      </w:r>
      <w:r w:rsidR="00862249" w:rsidRPr="0008032E">
        <w:rPr>
          <w:rFonts w:ascii="Times New Roman" w:hAnsi="Times New Roman" w:cs="Times New Roman"/>
          <w:sz w:val="24"/>
          <w:szCs w:val="24"/>
          <w:u w:val="single"/>
        </w:rPr>
        <w:t>-</w:t>
      </w:r>
      <w:r w:rsidR="004D07DC" w:rsidRPr="0008032E">
        <w:rPr>
          <w:rFonts w:ascii="Times New Roman" w:hAnsi="Times New Roman" w:cs="Times New Roman"/>
          <w:sz w:val="24"/>
          <w:szCs w:val="24"/>
          <w:u w:val="single"/>
        </w:rPr>
        <w:t>R</w:t>
      </w:r>
      <w:r w:rsidR="00862249" w:rsidRPr="0008032E">
        <w:rPr>
          <w:rFonts w:ascii="Times New Roman" w:hAnsi="Times New Roman" w:cs="Times New Roman"/>
          <w:sz w:val="24"/>
          <w:szCs w:val="24"/>
          <w:u w:val="single"/>
        </w:rPr>
        <w:t>00</w:t>
      </w:r>
      <w:r w:rsidR="0008032E">
        <w:rPr>
          <w:rFonts w:ascii="Times New Roman" w:hAnsi="Times New Roman" w:cs="Times New Roman"/>
          <w:sz w:val="24"/>
          <w:szCs w:val="24"/>
          <w:u w:val="single"/>
        </w:rPr>
        <w:t>24</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KNOW ALL MEN BY THESE PRE</w:t>
      </w:r>
      <w:r>
        <w:rPr>
          <w:rFonts w:ascii="Times New Roman" w:hAnsi="Times New Roman" w:cs="Times New Roman"/>
        </w:rPr>
        <w:t>SENTS, that we the undersigned,</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Principal, and </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 as SURETY are hereby held and firmly bound unto </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 </w:t>
      </w:r>
      <w:proofErr w:type="gramStart"/>
      <w:r w:rsidRPr="00F2464F">
        <w:rPr>
          <w:rFonts w:ascii="Times New Roman" w:hAnsi="Times New Roman" w:cs="Times New Roman"/>
        </w:rPr>
        <w:t>as</w:t>
      </w:r>
      <w:proofErr w:type="gramEnd"/>
      <w:r w:rsidRPr="00F2464F">
        <w:rPr>
          <w:rFonts w:ascii="Times New Roman" w:hAnsi="Times New Roman" w:cs="Times New Roman"/>
        </w:rPr>
        <w:t xml:space="preserve"> OWNER, in the penal sum of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_____________________________________________________________________ </w:t>
      </w:r>
      <w:proofErr w:type="gramStart"/>
      <w:r w:rsidRPr="00F2464F">
        <w:rPr>
          <w:rFonts w:ascii="Times New Roman" w:hAnsi="Times New Roman" w:cs="Times New Roman"/>
        </w:rPr>
        <w:t>for</w:t>
      </w:r>
      <w:proofErr w:type="gramEnd"/>
      <w:r w:rsidRPr="00F2464F">
        <w:rPr>
          <w:rFonts w:ascii="Times New Roman" w:hAnsi="Times New Roman" w:cs="Times New Roman"/>
        </w:rPr>
        <w:t xml:space="preserve"> the payment of which, well and truly to be made, we hereby jointly and severally bind ourselves, successors and assigns.</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CONDITION OF THE ABOVE OBLIGATION IS SUCH, that whereas the PRINCIPAL has submitted to the City of Myrtle Beach a certain BID, attached hereto and hereby made a part hereof to enter into a contract in writing for the _____________________________.</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NOW, THEREFORE,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(a)    If said BID shall be rejected, or</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ind w:left="900" w:hanging="540"/>
        <w:rPr>
          <w:rFonts w:ascii="Times New Roman" w:hAnsi="Times New Roman" w:cs="Times New Roman"/>
        </w:rPr>
      </w:pPr>
      <w:r w:rsidRPr="00F2464F">
        <w:rPr>
          <w:rFonts w:ascii="Times New Roman" w:hAnsi="Times New Roman" w:cs="Times New Roman"/>
        </w:rPr>
        <w:t xml:space="preserve"> (b)    If said BID shall be accepted and the PRINCIPAL shall execute and deliver a contract in the Form of Contract attached hereto (properly completed in accordance with said BID) and shall furnish BOND for his faithful performance of said contract, and for the payment of all persons performing labor or furnishing materials in connection therewith, and shall in all other respects perform the agreement created by the acceptance of said BID,</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SURETY, for value received, hereby stipulates and agrees that the obligations of said SURETY and its BOND shall be in no way impaired or affected by any extension of the time within which the OWNER may accept such BID; and said SURETY does hereby waive notice of any such extension.</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F2464F" w:rsidRPr="00F2464F" w:rsidRDefault="00F2464F" w:rsidP="00F2464F">
      <w:pPr>
        <w:spacing w:after="0" w:line="240" w:lineRule="auto"/>
        <w:rPr>
          <w:rFonts w:ascii="Times New Roman" w:hAnsi="Times New Roman" w:cs="Times New Roman"/>
        </w:rPr>
      </w:pP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w:t>
      </w:r>
      <w:proofErr w:type="gramStart"/>
      <w:r w:rsidRPr="00673736">
        <w:rPr>
          <w:rFonts w:ascii="Times New Roman" w:hAnsi="Times New Roman" w:cs="Times New Roman"/>
          <w:sz w:val="24"/>
          <w:szCs w:val="24"/>
        </w:rPr>
        <w:t>_(</w:t>
      </w:r>
      <w:proofErr w:type="gramEnd"/>
      <w:r w:rsidRPr="00673736">
        <w:rPr>
          <w:rFonts w:ascii="Times New Roman" w:hAnsi="Times New Roman" w:cs="Times New Roman"/>
          <w:sz w:val="24"/>
          <w:szCs w:val="24"/>
        </w:rPr>
        <w:t>L.S.)</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______________________________</w:t>
      </w: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Principal</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t>Surety</w:t>
      </w:r>
    </w:p>
    <w:p w:rsidR="00F2464F" w:rsidRPr="00673736" w:rsidRDefault="00F2464F" w:rsidP="00F2464F">
      <w:pPr>
        <w:spacing w:after="0" w:line="240" w:lineRule="auto"/>
        <w:rPr>
          <w:rFonts w:ascii="Times New Roman" w:hAnsi="Times New Roman" w:cs="Times New Roman"/>
          <w:sz w:val="24"/>
          <w:szCs w:val="24"/>
        </w:rPr>
      </w:pPr>
    </w:p>
    <w:p w:rsidR="00F2464F"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By____________________________</w:t>
      </w:r>
    </w:p>
    <w:p w:rsidR="00F2464F" w:rsidRPr="00673736" w:rsidRDefault="00F2464F" w:rsidP="00F2464F">
      <w:pPr>
        <w:spacing w:after="0" w:line="240" w:lineRule="auto"/>
        <w:rPr>
          <w:rFonts w:ascii="Times New Roman" w:hAnsi="Times New Roman" w:cs="Times New Roman"/>
          <w:sz w:val="24"/>
          <w:szCs w:val="24"/>
        </w:rPr>
      </w:pPr>
    </w:p>
    <w:p w:rsidR="00F2464F" w:rsidRPr="00F2464F" w:rsidRDefault="00F2464F" w:rsidP="00F2464F">
      <w:pPr>
        <w:spacing w:after="0" w:line="240" w:lineRule="auto"/>
        <w:ind w:right="-180"/>
        <w:rPr>
          <w:rFonts w:ascii="Times New Roman" w:hAnsi="Times New Roman" w:cs="Times New Roman"/>
        </w:rPr>
      </w:pPr>
      <w:r w:rsidRPr="00F2464F">
        <w:rPr>
          <w:rFonts w:ascii="Times New Roman" w:hAnsi="Times New Roman" w:cs="Times New Roman"/>
          <w:b/>
        </w:rPr>
        <w:t>IMPORTANT:</w:t>
      </w:r>
      <w:r w:rsidRPr="00F2464F">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F2464F" w:rsidRPr="00C74F3B" w:rsidRDefault="00F2464F" w:rsidP="00CC2593">
      <w:pPr>
        <w:spacing w:after="0" w:line="240" w:lineRule="auto"/>
        <w:jc w:val="center"/>
        <w:rPr>
          <w:rFonts w:ascii="Times New Roman" w:hAnsi="Times New Roman" w:cs="Times New Roman"/>
          <w:b/>
          <w:bCs/>
          <w:sz w:val="24"/>
          <w:szCs w:val="24"/>
        </w:rPr>
      </w:pPr>
    </w:p>
    <w:p w:rsidR="00465975" w:rsidRDefault="00465975" w:rsidP="00CC2593">
      <w:pPr>
        <w:spacing w:after="0" w:line="240" w:lineRule="auto"/>
        <w:jc w:val="center"/>
        <w:rPr>
          <w:rFonts w:ascii="Times New Roman" w:hAnsi="Times New Roman" w:cs="Times New Roman"/>
          <w:b/>
          <w:bCs/>
          <w:sz w:val="24"/>
          <w:szCs w:val="24"/>
        </w:rPr>
      </w:pPr>
    </w:p>
    <w:p w:rsidR="00F2464F" w:rsidRPr="008C0E01" w:rsidRDefault="00F2464F" w:rsidP="00CC2593">
      <w:pPr>
        <w:spacing w:after="0" w:line="240" w:lineRule="auto"/>
        <w:jc w:val="center"/>
        <w:rPr>
          <w:rFonts w:ascii="Times New Roman" w:hAnsi="Times New Roman" w:cs="Times New Roman"/>
          <w:b/>
          <w:bCs/>
        </w:rPr>
      </w:pPr>
      <w:r w:rsidRPr="008C0E01">
        <w:rPr>
          <w:rFonts w:ascii="Times New Roman" w:hAnsi="Times New Roman" w:cs="Times New Roman"/>
          <w:b/>
          <w:bCs/>
        </w:rPr>
        <w:lastRenderedPageBreak/>
        <w:t>PERFORMANCE BOND</w:t>
      </w:r>
    </w:p>
    <w:p w:rsidR="00F2464F" w:rsidRPr="008C0E01" w:rsidRDefault="00F2464F" w:rsidP="00CC2593">
      <w:pPr>
        <w:spacing w:after="0" w:line="240" w:lineRule="auto"/>
        <w:jc w:val="center"/>
        <w:rPr>
          <w:rFonts w:ascii="Times New Roman" w:hAnsi="Times New Roman" w:cs="Times New Roman"/>
          <w:b/>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KNOW ALL MEN BY THESE PRESENTS:  that</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proofErr w:type="gramStart"/>
      <w:r w:rsidRPr="008C0E01">
        <w:rPr>
          <w:rFonts w:ascii="Times New Roman" w:hAnsi="Times New Roman" w:cs="Times New Roman"/>
          <w:bCs/>
        </w:rPr>
        <w:t>a</w:t>
      </w:r>
      <w:proofErr w:type="gramEnd"/>
      <w:r w:rsidRPr="008C0E01">
        <w:rPr>
          <w:rFonts w:ascii="Times New Roman" w:hAnsi="Times New Roman" w:cs="Times New Roman"/>
          <w:bCs/>
        </w:rPr>
        <w:t xml:space="preserve"> ________________________________________________________ hereinafter called Principal, and</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 xml:space="preserve">    (Corporation, Partnership, or Individual)</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SURETY, are held and firmly bound unto 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OWNER, in the penal sum of ____________</w:t>
      </w:r>
      <w:r w:rsidR="008C0E01" w:rsidRPr="008C0E01">
        <w:rPr>
          <w:rFonts w:ascii="Times New Roman" w:hAnsi="Times New Roman" w:cs="Times New Roman"/>
          <w:bCs/>
        </w:rPr>
        <w:t>________________________________</w:t>
      </w:r>
      <w:r w:rsidR="008C0E01">
        <w:rPr>
          <w:rFonts w:ascii="Times New Roman" w:hAnsi="Times New Roman" w:cs="Times New Roman"/>
          <w:bCs/>
        </w:rPr>
        <w:t>________</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 Dollars, ($________________________) in lawful money of the</w:t>
      </w:r>
      <w:r>
        <w:rPr>
          <w:rFonts w:ascii="Times New Roman" w:hAnsi="Times New Roman" w:cs="Times New Roman"/>
          <w:bCs/>
        </w:rPr>
        <w:t xml:space="preserve"> United</w:t>
      </w: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States, for the payment of which sum well and truly to be made, we bind ourselves, successors, and assigns, jointly and severally, firmly by these presents.</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THE CONDITION OF THIS OBLIGATION is such that whereas, the Principal entered into a certain contract with the OWNER, dated the ______ day of ___________________, 20 ____, a copy of which is hereto attached and made a part hereof for the construction of:</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P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8C0E01" w:rsidRPr="008C0E01" w:rsidRDefault="008C0E01" w:rsidP="008C0E01">
      <w:pPr>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8C0E01" w:rsidRPr="008C0E01" w:rsidRDefault="008C0E01" w:rsidP="008C0E01">
      <w:pPr>
        <w:spacing w:after="0" w:line="240" w:lineRule="auto"/>
        <w:jc w:val="center"/>
        <w:rPr>
          <w:rFonts w:ascii="Times New Roman" w:hAnsi="Times New Roman" w:cs="Times New Roman"/>
          <w:b/>
        </w:rPr>
      </w:pPr>
      <w:r w:rsidRPr="008C0E01">
        <w:rPr>
          <w:rFonts w:ascii="Times New Roman" w:hAnsi="Times New Roman" w:cs="Times New Roman"/>
          <w:b/>
        </w:rPr>
        <w:lastRenderedPageBreak/>
        <w:t>PERFORMANCE BOND continued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no final settlement between the OWNER and the CONTRACTOR shall abridge the right of any beneficiary hereunder, whose claim may be unsatisfied.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rPr>
          <w:rFonts w:ascii="Times New Roman" w:hAnsi="Times New Roman" w:cs="Times New Roman"/>
        </w:rPr>
      </w:pPr>
      <w:r w:rsidRPr="008C0E01">
        <w:rPr>
          <w:rFonts w:ascii="Times New Roman" w:hAnsi="Times New Roman" w:cs="Times New Roman"/>
        </w:rPr>
        <w:t>IN WITNESS WHEREOF, this instrument is executed in four (4) counterparts, each one of which shall be deemed an original, this the ______ day of ____________________ , 20 ____ .</w:t>
      </w:r>
    </w:p>
    <w:p w:rsidR="00305698" w:rsidRDefault="00305698" w:rsidP="008C0E01">
      <w:pPr>
        <w:spacing w:after="0" w:line="240" w:lineRule="auto"/>
        <w:rPr>
          <w:rFonts w:ascii="Times New Roman" w:hAnsi="Times New Roman" w:cs="Times New Roman"/>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ATTEST: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___</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Principal</w:t>
      </w:r>
    </w:p>
    <w:p w:rsidR="008C0E01" w:rsidRPr="00305698" w:rsidRDefault="008C0E01" w:rsidP="008C0E01">
      <w:pPr>
        <w:spacing w:after="0" w:line="240" w:lineRule="auto"/>
        <w:rPr>
          <w:rFonts w:ascii="Times New Roman" w:hAnsi="Times New Roman" w:cs="Times New Roman"/>
          <w:sz w:val="20"/>
          <w:szCs w:val="20"/>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w:t>
      </w:r>
      <w:r w:rsidRPr="00305698">
        <w:rPr>
          <w:rFonts w:ascii="Times New Roman" w:hAnsi="Times New Roman" w:cs="Times New Roman"/>
          <w:sz w:val="20"/>
          <w:szCs w:val="20"/>
        </w:rPr>
        <w:t xml:space="preserve">               </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Principal Secretary</w:t>
      </w:r>
    </w:p>
    <w:p w:rsidR="008C0E01" w:rsidRPr="00305698" w:rsidRDefault="008C0E01" w:rsidP="008C0E01">
      <w:pPr>
        <w:spacing w:after="0" w:line="240" w:lineRule="auto"/>
        <w:rPr>
          <w:rFonts w:ascii="Times New Roman" w:hAnsi="Times New Roman" w:cs="Times New Roman"/>
          <w:sz w:val="20"/>
          <w:szCs w:val="20"/>
        </w:rPr>
      </w:pPr>
    </w:p>
    <w:p w:rsidR="008C0E01" w:rsidRDefault="008C0E01" w:rsidP="008C0E01">
      <w:pPr>
        <w:spacing w:after="0" w:line="240" w:lineRule="auto"/>
        <w:rPr>
          <w:rFonts w:ascii="Times New Roman" w:hAnsi="Times New Roman" w:cs="Times New Roman"/>
          <w:sz w:val="20"/>
          <w:szCs w:val="20"/>
        </w:rPr>
      </w:pPr>
    </w:p>
    <w:p w:rsidR="00305698" w:rsidRPr="00305698" w:rsidRDefault="00305698" w:rsidP="008C0E01">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Principal)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(Address)</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(Address)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Surety</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ATTEST:</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(Surety) Secretary</w:t>
      </w:r>
    </w:p>
    <w:p w:rsidR="00E8797B" w:rsidRPr="00305698" w:rsidRDefault="00E8797B" w:rsidP="00E8797B">
      <w:pPr>
        <w:spacing w:after="0" w:line="240" w:lineRule="auto"/>
        <w:rPr>
          <w:rFonts w:ascii="Times New Roman" w:hAnsi="Times New Roman" w:cs="Times New Roman"/>
          <w:sz w:val="20"/>
          <w:szCs w:val="20"/>
        </w:rPr>
      </w:pPr>
    </w:p>
    <w:p w:rsidR="00E8797B" w:rsidRDefault="00E8797B" w:rsidP="00E8797B">
      <w:pPr>
        <w:spacing w:after="0" w:line="240" w:lineRule="auto"/>
        <w:rPr>
          <w:rFonts w:ascii="Times New Roman" w:hAnsi="Times New Roman" w:cs="Times New Roman"/>
          <w:sz w:val="20"/>
          <w:szCs w:val="20"/>
        </w:rPr>
      </w:pPr>
    </w:p>
    <w:p w:rsidR="00305698" w:rsidRPr="00305698" w:rsidRDefault="00305698" w:rsidP="00E8797B">
      <w:pPr>
        <w:spacing w:after="0" w:line="240" w:lineRule="auto"/>
        <w:rPr>
          <w:rFonts w:ascii="Times New Roman" w:hAnsi="Times New Roman" w:cs="Times New Roman"/>
          <w:sz w:val="20"/>
          <w:szCs w:val="20"/>
        </w:rPr>
      </w:pPr>
    </w:p>
    <w:p w:rsidR="00F6344A"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F6344A" w:rsidRPr="00305698" w:rsidRDefault="00F6344A"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p>
    <w:p w:rsidR="00F6344A" w:rsidRPr="00305698" w:rsidRDefault="00F6344A" w:rsidP="00E8797B">
      <w:pPr>
        <w:spacing w:after="0" w:line="240" w:lineRule="auto"/>
        <w:rPr>
          <w:rFonts w:ascii="Times New Roman" w:hAnsi="Times New Roman" w:cs="Times New Roman"/>
          <w:sz w:val="20"/>
          <w:szCs w:val="20"/>
        </w:rPr>
      </w:pP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sidRPr="00305698">
        <w:rPr>
          <w:rFonts w:ascii="Times New Roman" w:hAnsi="Times New Roman" w:cs="Times New Roman"/>
          <w:sz w:val="20"/>
          <w:szCs w:val="20"/>
        </w:rPr>
        <w:t>By</w:t>
      </w:r>
      <w:proofErr w:type="gramEnd"/>
      <w:r w:rsidRPr="00305698">
        <w:rPr>
          <w:rFonts w:ascii="Times New Roman" w:hAnsi="Times New Roman" w:cs="Times New Roman"/>
          <w:sz w:val="20"/>
          <w:szCs w:val="20"/>
        </w:rPr>
        <w:t xml:space="preserve"> _________________________________</w:t>
      </w: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Surety</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Attorney-in-Fact</w:t>
      </w:r>
    </w:p>
    <w:p w:rsidR="00305698" w:rsidRPr="00305698" w:rsidRDefault="00305698" w:rsidP="00305698">
      <w:pPr>
        <w:rPr>
          <w:rFonts w:ascii="Times New Roman" w:hAnsi="Times New Roman" w:cs="Times New Roman"/>
          <w:sz w:val="20"/>
          <w:szCs w:val="20"/>
        </w:rPr>
      </w:pP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w:t>
      </w:r>
      <w:r>
        <w:rPr>
          <w:rFonts w:ascii="Times New Roman" w:hAnsi="Times New Roman" w:cs="Times New Roman"/>
          <w:sz w:val="20"/>
          <w:szCs w:val="20"/>
        </w:rPr>
        <w:t>_______________</w:t>
      </w:r>
      <w:r w:rsidRPr="00305698">
        <w:rPr>
          <w:rFonts w:ascii="Times New Roman" w:hAnsi="Times New Roman" w:cs="Times New Roman"/>
          <w:sz w:val="20"/>
          <w:szCs w:val="20"/>
        </w:rPr>
        <w:t xml:space="preserve">           </w:t>
      </w: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 xml:space="preserve">(Address)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305698" w:rsidRDefault="00305698" w:rsidP="00305698">
      <w:pPr>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____</w:t>
      </w:r>
      <w:r w:rsidRPr="00305698">
        <w:rPr>
          <w:rFonts w:ascii="Times New Roman" w:hAnsi="Times New Roman" w:cs="Times New Roman"/>
          <w:sz w:val="20"/>
          <w:szCs w:val="20"/>
        </w:rPr>
        <w:t xml:space="preserve">                           </w:t>
      </w:r>
    </w:p>
    <w:p w:rsidR="00305698" w:rsidRDefault="00305698" w:rsidP="00305698">
      <w:pPr>
        <w:rPr>
          <w:rFonts w:ascii="Times New Roman" w:hAnsi="Times New Roman" w:cs="Times New Roman"/>
          <w:sz w:val="20"/>
          <w:szCs w:val="20"/>
        </w:rPr>
      </w:pPr>
    </w:p>
    <w:p w:rsidR="008C0E01" w:rsidRPr="00305698" w:rsidRDefault="00E8797B" w:rsidP="00305698">
      <w:pPr>
        <w:jc w:val="center"/>
        <w:rPr>
          <w:rFonts w:ascii="Times New Roman" w:hAnsi="Times New Roman" w:cs="Times New Roman"/>
          <w:sz w:val="24"/>
          <w:szCs w:val="24"/>
        </w:rPr>
      </w:pPr>
      <w:r w:rsidRPr="00305698">
        <w:rPr>
          <w:rFonts w:ascii="Times New Roman" w:hAnsi="Times New Roman" w:cs="Times New Roman"/>
          <w:b/>
          <w:sz w:val="24"/>
          <w:szCs w:val="24"/>
        </w:rPr>
        <w:lastRenderedPageBreak/>
        <w:t>PERFORMANCE BOND continued</w:t>
      </w:r>
    </w:p>
    <w:p w:rsidR="00E8797B" w:rsidRPr="00305698" w:rsidRDefault="00E8797B" w:rsidP="008C0E01">
      <w:pPr>
        <w:spacing w:after="0" w:line="240" w:lineRule="auto"/>
        <w:rPr>
          <w:rFonts w:ascii="Times New Roman" w:hAnsi="Times New Roman" w:cs="Times New Roman"/>
          <w:sz w:val="24"/>
          <w:szCs w:val="24"/>
        </w:rPr>
      </w:pPr>
    </w:p>
    <w:p w:rsidR="008C0E01" w:rsidRPr="00305698"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NOTE:</w:t>
      </w:r>
      <w:r w:rsidRPr="00305698">
        <w:rPr>
          <w:rFonts w:ascii="Times New Roman" w:hAnsi="Times New Roman" w:cs="Times New Roman"/>
          <w:bCs/>
          <w:sz w:val="24"/>
          <w:szCs w:val="24"/>
        </w:rPr>
        <w:t xml:space="preserve">  </w:t>
      </w:r>
      <w:r w:rsidRPr="00305698">
        <w:rPr>
          <w:rFonts w:ascii="Times New Roman" w:hAnsi="Times New Roman" w:cs="Times New Roman"/>
          <w:sz w:val="24"/>
          <w:szCs w:val="24"/>
        </w:rPr>
        <w:t>Date of Bond must be prior to date of Contract. If CONTRACTOR is Partnership, all partners should execute BOND.</w:t>
      </w:r>
    </w:p>
    <w:p w:rsidR="008C0E01" w:rsidRPr="00305698" w:rsidRDefault="008C0E01" w:rsidP="008C0E01">
      <w:pPr>
        <w:spacing w:after="0" w:line="240" w:lineRule="auto"/>
        <w:ind w:right="-180"/>
        <w:rPr>
          <w:rFonts w:ascii="Times New Roman" w:hAnsi="Times New Roman" w:cs="Times New Roman"/>
          <w:sz w:val="24"/>
          <w:szCs w:val="24"/>
        </w:rPr>
      </w:pPr>
    </w:p>
    <w:p w:rsidR="008C0E01"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IMPORTANT:</w:t>
      </w:r>
      <w:r w:rsidRPr="00305698">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Pr="009A4CA2" w:rsidRDefault="009A4CA2" w:rsidP="009A4CA2">
      <w:pPr>
        <w:spacing w:after="0" w:line="240" w:lineRule="auto"/>
        <w:jc w:val="center"/>
        <w:rPr>
          <w:rFonts w:ascii="Times New Roman" w:hAnsi="Times New Roman" w:cs="Times New Roman"/>
          <w:b/>
          <w:bCs/>
          <w:sz w:val="24"/>
          <w:szCs w:val="24"/>
        </w:rPr>
      </w:pPr>
      <w:r w:rsidRPr="009A4CA2">
        <w:rPr>
          <w:rFonts w:ascii="Times New Roman" w:hAnsi="Times New Roman" w:cs="Times New Roman"/>
          <w:b/>
          <w:sz w:val="24"/>
          <w:szCs w:val="24"/>
        </w:rPr>
        <w:lastRenderedPageBreak/>
        <w:t>PAYMENT BOND</w:t>
      </w:r>
    </w:p>
    <w:p w:rsidR="009A4CA2" w:rsidRPr="009A4CA2" w:rsidRDefault="009A4CA2" w:rsidP="009A4CA2">
      <w:pPr>
        <w:spacing w:after="0" w:line="240" w:lineRule="auto"/>
        <w:jc w:val="center"/>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KNOW ALL MEN BY THESE PRESENTS: that</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Contractor)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Contractor)</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_________________________________________________ hereinafter called Principal, and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(Corporation, Partnership or Individual)                          </w:t>
      </w:r>
    </w:p>
    <w:p w:rsidR="009A4CA2" w:rsidRPr="009A4CA2" w:rsidRDefault="009A4CA2" w:rsidP="009A4CA2">
      <w:pPr>
        <w:spacing w:after="0" w:line="240" w:lineRule="auto"/>
        <w:ind w:right="-720"/>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______________________________________________________________________________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Surety)</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Surety, are held and firmly bound unto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Owner)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Owner)</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hereinafter</w:t>
      </w:r>
      <w:proofErr w:type="gramEnd"/>
      <w:r w:rsidRPr="009A4CA2">
        <w:rPr>
          <w:rFonts w:ascii="Times New Roman" w:hAnsi="Times New Roman" w:cs="Times New Roman"/>
          <w:sz w:val="24"/>
          <w:szCs w:val="24"/>
        </w:rPr>
        <w:t xml:space="preserve"> called OWNER, in the penal sum of _________________________________ Dollars, ($ ______________) in lawful money of the United States, for payment of which sum well and truly to be made, we bind ourselves, successors, and assigns, jointly and severally, firmly by these presents.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THE CONDITION OF THIS OBLIGATION is such that whereas, the Principal entered into a certain contract with the OWNER, dated the _____________ day of ______________, 20 ___,</w:t>
      </w:r>
    </w:p>
    <w:p w:rsidR="009A4CA2" w:rsidRPr="009A4CA2" w:rsidRDefault="009A4CA2" w:rsidP="009A4CA2">
      <w:pPr>
        <w:spacing w:after="0" w:line="240" w:lineRule="auto"/>
        <w:rPr>
          <w:rFonts w:ascii="Times New Roman" w:hAnsi="Times New Roman" w:cs="Times New Roman"/>
          <w:sz w:val="24"/>
          <w:szCs w:val="24"/>
        </w:rPr>
      </w:pPr>
      <w:proofErr w:type="gramStart"/>
      <w:r w:rsidRPr="009A4CA2">
        <w:rPr>
          <w:rFonts w:ascii="Times New Roman" w:hAnsi="Times New Roman" w:cs="Times New Roman"/>
          <w:sz w:val="24"/>
          <w:szCs w:val="24"/>
        </w:rPr>
        <w:t>a</w:t>
      </w:r>
      <w:proofErr w:type="gramEnd"/>
      <w:r w:rsidRPr="009A4CA2">
        <w:rPr>
          <w:rFonts w:ascii="Times New Roman" w:hAnsi="Times New Roman" w:cs="Times New Roman"/>
          <w:sz w:val="24"/>
          <w:szCs w:val="24"/>
        </w:rPr>
        <w:t xml:space="preserve"> copy of which is hereto attached and made a part hereof for the construction of: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pStyle w:val="Heading2"/>
        <w:spacing w:line="240" w:lineRule="auto"/>
        <w:jc w:val="center"/>
        <w:rPr>
          <w:rFonts w:ascii="Times New Roman" w:hAnsi="Times New Roman" w:cs="Times New Roman"/>
          <w:b/>
          <w:color w:val="auto"/>
          <w:sz w:val="24"/>
          <w:szCs w:val="24"/>
        </w:rPr>
      </w:pPr>
      <w:r w:rsidRPr="009A4CA2">
        <w:rPr>
          <w:rFonts w:ascii="Times New Roman" w:hAnsi="Times New Roman" w:cs="Times New Roman"/>
          <w:b/>
          <w:color w:val="auto"/>
          <w:sz w:val="24"/>
          <w:szCs w:val="24"/>
        </w:rPr>
        <w:lastRenderedPageBreak/>
        <w:t>PAYMENT BOND continued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IN WITNESS WHEREOF, this instrument is executed in four (4) counterparts, each one of which shall be deemed an original, this the __________ day of _________________________ , 20 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ATTEST: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 Secretary</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                                                                By ________________________________ (S)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Witness as to Principal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ATTEST: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Surety Secretary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roofErr w:type="gramStart"/>
      <w:r w:rsidRPr="009A4CA2">
        <w:rPr>
          <w:rFonts w:ascii="Times New Roman" w:hAnsi="Times New Roman" w:cs="Times New Roman"/>
          <w:sz w:val="24"/>
          <w:szCs w:val="24"/>
        </w:rPr>
        <w:t>By</w:t>
      </w:r>
      <w:proofErr w:type="gramEnd"/>
      <w:r w:rsidRPr="009A4CA2">
        <w:rPr>
          <w:rFonts w:ascii="Times New Roman" w:hAnsi="Times New Roman" w:cs="Times New Roman"/>
          <w:sz w:val="24"/>
          <w:szCs w:val="24"/>
        </w:rPr>
        <w:t xml:space="preserve">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Witness as to Surety                                                  Attorney-in-Fact</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NOTE:</w:t>
      </w:r>
      <w:r w:rsidRPr="009A4CA2">
        <w:rPr>
          <w:rFonts w:ascii="Times New Roman" w:hAnsi="Times New Roman" w:cs="Times New Roman"/>
          <w:sz w:val="24"/>
          <w:szCs w:val="24"/>
        </w:rPr>
        <w:t xml:space="preserve">  Date of BOND must be prior to date of contract. If CONTRACTOR is Partnership, all partners should execute BOND.</w:t>
      </w:r>
    </w:p>
    <w:p w:rsidR="009A4CA2" w:rsidRPr="009A4CA2" w:rsidRDefault="009A4CA2" w:rsidP="009A4CA2">
      <w:pPr>
        <w:spacing w:after="0" w:line="240" w:lineRule="auto"/>
        <w:ind w:right="-270"/>
        <w:rPr>
          <w:rFonts w:ascii="Times New Roman" w:hAnsi="Times New Roman" w:cs="Times New Roman"/>
          <w:sz w:val="24"/>
          <w:szCs w:val="24"/>
        </w:rPr>
      </w:pPr>
    </w:p>
    <w:p w:rsidR="000C55C5" w:rsidRDefault="009A4CA2" w:rsidP="000C55C5">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IMPORTANT:</w:t>
      </w:r>
      <w:r w:rsidRPr="009A4CA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08032E" w:rsidRDefault="0008032E" w:rsidP="000C55C5">
      <w:pPr>
        <w:spacing w:after="0" w:line="240" w:lineRule="auto"/>
        <w:jc w:val="center"/>
        <w:rPr>
          <w:rFonts w:ascii="Times New Roman" w:hAnsi="Times New Roman" w:cs="Times New Roman"/>
          <w:b/>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Inc</w:t>
            </w:r>
            <w:proofErr w:type="spellEnd"/>
            <w:r w:rsidRPr="000601B8">
              <w:rPr>
                <w:rFonts w:ascii="Times New Roman" w:hAnsi="Times New Roman" w:cs="Times New Roman"/>
                <w:sz w:val="16"/>
                <w:szCs w:val="16"/>
              </w:rPr>
              <w:t xml:space="preserve">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08032E" w:rsidRPr="00305264" w:rsidRDefault="0008032E" w:rsidP="000803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Price Schedule</w:t>
      </w:r>
    </w:p>
    <w:p w:rsidR="0008032E" w:rsidRDefault="0008032E" w:rsidP="0008032E">
      <w:pPr>
        <w:spacing w:after="0" w:line="240" w:lineRule="auto"/>
        <w:rPr>
          <w:rFonts w:ascii="Times New Roman" w:hAnsi="Times New Roman" w:cs="Times New Roman"/>
          <w:sz w:val="24"/>
          <w:szCs w:val="24"/>
        </w:rPr>
      </w:pPr>
    </w:p>
    <w:p w:rsidR="0008032E" w:rsidRDefault="0008032E" w:rsidP="0008032E">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08032E" w:rsidRPr="00597C33" w:rsidRDefault="0008032E" w:rsidP="0008032E">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08032E" w:rsidRDefault="0008032E" w:rsidP="00CC2593">
      <w:pPr>
        <w:spacing w:after="0" w:line="240" w:lineRule="auto"/>
        <w:jc w:val="center"/>
        <w:rPr>
          <w:rFonts w:ascii="Times New Roman" w:hAnsi="Times New Roman" w:cs="Times New Roman"/>
          <w:b/>
          <w:bCs/>
          <w:sz w:val="24"/>
          <w:szCs w:val="24"/>
        </w:rPr>
      </w:pPr>
    </w:p>
    <w:p w:rsidR="0008032E" w:rsidRDefault="0041625E" w:rsidP="000803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Concrete Floor Polishing:  </w:t>
      </w:r>
      <w:r w:rsidR="0008032E">
        <w:rPr>
          <w:rFonts w:ascii="Times New Roman" w:hAnsi="Times New Roman" w:cs="Times New Roman"/>
          <w:b/>
          <w:bCs/>
          <w:sz w:val="24"/>
          <w:szCs w:val="24"/>
        </w:rPr>
        <w:t>One Lump Sum: $___________________________</w:t>
      </w: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5615F0" w:rsidRDefault="005615F0"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08032E" w:rsidRDefault="0008032E" w:rsidP="00CC2593">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08032E">
        <w:rPr>
          <w:rFonts w:ascii="Times New Roman" w:hAnsi="Times New Roman" w:cs="Times New Roman"/>
          <w:b/>
          <w:bCs/>
          <w:sz w:val="24"/>
          <w:szCs w:val="24"/>
        </w:rPr>
        <w:t>24</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4058A2">
        <w:rPr>
          <w:rFonts w:ascii="Times New Roman" w:hAnsi="Times New Roman" w:cs="Times New Roman"/>
          <w:bCs/>
          <w:sz w:val="24"/>
          <w:szCs w:val="24"/>
        </w:rPr>
        <w:t>offero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proofErr w:type="spellStart"/>
      <w:r w:rsidR="004058A2">
        <w:rPr>
          <w:rFonts w:ascii="Times New Roman" w:hAnsi="Times New Roman" w:cs="Times New Roman"/>
          <w:bCs/>
          <w:sz w:val="24"/>
          <w:szCs w:val="24"/>
        </w:rPr>
        <w:t>propsoal</w:t>
      </w:r>
      <w:proofErr w:type="spellEnd"/>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D74" w:rsidRDefault="00E17D74" w:rsidP="009A101C">
      <w:pPr>
        <w:spacing w:after="0" w:line="240" w:lineRule="auto"/>
      </w:pPr>
      <w:r>
        <w:separator/>
      </w:r>
    </w:p>
  </w:endnote>
  <w:endnote w:type="continuationSeparator" w:id="0">
    <w:p w:rsidR="00E17D74" w:rsidRDefault="00E17D74"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E17D74" w:rsidRDefault="00E17D74">
        <w:pPr>
          <w:pStyle w:val="Footer"/>
          <w:jc w:val="center"/>
        </w:pPr>
        <w:r>
          <w:fldChar w:fldCharType="begin"/>
        </w:r>
        <w:r>
          <w:instrText xml:space="preserve"> PAGE   \* MERGEFORMAT </w:instrText>
        </w:r>
        <w:r>
          <w:fldChar w:fldCharType="separate"/>
        </w:r>
        <w:r w:rsidR="00D34C64">
          <w:rPr>
            <w:noProof/>
          </w:rPr>
          <w:t>19</w:t>
        </w:r>
        <w:r>
          <w:rPr>
            <w:noProof/>
          </w:rPr>
          <w:fldChar w:fldCharType="end"/>
        </w:r>
      </w:p>
    </w:sdtContent>
  </w:sdt>
  <w:p w:rsidR="00E17D74" w:rsidRDefault="00E17D74">
    <w:pPr>
      <w:pStyle w:val="Footer"/>
    </w:pPr>
    <w:r>
      <w:t>19-R002</w:t>
    </w:r>
    <w:r w:rsidR="0008032E">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D74" w:rsidRDefault="00E17D74" w:rsidP="009A101C">
      <w:pPr>
        <w:spacing w:after="0" w:line="240" w:lineRule="auto"/>
      </w:pPr>
      <w:r>
        <w:separator/>
      </w:r>
    </w:p>
  </w:footnote>
  <w:footnote w:type="continuationSeparator" w:id="0">
    <w:p w:rsidR="00E17D74" w:rsidRDefault="00E17D74"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0344E9B"/>
    <w:multiLevelType w:val="hybridMultilevel"/>
    <w:tmpl w:val="A732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19" w15:restartNumberingAfterBreak="0">
    <w:nsid w:val="581E51EC"/>
    <w:multiLevelType w:val="hybridMultilevel"/>
    <w:tmpl w:val="907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0"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3763A5"/>
    <w:multiLevelType w:val="hybridMultilevel"/>
    <w:tmpl w:val="E67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25"/>
  </w:num>
  <w:num w:numId="15">
    <w:abstractNumId w:val="14"/>
  </w:num>
  <w:num w:numId="16">
    <w:abstractNumId w:val="23"/>
  </w:num>
  <w:num w:numId="17">
    <w:abstractNumId w:val="27"/>
  </w:num>
  <w:num w:numId="18">
    <w:abstractNumId w:val="2"/>
  </w:num>
  <w:num w:numId="19">
    <w:abstractNumId w:val="13"/>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num>
  <w:num w:numId="24">
    <w:abstractNumId w:val="21"/>
  </w:num>
  <w:num w:numId="25">
    <w:abstractNumId w:val="1"/>
  </w:num>
  <w:num w:numId="26">
    <w:abstractNumId w:val="29"/>
    <w:lvlOverride w:ilvl="0">
      <w:startOverride w:val="1"/>
    </w:lvlOverride>
  </w:num>
  <w:num w:numId="27">
    <w:abstractNumId w:val="3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7"/>
  </w:num>
  <w:num w:numId="30">
    <w:abstractNumId w:val="32"/>
  </w:num>
  <w:num w:numId="31">
    <w:abstractNumId w:val="30"/>
  </w:num>
  <w:num w:numId="32">
    <w:abstractNumId w:val="4"/>
  </w:num>
  <w:num w:numId="33">
    <w:abstractNumId w:val="18"/>
  </w:num>
  <w:num w:numId="34">
    <w:abstractNumId w:val="28"/>
  </w:num>
  <w:num w:numId="35">
    <w:abstractNumId w:val="6"/>
  </w:num>
  <w:num w:numId="36">
    <w:abstractNumId w:val="24"/>
  </w:num>
  <w:num w:numId="37">
    <w:abstractNumId w:val="11"/>
  </w:num>
  <w:num w:numId="38">
    <w:abstractNumId w:val="12"/>
  </w:num>
  <w:num w:numId="39">
    <w:abstractNumId w:val="19"/>
  </w:num>
  <w:num w:numId="40">
    <w:abstractNumId w:val="3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0F0A"/>
    <w:rsid w:val="00021A5E"/>
    <w:rsid w:val="00037CB0"/>
    <w:rsid w:val="00045AA5"/>
    <w:rsid w:val="00054A38"/>
    <w:rsid w:val="00055B79"/>
    <w:rsid w:val="00057077"/>
    <w:rsid w:val="00057B77"/>
    <w:rsid w:val="000601B8"/>
    <w:rsid w:val="000754ED"/>
    <w:rsid w:val="0008032E"/>
    <w:rsid w:val="000A5EF4"/>
    <w:rsid w:val="000B23DF"/>
    <w:rsid w:val="000C55C5"/>
    <w:rsid w:val="000E281F"/>
    <w:rsid w:val="000E3EE9"/>
    <w:rsid w:val="000F29A7"/>
    <w:rsid w:val="00130C7B"/>
    <w:rsid w:val="001400F4"/>
    <w:rsid w:val="00141335"/>
    <w:rsid w:val="00146AB7"/>
    <w:rsid w:val="001603C1"/>
    <w:rsid w:val="00191641"/>
    <w:rsid w:val="00191AA3"/>
    <w:rsid w:val="001C59CB"/>
    <w:rsid w:val="001D5257"/>
    <w:rsid w:val="001D78A6"/>
    <w:rsid w:val="001E5583"/>
    <w:rsid w:val="0021610F"/>
    <w:rsid w:val="002259C2"/>
    <w:rsid w:val="00226D18"/>
    <w:rsid w:val="00230A36"/>
    <w:rsid w:val="00273511"/>
    <w:rsid w:val="002746D6"/>
    <w:rsid w:val="002776E7"/>
    <w:rsid w:val="00297EEC"/>
    <w:rsid w:val="002E1593"/>
    <w:rsid w:val="00305698"/>
    <w:rsid w:val="00320D87"/>
    <w:rsid w:val="00342840"/>
    <w:rsid w:val="003477E5"/>
    <w:rsid w:val="0036423B"/>
    <w:rsid w:val="00365AB7"/>
    <w:rsid w:val="00376F4A"/>
    <w:rsid w:val="00393297"/>
    <w:rsid w:val="003961AF"/>
    <w:rsid w:val="003C0768"/>
    <w:rsid w:val="003D0AE1"/>
    <w:rsid w:val="003F19AE"/>
    <w:rsid w:val="004058A2"/>
    <w:rsid w:val="0041625E"/>
    <w:rsid w:val="004302E5"/>
    <w:rsid w:val="00455EED"/>
    <w:rsid w:val="00465975"/>
    <w:rsid w:val="00467D60"/>
    <w:rsid w:val="004826ED"/>
    <w:rsid w:val="00484282"/>
    <w:rsid w:val="004D07DC"/>
    <w:rsid w:val="004D7F8D"/>
    <w:rsid w:val="004F0C66"/>
    <w:rsid w:val="004F49B9"/>
    <w:rsid w:val="00513B1E"/>
    <w:rsid w:val="00515194"/>
    <w:rsid w:val="00515247"/>
    <w:rsid w:val="0053554A"/>
    <w:rsid w:val="005477C8"/>
    <w:rsid w:val="00547BBC"/>
    <w:rsid w:val="005534C9"/>
    <w:rsid w:val="005615F0"/>
    <w:rsid w:val="005659F6"/>
    <w:rsid w:val="0058526A"/>
    <w:rsid w:val="005A3908"/>
    <w:rsid w:val="005A47B6"/>
    <w:rsid w:val="005A5FB6"/>
    <w:rsid w:val="005D6795"/>
    <w:rsid w:val="005F24E3"/>
    <w:rsid w:val="006244D3"/>
    <w:rsid w:val="00646A56"/>
    <w:rsid w:val="00654E3C"/>
    <w:rsid w:val="0066455F"/>
    <w:rsid w:val="0066738B"/>
    <w:rsid w:val="006A36D8"/>
    <w:rsid w:val="006B0072"/>
    <w:rsid w:val="006D6001"/>
    <w:rsid w:val="006E7F08"/>
    <w:rsid w:val="00734A67"/>
    <w:rsid w:val="00735EF7"/>
    <w:rsid w:val="00736157"/>
    <w:rsid w:val="007475F8"/>
    <w:rsid w:val="007A10E5"/>
    <w:rsid w:val="007A6DEF"/>
    <w:rsid w:val="007B19C9"/>
    <w:rsid w:val="007B544B"/>
    <w:rsid w:val="007C0EEE"/>
    <w:rsid w:val="007C2D99"/>
    <w:rsid w:val="007E1A0E"/>
    <w:rsid w:val="00803D2B"/>
    <w:rsid w:val="0080461C"/>
    <w:rsid w:val="00833AAF"/>
    <w:rsid w:val="00862249"/>
    <w:rsid w:val="00862557"/>
    <w:rsid w:val="008817CC"/>
    <w:rsid w:val="00890F5B"/>
    <w:rsid w:val="008A7AE5"/>
    <w:rsid w:val="008C0E01"/>
    <w:rsid w:val="008C737B"/>
    <w:rsid w:val="008C74A3"/>
    <w:rsid w:val="008F37A0"/>
    <w:rsid w:val="008F515E"/>
    <w:rsid w:val="0091353A"/>
    <w:rsid w:val="00914319"/>
    <w:rsid w:val="00955790"/>
    <w:rsid w:val="00961C06"/>
    <w:rsid w:val="0096562C"/>
    <w:rsid w:val="00971B4A"/>
    <w:rsid w:val="009802F2"/>
    <w:rsid w:val="00994DB5"/>
    <w:rsid w:val="0099669C"/>
    <w:rsid w:val="009A101C"/>
    <w:rsid w:val="009A4CA2"/>
    <w:rsid w:val="009B1014"/>
    <w:rsid w:val="009B44A5"/>
    <w:rsid w:val="009B7525"/>
    <w:rsid w:val="009D4C38"/>
    <w:rsid w:val="00A33FF1"/>
    <w:rsid w:val="00A40A56"/>
    <w:rsid w:val="00A411BB"/>
    <w:rsid w:val="00A427D1"/>
    <w:rsid w:val="00A44807"/>
    <w:rsid w:val="00A54947"/>
    <w:rsid w:val="00A60667"/>
    <w:rsid w:val="00A73360"/>
    <w:rsid w:val="00A871ED"/>
    <w:rsid w:val="00AA1E12"/>
    <w:rsid w:val="00AC7365"/>
    <w:rsid w:val="00AD722D"/>
    <w:rsid w:val="00B3198A"/>
    <w:rsid w:val="00B36FA7"/>
    <w:rsid w:val="00B412D0"/>
    <w:rsid w:val="00B45A29"/>
    <w:rsid w:val="00B541E5"/>
    <w:rsid w:val="00B5765A"/>
    <w:rsid w:val="00B578F2"/>
    <w:rsid w:val="00B62BD8"/>
    <w:rsid w:val="00B646FF"/>
    <w:rsid w:val="00B67414"/>
    <w:rsid w:val="00B85811"/>
    <w:rsid w:val="00B974AF"/>
    <w:rsid w:val="00BC3778"/>
    <w:rsid w:val="00BC6AA8"/>
    <w:rsid w:val="00BE5B41"/>
    <w:rsid w:val="00BF135D"/>
    <w:rsid w:val="00BF1A09"/>
    <w:rsid w:val="00C260BA"/>
    <w:rsid w:val="00C27099"/>
    <w:rsid w:val="00C61D6A"/>
    <w:rsid w:val="00C74FBD"/>
    <w:rsid w:val="00C94F42"/>
    <w:rsid w:val="00CA5398"/>
    <w:rsid w:val="00CC2593"/>
    <w:rsid w:val="00CC731A"/>
    <w:rsid w:val="00CD115A"/>
    <w:rsid w:val="00CD169C"/>
    <w:rsid w:val="00CE0729"/>
    <w:rsid w:val="00D10C2F"/>
    <w:rsid w:val="00D112F1"/>
    <w:rsid w:val="00D2218D"/>
    <w:rsid w:val="00D30978"/>
    <w:rsid w:val="00D34AF1"/>
    <w:rsid w:val="00D34C64"/>
    <w:rsid w:val="00D43B43"/>
    <w:rsid w:val="00D46062"/>
    <w:rsid w:val="00D82521"/>
    <w:rsid w:val="00DA626E"/>
    <w:rsid w:val="00DB15B0"/>
    <w:rsid w:val="00DD18C5"/>
    <w:rsid w:val="00DF3D95"/>
    <w:rsid w:val="00E14F0A"/>
    <w:rsid w:val="00E17D74"/>
    <w:rsid w:val="00E201DF"/>
    <w:rsid w:val="00E20502"/>
    <w:rsid w:val="00E20A3D"/>
    <w:rsid w:val="00E73D30"/>
    <w:rsid w:val="00E8287A"/>
    <w:rsid w:val="00E82BBF"/>
    <w:rsid w:val="00E8797B"/>
    <w:rsid w:val="00E932D9"/>
    <w:rsid w:val="00EC3870"/>
    <w:rsid w:val="00EE0561"/>
    <w:rsid w:val="00F01A2D"/>
    <w:rsid w:val="00F0689A"/>
    <w:rsid w:val="00F13F47"/>
    <w:rsid w:val="00F145D6"/>
    <w:rsid w:val="00F15E5F"/>
    <w:rsid w:val="00F170FA"/>
    <w:rsid w:val="00F2464F"/>
    <w:rsid w:val="00F326D3"/>
    <w:rsid w:val="00F50038"/>
    <w:rsid w:val="00F52D30"/>
    <w:rsid w:val="00F52E6F"/>
    <w:rsid w:val="00F6344A"/>
    <w:rsid w:val="00F64E65"/>
    <w:rsid w:val="00F66159"/>
    <w:rsid w:val="00F735E0"/>
    <w:rsid w:val="00F73F7F"/>
    <w:rsid w:val="00F81F5F"/>
    <w:rsid w:val="00F971E0"/>
    <w:rsid w:val="00FA24D9"/>
    <w:rsid w:val="00FA51CF"/>
    <w:rsid w:val="00FA55EC"/>
    <w:rsid w:val="00FA58CA"/>
    <w:rsid w:val="00FD4290"/>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6C4B"/>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Default">
    <w:name w:val="Default"/>
    <w:rsid w:val="001400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060979217">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FB2F8-3B43-446F-B500-D6489004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39</Pages>
  <Words>13984</Words>
  <Characters>79714</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17</cp:revision>
  <cp:lastPrinted>2019-02-19T15:22:00Z</cp:lastPrinted>
  <dcterms:created xsi:type="dcterms:W3CDTF">2019-02-20T14:57:00Z</dcterms:created>
  <dcterms:modified xsi:type="dcterms:W3CDTF">2019-02-25T20:00:00Z</dcterms:modified>
</cp:coreProperties>
</file>