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4B023B">
        <w:rPr>
          <w:rFonts w:ascii="Arial" w:hAnsi="Arial" w:cs="Arial"/>
          <w:b/>
          <w:sz w:val="22"/>
          <w:szCs w:val="22"/>
        </w:rPr>
        <w:t>RF</w:t>
      </w:r>
      <w:r w:rsidR="009D0BF7" w:rsidRPr="004B023B">
        <w:rPr>
          <w:rFonts w:ascii="Arial" w:hAnsi="Arial" w:cs="Arial"/>
          <w:b/>
          <w:sz w:val="22"/>
          <w:szCs w:val="22"/>
        </w:rPr>
        <w:t>B</w:t>
      </w:r>
      <w:r w:rsidRPr="004B023B">
        <w:rPr>
          <w:rFonts w:ascii="Arial" w:hAnsi="Arial" w:cs="Arial"/>
          <w:b/>
          <w:sz w:val="22"/>
          <w:szCs w:val="22"/>
        </w:rPr>
        <w:t xml:space="preserve"> No.:</w:t>
      </w:r>
      <w:r w:rsidR="00006C0E" w:rsidRPr="004B023B">
        <w:rPr>
          <w:rFonts w:ascii="Arial" w:hAnsi="Arial" w:cs="Arial"/>
          <w:b/>
          <w:sz w:val="22"/>
          <w:szCs w:val="22"/>
        </w:rPr>
        <w:t xml:space="preserve"> </w:t>
      </w:r>
      <w:bookmarkStart w:id="0" w:name="_Hlk125700187"/>
      <w:r w:rsidR="00006C0E" w:rsidRPr="004B023B">
        <w:rPr>
          <w:rFonts w:ascii="Arial" w:hAnsi="Arial" w:cs="Arial"/>
          <w:b/>
          <w:sz w:val="22"/>
          <w:szCs w:val="22"/>
          <w:u w:val="single"/>
        </w:rPr>
        <w:t>RF</w:t>
      </w:r>
      <w:r w:rsidR="009D0BF7" w:rsidRPr="004B023B">
        <w:rPr>
          <w:rFonts w:ascii="Arial" w:hAnsi="Arial" w:cs="Arial"/>
          <w:b/>
          <w:sz w:val="22"/>
          <w:szCs w:val="22"/>
          <w:u w:val="single"/>
        </w:rPr>
        <w:t>B</w:t>
      </w:r>
      <w:r w:rsidR="004B023B" w:rsidRPr="004B023B">
        <w:rPr>
          <w:rFonts w:ascii="Arial" w:hAnsi="Arial" w:cs="Arial"/>
          <w:b/>
          <w:sz w:val="22"/>
          <w:szCs w:val="22"/>
          <w:u w:val="single"/>
        </w:rPr>
        <w:t>0122TECHCAM</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4B023B">
        <w:rPr>
          <w:rFonts w:ascii="Arial" w:hAnsi="Arial" w:cs="Arial"/>
          <w:b/>
          <w:sz w:val="22"/>
          <w:szCs w:val="22"/>
        </w:rPr>
        <w:t xml:space="preserve">Title: </w:t>
      </w:r>
      <w:r w:rsidR="004B023B" w:rsidRPr="004B023B">
        <w:rPr>
          <w:rFonts w:ascii="Arial" w:hAnsi="Arial" w:cs="Arial"/>
          <w:b/>
          <w:sz w:val="22"/>
          <w:szCs w:val="22"/>
          <w:u w:val="single"/>
        </w:rPr>
        <w:t>Network IP Cameras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4B023B">
        <w:rPr>
          <w:rFonts w:ascii="Arial" w:hAnsi="Arial" w:cs="Arial"/>
          <w:b/>
          <w:sz w:val="22"/>
          <w:szCs w:val="22"/>
        </w:rPr>
        <w:t xml:space="preserve">Issue Date:  </w:t>
      </w:r>
      <w:r w:rsidR="004B023B" w:rsidRPr="004B023B">
        <w:rPr>
          <w:rFonts w:ascii="Arial" w:hAnsi="Arial" w:cs="Arial"/>
          <w:b/>
          <w:sz w:val="22"/>
          <w:szCs w:val="22"/>
          <w:u w:val="single"/>
        </w:rPr>
        <w:t>January 27,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("RFP")</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4B023B">
        <w:rPr>
          <w:rFonts w:ascii="Arial" w:hAnsi="Arial" w:cs="Arial"/>
          <w:sz w:val="22"/>
          <w:szCs w:val="22"/>
        </w:rPr>
        <w:t>netw</w:t>
      </w:r>
      <w:r w:rsidR="00CA2072">
        <w:rPr>
          <w:rFonts w:ascii="Arial" w:hAnsi="Arial" w:cs="Arial"/>
          <w:sz w:val="22"/>
          <w:szCs w:val="22"/>
        </w:rPr>
        <w:t xml:space="preserve">ork IP cameras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MUST BE RECEIVED NO LATER THAN:</w:t>
      </w:r>
      <w:r w:rsidR="003A65F2">
        <w:rPr>
          <w:rFonts w:ascii="Arial" w:hAnsi="Arial" w:cs="Arial"/>
          <w:b/>
          <w:sz w:val="22"/>
          <w:szCs w:val="22"/>
        </w:rPr>
        <w:t xml:space="preserve"> </w:t>
      </w:r>
      <w:r w:rsidR="00D1168A" w:rsidRPr="00342DBA">
        <w:rPr>
          <w:rFonts w:ascii="Arial" w:hAnsi="Arial" w:cs="Arial"/>
          <w:b/>
          <w:sz w:val="22"/>
          <w:szCs w:val="22"/>
        </w:rPr>
        <w:t xml:space="preserve"> </w:t>
      </w:r>
      <w:r w:rsidR="00792EFA" w:rsidRPr="00792EFA">
        <w:rPr>
          <w:rFonts w:ascii="Arial" w:hAnsi="Arial" w:cs="Arial"/>
          <w:b/>
          <w:sz w:val="22"/>
          <w:szCs w:val="22"/>
          <w:u w:val="single"/>
        </w:rPr>
        <w:t>2:00 PM</w:t>
      </w:r>
      <w:r w:rsidR="001265E0" w:rsidRPr="00792EFA">
        <w:rPr>
          <w:rFonts w:ascii="Arial" w:hAnsi="Arial" w:cs="Arial"/>
          <w:b/>
          <w:sz w:val="22"/>
          <w:szCs w:val="22"/>
          <w:u w:val="single"/>
        </w:rPr>
        <w:t xml:space="preserve">, </w:t>
      </w:r>
      <w:r w:rsidR="00A47EFA" w:rsidRPr="00792EFA">
        <w:rPr>
          <w:rFonts w:ascii="Arial" w:hAnsi="Arial" w:cs="Arial"/>
          <w:b/>
          <w:sz w:val="22"/>
          <w:szCs w:val="22"/>
          <w:u w:val="single"/>
        </w:rPr>
        <w:t>CST</w:t>
      </w:r>
      <w:r w:rsidR="001265E0" w:rsidRPr="00792EFA">
        <w:rPr>
          <w:rFonts w:ascii="Arial" w:hAnsi="Arial" w:cs="Arial"/>
          <w:b/>
          <w:sz w:val="22"/>
          <w:szCs w:val="22"/>
          <w:u w:val="single"/>
        </w:rPr>
        <w:t xml:space="preserve">, </w:t>
      </w:r>
      <w:r w:rsidR="00792EFA" w:rsidRPr="00792EFA">
        <w:rPr>
          <w:rFonts w:ascii="Arial" w:hAnsi="Arial" w:cs="Arial"/>
          <w:b/>
          <w:sz w:val="22"/>
          <w:szCs w:val="22"/>
          <w:u w:val="single"/>
        </w:rPr>
        <w:t>ON FEBRUARY 24,</w:t>
      </w:r>
      <w:r w:rsidR="00792EFA" w:rsidRPr="00792EFA">
        <w:rPr>
          <w:rFonts w:ascii="Arial" w:hAnsi="Arial" w:cs="Arial"/>
          <w:b/>
          <w:sz w:val="22"/>
          <w:szCs w:val="22"/>
        </w:rPr>
        <w:t xml:space="preserve"> </w:t>
      </w:r>
      <w:r w:rsidR="00792EFA" w:rsidRPr="00792EFA">
        <w:rPr>
          <w:rFonts w:ascii="Arial" w:hAnsi="Arial" w:cs="Arial"/>
          <w:b/>
          <w:sz w:val="22"/>
          <w:szCs w:val="22"/>
          <w:u w:val="single"/>
        </w:rPr>
        <w:t>2023</w:t>
      </w:r>
      <w:r w:rsidR="00006C0E" w:rsidRPr="00792EFA">
        <w:rPr>
          <w:rFonts w:ascii="Arial" w:hAnsi="Arial" w:cs="Arial"/>
          <w:b/>
          <w:sz w:val="22"/>
          <w:szCs w:val="22"/>
        </w:rPr>
        <w:t>.</w:t>
      </w:r>
      <w:r w:rsidR="00224A70" w:rsidRPr="00792EFA">
        <w:rPr>
          <w:rFonts w:ascii="Arial" w:hAnsi="Arial" w:cs="Arial"/>
          <w:b/>
          <w:sz w:val="22"/>
          <w:szCs w:val="22"/>
        </w:rPr>
        <w:t xml:space="preserve"> </w:t>
      </w:r>
      <w:r w:rsidR="009D0BF7" w:rsidRPr="00792EFA">
        <w:rPr>
          <w:rFonts w:ascii="Arial" w:hAnsi="Arial" w:cs="Arial"/>
          <w:b/>
          <w:sz w:val="22"/>
          <w:szCs w:val="22"/>
        </w:rPr>
        <w:t>Bid</w:t>
      </w:r>
      <w:r w:rsidR="00D1168A" w:rsidRPr="00792EFA">
        <w:rPr>
          <w:rFonts w:ascii="Arial" w:hAnsi="Arial" w:cs="Arial"/>
          <w:b/>
          <w:sz w:val="22"/>
          <w:szCs w:val="22"/>
        </w:rPr>
        <w:t>s submitted after that time and date will be rejected</w:t>
      </w:r>
      <w:r w:rsidR="00E56539" w:rsidRPr="00792EFA">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792EFA" w:rsidRDefault="000532FA" w:rsidP="00342DBA">
      <w:pPr>
        <w:widowControl w:val="0"/>
        <w:jc w:val="both"/>
        <w:rPr>
          <w:rFonts w:ascii="Arial" w:hAnsi="Arial" w:cs="Arial"/>
          <w:sz w:val="22"/>
          <w:szCs w:val="22"/>
        </w:rPr>
      </w:pPr>
      <w:r w:rsidRPr="00792EFA">
        <w:rPr>
          <w:rFonts w:ascii="Arial" w:hAnsi="Arial" w:cs="Arial"/>
          <w:sz w:val="22"/>
          <w:szCs w:val="22"/>
        </w:rPr>
        <w:t>Coordinator</w:t>
      </w:r>
      <w:r w:rsidR="00DA0E9D" w:rsidRPr="00792EFA">
        <w:rPr>
          <w:rFonts w:ascii="Arial" w:hAnsi="Arial" w:cs="Arial"/>
          <w:sz w:val="22"/>
          <w:szCs w:val="22"/>
        </w:rPr>
        <w:t xml:space="preserve"> of Purchasing</w:t>
      </w:r>
    </w:p>
    <w:p w:rsidR="00DA0E9D" w:rsidRPr="00792EFA" w:rsidRDefault="00DA0E9D" w:rsidP="00342DBA">
      <w:pPr>
        <w:widowControl w:val="0"/>
        <w:jc w:val="both"/>
        <w:rPr>
          <w:rFonts w:ascii="Arial" w:hAnsi="Arial" w:cs="Arial"/>
          <w:sz w:val="22"/>
          <w:szCs w:val="22"/>
        </w:rPr>
      </w:pPr>
      <w:r w:rsidRPr="00792EFA">
        <w:rPr>
          <w:rFonts w:ascii="Arial" w:hAnsi="Arial" w:cs="Arial"/>
          <w:sz w:val="22"/>
          <w:szCs w:val="22"/>
        </w:rPr>
        <w:t>Rockwood School District</w:t>
      </w:r>
    </w:p>
    <w:p w:rsidR="00DA0E9D" w:rsidRPr="00792EFA" w:rsidRDefault="00DA0E9D" w:rsidP="00342DBA">
      <w:pPr>
        <w:widowControl w:val="0"/>
        <w:jc w:val="both"/>
        <w:rPr>
          <w:rFonts w:ascii="Arial" w:hAnsi="Arial" w:cs="Arial"/>
          <w:sz w:val="22"/>
          <w:szCs w:val="22"/>
        </w:rPr>
      </w:pPr>
      <w:r w:rsidRPr="00792EFA">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792EFA">
        <w:rPr>
          <w:rFonts w:ascii="Arial" w:hAnsi="Arial" w:cs="Arial"/>
          <w:sz w:val="22"/>
          <w:szCs w:val="22"/>
        </w:rPr>
        <w:t xml:space="preserve">Eureka, </w:t>
      </w:r>
      <w:r w:rsidR="007317BE" w:rsidRPr="00792EFA">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792EFA" w:rsidRPr="004A6D71" w:rsidRDefault="00792EFA" w:rsidP="00792EFA">
      <w:pPr>
        <w:widowControl w:val="0"/>
        <w:jc w:val="both"/>
        <w:rPr>
          <w:rFonts w:ascii="Arial" w:hAnsi="Arial" w:cs="Arial"/>
          <w:sz w:val="22"/>
          <w:szCs w:val="22"/>
        </w:rPr>
      </w:pPr>
      <w:r w:rsidRPr="004A6D71">
        <w:rPr>
          <w:rFonts w:ascii="Arial" w:hAnsi="Arial" w:cs="Arial"/>
          <w:sz w:val="22"/>
          <w:szCs w:val="22"/>
        </w:rPr>
        <w:t>Scott Rhodes, Supervisor of Technical Services</w:t>
      </w:r>
    </w:p>
    <w:p w:rsidR="00792EFA" w:rsidRPr="004A6D71" w:rsidRDefault="00792EFA" w:rsidP="00792EFA">
      <w:pPr>
        <w:widowControl w:val="0"/>
        <w:jc w:val="both"/>
        <w:rPr>
          <w:rFonts w:ascii="Arial" w:hAnsi="Arial" w:cs="Arial"/>
          <w:sz w:val="22"/>
          <w:szCs w:val="22"/>
        </w:rPr>
      </w:pPr>
      <w:r w:rsidRPr="004A6D71">
        <w:rPr>
          <w:rFonts w:ascii="Arial" w:hAnsi="Arial" w:cs="Arial"/>
          <w:sz w:val="22"/>
          <w:szCs w:val="22"/>
        </w:rPr>
        <w:t>Rockwood School District Technology Department</w:t>
      </w:r>
    </w:p>
    <w:p w:rsidR="00792EFA" w:rsidRPr="004A6D71" w:rsidRDefault="00792EFA" w:rsidP="00792EFA">
      <w:pPr>
        <w:widowControl w:val="0"/>
        <w:jc w:val="both"/>
        <w:rPr>
          <w:rFonts w:ascii="Arial" w:hAnsi="Arial" w:cs="Arial"/>
          <w:sz w:val="22"/>
          <w:szCs w:val="22"/>
        </w:rPr>
      </w:pPr>
      <w:r w:rsidRPr="004A6D71">
        <w:rPr>
          <w:rFonts w:ascii="Arial" w:hAnsi="Arial" w:cs="Arial"/>
          <w:sz w:val="22"/>
          <w:szCs w:val="22"/>
        </w:rPr>
        <w:t>1955A Shepard Road</w:t>
      </w:r>
    </w:p>
    <w:p w:rsidR="00792EFA" w:rsidRPr="004A6D71" w:rsidRDefault="00792EFA" w:rsidP="00792EFA">
      <w:pPr>
        <w:widowControl w:val="0"/>
        <w:jc w:val="both"/>
        <w:rPr>
          <w:rFonts w:ascii="Arial" w:hAnsi="Arial" w:cs="Arial"/>
          <w:sz w:val="22"/>
          <w:szCs w:val="22"/>
        </w:rPr>
      </w:pPr>
      <w:r w:rsidRPr="004A6D71">
        <w:rPr>
          <w:rFonts w:ascii="Arial" w:hAnsi="Arial" w:cs="Arial"/>
          <w:sz w:val="22"/>
          <w:szCs w:val="22"/>
        </w:rPr>
        <w:t>Wildwood, MO 63038</w:t>
      </w:r>
    </w:p>
    <w:p w:rsidR="00792EFA" w:rsidRPr="004A6D71" w:rsidRDefault="007447BB" w:rsidP="00792EFA">
      <w:pPr>
        <w:widowControl w:val="0"/>
        <w:jc w:val="both"/>
        <w:rPr>
          <w:rFonts w:ascii="Arial" w:hAnsi="Arial" w:cs="Arial"/>
          <w:sz w:val="22"/>
          <w:szCs w:val="22"/>
        </w:rPr>
      </w:pPr>
      <w:hyperlink r:id="rId12" w:history="1">
        <w:r w:rsidR="00792EFA" w:rsidRPr="004A6D71">
          <w:rPr>
            <w:rStyle w:val="Hyperlink"/>
            <w:rFonts w:ascii="Arial" w:hAnsi="Arial" w:cs="Arial"/>
            <w:sz w:val="22"/>
            <w:szCs w:val="22"/>
          </w:rPr>
          <w:t>rhodesscott@rsdmo.org</w:t>
        </w:r>
      </w:hyperlink>
    </w:p>
    <w:p w:rsidR="00792EFA" w:rsidRPr="004A6D71" w:rsidRDefault="00792EFA" w:rsidP="00792EFA">
      <w:pPr>
        <w:widowControl w:val="0"/>
        <w:jc w:val="both"/>
        <w:rPr>
          <w:rFonts w:ascii="Arial" w:hAnsi="Arial" w:cs="Arial"/>
          <w:sz w:val="22"/>
          <w:szCs w:val="22"/>
        </w:rPr>
      </w:pPr>
      <w:r w:rsidRPr="004A6D71">
        <w:rPr>
          <w:rFonts w:ascii="Arial" w:hAnsi="Arial" w:cs="Arial"/>
          <w:sz w:val="22"/>
          <w:szCs w:val="22"/>
        </w:rPr>
        <w:t>(636) 891-6993</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792EFA">
        <w:rPr>
          <w:rFonts w:ascii="Arial" w:hAnsi="Arial" w:cs="Arial"/>
          <w:b/>
          <w:sz w:val="22"/>
          <w:szCs w:val="22"/>
        </w:rPr>
        <w:t>January 27,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792EFA">
        <w:rPr>
          <w:rFonts w:ascii="Arial" w:hAnsi="Arial" w:cs="Arial"/>
          <w:b/>
          <w:sz w:val="22"/>
          <w:szCs w:val="22"/>
        </w:rPr>
        <w:t>February 5,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792EFA">
        <w:rPr>
          <w:rFonts w:ascii="Arial" w:hAnsi="Arial" w:cs="Arial"/>
          <w:b/>
          <w:sz w:val="22"/>
          <w:szCs w:val="22"/>
        </w:rPr>
        <w:t xml:space="preserve">February 24, </w:t>
      </w:r>
      <w:r w:rsidR="00792EFA" w:rsidRPr="00792EFA">
        <w:rPr>
          <w:rFonts w:ascii="Arial" w:hAnsi="Arial" w:cs="Arial"/>
          <w:b/>
          <w:sz w:val="22"/>
          <w:szCs w:val="22"/>
        </w:rPr>
        <w:t>2023</w:t>
      </w:r>
      <w:r w:rsidRPr="00792EFA">
        <w:rPr>
          <w:rFonts w:ascii="Arial" w:hAnsi="Arial" w:cs="Arial"/>
          <w:b/>
          <w:sz w:val="22"/>
          <w:szCs w:val="22"/>
        </w:rPr>
        <w:t xml:space="preserve"> at 2:00 PM 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426B4A"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792EFA" w:rsidRPr="00426B4A">
        <w:rPr>
          <w:rFonts w:ascii="Arial" w:hAnsi="Arial" w:cs="Arial"/>
          <w:b/>
          <w:sz w:val="22"/>
          <w:szCs w:val="22"/>
        </w:rPr>
        <w:t>March 1, 2023</w:t>
      </w:r>
    </w:p>
    <w:p w:rsidR="005A4C15" w:rsidRPr="00426B4A" w:rsidRDefault="005A4C15" w:rsidP="006737ED">
      <w:pPr>
        <w:widowControl w:val="0"/>
        <w:tabs>
          <w:tab w:val="left" w:pos="720"/>
          <w:tab w:val="left" w:pos="6120"/>
        </w:tabs>
        <w:jc w:val="both"/>
        <w:rPr>
          <w:rFonts w:ascii="Arial" w:hAnsi="Arial" w:cs="Arial"/>
          <w:b/>
          <w:sz w:val="22"/>
          <w:szCs w:val="22"/>
        </w:rPr>
      </w:pPr>
    </w:p>
    <w:p w:rsidR="005A0ACE" w:rsidRPr="00426B4A" w:rsidRDefault="005A0ACE" w:rsidP="006737ED">
      <w:pPr>
        <w:widowControl w:val="0"/>
        <w:tabs>
          <w:tab w:val="left" w:pos="720"/>
          <w:tab w:val="left" w:pos="6120"/>
        </w:tabs>
        <w:jc w:val="both"/>
        <w:rPr>
          <w:rFonts w:ascii="Arial" w:hAnsi="Arial" w:cs="Arial"/>
          <w:b/>
          <w:sz w:val="22"/>
          <w:szCs w:val="22"/>
        </w:rPr>
      </w:pPr>
      <w:r w:rsidRPr="00426B4A">
        <w:rPr>
          <w:rFonts w:ascii="Arial" w:hAnsi="Arial" w:cs="Arial"/>
          <w:b/>
          <w:sz w:val="22"/>
          <w:szCs w:val="22"/>
        </w:rPr>
        <w:tab/>
      </w:r>
      <w:r w:rsidR="00792EFA" w:rsidRPr="00426B4A">
        <w:rPr>
          <w:rFonts w:ascii="Arial" w:hAnsi="Arial" w:cs="Arial"/>
          <w:b/>
          <w:sz w:val="22"/>
          <w:szCs w:val="22"/>
        </w:rPr>
        <w:t xml:space="preserve">Expected </w:t>
      </w:r>
      <w:r w:rsidRPr="00426B4A">
        <w:rPr>
          <w:rFonts w:ascii="Arial" w:hAnsi="Arial" w:cs="Arial"/>
          <w:b/>
          <w:sz w:val="22"/>
          <w:szCs w:val="22"/>
        </w:rPr>
        <w:t>BOE Approval Date</w:t>
      </w:r>
      <w:r w:rsidRPr="00426B4A">
        <w:rPr>
          <w:rFonts w:ascii="Arial" w:hAnsi="Arial" w:cs="Arial"/>
          <w:b/>
          <w:sz w:val="22"/>
          <w:szCs w:val="22"/>
        </w:rPr>
        <w:tab/>
      </w:r>
      <w:r w:rsidR="00792EFA" w:rsidRPr="00426B4A">
        <w:rPr>
          <w:rFonts w:ascii="Arial" w:hAnsi="Arial" w:cs="Arial"/>
          <w:b/>
          <w:sz w:val="22"/>
          <w:szCs w:val="22"/>
        </w:rPr>
        <w:t>March 16, 2023</w:t>
      </w:r>
    </w:p>
    <w:p w:rsidR="005A4C15" w:rsidRPr="00426B4A"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426B4A">
        <w:rPr>
          <w:rFonts w:ascii="Arial" w:hAnsi="Arial" w:cs="Arial"/>
          <w:b/>
          <w:sz w:val="22"/>
          <w:szCs w:val="22"/>
        </w:rPr>
        <w:tab/>
      </w:r>
      <w:r w:rsidR="00792EFA" w:rsidRPr="00426B4A">
        <w:rPr>
          <w:rFonts w:ascii="Arial" w:hAnsi="Arial" w:cs="Arial"/>
          <w:b/>
          <w:sz w:val="22"/>
          <w:szCs w:val="22"/>
        </w:rPr>
        <w:t>Purchase Order Issue Date</w:t>
      </w:r>
      <w:r w:rsidRPr="00426B4A">
        <w:rPr>
          <w:rFonts w:ascii="Arial" w:hAnsi="Arial" w:cs="Arial"/>
          <w:b/>
          <w:sz w:val="22"/>
          <w:szCs w:val="22"/>
        </w:rPr>
        <w:tab/>
      </w:r>
      <w:r w:rsidR="00792EFA" w:rsidRPr="00426B4A">
        <w:rPr>
          <w:rFonts w:ascii="Arial" w:hAnsi="Arial" w:cs="Arial"/>
          <w:b/>
          <w:sz w:val="22"/>
          <w:szCs w:val="22"/>
        </w:rPr>
        <w:t>March 17,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F74EE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804E2D"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792EFA">
        <w:rPr>
          <w:rFonts w:ascii="Arial" w:hAnsi="Arial" w:cs="Arial"/>
          <w:sz w:val="22"/>
          <w:szCs w:val="22"/>
        </w:rPr>
        <w:t>network IP cameras.</w:t>
      </w:r>
    </w:p>
    <w:p w:rsidR="00A35D4A" w:rsidRDefault="00A35D4A" w:rsidP="006E733A">
      <w:pPr>
        <w:widowControl w:val="0"/>
        <w:ind w:left="360"/>
        <w:jc w:val="both"/>
        <w:rPr>
          <w:rFonts w:ascii="Arial" w:hAnsi="Arial" w:cs="Arial"/>
          <w:sz w:val="22"/>
          <w:szCs w:val="22"/>
        </w:rPr>
      </w:pPr>
    </w:p>
    <w:p w:rsidR="00A35D4A" w:rsidRPr="0003400E" w:rsidRDefault="00A35D4A" w:rsidP="006E733A">
      <w:pPr>
        <w:widowControl w:val="0"/>
        <w:ind w:left="360"/>
        <w:jc w:val="both"/>
        <w:rPr>
          <w:rFonts w:ascii="Arial" w:hAnsi="Arial" w:cs="Arial"/>
          <w:i/>
          <w:sz w:val="22"/>
          <w:szCs w:val="22"/>
          <w:u w:val="single"/>
        </w:rPr>
      </w:pPr>
      <w:r w:rsidRPr="0003400E">
        <w:rPr>
          <w:rFonts w:ascii="Arial" w:hAnsi="Arial" w:cs="Arial"/>
          <w:i/>
          <w:sz w:val="22"/>
          <w:szCs w:val="22"/>
          <w:u w:val="single"/>
        </w:rPr>
        <w:t xml:space="preserve">A public bid opening will be held </w:t>
      </w:r>
      <w:r w:rsidR="00BA6CC2" w:rsidRPr="0003400E">
        <w:rPr>
          <w:rFonts w:ascii="Arial" w:hAnsi="Arial" w:cs="Arial"/>
          <w:i/>
          <w:sz w:val="22"/>
          <w:szCs w:val="22"/>
          <w:u w:val="single"/>
        </w:rPr>
        <w:t>at 2:00 p.m. on</w:t>
      </w:r>
      <w:r w:rsidRPr="0003400E">
        <w:rPr>
          <w:rFonts w:ascii="Arial" w:hAnsi="Arial" w:cs="Arial"/>
          <w:i/>
          <w:sz w:val="22"/>
          <w:szCs w:val="22"/>
          <w:u w:val="single"/>
        </w:rPr>
        <w:t xml:space="preserve"> February 24, 2023 at 111 East North Street, Eureka, MO 63025</w:t>
      </w:r>
      <w:r w:rsidR="00BA6CC2" w:rsidRPr="0003400E">
        <w:rPr>
          <w:rFonts w:ascii="Arial" w:hAnsi="Arial" w:cs="Arial"/>
          <w:i/>
          <w:sz w:val="22"/>
          <w:szCs w:val="22"/>
          <w:u w:val="single"/>
        </w:rPr>
        <w:t>.</w:t>
      </w:r>
      <w:r w:rsidRPr="0003400E">
        <w:rPr>
          <w:rFonts w:ascii="Arial" w:hAnsi="Arial" w:cs="Arial"/>
          <w:i/>
          <w:sz w:val="22"/>
          <w:szCs w:val="22"/>
          <w:u w:val="single"/>
        </w:rPr>
        <w:t xml:space="preserve"> </w:t>
      </w:r>
    </w:p>
    <w:p w:rsidR="00EA4D55" w:rsidRPr="00342DBA" w:rsidRDefault="00804E2D" w:rsidP="006E733A">
      <w:pPr>
        <w:widowControl w:val="0"/>
        <w:ind w:left="360"/>
        <w:jc w:val="both"/>
        <w:rPr>
          <w:rFonts w:ascii="Arial" w:hAnsi="Arial" w:cs="Arial"/>
          <w:sz w:val="22"/>
          <w:szCs w:val="22"/>
        </w:rPr>
      </w:pPr>
      <w:r w:rsidRPr="00342DBA">
        <w:rPr>
          <w:rFonts w:ascii="Arial" w:hAnsi="Arial" w:cs="Arial"/>
          <w:sz w:val="22"/>
          <w:szCs w:val="22"/>
        </w:rPr>
        <w:t xml:space="preserve"> </w:t>
      </w: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792EFA" w:rsidRPr="00792EFA">
        <w:rPr>
          <w:rFonts w:ascii="Arial" w:hAnsi="Arial" w:cs="Arial"/>
          <w:b/>
          <w:sz w:val="22"/>
          <w:szCs w:val="22"/>
          <w:u w:val="single"/>
        </w:rPr>
        <w:t xml:space="preserve">RFB0122TECHCAM </w:t>
      </w:r>
      <w:r w:rsidR="00F57A51">
        <w:rPr>
          <w:rFonts w:ascii="Arial" w:hAnsi="Arial" w:cs="Arial"/>
          <w:sz w:val="22"/>
          <w:szCs w:val="22"/>
        </w:rPr>
        <w:t xml:space="preserve">. </w:t>
      </w:r>
      <w:r w:rsidR="009D0BF7">
        <w:rPr>
          <w:rFonts w:ascii="Arial" w:hAnsi="Arial" w:cs="Arial"/>
          <w:sz w:val="22"/>
          <w:szCs w:val="22"/>
        </w:rPr>
        <w:t>Bid</w:t>
      </w:r>
      <w:r w:rsidR="009B71C0" w:rsidRPr="00342DBA">
        <w:rPr>
          <w:rFonts w:ascii="Arial" w:hAnsi="Arial" w:cs="Arial"/>
          <w:sz w:val="22"/>
          <w:szCs w:val="22"/>
        </w:rPr>
        <w:t>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792EFA" w:rsidRDefault="00224A70" w:rsidP="006E733A">
      <w:pPr>
        <w:widowControl w:val="0"/>
        <w:ind w:left="720"/>
        <w:jc w:val="both"/>
        <w:rPr>
          <w:rFonts w:ascii="Arial" w:hAnsi="Arial" w:cs="Arial"/>
          <w:sz w:val="22"/>
          <w:szCs w:val="22"/>
        </w:rPr>
      </w:pPr>
      <w:r w:rsidRPr="00792EFA">
        <w:rPr>
          <w:rFonts w:ascii="Arial" w:hAnsi="Arial" w:cs="Arial"/>
          <w:sz w:val="22"/>
          <w:szCs w:val="22"/>
        </w:rPr>
        <w:t>Coordinator</w:t>
      </w:r>
      <w:r w:rsidR="009B71C0" w:rsidRPr="00792EFA">
        <w:rPr>
          <w:rFonts w:ascii="Arial" w:hAnsi="Arial" w:cs="Arial"/>
          <w:sz w:val="22"/>
          <w:szCs w:val="22"/>
        </w:rPr>
        <w:t xml:space="preserve"> Purchasing</w:t>
      </w:r>
    </w:p>
    <w:p w:rsidR="00E067C2" w:rsidRPr="00792EFA" w:rsidRDefault="009B71C0" w:rsidP="006E733A">
      <w:pPr>
        <w:widowControl w:val="0"/>
        <w:ind w:left="720"/>
        <w:jc w:val="both"/>
        <w:rPr>
          <w:rFonts w:ascii="Arial" w:hAnsi="Arial" w:cs="Arial"/>
          <w:sz w:val="22"/>
          <w:szCs w:val="22"/>
        </w:rPr>
      </w:pPr>
      <w:r w:rsidRPr="00792EFA">
        <w:rPr>
          <w:rFonts w:ascii="Arial" w:hAnsi="Arial" w:cs="Arial"/>
          <w:sz w:val="22"/>
          <w:szCs w:val="22"/>
        </w:rPr>
        <w:t>Rockwood School District</w:t>
      </w:r>
    </w:p>
    <w:p w:rsidR="00E067C2" w:rsidRPr="00792EFA" w:rsidRDefault="00792EFA" w:rsidP="006E733A">
      <w:pPr>
        <w:widowControl w:val="0"/>
        <w:ind w:left="720"/>
        <w:jc w:val="both"/>
        <w:rPr>
          <w:rFonts w:ascii="Arial" w:hAnsi="Arial" w:cs="Arial"/>
          <w:sz w:val="22"/>
          <w:szCs w:val="22"/>
        </w:rPr>
      </w:pPr>
      <w:r w:rsidRPr="00792EFA">
        <w:rPr>
          <w:rFonts w:ascii="Arial" w:hAnsi="Arial" w:cs="Arial"/>
          <w:b/>
          <w:sz w:val="22"/>
          <w:szCs w:val="22"/>
          <w:u w:val="single"/>
        </w:rPr>
        <w:t xml:space="preserve">RFB0122TECHCAM </w:t>
      </w:r>
    </w:p>
    <w:p w:rsidR="00E067C2" w:rsidRPr="00792EFA" w:rsidRDefault="00E067C2" w:rsidP="006E733A">
      <w:pPr>
        <w:widowControl w:val="0"/>
        <w:ind w:left="720"/>
        <w:jc w:val="both"/>
        <w:rPr>
          <w:rFonts w:ascii="Arial" w:hAnsi="Arial" w:cs="Arial"/>
          <w:sz w:val="22"/>
          <w:szCs w:val="22"/>
        </w:rPr>
      </w:pPr>
      <w:r w:rsidRPr="00792EFA">
        <w:rPr>
          <w:rFonts w:ascii="Arial" w:hAnsi="Arial" w:cs="Arial"/>
          <w:sz w:val="22"/>
          <w:szCs w:val="22"/>
        </w:rPr>
        <w:t>1</w:t>
      </w:r>
      <w:r w:rsidR="009B71C0" w:rsidRPr="00792EFA">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792EFA">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792EFA" w:rsidRPr="00792EFA" w:rsidRDefault="00792EFA" w:rsidP="00792EFA">
      <w:pPr>
        <w:widowControl w:val="0"/>
        <w:ind w:left="720"/>
        <w:jc w:val="both"/>
        <w:rPr>
          <w:rFonts w:ascii="Arial" w:hAnsi="Arial" w:cs="Arial"/>
          <w:b/>
          <w:sz w:val="22"/>
          <w:szCs w:val="22"/>
        </w:rPr>
      </w:pPr>
      <w:r w:rsidRPr="00792EFA">
        <w:rPr>
          <w:rFonts w:ascii="Arial" w:hAnsi="Arial" w:cs="Arial"/>
          <w:b/>
          <w:sz w:val="22"/>
          <w:szCs w:val="22"/>
        </w:rPr>
        <w:t xml:space="preserve">SEALED BIDS MUST BE RECEIVED NO LATER THAN:  </w:t>
      </w:r>
      <w:r w:rsidRPr="00792EFA">
        <w:rPr>
          <w:rFonts w:ascii="Arial" w:hAnsi="Arial" w:cs="Arial"/>
          <w:b/>
          <w:sz w:val="22"/>
          <w:szCs w:val="22"/>
          <w:u w:val="single"/>
        </w:rPr>
        <w:t>2:00 PM, CST, ON FEBRUARY 24,</w:t>
      </w:r>
      <w:r w:rsidRPr="00792EFA">
        <w:rPr>
          <w:rFonts w:ascii="Arial" w:hAnsi="Arial" w:cs="Arial"/>
          <w:b/>
          <w:sz w:val="22"/>
          <w:szCs w:val="22"/>
        </w:rPr>
        <w:t xml:space="preserve"> </w:t>
      </w:r>
      <w:r w:rsidRPr="00792EFA">
        <w:rPr>
          <w:rFonts w:ascii="Arial" w:hAnsi="Arial" w:cs="Arial"/>
          <w:b/>
          <w:sz w:val="22"/>
          <w:szCs w:val="22"/>
          <w:u w:val="single"/>
        </w:rPr>
        <w:t>2023</w:t>
      </w:r>
      <w:r w:rsidRPr="00792EFA">
        <w:rPr>
          <w:rFonts w:ascii="Arial" w:hAnsi="Arial" w:cs="Arial"/>
          <w:b/>
          <w:sz w:val="22"/>
          <w:szCs w:val="22"/>
        </w:rPr>
        <w:t>.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AA41D5"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Description of the manner by which </w:t>
      </w:r>
      <w:r w:rsidR="004D4764">
        <w:rPr>
          <w:rFonts w:ascii="Arial" w:hAnsi="Arial" w:cs="Arial"/>
          <w:sz w:val="22"/>
          <w:szCs w:val="22"/>
        </w:rPr>
        <w:t>Bidder</w:t>
      </w:r>
      <w:r w:rsidR="004E11DD"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004E11DD" w:rsidRPr="00342DBA">
        <w:rPr>
          <w:rFonts w:ascii="Arial" w:hAnsi="Arial" w:cs="Arial"/>
          <w:sz w:val="22"/>
          <w:szCs w:val="22"/>
        </w:rPr>
        <w:t xml:space="preserve">provided, including a listing or schedule of fees, commissions, costs and expenses, </w:t>
      </w:r>
      <w:r w:rsidR="004E11DD" w:rsidRPr="00342DBA">
        <w:rPr>
          <w:rFonts w:ascii="Arial" w:hAnsi="Arial" w:cs="Arial"/>
          <w:sz w:val="22"/>
          <w:szCs w:val="22"/>
        </w:rPr>
        <w:lastRenderedPageBreak/>
        <w:t>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004E11DD"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rsidR="00B94BD1" w:rsidRDefault="00B94BD1" w:rsidP="005C16AE">
      <w:pPr>
        <w:widowControl w:val="0"/>
        <w:ind w:left="720" w:hanging="360"/>
        <w:jc w:val="both"/>
        <w:rPr>
          <w:rFonts w:ascii="Arial" w:hAnsi="Arial" w:cs="Arial"/>
          <w:sz w:val="22"/>
          <w:szCs w:val="22"/>
        </w:rPr>
      </w:pPr>
    </w:p>
    <w:p w:rsidR="00B94BD1" w:rsidRPr="00B94BD1" w:rsidRDefault="00B94BD1" w:rsidP="00B94BD1">
      <w:pPr>
        <w:widowControl w:val="0"/>
        <w:ind w:left="720" w:hanging="36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B94BD1">
        <w:rPr>
          <w:rFonts w:ascii="Arial" w:hAnsi="Arial" w:cs="Arial"/>
          <w:sz w:val="22"/>
          <w:szCs w:val="22"/>
        </w:rPr>
        <w:t>Proposer must provide a Certificate of Good Standing indicating they have filed all</w:t>
      </w:r>
    </w:p>
    <w:p w:rsidR="00B94BD1" w:rsidRPr="00B94BD1" w:rsidRDefault="00B94BD1" w:rsidP="00B94BD1">
      <w:pPr>
        <w:widowControl w:val="0"/>
        <w:ind w:left="720" w:hanging="360"/>
        <w:jc w:val="both"/>
        <w:rPr>
          <w:rFonts w:ascii="Arial" w:hAnsi="Arial" w:cs="Arial"/>
          <w:sz w:val="22"/>
          <w:szCs w:val="22"/>
        </w:rPr>
      </w:pPr>
      <w:r w:rsidRPr="00B94BD1">
        <w:rPr>
          <w:rFonts w:ascii="Arial" w:hAnsi="Arial" w:cs="Arial"/>
          <w:sz w:val="22"/>
          <w:szCs w:val="22"/>
        </w:rPr>
        <w:tab/>
        <w:t>reports and paid the necessary fees to the Secretary of State’s office in the state they are licensed in.</w:t>
      </w:r>
    </w:p>
    <w:p w:rsidR="00B94BD1" w:rsidRPr="00342DBA" w:rsidRDefault="00B94BD1" w:rsidP="005C16AE">
      <w:pPr>
        <w:widowControl w:val="0"/>
        <w:ind w:left="720" w:hanging="360"/>
        <w:jc w:val="both"/>
        <w:rPr>
          <w:rFonts w:ascii="Arial" w:hAnsi="Arial" w:cs="Arial"/>
          <w:sz w:val="22"/>
          <w:szCs w:val="22"/>
        </w:rPr>
      </w:pPr>
    </w:p>
    <w:p w:rsidR="00AA41D5" w:rsidRPr="00342DBA" w:rsidRDefault="00B94BD1"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B94BD1" w:rsidP="005C16AE">
      <w:pPr>
        <w:widowControl w:val="0"/>
        <w:ind w:left="720" w:hanging="360"/>
        <w:jc w:val="both"/>
        <w:rPr>
          <w:rFonts w:ascii="Arial" w:hAnsi="Arial" w:cs="Arial"/>
          <w:sz w:val="22"/>
          <w:szCs w:val="22"/>
        </w:rPr>
      </w:pPr>
      <w:r>
        <w:rPr>
          <w:rFonts w:ascii="Arial" w:hAnsi="Arial" w:cs="Arial"/>
          <w:sz w:val="22"/>
          <w:szCs w:val="22"/>
        </w:rPr>
        <w:t>G</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404743" w:rsidRDefault="00D773A2" w:rsidP="006243AE">
      <w:pPr>
        <w:pStyle w:val="ListParagraph"/>
        <w:widowControl w:val="0"/>
        <w:numPr>
          <w:ilvl w:val="0"/>
          <w:numId w:val="22"/>
        </w:numPr>
        <w:spacing w:after="0" w:line="240" w:lineRule="auto"/>
        <w:ind w:left="360"/>
        <w:jc w:val="both"/>
        <w:rPr>
          <w:rFonts w:ascii="Arial" w:hAnsi="Arial" w:cs="Arial"/>
          <w:b/>
        </w:rPr>
      </w:pPr>
      <w:r w:rsidRPr="00404743">
        <w:rPr>
          <w:rFonts w:ascii="Arial" w:hAnsi="Arial" w:cs="Arial"/>
          <w:b/>
          <w:u w:val="single"/>
        </w:rPr>
        <w:t>PRE-</w:t>
      </w:r>
      <w:r w:rsidR="009D0BF7" w:rsidRPr="00404743">
        <w:rPr>
          <w:rFonts w:ascii="Arial" w:hAnsi="Arial" w:cs="Arial"/>
          <w:b/>
          <w:u w:val="single"/>
        </w:rPr>
        <w:t>BID</w:t>
      </w:r>
      <w:r w:rsidRPr="00404743">
        <w:rPr>
          <w:rFonts w:ascii="Arial" w:hAnsi="Arial" w:cs="Arial"/>
          <w:b/>
          <w:u w:val="single"/>
        </w:rPr>
        <w:t xml:space="preserve"> </w:t>
      </w:r>
      <w:r w:rsidR="00E46B16" w:rsidRPr="00404743">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404743" w:rsidRPr="00404743" w:rsidRDefault="00404743" w:rsidP="00404743">
      <w:pPr>
        <w:widowControl w:val="0"/>
        <w:ind w:left="360"/>
        <w:jc w:val="both"/>
        <w:rPr>
          <w:rFonts w:ascii="Arial" w:hAnsi="Arial" w:cs="Arial"/>
          <w:sz w:val="22"/>
          <w:szCs w:val="22"/>
        </w:rPr>
      </w:pPr>
      <w:r w:rsidRPr="00404743">
        <w:rPr>
          <w:rFonts w:ascii="Arial" w:hAnsi="Arial" w:cs="Arial"/>
          <w:sz w:val="22"/>
          <w:szCs w:val="22"/>
        </w:rPr>
        <w:t>A pre-proposal meeting will not be held for these services. Clarification of proposal</w:t>
      </w:r>
    </w:p>
    <w:p w:rsidR="00404743" w:rsidRPr="00404743" w:rsidRDefault="00404743" w:rsidP="00404743">
      <w:pPr>
        <w:widowControl w:val="0"/>
        <w:ind w:left="360"/>
        <w:jc w:val="both"/>
        <w:rPr>
          <w:rFonts w:ascii="Arial" w:hAnsi="Arial" w:cs="Arial"/>
          <w:sz w:val="22"/>
          <w:szCs w:val="22"/>
        </w:rPr>
      </w:pPr>
      <w:r w:rsidRPr="00404743">
        <w:rPr>
          <w:rFonts w:ascii="Arial" w:hAnsi="Arial" w:cs="Arial"/>
          <w:sz w:val="22"/>
          <w:szCs w:val="22"/>
        </w:rPr>
        <w:t xml:space="preserve">requirements shall be directed to the District’s </w:t>
      </w:r>
      <w:r w:rsidRPr="004A6D71">
        <w:rPr>
          <w:rFonts w:ascii="Arial" w:hAnsi="Arial" w:cs="Arial"/>
          <w:sz w:val="22"/>
          <w:szCs w:val="22"/>
        </w:rPr>
        <w:t>supervisor of technical services</w:t>
      </w:r>
      <w:r w:rsidRPr="00404743">
        <w:rPr>
          <w:rFonts w:ascii="Arial" w:hAnsi="Arial" w:cs="Arial"/>
          <w:sz w:val="22"/>
          <w:szCs w:val="22"/>
        </w:rPr>
        <w:t xml:space="preserve"> </w:t>
      </w:r>
      <w:r>
        <w:rPr>
          <w:rFonts w:ascii="Arial" w:hAnsi="Arial" w:cs="Arial"/>
          <w:sz w:val="22"/>
          <w:szCs w:val="22"/>
        </w:rPr>
        <w:t>by</w:t>
      </w:r>
      <w:r w:rsidRPr="00404743">
        <w:rPr>
          <w:rFonts w:ascii="Arial" w:hAnsi="Arial" w:cs="Arial"/>
          <w:sz w:val="22"/>
          <w:szCs w:val="22"/>
        </w:rPr>
        <w:t xml:space="preserve"> 4:00 PM CST on</w:t>
      </w:r>
    </w:p>
    <w:p w:rsidR="00404743" w:rsidRDefault="00404743" w:rsidP="00404743">
      <w:pPr>
        <w:widowControl w:val="0"/>
        <w:ind w:left="360"/>
        <w:jc w:val="both"/>
        <w:rPr>
          <w:rFonts w:ascii="Arial" w:hAnsi="Arial" w:cs="Arial"/>
          <w:sz w:val="22"/>
          <w:szCs w:val="22"/>
        </w:rPr>
      </w:pPr>
      <w:r>
        <w:rPr>
          <w:rFonts w:ascii="Arial" w:hAnsi="Arial" w:cs="Arial"/>
          <w:sz w:val="22"/>
          <w:szCs w:val="22"/>
        </w:rPr>
        <w:t>February 5, 2023</w:t>
      </w:r>
      <w:r w:rsidRPr="00404743">
        <w:rPr>
          <w:rFonts w:ascii="Arial" w:hAnsi="Arial" w:cs="Arial"/>
          <w:sz w:val="22"/>
          <w:szCs w:val="22"/>
        </w:rPr>
        <w:t xml:space="preserve">. Responses to the proposer’s clarification will be posted via the District’s </w:t>
      </w:r>
      <w:bookmarkStart w:id="1" w:name="_Hlk106182470"/>
      <w:r w:rsidRPr="00404743">
        <w:rPr>
          <w:rFonts w:ascii="Arial" w:hAnsi="Arial" w:cs="Arial"/>
          <w:sz w:val="22"/>
          <w:szCs w:val="22"/>
        </w:rPr>
        <w:fldChar w:fldCharType="begin"/>
      </w:r>
      <w:r w:rsidRPr="00404743">
        <w:rPr>
          <w:rFonts w:ascii="Arial" w:hAnsi="Arial" w:cs="Arial"/>
          <w:sz w:val="22"/>
          <w:szCs w:val="22"/>
        </w:rPr>
        <w:instrText>HYPERLINK "https://www.rsdmo.org/Page/4779"</w:instrText>
      </w:r>
      <w:r w:rsidRPr="00404743">
        <w:rPr>
          <w:rFonts w:ascii="Arial" w:hAnsi="Arial" w:cs="Arial"/>
          <w:sz w:val="22"/>
          <w:szCs w:val="22"/>
        </w:rPr>
        <w:fldChar w:fldCharType="separate"/>
      </w:r>
      <w:r w:rsidRPr="00404743">
        <w:rPr>
          <w:rStyle w:val="Hyperlink"/>
          <w:rFonts w:ascii="Arial" w:hAnsi="Arial" w:cs="Arial"/>
          <w:sz w:val="22"/>
          <w:szCs w:val="22"/>
        </w:rPr>
        <w:t xml:space="preserve">RFP website </w:t>
      </w:r>
      <w:r w:rsidRPr="00404743">
        <w:rPr>
          <w:rFonts w:ascii="Arial" w:hAnsi="Arial" w:cs="Arial"/>
          <w:sz w:val="22"/>
          <w:szCs w:val="22"/>
        </w:rPr>
        <w:fldChar w:fldCharType="end"/>
      </w:r>
    </w:p>
    <w:p w:rsidR="00404743" w:rsidRPr="00404743" w:rsidRDefault="00404743" w:rsidP="00404743">
      <w:pPr>
        <w:widowControl w:val="0"/>
        <w:ind w:left="360"/>
        <w:jc w:val="both"/>
        <w:rPr>
          <w:rFonts w:ascii="Arial" w:hAnsi="Arial" w:cs="Arial"/>
          <w:sz w:val="22"/>
          <w:szCs w:val="22"/>
        </w:rPr>
      </w:pPr>
    </w:p>
    <w:bookmarkEnd w:id="1"/>
    <w:p w:rsidR="009B65FD" w:rsidRDefault="009B65FD"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w:t>
      </w:r>
      <w:r w:rsidR="004D4764">
        <w:rPr>
          <w:rFonts w:ascii="Arial" w:hAnsi="Arial" w:cs="Arial"/>
          <w:sz w:val="22"/>
          <w:szCs w:val="22"/>
        </w:rPr>
        <w:t>Bidder</w:t>
      </w:r>
      <w:r w:rsidRPr="00B71BEC">
        <w:rPr>
          <w:rFonts w:ascii="Arial" w:hAnsi="Arial" w:cs="Arial"/>
          <w:sz w:val="22"/>
          <w:szCs w:val="22"/>
        </w:rPr>
        <w:t xml:space="preserve">(s)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RFP will be assumed solely by each </w:t>
      </w:r>
      <w:r w:rsidR="004D4764">
        <w:rPr>
          <w:rFonts w:ascii="Arial" w:hAnsi="Arial" w:cs="Arial"/>
          <w:sz w:val="22"/>
          <w:szCs w:val="22"/>
        </w:rPr>
        <w:t>Bidder</w:t>
      </w:r>
      <w:r w:rsidRPr="00342DBA">
        <w:rPr>
          <w:rFonts w:ascii="Arial" w:hAnsi="Arial" w:cs="Arial"/>
          <w:sz w:val="22"/>
          <w:szCs w:val="22"/>
        </w:rPr>
        <w:t>,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lastRenderedPageBreak/>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w:t>
      </w:r>
      <w:r w:rsidR="00804E2D">
        <w:rPr>
          <w:rFonts w:ascii="Arial" w:hAnsi="Arial" w:cs="Arial"/>
          <w:b/>
          <w:u w:val="single"/>
        </w:rPr>
        <w:t>B</w:t>
      </w:r>
      <w:r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RF</w:t>
      </w:r>
      <w:r w:rsidR="00804E2D">
        <w:rPr>
          <w:rFonts w:ascii="Arial" w:hAnsi="Arial" w:cs="Arial"/>
          <w:sz w:val="22"/>
          <w:szCs w:val="22"/>
        </w:rPr>
        <w:t>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404743">
        <w:rPr>
          <w:rFonts w:ascii="Arial" w:hAnsi="Arial" w:cs="Arial"/>
          <w:sz w:val="22"/>
          <w:szCs w:val="22"/>
        </w:rPr>
        <w:t>March 16, 2023.</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t>
      </w:r>
      <w:r w:rsidR="00804E2D">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404743">
        <w:rPr>
          <w:rFonts w:ascii="Arial" w:hAnsi="Arial" w:cs="Arial"/>
          <w:sz w:val="22"/>
          <w:szCs w:val="22"/>
        </w:rPr>
        <w:t xml:space="preserve">March 17, </w:t>
      </w:r>
      <w:r w:rsidR="00404743" w:rsidRPr="004A6D71">
        <w:rPr>
          <w:rFonts w:ascii="Arial" w:hAnsi="Arial" w:cs="Arial"/>
          <w:sz w:val="22"/>
          <w:szCs w:val="22"/>
        </w:rPr>
        <w:t>2023</w:t>
      </w:r>
      <w:r w:rsidR="001073DC" w:rsidRPr="004A6D71">
        <w:rPr>
          <w:rFonts w:ascii="Arial" w:hAnsi="Arial" w:cs="Arial"/>
          <w:sz w:val="22"/>
          <w:szCs w:val="22"/>
        </w:rPr>
        <w:t xml:space="preserve"> and continue through </w:t>
      </w:r>
      <w:r w:rsidR="00404743" w:rsidRPr="004A6D71">
        <w:rPr>
          <w:rFonts w:ascii="Arial" w:hAnsi="Arial" w:cs="Arial"/>
          <w:sz w:val="22"/>
          <w:szCs w:val="22"/>
        </w:rPr>
        <w:t>June 30, 2023</w:t>
      </w:r>
      <w:r w:rsidR="001073DC" w:rsidRPr="004A6D71">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A7FAE" w:rsidRPr="00BE5515" w:rsidRDefault="00CA7FAE" w:rsidP="009C1EFA">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w:t>
      </w:r>
      <w:r w:rsidRPr="00342DBA">
        <w:rPr>
          <w:rFonts w:ascii="Arial" w:hAnsi="Arial" w:cs="Arial"/>
          <w:sz w:val="22"/>
          <w:szCs w:val="22"/>
        </w:rPr>
        <w:lastRenderedPageBreak/>
        <w:t xml:space="preserve">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310D00">
      <w:pPr>
        <w:widowControl w:val="0"/>
        <w:ind w:left="360"/>
        <w:jc w:val="both"/>
        <w:rPr>
          <w:rFonts w:ascii="Arial" w:hAnsi="Arial" w:cs="Arial"/>
          <w:sz w:val="22"/>
          <w:szCs w:val="22"/>
        </w:rPr>
      </w:pPr>
      <w:r w:rsidRPr="00310D00">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310D00" w:rsidRPr="00310D00" w:rsidRDefault="00310D00" w:rsidP="00310D00">
      <w:pPr>
        <w:widowControl w:val="0"/>
        <w:ind w:left="720"/>
        <w:jc w:val="both"/>
        <w:rPr>
          <w:rFonts w:ascii="Arial" w:hAnsi="Arial" w:cs="Arial"/>
          <w:sz w:val="22"/>
          <w:szCs w:val="22"/>
        </w:rPr>
      </w:pPr>
    </w:p>
    <w:p w:rsidR="00310D00" w:rsidRPr="00310D00" w:rsidRDefault="007447BB" w:rsidP="00310D00">
      <w:pPr>
        <w:widowControl w:val="0"/>
        <w:ind w:left="720"/>
        <w:jc w:val="both"/>
        <w:rPr>
          <w:rFonts w:ascii="Arial" w:hAnsi="Arial" w:cs="Arial"/>
          <w:sz w:val="22"/>
          <w:szCs w:val="22"/>
        </w:rPr>
      </w:pPr>
      <w:hyperlink r:id="rId21" w:history="1">
        <w:r w:rsidR="00310D00" w:rsidRPr="005761A7">
          <w:rPr>
            <w:rFonts w:ascii="Arial" w:hAnsi="Arial" w:cs="Arial"/>
            <w:color w:val="0000FF"/>
            <w:sz w:val="22"/>
            <w:szCs w:val="22"/>
            <w:u w:val="single"/>
          </w:rPr>
          <w:t>www.rsdmo.org/departments/boe/policiesandregulations/Pages/Policy1410-Tobacco-FreeDistrict</w:t>
        </w:r>
      </w:hyperlink>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21145D" w:rsidRDefault="0021145D" w:rsidP="00342DBA">
      <w:pPr>
        <w:jc w:val="center"/>
        <w:rPr>
          <w:rFonts w:ascii="Arial" w:hAnsi="Arial" w:cs="Arial"/>
          <w:b/>
          <w:highlight w:val="yellow"/>
        </w:rPr>
      </w:pPr>
    </w:p>
    <w:p w:rsidR="00673B06" w:rsidRPr="00673B06" w:rsidRDefault="00673B06" w:rsidP="00673B06">
      <w:pPr>
        <w:jc w:val="center"/>
        <w:rPr>
          <w:rFonts w:ascii="Arial" w:hAnsi="Arial" w:cs="Arial"/>
          <w:sz w:val="22"/>
          <w:szCs w:val="22"/>
        </w:rPr>
      </w:pPr>
      <w:r w:rsidRPr="00673B06">
        <w:rPr>
          <w:rFonts w:ascii="Arial" w:hAnsi="Arial" w:cs="Arial"/>
          <w:sz w:val="22"/>
          <w:szCs w:val="22"/>
        </w:rPr>
        <w:t>[REMAINDER OF PAGE INTENTIONALLY LEFT BLANK]</w:t>
      </w: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404743" w:rsidRDefault="00404743" w:rsidP="00342DBA">
      <w:pPr>
        <w:jc w:val="center"/>
        <w:rPr>
          <w:rFonts w:ascii="Arial" w:hAnsi="Arial" w:cs="Arial"/>
          <w:b/>
          <w:highlight w:val="yellow"/>
        </w:rPr>
      </w:pPr>
    </w:p>
    <w:p w:rsidR="00006C0E" w:rsidRPr="004356FD" w:rsidRDefault="00993876" w:rsidP="00342DBA">
      <w:pPr>
        <w:jc w:val="center"/>
        <w:rPr>
          <w:rFonts w:ascii="Arial" w:hAnsi="Arial" w:cs="Arial"/>
          <w:b/>
        </w:rPr>
      </w:pPr>
      <w:r w:rsidRPr="00450023">
        <w:rPr>
          <w:rFonts w:ascii="Arial" w:hAnsi="Arial" w:cs="Arial"/>
          <w:b/>
        </w:rPr>
        <w:t xml:space="preserve">II. </w:t>
      </w:r>
      <w:r w:rsidR="00E46B16" w:rsidRPr="00450023">
        <w:rPr>
          <w:rFonts w:ascii="Arial" w:hAnsi="Arial" w:cs="Arial"/>
          <w:b/>
        </w:rPr>
        <w:t>S</w:t>
      </w:r>
      <w:r w:rsidR="00450023" w:rsidRPr="00450023">
        <w:rPr>
          <w:rFonts w:ascii="Arial" w:hAnsi="Arial" w:cs="Arial"/>
          <w:b/>
        </w:rPr>
        <w:t>PECIFICAIT</w:t>
      </w:r>
      <w:r w:rsidR="00450023">
        <w:rPr>
          <w:rFonts w:ascii="Arial" w:hAnsi="Arial" w:cs="Arial"/>
          <w:b/>
        </w:rPr>
        <w:t>I</w:t>
      </w:r>
      <w:r w:rsidR="00450023" w:rsidRPr="00450023">
        <w:rPr>
          <w:rFonts w:ascii="Arial" w:hAnsi="Arial" w:cs="Arial"/>
          <w:b/>
        </w:rPr>
        <w:t>ONS</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450023" w:rsidRDefault="00450023" w:rsidP="00450023">
      <w:pPr>
        <w:widowControl w:val="0"/>
        <w:jc w:val="both"/>
        <w:rPr>
          <w:rFonts w:ascii="Arial" w:hAnsi="Arial" w:cs="Arial"/>
          <w:sz w:val="22"/>
          <w:szCs w:val="22"/>
          <w:lang w:val="en"/>
        </w:rPr>
      </w:pPr>
      <w:r w:rsidRPr="00450023">
        <w:rPr>
          <w:rFonts w:ascii="Arial" w:hAnsi="Arial" w:cs="Arial"/>
          <w:sz w:val="22"/>
          <w:szCs w:val="22"/>
          <w:lang w:val="en"/>
        </w:rPr>
        <w:t xml:space="preserve">Rockwood </w:t>
      </w:r>
      <w:r>
        <w:rPr>
          <w:rFonts w:ascii="Arial" w:hAnsi="Arial" w:cs="Arial"/>
          <w:sz w:val="22"/>
          <w:szCs w:val="22"/>
          <w:lang w:val="en"/>
        </w:rPr>
        <w:t>R-6 School District i</w:t>
      </w:r>
      <w:r w:rsidRPr="00450023">
        <w:rPr>
          <w:rFonts w:ascii="Arial" w:hAnsi="Arial" w:cs="Arial"/>
          <w:sz w:val="22"/>
          <w:szCs w:val="22"/>
          <w:lang w:val="en"/>
        </w:rPr>
        <w:t xml:space="preserve">ntends to purchase </w:t>
      </w:r>
      <w:r>
        <w:rPr>
          <w:rFonts w:ascii="Arial" w:hAnsi="Arial" w:cs="Arial"/>
          <w:sz w:val="22"/>
          <w:szCs w:val="22"/>
          <w:lang w:val="en"/>
        </w:rPr>
        <w:t>approximately</w:t>
      </w:r>
      <w:r w:rsidRPr="00450023">
        <w:rPr>
          <w:rFonts w:ascii="Arial" w:hAnsi="Arial" w:cs="Arial"/>
          <w:sz w:val="22"/>
          <w:szCs w:val="22"/>
          <w:lang w:val="en"/>
        </w:rPr>
        <w:t xml:space="preserve"> 320 IP cameras including  220 dome cameras and junction boxes, 80 turret cameras with 70 wall mount brackets and junction boxes and 10 electrical transfer plates, and 20 bullet </w:t>
      </w:r>
      <w:r>
        <w:rPr>
          <w:rFonts w:ascii="Arial" w:hAnsi="Arial" w:cs="Arial"/>
          <w:sz w:val="22"/>
          <w:szCs w:val="22"/>
          <w:lang w:val="en"/>
        </w:rPr>
        <w:t>c</w:t>
      </w:r>
      <w:r w:rsidRPr="00450023">
        <w:rPr>
          <w:rFonts w:ascii="Arial" w:hAnsi="Arial" w:cs="Arial"/>
          <w:sz w:val="22"/>
          <w:szCs w:val="22"/>
          <w:lang w:val="en"/>
        </w:rPr>
        <w:t xml:space="preserve">ameras with wall mounting hardware. </w:t>
      </w:r>
    </w:p>
    <w:p w:rsidR="00450023" w:rsidRDefault="00450023" w:rsidP="00450023">
      <w:pPr>
        <w:widowControl w:val="0"/>
        <w:jc w:val="both"/>
        <w:rPr>
          <w:rFonts w:ascii="Arial" w:hAnsi="Arial" w:cs="Arial"/>
          <w:sz w:val="22"/>
          <w:szCs w:val="22"/>
          <w:lang w:val="en"/>
        </w:rPr>
      </w:pPr>
    </w:p>
    <w:p w:rsidR="00450023" w:rsidRDefault="00450023" w:rsidP="00450023">
      <w:pPr>
        <w:widowControl w:val="0"/>
        <w:jc w:val="both"/>
        <w:rPr>
          <w:rFonts w:ascii="Arial" w:hAnsi="Arial" w:cs="Arial"/>
          <w:sz w:val="22"/>
          <w:szCs w:val="22"/>
          <w:lang w:val="en"/>
        </w:rPr>
      </w:pPr>
      <w:r>
        <w:rPr>
          <w:rFonts w:ascii="Arial" w:hAnsi="Arial" w:cs="Arial"/>
          <w:sz w:val="22"/>
          <w:szCs w:val="22"/>
          <w:lang w:val="en"/>
        </w:rPr>
        <w:t>Cameras will not be mounted directly to the wall/surface; therefore, mounting hardware will be purchased with each camera.</w:t>
      </w:r>
      <w:r w:rsidRPr="00450023">
        <w:rPr>
          <w:rFonts w:ascii="Arial" w:hAnsi="Arial" w:cs="Arial"/>
          <w:sz w:val="22"/>
          <w:szCs w:val="22"/>
          <w:lang w:val="en"/>
        </w:rPr>
        <w:t xml:space="preserve"> Cameras need to be compatible with milestone VMS </w:t>
      </w:r>
      <w:proofErr w:type="spellStart"/>
      <w:r w:rsidRPr="00450023">
        <w:rPr>
          <w:rFonts w:ascii="Arial" w:hAnsi="Arial" w:cs="Arial"/>
          <w:sz w:val="22"/>
          <w:szCs w:val="22"/>
          <w:lang w:val="en"/>
        </w:rPr>
        <w:t>xprotect</w:t>
      </w:r>
      <w:proofErr w:type="spellEnd"/>
      <w:r w:rsidRPr="00450023">
        <w:rPr>
          <w:rFonts w:ascii="Arial" w:hAnsi="Arial" w:cs="Arial"/>
          <w:sz w:val="22"/>
          <w:szCs w:val="22"/>
          <w:lang w:val="en"/>
        </w:rPr>
        <w:t xml:space="preserve"> professional plus+.</w:t>
      </w:r>
    </w:p>
    <w:p w:rsidR="00450023" w:rsidRDefault="00450023" w:rsidP="00450023">
      <w:pPr>
        <w:widowControl w:val="0"/>
        <w:jc w:val="both"/>
        <w:rPr>
          <w:rFonts w:ascii="Arial" w:hAnsi="Arial" w:cs="Arial"/>
          <w:sz w:val="22"/>
          <w:szCs w:val="22"/>
          <w:lang w:val="en"/>
        </w:rPr>
      </w:pPr>
    </w:p>
    <w:p w:rsidR="00450023" w:rsidRDefault="00450023" w:rsidP="00450023">
      <w:pPr>
        <w:widowControl w:val="0"/>
        <w:jc w:val="both"/>
        <w:rPr>
          <w:rFonts w:ascii="Arial" w:hAnsi="Arial" w:cs="Arial"/>
          <w:sz w:val="22"/>
          <w:szCs w:val="22"/>
          <w:lang w:val="en"/>
        </w:rPr>
      </w:pPr>
      <w:r w:rsidRPr="00450023">
        <w:rPr>
          <w:rFonts w:ascii="Arial" w:hAnsi="Arial" w:cs="Arial"/>
          <w:sz w:val="22"/>
          <w:szCs w:val="22"/>
          <w:lang w:val="en"/>
        </w:rPr>
        <w:t xml:space="preserve">Quantities </w:t>
      </w:r>
      <w:r>
        <w:rPr>
          <w:rFonts w:ascii="Arial" w:hAnsi="Arial" w:cs="Arial"/>
          <w:sz w:val="22"/>
          <w:szCs w:val="22"/>
          <w:lang w:val="en"/>
        </w:rPr>
        <w:t>may be</w:t>
      </w:r>
      <w:r w:rsidRPr="00450023">
        <w:rPr>
          <w:rFonts w:ascii="Arial" w:hAnsi="Arial" w:cs="Arial"/>
          <w:sz w:val="22"/>
          <w:szCs w:val="22"/>
          <w:lang w:val="en"/>
        </w:rPr>
        <w:t xml:space="preserve"> adjusted prior to final order. Cameras will need to be shipped and delivered to </w:t>
      </w:r>
      <w:r>
        <w:rPr>
          <w:rFonts w:ascii="Arial" w:hAnsi="Arial" w:cs="Arial"/>
          <w:sz w:val="22"/>
          <w:szCs w:val="22"/>
          <w:lang w:val="en"/>
        </w:rPr>
        <w:t>the following address:</w:t>
      </w:r>
    </w:p>
    <w:p w:rsidR="00450023" w:rsidRDefault="00450023" w:rsidP="00450023">
      <w:pPr>
        <w:widowControl w:val="0"/>
        <w:jc w:val="both"/>
        <w:rPr>
          <w:rFonts w:ascii="Arial" w:hAnsi="Arial" w:cs="Arial"/>
          <w:sz w:val="22"/>
          <w:szCs w:val="22"/>
          <w:lang w:val="en"/>
        </w:rPr>
      </w:pPr>
    </w:p>
    <w:p w:rsidR="00450023" w:rsidRDefault="00450023" w:rsidP="00450023">
      <w:pPr>
        <w:widowControl w:val="0"/>
        <w:jc w:val="both"/>
        <w:rPr>
          <w:rFonts w:ascii="Arial" w:hAnsi="Arial" w:cs="Arial"/>
          <w:sz w:val="22"/>
          <w:szCs w:val="22"/>
          <w:lang w:val="en"/>
        </w:rPr>
      </w:pPr>
      <w:r>
        <w:rPr>
          <w:rFonts w:ascii="Arial" w:hAnsi="Arial" w:cs="Arial"/>
          <w:sz w:val="22"/>
          <w:szCs w:val="22"/>
          <w:lang w:val="en"/>
        </w:rPr>
        <w:t>Rockwood School District Technology Department</w:t>
      </w:r>
    </w:p>
    <w:p w:rsidR="00450023" w:rsidRDefault="00450023" w:rsidP="00450023">
      <w:pPr>
        <w:widowControl w:val="0"/>
        <w:jc w:val="both"/>
        <w:rPr>
          <w:rFonts w:ascii="Arial" w:hAnsi="Arial" w:cs="Arial"/>
          <w:sz w:val="22"/>
          <w:szCs w:val="22"/>
          <w:lang w:val="en"/>
        </w:rPr>
      </w:pPr>
      <w:r w:rsidRPr="00450023">
        <w:rPr>
          <w:rFonts w:ascii="Arial" w:hAnsi="Arial" w:cs="Arial"/>
          <w:sz w:val="22"/>
          <w:szCs w:val="22"/>
          <w:lang w:val="en"/>
        </w:rPr>
        <w:t>1955</w:t>
      </w:r>
      <w:r>
        <w:rPr>
          <w:rFonts w:ascii="Arial" w:hAnsi="Arial" w:cs="Arial"/>
          <w:sz w:val="22"/>
          <w:szCs w:val="22"/>
          <w:lang w:val="en"/>
        </w:rPr>
        <w:t>-A</w:t>
      </w:r>
      <w:r w:rsidRPr="00450023">
        <w:rPr>
          <w:rFonts w:ascii="Arial" w:hAnsi="Arial" w:cs="Arial"/>
          <w:sz w:val="22"/>
          <w:szCs w:val="22"/>
          <w:lang w:val="en"/>
        </w:rPr>
        <w:t xml:space="preserve"> Shepard Rd</w:t>
      </w:r>
    </w:p>
    <w:p w:rsidR="00450023" w:rsidRDefault="00450023" w:rsidP="00450023">
      <w:pPr>
        <w:widowControl w:val="0"/>
        <w:jc w:val="both"/>
        <w:rPr>
          <w:rFonts w:ascii="Arial" w:hAnsi="Arial" w:cs="Arial"/>
          <w:sz w:val="22"/>
          <w:szCs w:val="22"/>
          <w:lang w:val="en"/>
        </w:rPr>
      </w:pPr>
      <w:r w:rsidRPr="00450023">
        <w:rPr>
          <w:rFonts w:ascii="Arial" w:hAnsi="Arial" w:cs="Arial"/>
          <w:sz w:val="22"/>
          <w:szCs w:val="22"/>
          <w:lang w:val="en"/>
        </w:rPr>
        <w:t xml:space="preserve">Wildwood, MO 63025 </w:t>
      </w:r>
    </w:p>
    <w:p w:rsidR="00450023" w:rsidRDefault="00450023" w:rsidP="00450023">
      <w:pPr>
        <w:widowControl w:val="0"/>
        <w:jc w:val="both"/>
        <w:rPr>
          <w:rFonts w:ascii="Arial" w:hAnsi="Arial" w:cs="Arial"/>
          <w:sz w:val="22"/>
          <w:szCs w:val="22"/>
          <w:lang w:val="en"/>
        </w:rPr>
      </w:pPr>
    </w:p>
    <w:p w:rsidR="00450023" w:rsidRDefault="00450023" w:rsidP="00450023">
      <w:pPr>
        <w:widowControl w:val="0"/>
        <w:jc w:val="both"/>
        <w:rPr>
          <w:rFonts w:ascii="Arial" w:hAnsi="Arial" w:cs="Arial"/>
          <w:sz w:val="22"/>
          <w:szCs w:val="22"/>
          <w:lang w:val="en"/>
        </w:rPr>
      </w:pPr>
      <w:r>
        <w:rPr>
          <w:rFonts w:ascii="Arial" w:hAnsi="Arial" w:cs="Arial"/>
          <w:sz w:val="22"/>
          <w:szCs w:val="22"/>
          <w:lang w:val="en"/>
        </w:rPr>
        <w:t>Deliveries must be received by</w:t>
      </w:r>
      <w:r w:rsidRPr="00450023">
        <w:rPr>
          <w:rFonts w:ascii="Arial" w:hAnsi="Arial" w:cs="Arial"/>
          <w:sz w:val="22"/>
          <w:szCs w:val="22"/>
          <w:lang w:val="en"/>
        </w:rPr>
        <w:t xml:space="preserve"> June 30, 2023.</w:t>
      </w:r>
    </w:p>
    <w:p w:rsidR="00450023" w:rsidRPr="00450023" w:rsidRDefault="00450023" w:rsidP="00450023">
      <w:pPr>
        <w:widowControl w:val="0"/>
        <w:jc w:val="both"/>
        <w:rPr>
          <w:rFonts w:ascii="Arial" w:hAnsi="Arial" w:cs="Arial"/>
          <w:sz w:val="22"/>
          <w:szCs w:val="22"/>
          <w:lang w:val="en"/>
        </w:rPr>
      </w:pPr>
    </w:p>
    <w:p w:rsidR="00450023" w:rsidRDefault="00450023" w:rsidP="00450023">
      <w:pPr>
        <w:widowControl w:val="0"/>
        <w:jc w:val="both"/>
        <w:rPr>
          <w:rFonts w:ascii="Arial" w:hAnsi="Arial" w:cs="Arial"/>
          <w:sz w:val="22"/>
          <w:szCs w:val="22"/>
          <w:lang w:val="en"/>
        </w:rPr>
      </w:pPr>
      <w:r w:rsidRPr="00450023">
        <w:rPr>
          <w:rFonts w:ascii="Arial" w:hAnsi="Arial" w:cs="Arial"/>
          <w:sz w:val="22"/>
          <w:szCs w:val="22"/>
          <w:lang w:val="en"/>
        </w:rPr>
        <w:t xml:space="preserve">Please provide pricing and availability for the cameras, as well as any additional information or specifications that you think would be relevant to our purchase decision. </w:t>
      </w:r>
      <w:r w:rsidR="005761A7" w:rsidRPr="005761A7">
        <w:rPr>
          <w:rFonts w:ascii="Arial" w:hAnsi="Arial" w:cs="Arial"/>
          <w:sz w:val="22"/>
          <w:szCs w:val="22"/>
        </w:rPr>
        <w:t xml:space="preserve">Warranty information should </w:t>
      </w:r>
      <w:r w:rsidR="005761A7">
        <w:rPr>
          <w:rFonts w:ascii="Arial" w:hAnsi="Arial" w:cs="Arial"/>
          <w:sz w:val="22"/>
          <w:szCs w:val="22"/>
        </w:rPr>
        <w:t xml:space="preserve">also </w:t>
      </w:r>
      <w:r w:rsidR="005761A7" w:rsidRPr="005761A7">
        <w:rPr>
          <w:rFonts w:ascii="Arial" w:hAnsi="Arial" w:cs="Arial"/>
          <w:sz w:val="22"/>
          <w:szCs w:val="22"/>
        </w:rPr>
        <w:t>be included in your bid.</w:t>
      </w:r>
    </w:p>
    <w:p w:rsidR="005761A7" w:rsidRDefault="005761A7" w:rsidP="00450023">
      <w:pPr>
        <w:widowControl w:val="0"/>
        <w:jc w:val="both"/>
        <w:rPr>
          <w:rFonts w:ascii="Arial" w:hAnsi="Arial" w:cs="Arial"/>
          <w:sz w:val="22"/>
          <w:szCs w:val="22"/>
        </w:rPr>
      </w:pPr>
    </w:p>
    <w:p w:rsidR="00450023" w:rsidRDefault="00450023" w:rsidP="00450023">
      <w:pPr>
        <w:widowControl w:val="0"/>
        <w:jc w:val="both"/>
        <w:rPr>
          <w:rFonts w:ascii="Arial" w:hAnsi="Arial" w:cs="Arial"/>
          <w:sz w:val="22"/>
          <w:szCs w:val="22"/>
        </w:rPr>
      </w:pPr>
      <w:r>
        <w:rPr>
          <w:rFonts w:ascii="Arial" w:hAnsi="Arial" w:cs="Arial"/>
          <w:sz w:val="22"/>
          <w:szCs w:val="22"/>
        </w:rPr>
        <w:t xml:space="preserve">Pricing should be submitted using the template below. </w:t>
      </w:r>
    </w:p>
    <w:p w:rsidR="00450023" w:rsidRDefault="00450023" w:rsidP="00450023">
      <w:pPr>
        <w:widowControl w:val="0"/>
        <w:jc w:val="both"/>
        <w:rPr>
          <w:rFonts w:ascii="Arial" w:hAnsi="Arial" w:cs="Arial"/>
          <w:sz w:val="22"/>
          <w:szCs w:val="22"/>
        </w:rPr>
      </w:pP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320"/>
        <w:gridCol w:w="1320"/>
        <w:gridCol w:w="1320"/>
        <w:gridCol w:w="1725"/>
        <w:gridCol w:w="1725"/>
        <w:gridCol w:w="1790"/>
      </w:tblGrid>
      <w:tr w:rsidR="00894EE3" w:rsidRPr="00450023" w:rsidTr="00894EE3">
        <w:tc>
          <w:tcPr>
            <w:tcW w:w="1320"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Camera Type</w:t>
            </w:r>
          </w:p>
        </w:tc>
        <w:tc>
          <w:tcPr>
            <w:tcW w:w="1320"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Camera Price</w:t>
            </w:r>
          </w:p>
        </w:tc>
        <w:tc>
          <w:tcPr>
            <w:tcW w:w="1320"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Junction Box - Price</w:t>
            </w:r>
          </w:p>
        </w:tc>
        <w:tc>
          <w:tcPr>
            <w:tcW w:w="1320"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Wall Mount  Price</w:t>
            </w:r>
          </w:p>
        </w:tc>
        <w:tc>
          <w:tcPr>
            <w:tcW w:w="1725"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Electrical Transfer Plate</w:t>
            </w:r>
          </w:p>
        </w:tc>
        <w:tc>
          <w:tcPr>
            <w:tcW w:w="1725" w:type="dxa"/>
            <w:shd w:val="clear" w:color="auto" w:fill="auto"/>
            <w:tcMar>
              <w:top w:w="100" w:type="dxa"/>
              <w:left w:w="100" w:type="dxa"/>
              <w:bottom w:w="100" w:type="dxa"/>
              <w:right w:w="100" w:type="dxa"/>
            </w:tcMar>
          </w:tcPr>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Other Mounts</w:t>
            </w:r>
          </w:p>
          <w:p w:rsidR="00894EE3" w:rsidRPr="00894EE3" w:rsidRDefault="00894EE3" w:rsidP="00466A70">
            <w:pPr>
              <w:widowControl w:val="0"/>
              <w:jc w:val="center"/>
              <w:rPr>
                <w:rFonts w:ascii="Arial" w:hAnsi="Arial" w:cs="Arial"/>
                <w:b/>
                <w:sz w:val="22"/>
                <w:szCs w:val="22"/>
                <w:u w:val="single"/>
                <w:lang w:val="en"/>
              </w:rPr>
            </w:pPr>
            <w:r w:rsidRPr="00894EE3">
              <w:rPr>
                <w:rFonts w:ascii="Arial" w:hAnsi="Arial" w:cs="Arial"/>
                <w:b/>
                <w:sz w:val="22"/>
                <w:szCs w:val="22"/>
                <w:u w:val="single"/>
                <w:lang w:val="en"/>
              </w:rPr>
              <w:t xml:space="preserve">List </w:t>
            </w:r>
            <w:r w:rsidR="00466A70">
              <w:rPr>
                <w:rFonts w:ascii="Arial" w:hAnsi="Arial" w:cs="Arial"/>
                <w:b/>
                <w:sz w:val="22"/>
                <w:szCs w:val="22"/>
                <w:u w:val="single"/>
                <w:lang w:val="en"/>
              </w:rPr>
              <w:t>P</w:t>
            </w:r>
            <w:r w:rsidRPr="00894EE3">
              <w:rPr>
                <w:rFonts w:ascii="Arial" w:hAnsi="Arial" w:cs="Arial"/>
                <w:b/>
                <w:sz w:val="22"/>
                <w:szCs w:val="22"/>
                <w:u w:val="single"/>
                <w:lang w:val="en"/>
              </w:rPr>
              <w:t xml:space="preserve">rice </w:t>
            </w:r>
            <w:r w:rsidR="00466A70">
              <w:rPr>
                <w:rFonts w:ascii="Arial" w:hAnsi="Arial" w:cs="Arial"/>
                <w:b/>
                <w:sz w:val="22"/>
                <w:szCs w:val="22"/>
                <w:u w:val="single"/>
                <w:lang w:val="en"/>
              </w:rPr>
              <w:t>U</w:t>
            </w:r>
            <w:r w:rsidRPr="00894EE3">
              <w:rPr>
                <w:rFonts w:ascii="Arial" w:hAnsi="Arial" w:cs="Arial"/>
                <w:b/>
                <w:sz w:val="22"/>
                <w:szCs w:val="22"/>
                <w:u w:val="single"/>
                <w:lang w:val="en"/>
              </w:rPr>
              <w:t xml:space="preserve">se </w:t>
            </w:r>
            <w:r w:rsidR="00466A70">
              <w:rPr>
                <w:rFonts w:ascii="Arial" w:hAnsi="Arial" w:cs="Arial"/>
                <w:b/>
                <w:sz w:val="22"/>
                <w:szCs w:val="22"/>
                <w:u w:val="single"/>
                <w:lang w:val="en"/>
              </w:rPr>
              <w:t>C</w:t>
            </w:r>
            <w:r w:rsidRPr="00894EE3">
              <w:rPr>
                <w:rFonts w:ascii="Arial" w:hAnsi="Arial" w:cs="Arial"/>
                <w:b/>
                <w:sz w:val="22"/>
                <w:szCs w:val="22"/>
                <w:u w:val="single"/>
                <w:lang w:val="en"/>
              </w:rPr>
              <w:t>ase</w:t>
            </w:r>
          </w:p>
        </w:tc>
        <w:tc>
          <w:tcPr>
            <w:tcW w:w="1790" w:type="dxa"/>
            <w:shd w:val="clear" w:color="auto" w:fill="auto"/>
            <w:tcMar>
              <w:top w:w="100" w:type="dxa"/>
              <w:left w:w="100" w:type="dxa"/>
              <w:bottom w:w="100" w:type="dxa"/>
              <w:right w:w="100" w:type="dxa"/>
            </w:tcMar>
          </w:tcPr>
          <w:p w:rsidR="00894EE3" w:rsidRPr="00894EE3" w:rsidRDefault="00894EE3" w:rsidP="00894EE3">
            <w:pPr>
              <w:widowControl w:val="0"/>
              <w:rPr>
                <w:rFonts w:ascii="Arial" w:hAnsi="Arial" w:cs="Arial"/>
                <w:b/>
                <w:sz w:val="22"/>
                <w:szCs w:val="22"/>
                <w:u w:val="single"/>
                <w:lang w:val="en"/>
              </w:rPr>
            </w:pPr>
            <w:r w:rsidRPr="00894EE3">
              <w:rPr>
                <w:rFonts w:ascii="Arial" w:hAnsi="Arial" w:cs="Arial"/>
                <w:b/>
                <w:sz w:val="22"/>
                <w:szCs w:val="22"/>
                <w:u w:val="single"/>
                <w:lang w:val="en"/>
              </w:rPr>
              <w:t>Shipping, Handling, or Ordering Cost</w:t>
            </w:r>
          </w:p>
        </w:tc>
      </w:tr>
      <w:tr w:rsidR="00894EE3" w:rsidRPr="00450023" w:rsidTr="00894EE3">
        <w:tc>
          <w:tcPr>
            <w:tcW w:w="1320" w:type="dxa"/>
            <w:shd w:val="clear" w:color="auto" w:fill="auto"/>
            <w:tcMar>
              <w:top w:w="100" w:type="dxa"/>
              <w:left w:w="100" w:type="dxa"/>
              <w:bottom w:w="100" w:type="dxa"/>
              <w:right w:w="100" w:type="dxa"/>
            </w:tcMar>
          </w:tcPr>
          <w:p w:rsidR="00894EE3" w:rsidRPr="00894EE3" w:rsidRDefault="00894EE3" w:rsidP="00450023">
            <w:pPr>
              <w:widowControl w:val="0"/>
              <w:jc w:val="both"/>
              <w:rPr>
                <w:rFonts w:ascii="Arial" w:hAnsi="Arial" w:cs="Arial"/>
                <w:sz w:val="22"/>
                <w:szCs w:val="22"/>
                <w:lang w:val="en"/>
              </w:rPr>
            </w:pPr>
            <w:r w:rsidRPr="00894EE3">
              <w:rPr>
                <w:rFonts w:ascii="Arial" w:hAnsi="Arial" w:cs="Arial"/>
                <w:sz w:val="22"/>
                <w:szCs w:val="22"/>
                <w:lang w:val="en"/>
              </w:rPr>
              <w:t>Dome</w:t>
            </w: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9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r>
      <w:tr w:rsidR="00894EE3" w:rsidRPr="00450023" w:rsidTr="00894EE3">
        <w:tc>
          <w:tcPr>
            <w:tcW w:w="1320" w:type="dxa"/>
            <w:shd w:val="clear" w:color="auto" w:fill="auto"/>
            <w:tcMar>
              <w:top w:w="100" w:type="dxa"/>
              <w:left w:w="100" w:type="dxa"/>
              <w:bottom w:w="100" w:type="dxa"/>
              <w:right w:w="100" w:type="dxa"/>
            </w:tcMar>
          </w:tcPr>
          <w:p w:rsidR="00894EE3" w:rsidRPr="00894EE3" w:rsidRDefault="00894EE3" w:rsidP="00450023">
            <w:pPr>
              <w:widowControl w:val="0"/>
              <w:jc w:val="both"/>
              <w:rPr>
                <w:rFonts w:ascii="Arial" w:hAnsi="Arial" w:cs="Arial"/>
                <w:sz w:val="22"/>
                <w:szCs w:val="22"/>
                <w:lang w:val="en"/>
              </w:rPr>
            </w:pPr>
            <w:r w:rsidRPr="00894EE3">
              <w:rPr>
                <w:rFonts w:ascii="Arial" w:hAnsi="Arial" w:cs="Arial"/>
                <w:sz w:val="22"/>
                <w:szCs w:val="22"/>
                <w:lang w:val="en"/>
              </w:rPr>
              <w:t>Turret</w:t>
            </w: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9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r>
      <w:tr w:rsidR="00894EE3" w:rsidRPr="00450023" w:rsidTr="00894EE3">
        <w:tc>
          <w:tcPr>
            <w:tcW w:w="1320" w:type="dxa"/>
            <w:shd w:val="clear" w:color="auto" w:fill="auto"/>
            <w:tcMar>
              <w:top w:w="100" w:type="dxa"/>
              <w:left w:w="100" w:type="dxa"/>
              <w:bottom w:w="100" w:type="dxa"/>
              <w:right w:w="100" w:type="dxa"/>
            </w:tcMar>
          </w:tcPr>
          <w:p w:rsidR="00894EE3" w:rsidRPr="00894EE3" w:rsidRDefault="00894EE3" w:rsidP="00450023">
            <w:pPr>
              <w:widowControl w:val="0"/>
              <w:jc w:val="both"/>
              <w:rPr>
                <w:rFonts w:ascii="Arial" w:hAnsi="Arial" w:cs="Arial"/>
                <w:sz w:val="22"/>
                <w:szCs w:val="22"/>
                <w:lang w:val="en"/>
              </w:rPr>
            </w:pPr>
            <w:r w:rsidRPr="00894EE3">
              <w:rPr>
                <w:rFonts w:ascii="Arial" w:hAnsi="Arial" w:cs="Arial"/>
                <w:sz w:val="22"/>
                <w:szCs w:val="22"/>
                <w:lang w:val="en"/>
              </w:rPr>
              <w:t>Bullet</w:t>
            </w: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9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r>
      <w:tr w:rsidR="00894EE3" w:rsidRPr="00450023" w:rsidTr="00894EE3">
        <w:trPr>
          <w:trHeight w:val="556"/>
        </w:trPr>
        <w:tc>
          <w:tcPr>
            <w:tcW w:w="1320" w:type="dxa"/>
            <w:shd w:val="clear" w:color="auto" w:fill="auto"/>
            <w:tcMar>
              <w:top w:w="100" w:type="dxa"/>
              <w:left w:w="100" w:type="dxa"/>
              <w:bottom w:w="100" w:type="dxa"/>
              <w:right w:w="100" w:type="dxa"/>
            </w:tcMar>
          </w:tcPr>
          <w:p w:rsidR="00894EE3" w:rsidRPr="00894EE3" w:rsidRDefault="00894EE3" w:rsidP="00450023">
            <w:pPr>
              <w:widowControl w:val="0"/>
              <w:jc w:val="both"/>
              <w:rPr>
                <w:rFonts w:ascii="Arial" w:hAnsi="Arial" w:cs="Arial"/>
                <w:sz w:val="22"/>
                <w:szCs w:val="22"/>
                <w:lang w:val="en"/>
              </w:rPr>
            </w:pPr>
            <w:r w:rsidRPr="00894EE3">
              <w:rPr>
                <w:rFonts w:ascii="Arial" w:hAnsi="Arial" w:cs="Arial"/>
                <w:sz w:val="22"/>
                <w:szCs w:val="22"/>
                <w:lang w:val="en"/>
              </w:rPr>
              <w:t xml:space="preserve">Other </w:t>
            </w: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32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25"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c>
          <w:tcPr>
            <w:tcW w:w="1790" w:type="dxa"/>
            <w:shd w:val="clear" w:color="auto" w:fill="auto"/>
            <w:tcMar>
              <w:top w:w="100" w:type="dxa"/>
              <w:left w:w="100" w:type="dxa"/>
              <w:bottom w:w="100" w:type="dxa"/>
              <w:right w:w="100" w:type="dxa"/>
            </w:tcMar>
          </w:tcPr>
          <w:p w:rsidR="00894EE3" w:rsidRPr="00450023" w:rsidRDefault="00894EE3" w:rsidP="00450023">
            <w:pPr>
              <w:widowControl w:val="0"/>
              <w:jc w:val="both"/>
              <w:rPr>
                <w:rFonts w:ascii="Arial" w:hAnsi="Arial" w:cs="Arial"/>
                <w:b/>
                <w:sz w:val="22"/>
                <w:szCs w:val="22"/>
                <w:lang w:val="en"/>
              </w:rPr>
            </w:pPr>
          </w:p>
        </w:tc>
      </w:tr>
    </w:tbl>
    <w:p w:rsidR="00450023" w:rsidRDefault="00450023" w:rsidP="00450023">
      <w:pPr>
        <w:widowControl w:val="0"/>
        <w:jc w:val="both"/>
        <w:rPr>
          <w:rFonts w:ascii="Arial" w:hAnsi="Arial" w:cs="Arial"/>
          <w:sz w:val="22"/>
          <w:szCs w:val="22"/>
        </w:rPr>
      </w:pPr>
    </w:p>
    <w:p w:rsidR="006D554A" w:rsidRDefault="006D554A" w:rsidP="006D554A">
      <w:pPr>
        <w:widowControl w:val="0"/>
        <w:rPr>
          <w:rFonts w:ascii="Arial" w:hAnsi="Arial" w:cs="Arial"/>
          <w:sz w:val="22"/>
          <w:szCs w:val="22"/>
        </w:rPr>
      </w:pPr>
    </w:p>
    <w:p w:rsidR="006D554A" w:rsidRPr="006D554A" w:rsidRDefault="006D554A" w:rsidP="006D554A">
      <w:pPr>
        <w:widowControl w:val="0"/>
        <w:rPr>
          <w:rFonts w:ascii="Arial" w:hAnsi="Arial" w:cs="Arial"/>
          <w:b/>
          <w:sz w:val="22"/>
          <w:szCs w:val="22"/>
          <w:u w:val="single"/>
          <w:lang w:val="en"/>
        </w:rPr>
      </w:pPr>
      <w:r w:rsidRPr="006D554A">
        <w:rPr>
          <w:rFonts w:ascii="Arial" w:hAnsi="Arial" w:cs="Arial"/>
          <w:b/>
          <w:sz w:val="22"/>
          <w:szCs w:val="22"/>
          <w:u w:val="single"/>
          <w:lang w:val="en"/>
        </w:rPr>
        <w:t>Minimum Camera Specifications</w:t>
      </w:r>
    </w:p>
    <w:p w:rsidR="006D554A" w:rsidRDefault="006D554A" w:rsidP="006D554A">
      <w:pPr>
        <w:widowControl w:val="0"/>
        <w:rPr>
          <w:rFonts w:ascii="Arial" w:hAnsi="Arial" w:cs="Arial"/>
          <w:sz w:val="22"/>
          <w:szCs w:val="22"/>
        </w:rPr>
      </w:pPr>
    </w:p>
    <w:p w:rsidR="006D554A" w:rsidRPr="006D554A" w:rsidRDefault="006D554A" w:rsidP="006D554A">
      <w:pPr>
        <w:widowControl w:val="0"/>
        <w:rPr>
          <w:rFonts w:ascii="Arial" w:hAnsi="Arial" w:cs="Arial"/>
          <w:sz w:val="22"/>
          <w:szCs w:val="22"/>
          <w:lang w:val="en"/>
        </w:rPr>
      </w:pPr>
      <w:r w:rsidRPr="006D554A">
        <w:rPr>
          <w:rFonts w:ascii="Arial" w:hAnsi="Arial" w:cs="Arial"/>
          <w:sz w:val="22"/>
          <w:szCs w:val="22"/>
          <w:u w:val="single"/>
          <w:lang w:val="en"/>
        </w:rPr>
        <w:t>Dome Camera</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Dome Style</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2.8 ~ 12mm, AF automatic focusing and motorized zoom lens</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High quality image with 4MP, 1/3"CMOS sensor</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Minimum 90 Degree Horizontal Angle of View</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4MP (2688*1520)@ 25/20fps</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H.265, H.264</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 xml:space="preserve">WDR technology </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Support 9:16 Corridor Mode</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IR,</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IK10 vandal resistant</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IP67 protection (for outside installs)</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lastRenderedPageBreak/>
        <w:t xml:space="preserve">PoE </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3-Axis Camera Aiming</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ONVIF (Profile S, Profile G, Profile T)</w:t>
      </w:r>
    </w:p>
    <w:p w:rsidR="006D554A" w:rsidRPr="00A8594B" w:rsidRDefault="006D554A" w:rsidP="00A8594B">
      <w:pPr>
        <w:pStyle w:val="ListParagraph"/>
        <w:widowControl w:val="0"/>
        <w:numPr>
          <w:ilvl w:val="0"/>
          <w:numId w:val="45"/>
        </w:numPr>
        <w:rPr>
          <w:rFonts w:ascii="Arial" w:hAnsi="Arial" w:cs="Arial"/>
          <w:lang w:val="en"/>
        </w:rPr>
      </w:pPr>
      <w:r w:rsidRPr="00A8594B">
        <w:rPr>
          <w:rFonts w:ascii="Arial" w:hAnsi="Arial" w:cs="Arial"/>
          <w:lang w:val="en"/>
        </w:rPr>
        <w:t>Motion Detection</w:t>
      </w:r>
    </w:p>
    <w:p w:rsidR="006D554A" w:rsidRPr="006D554A" w:rsidRDefault="006D554A" w:rsidP="006D554A">
      <w:pPr>
        <w:widowControl w:val="0"/>
        <w:rPr>
          <w:rFonts w:ascii="Arial" w:hAnsi="Arial" w:cs="Arial"/>
          <w:sz w:val="22"/>
          <w:szCs w:val="22"/>
          <w:lang w:val="en"/>
        </w:rPr>
      </w:pPr>
      <w:r w:rsidRPr="006D554A">
        <w:rPr>
          <w:rFonts w:ascii="Arial" w:hAnsi="Arial" w:cs="Arial"/>
          <w:sz w:val="22"/>
          <w:szCs w:val="22"/>
          <w:u w:val="single"/>
          <w:lang w:val="en"/>
        </w:rPr>
        <w:t>Turret Camera</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Turret Style</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Fixed Lens , or Varifocal</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Minimum 90 Degree Horizontal Angle of View</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 xml:space="preserve">High quality image with 8MP, 1/2.7"CMOS sensor </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8MP (3840*2160)@20fps</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H.265, H.264</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 xml:space="preserve">WDR </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 xml:space="preserve">Corridor Mode </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IR</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IP67 protection (for outside installs)</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 xml:space="preserve">PoE </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3-Axis Camera Aiming</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ONVIF (Profile S, Profile G, Profile T)</w:t>
      </w:r>
    </w:p>
    <w:p w:rsidR="006D554A" w:rsidRPr="00A8594B" w:rsidRDefault="006D554A" w:rsidP="00A8594B">
      <w:pPr>
        <w:pStyle w:val="ListParagraph"/>
        <w:widowControl w:val="0"/>
        <w:numPr>
          <w:ilvl w:val="0"/>
          <w:numId w:val="43"/>
        </w:numPr>
        <w:rPr>
          <w:rFonts w:ascii="Arial" w:hAnsi="Arial" w:cs="Arial"/>
          <w:lang w:val="en"/>
        </w:rPr>
      </w:pPr>
      <w:r w:rsidRPr="00A8594B">
        <w:rPr>
          <w:rFonts w:ascii="Arial" w:hAnsi="Arial" w:cs="Arial"/>
          <w:lang w:val="en"/>
        </w:rPr>
        <w:t>Motion Detection</w:t>
      </w:r>
    </w:p>
    <w:p w:rsidR="006D554A" w:rsidRPr="006D554A" w:rsidRDefault="006D554A" w:rsidP="006D554A">
      <w:pPr>
        <w:widowControl w:val="0"/>
        <w:rPr>
          <w:rFonts w:ascii="Arial" w:hAnsi="Arial" w:cs="Arial"/>
          <w:sz w:val="22"/>
          <w:szCs w:val="22"/>
          <w:lang w:val="en"/>
        </w:rPr>
      </w:pPr>
      <w:r w:rsidRPr="006D554A">
        <w:rPr>
          <w:rFonts w:ascii="Arial" w:hAnsi="Arial" w:cs="Arial"/>
          <w:sz w:val="22"/>
          <w:szCs w:val="22"/>
          <w:u w:val="single"/>
          <w:lang w:val="en"/>
        </w:rPr>
        <w:t>Bullet Camera</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Minimum 4MP Resolution (2688*1520)</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Minimum 25FPS</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At least 2.8 ~ 12mm, AF automatic focusing and motorized zoom lens</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Minimum 90 Degree Horizontal Angle of View</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ONVIF (Profile S, Profile G, Profile T)</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Motion Detection</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H.265, H.264</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 xml:space="preserve">WDR </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IR</w:t>
      </w:r>
    </w:p>
    <w:p w:rsidR="006D554A" w:rsidRPr="00A8594B" w:rsidRDefault="006D554A" w:rsidP="00A8594B">
      <w:pPr>
        <w:pStyle w:val="ListParagraph"/>
        <w:widowControl w:val="0"/>
        <w:numPr>
          <w:ilvl w:val="0"/>
          <w:numId w:val="40"/>
        </w:numPr>
        <w:rPr>
          <w:rFonts w:ascii="Arial" w:hAnsi="Arial" w:cs="Arial"/>
          <w:lang w:val="en"/>
        </w:rPr>
      </w:pPr>
      <w:r w:rsidRPr="00A8594B">
        <w:rPr>
          <w:rFonts w:ascii="Arial" w:hAnsi="Arial" w:cs="Arial"/>
          <w:lang w:val="en"/>
        </w:rPr>
        <w:t>IP67 protection (for outside installs)</w:t>
      </w:r>
    </w:p>
    <w:p w:rsidR="006D554A" w:rsidRPr="006D554A" w:rsidRDefault="006D554A" w:rsidP="006D554A">
      <w:pPr>
        <w:widowControl w:val="0"/>
        <w:rPr>
          <w:rFonts w:ascii="Arial" w:hAnsi="Arial" w:cs="Arial"/>
          <w:sz w:val="22"/>
          <w:szCs w:val="22"/>
          <w:u w:val="single"/>
          <w:lang w:val="en"/>
        </w:rPr>
      </w:pPr>
      <w:r w:rsidRPr="006D554A">
        <w:rPr>
          <w:rFonts w:ascii="Arial" w:hAnsi="Arial" w:cs="Arial"/>
          <w:sz w:val="22"/>
          <w:szCs w:val="22"/>
          <w:u w:val="single"/>
          <w:lang w:val="en"/>
        </w:rPr>
        <w:t>Junction Box</w:t>
      </w:r>
    </w:p>
    <w:p w:rsidR="006D554A" w:rsidRPr="00A8594B" w:rsidRDefault="006D554A" w:rsidP="00A8594B">
      <w:pPr>
        <w:pStyle w:val="ListParagraph"/>
        <w:widowControl w:val="0"/>
        <w:numPr>
          <w:ilvl w:val="0"/>
          <w:numId w:val="38"/>
        </w:numPr>
        <w:rPr>
          <w:rFonts w:ascii="Arial" w:hAnsi="Arial" w:cs="Arial"/>
          <w:lang w:val="en"/>
        </w:rPr>
      </w:pPr>
      <w:r w:rsidRPr="00A8594B">
        <w:rPr>
          <w:rFonts w:ascii="Arial" w:hAnsi="Arial" w:cs="Arial"/>
          <w:lang w:val="en"/>
        </w:rPr>
        <w:t xml:space="preserve">Junction </w:t>
      </w:r>
      <w:r w:rsidR="00A8594B">
        <w:rPr>
          <w:rFonts w:ascii="Arial" w:hAnsi="Arial" w:cs="Arial"/>
          <w:lang w:val="en"/>
        </w:rPr>
        <w:t>b</w:t>
      </w:r>
      <w:r w:rsidRPr="00A8594B">
        <w:rPr>
          <w:rFonts w:ascii="Arial" w:hAnsi="Arial" w:cs="Arial"/>
          <w:lang w:val="en"/>
        </w:rPr>
        <w:t>ox that camera will attach.</w:t>
      </w:r>
    </w:p>
    <w:p w:rsidR="006D554A" w:rsidRPr="00A8594B" w:rsidRDefault="006D554A" w:rsidP="00A8594B">
      <w:pPr>
        <w:pStyle w:val="ListParagraph"/>
        <w:widowControl w:val="0"/>
        <w:numPr>
          <w:ilvl w:val="0"/>
          <w:numId w:val="38"/>
        </w:numPr>
        <w:rPr>
          <w:rFonts w:ascii="Arial" w:hAnsi="Arial" w:cs="Arial"/>
          <w:lang w:val="en"/>
        </w:rPr>
      </w:pPr>
      <w:r w:rsidRPr="00A8594B">
        <w:rPr>
          <w:rFonts w:ascii="Arial" w:hAnsi="Arial" w:cs="Arial"/>
          <w:lang w:val="en"/>
        </w:rPr>
        <w:t>Must be outdoor rated</w:t>
      </w:r>
    </w:p>
    <w:p w:rsidR="006D554A" w:rsidRPr="00A8594B" w:rsidRDefault="006D554A" w:rsidP="00A8594B">
      <w:pPr>
        <w:pStyle w:val="ListParagraph"/>
        <w:widowControl w:val="0"/>
        <w:numPr>
          <w:ilvl w:val="0"/>
          <w:numId w:val="38"/>
        </w:numPr>
        <w:rPr>
          <w:rFonts w:ascii="Arial" w:hAnsi="Arial" w:cs="Arial"/>
          <w:lang w:val="en"/>
        </w:rPr>
      </w:pPr>
      <w:r w:rsidRPr="00A8594B">
        <w:rPr>
          <w:rFonts w:ascii="Arial" w:hAnsi="Arial" w:cs="Arial"/>
          <w:lang w:val="en"/>
        </w:rPr>
        <w:t>Must accept conduit from the rear of the box or side</w:t>
      </w:r>
    </w:p>
    <w:p w:rsidR="006D554A" w:rsidRPr="006D554A" w:rsidRDefault="006D554A" w:rsidP="006D554A">
      <w:pPr>
        <w:widowControl w:val="0"/>
        <w:rPr>
          <w:rFonts w:ascii="Arial" w:hAnsi="Arial" w:cs="Arial"/>
          <w:sz w:val="22"/>
          <w:szCs w:val="22"/>
          <w:u w:val="single"/>
          <w:lang w:val="en"/>
        </w:rPr>
      </w:pPr>
      <w:r w:rsidRPr="006D554A">
        <w:rPr>
          <w:rFonts w:ascii="Arial" w:hAnsi="Arial" w:cs="Arial"/>
          <w:sz w:val="22"/>
          <w:szCs w:val="22"/>
          <w:u w:val="single"/>
          <w:lang w:val="en"/>
        </w:rPr>
        <w:t>Wall Mount Bracket</w:t>
      </w:r>
    </w:p>
    <w:p w:rsidR="006D554A" w:rsidRPr="00A8594B" w:rsidRDefault="006D554A" w:rsidP="00A8594B">
      <w:pPr>
        <w:pStyle w:val="ListParagraph"/>
        <w:widowControl w:val="0"/>
        <w:numPr>
          <w:ilvl w:val="0"/>
          <w:numId w:val="41"/>
        </w:numPr>
        <w:rPr>
          <w:rFonts w:ascii="Arial" w:hAnsi="Arial" w:cs="Arial"/>
          <w:lang w:val="en"/>
        </w:rPr>
      </w:pPr>
      <w:r w:rsidRPr="00A8594B">
        <w:rPr>
          <w:rFonts w:ascii="Arial" w:hAnsi="Arial" w:cs="Arial"/>
          <w:lang w:val="en"/>
        </w:rPr>
        <w:t>Camera mount that allows the camera to hang upside down and attach to a flat surface.</w:t>
      </w:r>
    </w:p>
    <w:p w:rsidR="006D554A" w:rsidRPr="00A8594B" w:rsidRDefault="006D554A" w:rsidP="00A8594B">
      <w:pPr>
        <w:pStyle w:val="ListParagraph"/>
        <w:widowControl w:val="0"/>
        <w:numPr>
          <w:ilvl w:val="0"/>
          <w:numId w:val="41"/>
        </w:numPr>
        <w:rPr>
          <w:rFonts w:ascii="Arial" w:hAnsi="Arial" w:cs="Arial"/>
          <w:lang w:val="en"/>
        </w:rPr>
      </w:pPr>
      <w:r w:rsidRPr="00A8594B">
        <w:rPr>
          <w:rFonts w:ascii="Arial" w:hAnsi="Arial" w:cs="Arial"/>
          <w:lang w:val="en"/>
        </w:rPr>
        <w:t>Must be outdoor rated</w:t>
      </w:r>
    </w:p>
    <w:p w:rsidR="006D554A" w:rsidRPr="00A8594B" w:rsidRDefault="006D554A" w:rsidP="00A8594B">
      <w:pPr>
        <w:pStyle w:val="ListParagraph"/>
        <w:widowControl w:val="0"/>
        <w:numPr>
          <w:ilvl w:val="0"/>
          <w:numId w:val="41"/>
        </w:numPr>
        <w:rPr>
          <w:rFonts w:ascii="Arial" w:hAnsi="Arial" w:cs="Arial"/>
          <w:lang w:val="en"/>
        </w:rPr>
      </w:pPr>
      <w:r w:rsidRPr="00A8594B">
        <w:rPr>
          <w:rFonts w:ascii="Arial" w:hAnsi="Arial" w:cs="Arial"/>
          <w:lang w:val="en"/>
        </w:rPr>
        <w:t>Included associated wall junction box if needed</w:t>
      </w:r>
    </w:p>
    <w:p w:rsidR="006D554A" w:rsidRPr="00A8594B" w:rsidRDefault="006D554A" w:rsidP="00A8594B">
      <w:pPr>
        <w:pStyle w:val="ListParagraph"/>
        <w:widowControl w:val="0"/>
        <w:numPr>
          <w:ilvl w:val="0"/>
          <w:numId w:val="41"/>
        </w:numPr>
        <w:rPr>
          <w:rFonts w:ascii="Arial" w:hAnsi="Arial" w:cs="Arial"/>
          <w:lang w:val="en"/>
        </w:rPr>
      </w:pPr>
      <w:r w:rsidRPr="00A8594B">
        <w:rPr>
          <w:rFonts w:ascii="Arial" w:hAnsi="Arial" w:cs="Arial"/>
          <w:lang w:val="en"/>
        </w:rPr>
        <w:t xml:space="preserve">Must accept conduit from the rear of the box or side </w:t>
      </w:r>
    </w:p>
    <w:p w:rsidR="006D554A" w:rsidRPr="006D554A" w:rsidRDefault="006D554A" w:rsidP="006D554A">
      <w:pPr>
        <w:widowControl w:val="0"/>
        <w:rPr>
          <w:rFonts w:ascii="Arial" w:hAnsi="Arial" w:cs="Arial"/>
          <w:sz w:val="22"/>
          <w:szCs w:val="22"/>
          <w:u w:val="single"/>
          <w:lang w:val="en"/>
        </w:rPr>
      </w:pPr>
      <w:r w:rsidRPr="006D554A">
        <w:rPr>
          <w:rFonts w:ascii="Arial" w:hAnsi="Arial" w:cs="Arial"/>
          <w:sz w:val="22"/>
          <w:szCs w:val="22"/>
          <w:u w:val="single"/>
          <w:lang w:val="en"/>
        </w:rPr>
        <w:t>Other Mounts</w:t>
      </w:r>
    </w:p>
    <w:p w:rsidR="006D554A" w:rsidRPr="006D554A" w:rsidRDefault="006D554A" w:rsidP="006D554A">
      <w:pPr>
        <w:widowControl w:val="0"/>
        <w:rPr>
          <w:rFonts w:ascii="Arial" w:hAnsi="Arial" w:cs="Arial"/>
          <w:sz w:val="22"/>
          <w:szCs w:val="22"/>
          <w:lang w:val="en"/>
        </w:rPr>
      </w:pPr>
      <w:r w:rsidRPr="006D554A">
        <w:rPr>
          <w:rFonts w:ascii="Arial" w:hAnsi="Arial" w:cs="Arial"/>
          <w:sz w:val="22"/>
          <w:szCs w:val="22"/>
          <w:lang w:val="en"/>
        </w:rPr>
        <w:t>If you have another mount</w:t>
      </w:r>
      <w:r>
        <w:rPr>
          <w:rFonts w:ascii="Arial" w:hAnsi="Arial" w:cs="Arial"/>
          <w:sz w:val="22"/>
          <w:szCs w:val="22"/>
          <w:lang w:val="en"/>
        </w:rPr>
        <w:t>,</w:t>
      </w:r>
      <w:r w:rsidRPr="006D554A">
        <w:rPr>
          <w:rFonts w:ascii="Arial" w:hAnsi="Arial" w:cs="Arial"/>
          <w:sz w:val="22"/>
          <w:szCs w:val="22"/>
          <w:lang w:val="en"/>
        </w:rPr>
        <w:t xml:space="preserve"> please explain use and provide cost. If a certain mount is not available </w:t>
      </w:r>
      <w:r>
        <w:rPr>
          <w:rFonts w:ascii="Arial" w:hAnsi="Arial" w:cs="Arial"/>
          <w:sz w:val="22"/>
          <w:szCs w:val="22"/>
          <w:lang w:val="en"/>
        </w:rPr>
        <w:t>enter</w:t>
      </w:r>
      <w:r w:rsidRPr="006D554A">
        <w:rPr>
          <w:rFonts w:ascii="Arial" w:hAnsi="Arial" w:cs="Arial"/>
          <w:sz w:val="22"/>
          <w:szCs w:val="22"/>
          <w:lang w:val="en"/>
        </w:rPr>
        <w:t xml:space="preserve"> N/A</w:t>
      </w:r>
      <w:r>
        <w:rPr>
          <w:rFonts w:ascii="Arial" w:hAnsi="Arial" w:cs="Arial"/>
          <w:sz w:val="22"/>
          <w:szCs w:val="22"/>
          <w:lang w:val="en"/>
        </w:rPr>
        <w:t>.</w:t>
      </w:r>
    </w:p>
    <w:p w:rsidR="007E3ED4" w:rsidRDefault="00447285" w:rsidP="006D554A">
      <w:pPr>
        <w:widowControl w:val="0"/>
        <w:rPr>
          <w:rFonts w:ascii="Arial" w:hAnsi="Arial" w:cs="Arial"/>
          <w:sz w:val="22"/>
          <w:szCs w:val="22"/>
        </w:rPr>
      </w:pPr>
      <w:r w:rsidRPr="00342DBA">
        <w:rPr>
          <w:rFonts w:ascii="Arial" w:hAnsi="Arial" w:cs="Arial"/>
          <w:sz w:val="22"/>
          <w:szCs w:val="22"/>
        </w:rPr>
        <w:br w:type="page"/>
      </w:r>
    </w:p>
    <w:p w:rsidR="006D554A" w:rsidRPr="00342DBA" w:rsidRDefault="006D554A" w:rsidP="006D554A">
      <w:pPr>
        <w:widowControl w:val="0"/>
        <w:rPr>
          <w:rFonts w:ascii="Arial" w:hAnsi="Arial" w:cs="Arial"/>
          <w:sz w:val="22"/>
          <w:szCs w:val="22"/>
        </w:rPr>
      </w:pPr>
    </w:p>
    <w:p w:rsidR="00F2525F" w:rsidRPr="004356FD" w:rsidRDefault="00993876" w:rsidP="00342DBA">
      <w:pPr>
        <w:widowControl w:val="0"/>
        <w:jc w:val="center"/>
        <w:rPr>
          <w:rFonts w:ascii="Arial" w:hAnsi="Arial" w:cs="Arial"/>
          <w:b/>
        </w:rPr>
      </w:pPr>
      <w:r w:rsidRPr="004356FD">
        <w:rPr>
          <w:rFonts w:ascii="Arial" w:hAnsi="Arial" w:cs="Arial"/>
          <w:b/>
        </w:rPr>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t>
      </w:r>
      <w:r w:rsidR="00450023">
        <w:rPr>
          <w:rFonts w:ascii="Arial" w:hAnsi="Arial" w:cs="Arial"/>
          <w:sz w:val="22"/>
          <w:szCs w:val="22"/>
        </w:rPr>
        <w:t>may</w:t>
      </w:r>
      <w:r w:rsidRPr="00342DBA">
        <w:rPr>
          <w:rFonts w:ascii="Arial" w:hAnsi="Arial" w:cs="Arial"/>
          <w:sz w:val="22"/>
          <w:szCs w:val="22"/>
        </w:rPr>
        <w:t xml:space="preserve">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450023">
        <w:rPr>
          <w:rFonts w:ascii="Arial" w:hAnsi="Arial" w:cs="Arial"/>
          <w:sz w:val="22"/>
          <w:szCs w:val="22"/>
        </w:rPr>
        <w:t>march 17,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4A6D71">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 xml:space="preserve">Event" means </w:t>
      </w:r>
      <w:r w:rsidRPr="002617AA">
        <w:rPr>
          <w:rFonts w:ascii="Arial" w:hAnsi="Arial" w:cs="Arial"/>
          <w:sz w:val="22"/>
          <w:szCs w:val="22"/>
        </w:rPr>
        <w:lastRenderedPageBreak/>
        <w:t>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633B3D" w:rsidRDefault="00633B3D" w:rsidP="00633B3D">
      <w:pPr>
        <w:pStyle w:val="p3"/>
        <w:tabs>
          <w:tab w:val="clear" w:pos="765"/>
          <w:tab w:val="left" w:pos="720"/>
        </w:tabs>
        <w:ind w:firstLine="0"/>
        <w:rPr>
          <w:rFonts w:ascii="Arial" w:hAnsi="Arial" w:cs="Arial"/>
          <w:b/>
          <w:sz w:val="22"/>
          <w:szCs w:val="22"/>
          <w:u w:val="single"/>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AD7ACD" w:rsidRDefault="00AD7ACD" w:rsidP="00342DBA">
      <w:pPr>
        <w:pStyle w:val="p3"/>
        <w:tabs>
          <w:tab w:val="clear" w:pos="765"/>
          <w:tab w:val="left" w:pos="720"/>
        </w:tabs>
        <w:ind w:firstLine="0"/>
        <w:rPr>
          <w:rFonts w:ascii="Arial" w:hAnsi="Arial" w:cs="Arial"/>
          <w:sz w:val="22"/>
          <w:szCs w:val="22"/>
        </w:rPr>
      </w:pPr>
    </w:p>
    <w:p w:rsidR="00AD7ACD" w:rsidRDefault="00AD7ACD" w:rsidP="00342DBA">
      <w:pPr>
        <w:pStyle w:val="p3"/>
        <w:tabs>
          <w:tab w:val="clear" w:pos="765"/>
          <w:tab w:val="left" w:pos="720"/>
        </w:tabs>
        <w:ind w:firstLine="0"/>
        <w:rPr>
          <w:rFonts w:ascii="Arial" w:hAnsi="Arial" w:cs="Arial"/>
          <w:b/>
          <w:sz w:val="22"/>
          <w:szCs w:val="22"/>
          <w:u w:val="single"/>
        </w:rPr>
      </w:pPr>
      <w:r w:rsidRPr="00414463">
        <w:rPr>
          <w:rFonts w:ascii="Arial" w:hAnsi="Arial" w:cs="Arial"/>
          <w:b/>
          <w:sz w:val="22"/>
          <w:szCs w:val="22"/>
          <w:u w:val="single"/>
        </w:rPr>
        <w:t>RECORD RETENTION</w:t>
      </w:r>
    </w:p>
    <w:p w:rsidR="00AD7ACD" w:rsidRDefault="00AD7ACD" w:rsidP="00342DBA">
      <w:pPr>
        <w:pStyle w:val="p3"/>
        <w:tabs>
          <w:tab w:val="clear" w:pos="765"/>
          <w:tab w:val="left" w:pos="720"/>
        </w:tabs>
        <w:ind w:firstLine="0"/>
        <w:rPr>
          <w:rFonts w:ascii="Arial" w:hAnsi="Arial" w:cs="Arial"/>
          <w:b/>
          <w:sz w:val="22"/>
          <w:szCs w:val="22"/>
          <w:u w:val="single"/>
        </w:rPr>
      </w:pPr>
    </w:p>
    <w:p w:rsidR="00AD7ACD" w:rsidRDefault="00AD7ACD" w:rsidP="00AD7ACD">
      <w:pPr>
        <w:pStyle w:val="p3"/>
        <w:tabs>
          <w:tab w:val="left" w:pos="720"/>
        </w:tabs>
        <w:ind w:firstLine="0"/>
        <w:rPr>
          <w:rFonts w:ascii="Arial" w:hAnsi="Arial" w:cs="Arial"/>
          <w:sz w:val="22"/>
          <w:szCs w:val="22"/>
        </w:rPr>
      </w:pPr>
      <w:r w:rsidRPr="00AD7ACD">
        <w:rPr>
          <w:rFonts w:ascii="Arial" w:hAnsi="Arial" w:cs="Arial"/>
          <w:sz w:val="22"/>
          <w:szCs w:val="22"/>
        </w:rPr>
        <w:t xml:space="preserve">The selected </w:t>
      </w:r>
      <w:r w:rsidR="004D4764">
        <w:rPr>
          <w:rFonts w:ascii="Arial" w:hAnsi="Arial" w:cs="Arial"/>
          <w:sz w:val="22"/>
          <w:szCs w:val="22"/>
        </w:rPr>
        <w:t>Bidder</w:t>
      </w:r>
      <w:r w:rsidRPr="00AD7ACD">
        <w:rPr>
          <w:rFonts w:ascii="Arial" w:hAnsi="Arial" w:cs="Arial"/>
          <w:sz w:val="22"/>
          <w:szCs w:val="22"/>
        </w:rPr>
        <w:t xml:space="preserve">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w:t>
      </w:r>
      <w:r w:rsidR="004D4764">
        <w:rPr>
          <w:rFonts w:ascii="Arial" w:hAnsi="Arial" w:cs="Arial"/>
          <w:sz w:val="22"/>
          <w:szCs w:val="22"/>
        </w:rPr>
        <w:t>Bidder</w:t>
      </w:r>
      <w:r w:rsidRPr="00AD7ACD">
        <w:rPr>
          <w:rFonts w:ascii="Arial" w:hAnsi="Arial" w:cs="Arial"/>
          <w:sz w:val="22"/>
          <w:szCs w:val="22"/>
        </w:rPr>
        <w:t xml:space="preserve"> which are directly pertinent to all negotiated contracts.</w:t>
      </w:r>
    </w:p>
    <w:p w:rsidR="00AD7ACD" w:rsidRPr="00AD7ACD" w:rsidRDefault="00AD7ACD" w:rsidP="00342DBA">
      <w:pPr>
        <w:pStyle w:val="p3"/>
        <w:tabs>
          <w:tab w:val="clear" w:pos="765"/>
          <w:tab w:val="left" w:pos="720"/>
        </w:tabs>
        <w:ind w:firstLine="0"/>
        <w:rPr>
          <w:rFonts w:ascii="Arial" w:hAnsi="Arial" w:cs="Arial"/>
          <w:b/>
          <w:sz w:val="22"/>
          <w:szCs w:val="22"/>
          <w:u w:val="single"/>
        </w:rPr>
      </w:pPr>
    </w:p>
    <w:p w:rsidR="00092A98" w:rsidRPr="00092A98" w:rsidRDefault="00092A98" w:rsidP="00092A98">
      <w:pPr>
        <w:pStyle w:val="p3"/>
        <w:tabs>
          <w:tab w:val="left" w:pos="720"/>
        </w:tabs>
        <w:ind w:firstLine="0"/>
        <w:rPr>
          <w:rFonts w:ascii="Arial" w:hAnsi="Arial" w:cs="Arial"/>
          <w:b/>
          <w:sz w:val="22"/>
          <w:szCs w:val="22"/>
          <w:u w:val="single"/>
        </w:rPr>
      </w:pPr>
      <w:r w:rsidRPr="00414463">
        <w:rPr>
          <w:rFonts w:ascii="Arial" w:hAnsi="Arial" w:cs="Arial"/>
          <w:b/>
          <w:sz w:val="22"/>
          <w:szCs w:val="22"/>
          <w:u w:val="single"/>
        </w:rPr>
        <w:t>DEBARMENT AND SUSPENSION</w:t>
      </w:r>
    </w:p>
    <w:p w:rsidR="00092A98" w:rsidRPr="00092A98" w:rsidRDefault="00092A98" w:rsidP="00092A98">
      <w:pPr>
        <w:pStyle w:val="p3"/>
        <w:tabs>
          <w:tab w:val="left" w:pos="720"/>
        </w:tabs>
        <w:ind w:firstLine="0"/>
        <w:rPr>
          <w:rFonts w:ascii="Arial" w:hAnsi="Arial" w:cs="Arial"/>
          <w:b/>
          <w:sz w:val="22"/>
          <w:szCs w:val="22"/>
        </w:rPr>
      </w:pPr>
    </w:p>
    <w:p w:rsidR="00092A98" w:rsidRPr="00092A98" w:rsidRDefault="00092A98" w:rsidP="00092A98">
      <w:pPr>
        <w:pStyle w:val="p3"/>
        <w:tabs>
          <w:tab w:val="left" w:pos="720"/>
        </w:tabs>
        <w:ind w:firstLine="0"/>
        <w:rPr>
          <w:rFonts w:ascii="Arial" w:hAnsi="Arial" w:cs="Arial"/>
          <w:sz w:val="22"/>
          <w:szCs w:val="22"/>
        </w:rPr>
      </w:pPr>
      <w:r w:rsidRPr="00092A98">
        <w:rPr>
          <w:rFonts w:ascii="Arial" w:hAnsi="Arial" w:cs="Arial"/>
          <w:sz w:val="22"/>
          <w:szCs w:val="22"/>
        </w:rPr>
        <w:t xml:space="preserve">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certifies that </w:t>
      </w:r>
      <w:r w:rsidR="008723C6">
        <w:rPr>
          <w:rFonts w:ascii="Arial" w:hAnsi="Arial" w:cs="Arial"/>
          <w:sz w:val="22"/>
          <w:szCs w:val="22"/>
        </w:rPr>
        <w:t>Contractor</w:t>
      </w:r>
      <w:r w:rsidRPr="00092A98">
        <w:rPr>
          <w:rFonts w:ascii="Arial" w:hAnsi="Arial" w:cs="Arial"/>
          <w:sz w:val="22"/>
          <w:szCs w:val="22"/>
        </w:rPr>
        <w:t xml:space="preserve"> is not currently listed on the government-wide exclusions in SAM, is not debarred, suspended, or otherwise excluded by agencies or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further agrees to immediately notify the District with pending purchases or seeking to purchase from </w:t>
      </w:r>
      <w:r w:rsidR="008723C6">
        <w:rPr>
          <w:rFonts w:ascii="Arial" w:hAnsi="Arial" w:cs="Arial"/>
          <w:sz w:val="22"/>
          <w:szCs w:val="22"/>
        </w:rPr>
        <w:t>Contractor</w:t>
      </w:r>
      <w:r w:rsidRPr="00092A98">
        <w:rPr>
          <w:rFonts w:ascii="Arial" w:hAnsi="Arial" w:cs="Arial"/>
          <w:sz w:val="22"/>
          <w:szCs w:val="22"/>
        </w:rPr>
        <w:t xml:space="preserve"> if </w:t>
      </w:r>
      <w:r w:rsidR="008723C6">
        <w:rPr>
          <w:rFonts w:ascii="Arial" w:hAnsi="Arial" w:cs="Arial"/>
          <w:sz w:val="22"/>
          <w:szCs w:val="22"/>
        </w:rPr>
        <w:t>Contractor</w:t>
      </w:r>
      <w:r w:rsidRPr="00092A98">
        <w:rPr>
          <w:rFonts w:ascii="Arial" w:hAnsi="Arial" w:cs="Arial"/>
          <w:sz w:val="22"/>
          <w:szCs w:val="22"/>
        </w:rPr>
        <w:t xml:space="preserve"> is later listed on the government-wide exclusions in SAM, or is debarred, suspended, or otherwise excluded by agencies or declared ineligible under statutory or regulatory authority other than </w:t>
      </w:r>
      <w:r w:rsidRPr="00092A98">
        <w:rPr>
          <w:rFonts w:ascii="Arial" w:hAnsi="Arial" w:cs="Arial"/>
          <w:sz w:val="22"/>
          <w:szCs w:val="22"/>
        </w:rPr>
        <w:lastRenderedPageBreak/>
        <w:t>Executive Order 12549.</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rsidR="006606BD" w:rsidRDefault="006606BD" w:rsidP="00AF6F40">
      <w:pPr>
        <w:pStyle w:val="p3"/>
        <w:tabs>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In accordance with Federal civil rights law, all U.S. Departments, including the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3" w:history="1">
        <w:r w:rsidRPr="00F547FD">
          <w:rPr>
            <w:rStyle w:val="Hyperlink"/>
            <w:rFonts w:ascii="Arial" w:hAnsi="Arial" w:cs="Arial"/>
            <w:sz w:val="22"/>
            <w:szCs w:val="22"/>
          </w:rPr>
          <w:t>program.intake@usda.gov</w:t>
        </w:r>
      </w:hyperlink>
      <w:r w:rsidRPr="00F547FD">
        <w:rPr>
          <w:rFonts w:ascii="Arial" w:hAnsi="Arial" w:cs="Arial"/>
          <w:sz w:val="22"/>
          <w:szCs w:val="22"/>
        </w:rPr>
        <w:t xml:space="preserve">. </w:t>
      </w: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(Title VI of the Education Amendments of 1972; Section 504 of the Rehabilitation Act of 1973; the Age Discrimination Act of 1975; Title 7 CFR Parts 15, 15a, and 15b; the Americans with Disabilities Act; and FNS Instruction 113-1, Civil Rights Compliance and Enforcement – Nutrition Programs and Activities) </w:t>
      </w:r>
    </w:p>
    <w:p w:rsidR="00F547FD" w:rsidRP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All U.S. Departments, including the USDA are equal opportunity provider, employer, and lender.</w:t>
      </w: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F4DF4" w:rsidRDefault="00EF4DF4" w:rsidP="00F547FD">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Cs/>
          <w:sz w:val="22"/>
          <w:szCs w:val="22"/>
        </w:rPr>
      </w:pPr>
      <w:r w:rsidRPr="00414463">
        <w:rPr>
          <w:rFonts w:ascii="Arial" w:hAnsi="Arial" w:cs="Arial"/>
          <w:b/>
          <w:bCs/>
          <w:sz w:val="22"/>
          <w:szCs w:val="22"/>
          <w:u w:val="single"/>
        </w:rPr>
        <w:t>PROCUREMENT OF RECOVERED MATERIALS</w:t>
      </w:r>
      <w:r w:rsidRPr="00414463">
        <w:rPr>
          <w:rFonts w:ascii="Arial" w:hAnsi="Arial" w:cs="Arial"/>
          <w:b/>
          <w:bCs/>
          <w:sz w:val="22"/>
          <w:szCs w:val="22"/>
        </w:rPr>
        <w:t xml:space="preserve"> </w:t>
      </w:r>
    </w:p>
    <w:p w:rsidR="008349C8" w:rsidRPr="008349C8" w:rsidRDefault="008349C8" w:rsidP="008349C8">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Cs/>
          <w:sz w:val="22"/>
          <w:szCs w:val="22"/>
        </w:rPr>
      </w:pPr>
      <w:r w:rsidRPr="008349C8">
        <w:rPr>
          <w:rFonts w:ascii="Arial" w:hAnsi="Arial" w:cs="Arial"/>
          <w:bCs/>
          <w:sz w:val="22"/>
          <w:szCs w:val="22"/>
        </w:rPr>
        <w:t xml:space="preserve">For purchases utilizing Federal funds, </w:t>
      </w:r>
      <w:r w:rsidR="008723C6">
        <w:rPr>
          <w:rFonts w:ascii="Arial" w:hAnsi="Arial" w:cs="Arial"/>
          <w:bCs/>
          <w:sz w:val="22"/>
          <w:szCs w:val="22"/>
        </w:rPr>
        <w:t>Contractor</w:t>
      </w:r>
      <w:r w:rsidRPr="008349C8">
        <w:rPr>
          <w:rFonts w:ascii="Arial" w:hAnsi="Arial" w:cs="Arial"/>
          <w:bCs/>
          <w:sz w:val="22"/>
          <w:szCs w:val="22"/>
        </w:rPr>
        <w:t xml:space="preserve"> agrees to comply with Section 6002 of the Solid Waste Disposal Act, as amended by the Resource Conservation and Recovery Act where applicable and provide such information and certifications as requested to confirm estimates and otherwise comply.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8349C8" w:rsidRDefault="008349C8" w:rsidP="008349C8">
      <w:pPr>
        <w:pStyle w:val="p3"/>
        <w:tabs>
          <w:tab w:val="left" w:pos="0"/>
          <w:tab w:val="left" w:pos="720"/>
        </w:tabs>
        <w:ind w:firstLine="0"/>
        <w:rPr>
          <w:rFonts w:ascii="Arial" w:hAnsi="Arial" w:cs="Arial"/>
          <w:bCs/>
          <w:sz w:val="22"/>
          <w:szCs w:val="22"/>
        </w:rPr>
      </w:pPr>
    </w:p>
    <w:p w:rsidR="00DF34AE" w:rsidRPr="00093C18" w:rsidRDefault="00DF34AE" w:rsidP="00DF34AE">
      <w:pPr>
        <w:pStyle w:val="p3"/>
        <w:tabs>
          <w:tab w:val="left" w:pos="0"/>
          <w:tab w:val="left" w:pos="720"/>
        </w:tabs>
        <w:ind w:firstLine="0"/>
        <w:rPr>
          <w:rFonts w:ascii="Arial" w:hAnsi="Arial" w:cs="Arial"/>
          <w:b/>
          <w:bCs/>
          <w:sz w:val="22"/>
          <w:szCs w:val="22"/>
          <w:u w:val="single"/>
        </w:rPr>
      </w:pPr>
      <w:r w:rsidRPr="00414463">
        <w:rPr>
          <w:rFonts w:ascii="Arial" w:hAnsi="Arial" w:cs="Arial"/>
          <w:b/>
          <w:bCs/>
          <w:sz w:val="22"/>
          <w:szCs w:val="22"/>
          <w:u w:val="single"/>
        </w:rPr>
        <w:t>DOMESTIC PREFERENCES FOR PROCUREMENTS</w:t>
      </w:r>
    </w:p>
    <w:p w:rsidR="00DF34AE" w:rsidRPr="00093C18" w:rsidRDefault="00DF34AE" w:rsidP="00DF34AE">
      <w:pPr>
        <w:pStyle w:val="p3"/>
        <w:tabs>
          <w:tab w:val="left" w:pos="0"/>
          <w:tab w:val="left" w:pos="720"/>
        </w:tabs>
        <w:ind w:firstLine="0"/>
        <w:rPr>
          <w:rFonts w:ascii="Arial" w:hAnsi="Arial" w:cs="Arial"/>
          <w:b/>
          <w:bCs/>
          <w:sz w:val="22"/>
          <w:szCs w:val="22"/>
        </w:rPr>
      </w:pPr>
    </w:p>
    <w:p w:rsidR="00DF34AE" w:rsidRDefault="00DF34AE" w:rsidP="00DF34AE">
      <w:pPr>
        <w:pStyle w:val="p3"/>
        <w:tabs>
          <w:tab w:val="left" w:pos="0"/>
          <w:tab w:val="left" w:pos="720"/>
        </w:tabs>
        <w:ind w:firstLine="0"/>
        <w:rPr>
          <w:rFonts w:ascii="Arial" w:hAnsi="Arial" w:cs="Arial"/>
          <w:bCs/>
          <w:sz w:val="22"/>
          <w:szCs w:val="22"/>
        </w:rPr>
      </w:pPr>
      <w:r w:rsidRPr="00093C18">
        <w:rPr>
          <w:rFonts w:ascii="Arial" w:hAnsi="Arial" w:cs="Arial"/>
          <w:bCs/>
          <w:sz w:val="22"/>
          <w:szCs w:val="22"/>
        </w:rPr>
        <w:t>(a)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rsidR="00DF34AE" w:rsidRPr="00093C18" w:rsidRDefault="00DF34AE" w:rsidP="00DF34AE">
      <w:pPr>
        <w:pStyle w:val="p3"/>
        <w:tabs>
          <w:tab w:val="left" w:pos="0"/>
          <w:tab w:val="left" w:pos="720"/>
        </w:tabs>
        <w:ind w:firstLine="0"/>
        <w:rPr>
          <w:rFonts w:ascii="Arial" w:hAnsi="Arial" w:cs="Arial"/>
          <w:bCs/>
          <w:sz w:val="22"/>
          <w:szCs w:val="22"/>
        </w:rPr>
      </w:pPr>
    </w:p>
    <w:p w:rsidR="00DF34AE" w:rsidRDefault="00DF34AE" w:rsidP="00DF34AE">
      <w:pPr>
        <w:pStyle w:val="p3"/>
        <w:tabs>
          <w:tab w:val="left" w:pos="0"/>
          <w:tab w:val="left" w:pos="720"/>
        </w:tabs>
        <w:ind w:firstLine="0"/>
        <w:rPr>
          <w:rFonts w:ascii="Arial" w:hAnsi="Arial" w:cs="Arial"/>
          <w:bCs/>
          <w:sz w:val="22"/>
          <w:szCs w:val="22"/>
        </w:rPr>
      </w:pPr>
      <w:r w:rsidRPr="00093C18">
        <w:rPr>
          <w:rFonts w:ascii="Arial" w:hAnsi="Arial" w:cs="Arial"/>
          <w:bCs/>
          <w:sz w:val="22"/>
          <w:szCs w:val="22"/>
        </w:rPr>
        <w:t>(b) For purposes of this section:</w:t>
      </w:r>
    </w:p>
    <w:p w:rsidR="00DF34AE" w:rsidRPr="00093C18" w:rsidRDefault="00DF34AE" w:rsidP="00DF34AE">
      <w:pPr>
        <w:pStyle w:val="p3"/>
        <w:tabs>
          <w:tab w:val="left" w:pos="0"/>
          <w:tab w:val="left" w:pos="720"/>
        </w:tabs>
        <w:rPr>
          <w:rFonts w:ascii="Arial" w:hAnsi="Arial" w:cs="Arial"/>
          <w:bCs/>
          <w:sz w:val="22"/>
          <w:szCs w:val="22"/>
        </w:rPr>
      </w:pPr>
    </w:p>
    <w:p w:rsidR="00DF34AE" w:rsidRPr="00093C18" w:rsidRDefault="00DF34AE" w:rsidP="00DF34AE">
      <w:pPr>
        <w:pStyle w:val="p3"/>
        <w:tabs>
          <w:tab w:val="left" w:pos="0"/>
          <w:tab w:val="left" w:pos="720"/>
        </w:tabs>
        <w:ind w:left="720" w:firstLine="0"/>
        <w:rPr>
          <w:rFonts w:ascii="Arial" w:hAnsi="Arial" w:cs="Arial"/>
          <w:bCs/>
          <w:sz w:val="22"/>
          <w:szCs w:val="22"/>
        </w:rPr>
      </w:pPr>
      <w:r w:rsidRPr="00093C18">
        <w:rPr>
          <w:rFonts w:ascii="Arial" w:hAnsi="Arial" w:cs="Arial"/>
          <w:bCs/>
          <w:sz w:val="22"/>
          <w:szCs w:val="22"/>
        </w:rPr>
        <w:t>(1) “Produced in the United States” means, for iron and steel products, that all manufacturing processes, from the initial melting stage through the application of coatings, occurred in the United States.</w:t>
      </w:r>
    </w:p>
    <w:p w:rsidR="00A56FEA" w:rsidRDefault="00DF34AE" w:rsidP="007447BB">
      <w:pPr>
        <w:pStyle w:val="p3"/>
        <w:tabs>
          <w:tab w:val="left" w:pos="0"/>
          <w:tab w:val="left" w:pos="720"/>
        </w:tabs>
        <w:ind w:left="720" w:firstLine="0"/>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r w:rsidRPr="00093C18">
        <w:rPr>
          <w:rFonts w:ascii="Arial" w:hAnsi="Arial" w:cs="Arial"/>
          <w:bCs/>
          <w:sz w:val="22"/>
          <w:szCs w:val="22"/>
        </w:rPr>
        <w:t>(2) “Manufactured products” means items and construction materials composed in whole or in part of non-ferrous metals such as aluminum; plastics and polymer-based products such as polyvinyl chloride pipe; aggregates such as concrete; glass, including optical fiber; and lumber.</w:t>
      </w:r>
      <w:bookmarkStart w:id="2" w:name="_GoBack"/>
      <w:bookmarkEnd w:id="2"/>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RFP,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76BC3"/>
    <w:multiLevelType w:val="hybridMultilevel"/>
    <w:tmpl w:val="A6EA0372"/>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03F25"/>
    <w:multiLevelType w:val="hybridMultilevel"/>
    <w:tmpl w:val="293C2E02"/>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510C39"/>
    <w:multiLevelType w:val="hybridMultilevel"/>
    <w:tmpl w:val="0F6269CE"/>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93CA4"/>
    <w:multiLevelType w:val="hybridMultilevel"/>
    <w:tmpl w:val="25E4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F2059"/>
    <w:multiLevelType w:val="hybridMultilevel"/>
    <w:tmpl w:val="39141376"/>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C52BE"/>
    <w:multiLevelType w:val="hybridMultilevel"/>
    <w:tmpl w:val="1A00C67E"/>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64795"/>
    <w:multiLevelType w:val="hybridMultilevel"/>
    <w:tmpl w:val="6248D348"/>
    <w:lvl w:ilvl="0" w:tplc="E2509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5"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0" w15:restartNumberingAfterBreak="0">
    <w:nsid w:val="6C1370C9"/>
    <w:multiLevelType w:val="hybridMultilevel"/>
    <w:tmpl w:val="5C48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6"/>
  </w:num>
  <w:num w:numId="3">
    <w:abstractNumId w:val="28"/>
  </w:num>
  <w:num w:numId="4">
    <w:abstractNumId w:val="35"/>
  </w:num>
  <w:num w:numId="5">
    <w:abstractNumId w:val="21"/>
  </w:num>
  <w:num w:numId="6">
    <w:abstractNumId w:val="19"/>
  </w:num>
  <w:num w:numId="7">
    <w:abstractNumId w:val="0"/>
  </w:num>
  <w:num w:numId="8">
    <w:abstractNumId w:val="4"/>
  </w:num>
  <w:num w:numId="9">
    <w:abstractNumId w:val="13"/>
  </w:num>
  <w:num w:numId="10">
    <w:abstractNumId w:val="1"/>
  </w:num>
  <w:num w:numId="11">
    <w:abstractNumId w:val="43"/>
  </w:num>
  <w:num w:numId="12">
    <w:abstractNumId w:val="33"/>
  </w:num>
  <w:num w:numId="13">
    <w:abstractNumId w:val="30"/>
  </w:num>
  <w:num w:numId="14">
    <w:abstractNumId w:val="27"/>
  </w:num>
  <w:num w:numId="15">
    <w:abstractNumId w:val="38"/>
  </w:num>
  <w:num w:numId="16">
    <w:abstractNumId w:val="8"/>
  </w:num>
  <w:num w:numId="17">
    <w:abstractNumId w:val="2"/>
  </w:num>
  <w:num w:numId="18">
    <w:abstractNumId w:val="34"/>
  </w:num>
  <w:num w:numId="19">
    <w:abstractNumId w:val="37"/>
  </w:num>
  <w:num w:numId="20">
    <w:abstractNumId w:val="36"/>
  </w:num>
  <w:num w:numId="21">
    <w:abstractNumId w:val="15"/>
  </w:num>
  <w:num w:numId="22">
    <w:abstractNumId w:val="25"/>
  </w:num>
  <w:num w:numId="23">
    <w:abstractNumId w:val="22"/>
  </w:num>
  <w:num w:numId="24">
    <w:abstractNumId w:val="7"/>
  </w:num>
  <w:num w:numId="25">
    <w:abstractNumId w:val="39"/>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6"/>
  </w:num>
  <w:num w:numId="29">
    <w:abstractNumId w:val="41"/>
  </w:num>
  <w:num w:numId="30">
    <w:abstractNumId w:val="9"/>
  </w:num>
  <w:num w:numId="31">
    <w:abstractNumId w:val="10"/>
  </w:num>
  <w:num w:numId="32">
    <w:abstractNumId w:val="42"/>
  </w:num>
  <w:num w:numId="33">
    <w:abstractNumId w:val="11"/>
  </w:num>
  <w:num w:numId="34">
    <w:abstractNumId w:val="20"/>
  </w:num>
  <w:num w:numId="35">
    <w:abstractNumId w:val="5"/>
  </w:num>
  <w:num w:numId="36">
    <w:abstractNumId w:val="6"/>
  </w:num>
  <w:num w:numId="37">
    <w:abstractNumId w:val="44"/>
  </w:num>
  <w:num w:numId="38">
    <w:abstractNumId w:val="24"/>
  </w:num>
  <w:num w:numId="39">
    <w:abstractNumId w:val="40"/>
  </w:num>
  <w:num w:numId="40">
    <w:abstractNumId w:val="32"/>
  </w:num>
  <w:num w:numId="41">
    <w:abstractNumId w:val="29"/>
  </w:num>
  <w:num w:numId="42">
    <w:abstractNumId w:val="23"/>
  </w:num>
  <w:num w:numId="43">
    <w:abstractNumId w:val="14"/>
  </w:num>
  <w:num w:numId="44">
    <w:abstractNumId w:val="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00E"/>
    <w:rsid w:val="00034861"/>
    <w:rsid w:val="0003593E"/>
    <w:rsid w:val="00037325"/>
    <w:rsid w:val="000419C1"/>
    <w:rsid w:val="00041C30"/>
    <w:rsid w:val="00044F4B"/>
    <w:rsid w:val="000450C7"/>
    <w:rsid w:val="00051C25"/>
    <w:rsid w:val="000532FA"/>
    <w:rsid w:val="00055C49"/>
    <w:rsid w:val="00060980"/>
    <w:rsid w:val="00072890"/>
    <w:rsid w:val="00086EFC"/>
    <w:rsid w:val="00091F0E"/>
    <w:rsid w:val="0009250F"/>
    <w:rsid w:val="00092A98"/>
    <w:rsid w:val="0009517C"/>
    <w:rsid w:val="000A511D"/>
    <w:rsid w:val="000A7603"/>
    <w:rsid w:val="000B3127"/>
    <w:rsid w:val="000C7F20"/>
    <w:rsid w:val="000E1462"/>
    <w:rsid w:val="000E1B6C"/>
    <w:rsid w:val="000E365B"/>
    <w:rsid w:val="000F181E"/>
    <w:rsid w:val="000F27E4"/>
    <w:rsid w:val="000F30D5"/>
    <w:rsid w:val="000F6AA6"/>
    <w:rsid w:val="00100138"/>
    <w:rsid w:val="001036EE"/>
    <w:rsid w:val="001073DC"/>
    <w:rsid w:val="00111442"/>
    <w:rsid w:val="00114D75"/>
    <w:rsid w:val="001265E0"/>
    <w:rsid w:val="00140383"/>
    <w:rsid w:val="00141CC5"/>
    <w:rsid w:val="00145BCF"/>
    <w:rsid w:val="00147FAF"/>
    <w:rsid w:val="001860F4"/>
    <w:rsid w:val="001866D2"/>
    <w:rsid w:val="00191ECB"/>
    <w:rsid w:val="001A01E7"/>
    <w:rsid w:val="001B378E"/>
    <w:rsid w:val="001B74E5"/>
    <w:rsid w:val="001C13DB"/>
    <w:rsid w:val="001C2A75"/>
    <w:rsid w:val="001C5517"/>
    <w:rsid w:val="001E4C03"/>
    <w:rsid w:val="001F0E3F"/>
    <w:rsid w:val="001F152D"/>
    <w:rsid w:val="001F63EA"/>
    <w:rsid w:val="00205C7F"/>
    <w:rsid w:val="0021145D"/>
    <w:rsid w:val="00221317"/>
    <w:rsid w:val="00224A70"/>
    <w:rsid w:val="00231ADC"/>
    <w:rsid w:val="00250CB6"/>
    <w:rsid w:val="002616F4"/>
    <w:rsid w:val="002617AA"/>
    <w:rsid w:val="00264392"/>
    <w:rsid w:val="00265EC6"/>
    <w:rsid w:val="00267180"/>
    <w:rsid w:val="00271B2C"/>
    <w:rsid w:val="00273117"/>
    <w:rsid w:val="00282D26"/>
    <w:rsid w:val="002843CF"/>
    <w:rsid w:val="002862E3"/>
    <w:rsid w:val="00295001"/>
    <w:rsid w:val="002A3D93"/>
    <w:rsid w:val="002B5479"/>
    <w:rsid w:val="002B7DFD"/>
    <w:rsid w:val="002C7A12"/>
    <w:rsid w:val="002D256C"/>
    <w:rsid w:val="002D7616"/>
    <w:rsid w:val="002E5C71"/>
    <w:rsid w:val="002F7DF7"/>
    <w:rsid w:val="00300A59"/>
    <w:rsid w:val="00310D00"/>
    <w:rsid w:val="003127B0"/>
    <w:rsid w:val="0031288C"/>
    <w:rsid w:val="00320880"/>
    <w:rsid w:val="00323627"/>
    <w:rsid w:val="003410BF"/>
    <w:rsid w:val="00342DBA"/>
    <w:rsid w:val="003504C8"/>
    <w:rsid w:val="00352E2D"/>
    <w:rsid w:val="0035407E"/>
    <w:rsid w:val="003635E4"/>
    <w:rsid w:val="003638A4"/>
    <w:rsid w:val="00366406"/>
    <w:rsid w:val="00371C87"/>
    <w:rsid w:val="00373656"/>
    <w:rsid w:val="003746E5"/>
    <w:rsid w:val="003749EC"/>
    <w:rsid w:val="00375C6F"/>
    <w:rsid w:val="00380825"/>
    <w:rsid w:val="00387D3E"/>
    <w:rsid w:val="003920E0"/>
    <w:rsid w:val="00395466"/>
    <w:rsid w:val="003A195B"/>
    <w:rsid w:val="003A65F2"/>
    <w:rsid w:val="003B0306"/>
    <w:rsid w:val="003B244E"/>
    <w:rsid w:val="003C3729"/>
    <w:rsid w:val="003C6496"/>
    <w:rsid w:val="003C6768"/>
    <w:rsid w:val="003C7DCC"/>
    <w:rsid w:val="003D04EA"/>
    <w:rsid w:val="003E1B60"/>
    <w:rsid w:val="00404743"/>
    <w:rsid w:val="004074BD"/>
    <w:rsid w:val="00407E11"/>
    <w:rsid w:val="00414463"/>
    <w:rsid w:val="00422015"/>
    <w:rsid w:val="00426B4A"/>
    <w:rsid w:val="004356FD"/>
    <w:rsid w:val="00440920"/>
    <w:rsid w:val="00446CB3"/>
    <w:rsid w:val="00447285"/>
    <w:rsid w:val="00450023"/>
    <w:rsid w:val="00450CBE"/>
    <w:rsid w:val="00457A46"/>
    <w:rsid w:val="00461E3E"/>
    <w:rsid w:val="00466A70"/>
    <w:rsid w:val="00487C87"/>
    <w:rsid w:val="00492741"/>
    <w:rsid w:val="00496C2B"/>
    <w:rsid w:val="004A41F6"/>
    <w:rsid w:val="004A6D71"/>
    <w:rsid w:val="004A73FE"/>
    <w:rsid w:val="004A7B00"/>
    <w:rsid w:val="004B023B"/>
    <w:rsid w:val="004B0A86"/>
    <w:rsid w:val="004B229D"/>
    <w:rsid w:val="004B3E39"/>
    <w:rsid w:val="004C1FE1"/>
    <w:rsid w:val="004C3F16"/>
    <w:rsid w:val="004D4094"/>
    <w:rsid w:val="004D4764"/>
    <w:rsid w:val="004E11DD"/>
    <w:rsid w:val="004F3BE7"/>
    <w:rsid w:val="004F4F4F"/>
    <w:rsid w:val="004F6322"/>
    <w:rsid w:val="00503BE6"/>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761A7"/>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0459D"/>
    <w:rsid w:val="00614E43"/>
    <w:rsid w:val="00615D46"/>
    <w:rsid w:val="00617B93"/>
    <w:rsid w:val="0062049C"/>
    <w:rsid w:val="006243AE"/>
    <w:rsid w:val="006327D9"/>
    <w:rsid w:val="006333C6"/>
    <w:rsid w:val="00633B3D"/>
    <w:rsid w:val="00637D45"/>
    <w:rsid w:val="00642629"/>
    <w:rsid w:val="00642F53"/>
    <w:rsid w:val="006449C9"/>
    <w:rsid w:val="00647D54"/>
    <w:rsid w:val="006511A9"/>
    <w:rsid w:val="00653FD9"/>
    <w:rsid w:val="006566B3"/>
    <w:rsid w:val="006606BD"/>
    <w:rsid w:val="00666DDA"/>
    <w:rsid w:val="00670EC4"/>
    <w:rsid w:val="0067230E"/>
    <w:rsid w:val="006737ED"/>
    <w:rsid w:val="00673B06"/>
    <w:rsid w:val="00675720"/>
    <w:rsid w:val="006764A6"/>
    <w:rsid w:val="00687F46"/>
    <w:rsid w:val="00693904"/>
    <w:rsid w:val="00694EB7"/>
    <w:rsid w:val="006B283D"/>
    <w:rsid w:val="006B2FF4"/>
    <w:rsid w:val="006C0C17"/>
    <w:rsid w:val="006C5473"/>
    <w:rsid w:val="006C7484"/>
    <w:rsid w:val="006D0AC7"/>
    <w:rsid w:val="006D4AE4"/>
    <w:rsid w:val="006D554A"/>
    <w:rsid w:val="006D7FAC"/>
    <w:rsid w:val="006E733A"/>
    <w:rsid w:val="006F0AB1"/>
    <w:rsid w:val="006F5C13"/>
    <w:rsid w:val="006F5E91"/>
    <w:rsid w:val="00715AFA"/>
    <w:rsid w:val="007317BE"/>
    <w:rsid w:val="007447BB"/>
    <w:rsid w:val="00747793"/>
    <w:rsid w:val="00773C46"/>
    <w:rsid w:val="00784437"/>
    <w:rsid w:val="00786A6D"/>
    <w:rsid w:val="00792C0A"/>
    <w:rsid w:val="00792EF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659A"/>
    <w:rsid w:val="00804E2D"/>
    <w:rsid w:val="008058E4"/>
    <w:rsid w:val="00805D63"/>
    <w:rsid w:val="0082541B"/>
    <w:rsid w:val="00833784"/>
    <w:rsid w:val="008349C8"/>
    <w:rsid w:val="00835474"/>
    <w:rsid w:val="00840158"/>
    <w:rsid w:val="0084102C"/>
    <w:rsid w:val="00844BD0"/>
    <w:rsid w:val="00847821"/>
    <w:rsid w:val="00860F6E"/>
    <w:rsid w:val="00867755"/>
    <w:rsid w:val="00870BC9"/>
    <w:rsid w:val="008723C6"/>
    <w:rsid w:val="0088390E"/>
    <w:rsid w:val="00886E64"/>
    <w:rsid w:val="00887E07"/>
    <w:rsid w:val="00893B11"/>
    <w:rsid w:val="00894EE3"/>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65FD"/>
    <w:rsid w:val="009B71C0"/>
    <w:rsid w:val="009C1EFA"/>
    <w:rsid w:val="009C560A"/>
    <w:rsid w:val="009C5DFF"/>
    <w:rsid w:val="009C6DE7"/>
    <w:rsid w:val="009D0BF7"/>
    <w:rsid w:val="009D4771"/>
    <w:rsid w:val="009D4D5C"/>
    <w:rsid w:val="009F35EE"/>
    <w:rsid w:val="00A05909"/>
    <w:rsid w:val="00A10A15"/>
    <w:rsid w:val="00A23C01"/>
    <w:rsid w:val="00A23D89"/>
    <w:rsid w:val="00A26D1D"/>
    <w:rsid w:val="00A31D2D"/>
    <w:rsid w:val="00A35D4A"/>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8594B"/>
    <w:rsid w:val="00A92389"/>
    <w:rsid w:val="00A97E6B"/>
    <w:rsid w:val="00AA3E92"/>
    <w:rsid w:val="00AA41D5"/>
    <w:rsid w:val="00AA614F"/>
    <w:rsid w:val="00AB4FC9"/>
    <w:rsid w:val="00AC0D5B"/>
    <w:rsid w:val="00AC6851"/>
    <w:rsid w:val="00AD2155"/>
    <w:rsid w:val="00AD7ACD"/>
    <w:rsid w:val="00AE12A0"/>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707E9"/>
    <w:rsid w:val="00B718CD"/>
    <w:rsid w:val="00B71BEC"/>
    <w:rsid w:val="00B730EB"/>
    <w:rsid w:val="00B74C7D"/>
    <w:rsid w:val="00B76328"/>
    <w:rsid w:val="00B80A97"/>
    <w:rsid w:val="00B82EFD"/>
    <w:rsid w:val="00B855F9"/>
    <w:rsid w:val="00B92E3F"/>
    <w:rsid w:val="00B94BD1"/>
    <w:rsid w:val="00B96B12"/>
    <w:rsid w:val="00BA6CC2"/>
    <w:rsid w:val="00BB69F3"/>
    <w:rsid w:val="00BB782C"/>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3723"/>
    <w:rsid w:val="00C35463"/>
    <w:rsid w:val="00C37EB8"/>
    <w:rsid w:val="00C43ED8"/>
    <w:rsid w:val="00C46F3D"/>
    <w:rsid w:val="00C51428"/>
    <w:rsid w:val="00C76FA5"/>
    <w:rsid w:val="00C77C9C"/>
    <w:rsid w:val="00C84731"/>
    <w:rsid w:val="00CA2072"/>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622E2"/>
    <w:rsid w:val="00D70CD8"/>
    <w:rsid w:val="00D7653C"/>
    <w:rsid w:val="00D773A2"/>
    <w:rsid w:val="00D93A07"/>
    <w:rsid w:val="00D9796A"/>
    <w:rsid w:val="00DA0E9D"/>
    <w:rsid w:val="00DA1D5D"/>
    <w:rsid w:val="00DA3C0D"/>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EF4DF4"/>
    <w:rsid w:val="00F2161F"/>
    <w:rsid w:val="00F2525F"/>
    <w:rsid w:val="00F37112"/>
    <w:rsid w:val="00F37D2B"/>
    <w:rsid w:val="00F37D40"/>
    <w:rsid w:val="00F41F42"/>
    <w:rsid w:val="00F44DA4"/>
    <w:rsid w:val="00F5141F"/>
    <w:rsid w:val="00F547FD"/>
    <w:rsid w:val="00F54B2A"/>
    <w:rsid w:val="00F569ED"/>
    <w:rsid w:val="00F57558"/>
    <w:rsid w:val="00F57A51"/>
    <w:rsid w:val="00F64108"/>
    <w:rsid w:val="00F6577A"/>
    <w:rsid w:val="00F65BB9"/>
    <w:rsid w:val="00F67EF9"/>
    <w:rsid w:val="00F74EEB"/>
    <w:rsid w:val="00F75653"/>
    <w:rsid w:val="00F80290"/>
    <w:rsid w:val="00F82AE0"/>
    <w:rsid w:val="00F83487"/>
    <w:rsid w:val="00F8755E"/>
    <w:rsid w:val="00F90A45"/>
    <w:rsid w:val="00FA063D"/>
    <w:rsid w:val="00FA64D3"/>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sdmo.org/departments/boe/policiesandregulations/Pages/Policy1410-Tobacco-FreeDistrict.aspx" TargetMode="External"/><Relationship Id="rId7" Type="http://schemas.openxmlformats.org/officeDocument/2006/relationships/webSettings" Target="webSettings.xml"/><Relationship Id="rId12" Type="http://schemas.openxmlformats.org/officeDocument/2006/relationships/hyperlink" Target="mailto:rhodesscott@rsdmo.org"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ogram.intake@usda.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4728</Words>
  <Characters>26823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31489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19</cp:revision>
  <cp:lastPrinted>2019-08-23T19:06:00Z</cp:lastPrinted>
  <dcterms:created xsi:type="dcterms:W3CDTF">2023-01-26T22:04:00Z</dcterms:created>
  <dcterms:modified xsi:type="dcterms:W3CDTF">2023-01-27T15:27:00Z</dcterms:modified>
</cp:coreProperties>
</file>