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108AD">
        <w:rPr>
          <w:rFonts w:ascii="Times New Roman" w:hAnsi="Times New Roman" w:cs="Times New Roman"/>
          <w:b/>
          <w:sz w:val="48"/>
          <w:szCs w:val="48"/>
        </w:rPr>
        <w:t>6</w:t>
      </w:r>
      <w:r w:rsidR="00814F4D">
        <w:rPr>
          <w:rFonts w:ascii="Times New Roman" w:hAnsi="Times New Roman" w:cs="Times New Roman"/>
          <w:b/>
          <w:sz w:val="48"/>
          <w:szCs w:val="48"/>
        </w:rPr>
        <w:t>1</w:t>
      </w:r>
    </w:p>
    <w:p w:rsidR="00513B1E" w:rsidRPr="00ED73A8" w:rsidRDefault="003A0DA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Headsets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 xml:space="preserve">October </w:t>
      </w:r>
      <w:r w:rsidR="004D5C8E">
        <w:rPr>
          <w:rFonts w:ascii="Times New Roman" w:hAnsi="Times New Roman" w:cs="Times New Roman"/>
          <w:b/>
          <w:sz w:val="48"/>
          <w:szCs w:val="48"/>
        </w:rPr>
        <w:t>3</w:t>
      </w:r>
      <w:r w:rsidR="00814F4D">
        <w:rPr>
          <w:rFonts w:ascii="Times New Roman" w:hAnsi="Times New Roman" w:cs="Times New Roman"/>
          <w:b/>
          <w:sz w:val="48"/>
          <w:szCs w:val="48"/>
        </w:rPr>
        <w:t>1</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791FD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81E47">
              <w:rPr>
                <w:rFonts w:ascii="Times New Roman" w:hAnsi="Times New Roman" w:cs="Times New Roman"/>
                <w:sz w:val="24"/>
                <w:szCs w:val="24"/>
              </w:rPr>
              <w:t>6</w:t>
            </w:r>
            <w:r w:rsidR="009C45D6">
              <w:rPr>
                <w:rFonts w:ascii="Times New Roman" w:hAnsi="Times New Roman" w:cs="Times New Roman"/>
                <w:sz w:val="24"/>
                <w:szCs w:val="24"/>
              </w:rPr>
              <w:t>1 Headsets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EE3757" w:rsidP="00EE3757">
            <w:pPr>
              <w:rPr>
                <w:rFonts w:ascii="Times New Roman" w:hAnsi="Times New Roman" w:cs="Times New Roman"/>
                <w:b/>
                <w:sz w:val="24"/>
                <w:szCs w:val="24"/>
              </w:rPr>
            </w:pPr>
            <w:r>
              <w:rPr>
                <w:rFonts w:ascii="Times New Roman" w:hAnsi="Times New Roman" w:cs="Times New Roman"/>
                <w:b/>
                <w:sz w:val="24"/>
                <w:szCs w:val="24"/>
              </w:rPr>
              <w:t>Thursday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November 1</w:t>
            </w:r>
            <w:r>
              <w:rPr>
                <w:rFonts w:ascii="Times New Roman" w:hAnsi="Times New Roman" w:cs="Times New Roman"/>
                <w:b/>
                <w:sz w:val="24"/>
                <w:szCs w:val="24"/>
              </w:rPr>
              <w:t>6</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w:t>
            </w:r>
            <w:r w:rsidR="00881E47">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w:t>
      </w:r>
      <w:r w:rsidR="00056490">
        <w:rPr>
          <w:b w:val="0"/>
          <w:sz w:val="24"/>
        </w:rPr>
        <w:t xml:space="preserve">would like to obtain </w:t>
      </w:r>
      <w:r w:rsidR="002E7761">
        <w:rPr>
          <w:b w:val="0"/>
          <w:sz w:val="24"/>
        </w:rPr>
        <w:t xml:space="preserve">following Headsets </w:t>
      </w:r>
      <w:r w:rsidR="006C0346">
        <w:rPr>
          <w:b w:val="0"/>
          <w:sz w:val="24"/>
        </w:rPr>
        <w:t xml:space="preserve">for </w:t>
      </w:r>
      <w:r w:rsidR="002E7761">
        <w:rPr>
          <w:b w:val="0"/>
          <w:sz w:val="24"/>
        </w:rPr>
        <w:t>Law Enforcement Center</w:t>
      </w:r>
      <w:r w:rsidR="006C0346">
        <w:rPr>
          <w:b w:val="0"/>
          <w:sz w:val="24"/>
        </w:rPr>
        <w:t xml:space="preserve"> located at </w:t>
      </w:r>
      <w:r w:rsidR="002E7761">
        <w:rPr>
          <w:b w:val="0"/>
          <w:sz w:val="24"/>
        </w:rPr>
        <w:t>1101</w:t>
      </w:r>
      <w:r w:rsidR="006C0346">
        <w:rPr>
          <w:b w:val="0"/>
          <w:sz w:val="24"/>
        </w:rPr>
        <w:t xml:space="preserve"> North Oak Street, Myrtle Beach, SC 29577</w:t>
      </w:r>
      <w:r w:rsidR="000E78E7">
        <w:rPr>
          <w:b w:val="0"/>
          <w:sz w:val="24"/>
        </w:rPr>
        <w:t>.</w:t>
      </w:r>
    </w:p>
    <w:p w:rsidR="00056490" w:rsidRDefault="00056490" w:rsidP="004F65D3">
      <w:pPr>
        <w:pStyle w:val="Title"/>
        <w:jc w:val="left"/>
        <w:rPr>
          <w:b w:val="0"/>
          <w:sz w:val="24"/>
        </w:rPr>
      </w:pPr>
    </w:p>
    <w:p w:rsidR="000E78E7" w:rsidRDefault="000E78E7" w:rsidP="000E78E7">
      <w:pPr>
        <w:pStyle w:val="Title"/>
        <w:jc w:val="left"/>
        <w:rPr>
          <w:b w:val="0"/>
          <w:sz w:val="24"/>
        </w:rPr>
      </w:pPr>
    </w:p>
    <w:p w:rsidR="00EA6E5A" w:rsidRDefault="00EA6E5A"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t>Price Schedule</w:t>
      </w:r>
    </w:p>
    <w:p w:rsidR="00A73331" w:rsidRDefault="002E7761" w:rsidP="00375644">
      <w:pPr>
        <w:pStyle w:val="NoSpacing"/>
        <w:jc w:val="center"/>
        <w:rPr>
          <w:b/>
          <w:sz w:val="28"/>
          <w:szCs w:val="28"/>
        </w:rPr>
      </w:pPr>
      <w:r>
        <w:rPr>
          <w:b/>
          <w:sz w:val="28"/>
          <w:szCs w:val="28"/>
        </w:rPr>
        <w:t>Headsets</w:t>
      </w:r>
    </w:p>
    <w:p w:rsidR="00375644" w:rsidRDefault="00375644" w:rsidP="00375644">
      <w:pPr>
        <w:pStyle w:val="NoSpacing"/>
        <w:jc w:val="center"/>
        <w:rPr>
          <w:b/>
        </w:rPr>
      </w:pPr>
      <w:r w:rsidRPr="00990ABD">
        <w:rPr>
          <w:b/>
        </w:rPr>
        <w:t xml:space="preserve">IFB </w:t>
      </w:r>
      <w:r>
        <w:rPr>
          <w:b/>
        </w:rPr>
        <w:t>18-B00</w:t>
      </w:r>
      <w:r w:rsidR="00166817">
        <w:rPr>
          <w:b/>
        </w:rPr>
        <w:t>6</w:t>
      </w:r>
      <w:r w:rsidR="002E7761">
        <w:rPr>
          <w:b/>
        </w:rPr>
        <w:t>1</w:t>
      </w:r>
    </w:p>
    <w:p w:rsidR="00EA6E5A" w:rsidRDefault="00EA6E5A"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BID OPENING DATE: 2:</w:t>
      </w:r>
      <w:r w:rsidR="00166817">
        <w:rPr>
          <w:rFonts w:ascii="Times New Roman" w:hAnsi="Times New Roman" w:cs="Times New Roman"/>
          <w:b/>
          <w:bCs/>
          <w:color w:val="000000"/>
          <w:sz w:val="24"/>
          <w:szCs w:val="24"/>
        </w:rPr>
        <w:t>0</w:t>
      </w:r>
      <w:r w:rsidRPr="00375644">
        <w:rPr>
          <w:rFonts w:ascii="Times New Roman" w:hAnsi="Times New Roman" w:cs="Times New Roman"/>
          <w:b/>
          <w:bCs/>
          <w:color w:val="000000"/>
          <w:sz w:val="24"/>
          <w:szCs w:val="24"/>
        </w:rPr>
        <w:t xml:space="preserve">0PM </w:t>
      </w:r>
      <w:r w:rsidR="002E7761">
        <w:rPr>
          <w:rFonts w:ascii="Times New Roman" w:hAnsi="Times New Roman" w:cs="Times New Roman"/>
          <w:b/>
          <w:bCs/>
          <w:color w:val="000000"/>
          <w:sz w:val="24"/>
          <w:szCs w:val="24"/>
        </w:rPr>
        <w:t>Thursday</w:t>
      </w:r>
      <w:r w:rsidRPr="00375644">
        <w:rPr>
          <w:rFonts w:ascii="Times New Roman" w:hAnsi="Times New Roman" w:cs="Times New Roman"/>
          <w:b/>
          <w:bCs/>
          <w:color w:val="000000"/>
          <w:sz w:val="24"/>
          <w:szCs w:val="24"/>
        </w:rPr>
        <w:t xml:space="preserve">, </w:t>
      </w:r>
      <w:r w:rsidR="00097CE9">
        <w:rPr>
          <w:rFonts w:ascii="Times New Roman" w:hAnsi="Times New Roman" w:cs="Times New Roman"/>
          <w:b/>
          <w:bCs/>
          <w:color w:val="000000"/>
          <w:sz w:val="24"/>
          <w:szCs w:val="24"/>
        </w:rPr>
        <w:t>November 1</w:t>
      </w:r>
      <w:r w:rsidR="002E7761">
        <w:rPr>
          <w:rFonts w:ascii="Times New Roman" w:hAnsi="Times New Roman" w:cs="Times New Roman"/>
          <w:b/>
          <w:bCs/>
          <w:color w:val="000000"/>
          <w:sz w:val="24"/>
          <w:szCs w:val="24"/>
        </w:rPr>
        <w:t>6</w:t>
      </w:r>
      <w:r w:rsidRPr="00375644">
        <w:rPr>
          <w:rFonts w:ascii="Times New Roman" w:hAnsi="Times New Roman" w:cs="Times New Roman"/>
          <w:b/>
          <w:bCs/>
          <w:color w:val="000000"/>
          <w:sz w:val="24"/>
          <w:szCs w:val="24"/>
        </w:rPr>
        <w:t>, 2017</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558"/>
        <w:gridCol w:w="669"/>
        <w:gridCol w:w="670"/>
        <w:gridCol w:w="1656"/>
        <w:gridCol w:w="1656"/>
      </w:tblGrid>
      <w:tr w:rsidR="00375644" w:rsidRPr="00810102" w:rsidTr="00F30947">
        <w:tc>
          <w:tcPr>
            <w:tcW w:w="696" w:type="dxa"/>
          </w:tcPr>
          <w:p w:rsidR="00375644" w:rsidRPr="000B66C2" w:rsidRDefault="00375644" w:rsidP="004F65D3">
            <w:pPr>
              <w:pStyle w:val="NoSpacing"/>
              <w:jc w:val="center"/>
              <w:rPr>
                <w:b/>
              </w:rPr>
            </w:pPr>
            <w:r w:rsidRPr="000B66C2">
              <w:rPr>
                <w:b/>
              </w:rPr>
              <w:t>Item #</w:t>
            </w:r>
          </w:p>
        </w:tc>
        <w:tc>
          <w:tcPr>
            <w:tcW w:w="3558" w:type="dxa"/>
          </w:tcPr>
          <w:p w:rsidR="00375644" w:rsidRPr="000B66C2" w:rsidRDefault="00375644" w:rsidP="004F65D3">
            <w:pPr>
              <w:pStyle w:val="NoSpacing"/>
              <w:jc w:val="center"/>
              <w:rPr>
                <w:b/>
              </w:rPr>
            </w:pPr>
            <w:r w:rsidRPr="000B66C2">
              <w:rPr>
                <w:b/>
              </w:rPr>
              <w:t>Description</w:t>
            </w:r>
          </w:p>
        </w:tc>
        <w:tc>
          <w:tcPr>
            <w:tcW w:w="669"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656" w:type="dxa"/>
          </w:tcPr>
          <w:p w:rsidR="00375644" w:rsidRPr="000B66C2" w:rsidRDefault="00375644" w:rsidP="004F65D3">
            <w:pPr>
              <w:pStyle w:val="NoSpacing"/>
              <w:jc w:val="center"/>
              <w:rPr>
                <w:b/>
              </w:rPr>
            </w:pPr>
            <w:r w:rsidRPr="000B66C2">
              <w:rPr>
                <w:b/>
              </w:rPr>
              <w:t>Unit Bid Price</w:t>
            </w:r>
          </w:p>
        </w:tc>
        <w:tc>
          <w:tcPr>
            <w:tcW w:w="1656" w:type="dxa"/>
          </w:tcPr>
          <w:p w:rsidR="00375644" w:rsidRPr="000B66C2" w:rsidRDefault="00375644" w:rsidP="004F65D3">
            <w:pPr>
              <w:pStyle w:val="NoSpacing"/>
              <w:jc w:val="center"/>
              <w:rPr>
                <w:b/>
              </w:rPr>
            </w:pPr>
            <w:r w:rsidRPr="000B66C2">
              <w:rPr>
                <w:b/>
              </w:rPr>
              <w:t>Total Unit  Price</w:t>
            </w:r>
          </w:p>
        </w:tc>
      </w:tr>
      <w:tr w:rsidR="00375644" w:rsidRPr="00810102" w:rsidTr="00F30947">
        <w:tc>
          <w:tcPr>
            <w:tcW w:w="696" w:type="dxa"/>
          </w:tcPr>
          <w:p w:rsidR="00375644" w:rsidRDefault="00A73331" w:rsidP="004F65D3">
            <w:pPr>
              <w:pStyle w:val="NoSpacing"/>
              <w:jc w:val="center"/>
            </w:pPr>
            <w:r>
              <w:t>001</w:t>
            </w: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r>
              <w:t>002</w:t>
            </w: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Pr="00AC6D95" w:rsidRDefault="00791FD8" w:rsidP="004F65D3">
            <w:pPr>
              <w:pStyle w:val="NoSpacing"/>
              <w:jc w:val="center"/>
            </w:pPr>
            <w:r>
              <w:t>003</w:t>
            </w:r>
          </w:p>
        </w:tc>
        <w:tc>
          <w:tcPr>
            <w:tcW w:w="3558" w:type="dxa"/>
          </w:tcPr>
          <w:p w:rsidR="00375644" w:rsidRDefault="00791FD8" w:rsidP="008D6F6A">
            <w:pPr>
              <w:pStyle w:val="NoSpacing"/>
            </w:pPr>
            <w:r>
              <w:t xml:space="preserve">Liberator II Headsets, Behind the Head, Left Side Boom, CTB2 d TRBO/LODB-FDE, Color: Tan, </w:t>
            </w:r>
            <w:r w:rsidR="00BC5D8F">
              <w:t xml:space="preserve">or approved equal. </w:t>
            </w:r>
            <w:r>
              <w:t>To be used with a Motorola APX6000-R Radio</w:t>
            </w:r>
          </w:p>
          <w:p w:rsidR="00791FD8" w:rsidRDefault="00791FD8" w:rsidP="008D6F6A">
            <w:pPr>
              <w:pStyle w:val="NoSpacing"/>
            </w:pPr>
          </w:p>
          <w:p w:rsidR="00791FD8" w:rsidRDefault="00791FD8" w:rsidP="008D6F6A">
            <w:pPr>
              <w:pStyle w:val="NoSpacing"/>
            </w:pPr>
            <w:r>
              <w:t>Gel Seal Kit, Item #MS60092-1172496, for the liberator II Headsets</w:t>
            </w:r>
            <w:r w:rsidR="00BC5D8F">
              <w:t>, or approved equal.</w:t>
            </w:r>
          </w:p>
          <w:p w:rsidR="00791FD8" w:rsidRDefault="00791FD8" w:rsidP="008D6F6A">
            <w:pPr>
              <w:pStyle w:val="NoSpacing"/>
            </w:pPr>
          </w:p>
          <w:p w:rsidR="00791FD8" w:rsidRPr="00EA6E5A" w:rsidRDefault="00791FD8" w:rsidP="008D6F6A">
            <w:pPr>
              <w:pStyle w:val="NoSpacing"/>
            </w:pPr>
            <w:r>
              <w:t>Volume Control, Rotary Volume Control, Item #VOL CTRL OP 1175397, To fit the Liberator II Headsets</w:t>
            </w:r>
            <w:r w:rsidR="00BC5D8F">
              <w:t>, or approved equal</w:t>
            </w:r>
          </w:p>
        </w:tc>
        <w:tc>
          <w:tcPr>
            <w:tcW w:w="669" w:type="dxa"/>
          </w:tcPr>
          <w:p w:rsidR="00E46162" w:rsidRDefault="00791FD8" w:rsidP="004F65D3">
            <w:pPr>
              <w:pStyle w:val="NoSpacing"/>
              <w:jc w:val="center"/>
            </w:pPr>
            <w:r>
              <w:t>4</w:t>
            </w: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r>
              <w:t>4</w:t>
            </w: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Pr="00AC6D95" w:rsidRDefault="00791FD8" w:rsidP="004F65D3">
            <w:pPr>
              <w:pStyle w:val="NoSpacing"/>
              <w:jc w:val="center"/>
            </w:pPr>
            <w:r>
              <w:t>4</w:t>
            </w:r>
          </w:p>
        </w:tc>
        <w:tc>
          <w:tcPr>
            <w:tcW w:w="670" w:type="dxa"/>
          </w:tcPr>
          <w:p w:rsidR="00375644" w:rsidRDefault="00791FD8" w:rsidP="004F65D3">
            <w:pPr>
              <w:pStyle w:val="NoSpacing"/>
              <w:jc w:val="center"/>
            </w:pPr>
            <w:proofErr w:type="spellStart"/>
            <w:r w:rsidRPr="00AC6D95">
              <w:t>E</w:t>
            </w:r>
            <w:r w:rsidR="00AC6D95" w:rsidRPr="00AC6D95">
              <w:t>a</w:t>
            </w:r>
            <w:proofErr w:type="spellEnd"/>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roofErr w:type="spellStart"/>
            <w:r>
              <w:t>Ea</w:t>
            </w:r>
            <w:proofErr w:type="spellEnd"/>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roofErr w:type="spellStart"/>
            <w:r>
              <w:t>Ea</w:t>
            </w:r>
            <w:proofErr w:type="spellEnd"/>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Pr="00AC6D95" w:rsidRDefault="00791FD8" w:rsidP="004F65D3">
            <w:pPr>
              <w:pStyle w:val="NoSpacing"/>
              <w:jc w:val="center"/>
            </w:pPr>
          </w:p>
        </w:tc>
        <w:tc>
          <w:tcPr>
            <w:tcW w:w="1656" w:type="dxa"/>
          </w:tcPr>
          <w:p w:rsidR="00375644" w:rsidRDefault="00AC6D95" w:rsidP="004F65D3">
            <w:pPr>
              <w:pStyle w:val="NoSpacing"/>
              <w:jc w:val="center"/>
            </w:pPr>
            <w:r w:rsidRPr="00AC6D95">
              <w:t>$_________</w:t>
            </w: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r>
              <w:t>$__________</w:t>
            </w:r>
          </w:p>
          <w:p w:rsidR="00791FD8" w:rsidRDefault="00791FD8" w:rsidP="004F65D3">
            <w:pPr>
              <w:pStyle w:val="NoSpacing"/>
              <w:jc w:val="center"/>
            </w:pPr>
          </w:p>
          <w:p w:rsidR="00791FD8" w:rsidRDefault="00791FD8" w:rsidP="004F65D3">
            <w:pPr>
              <w:pStyle w:val="NoSpacing"/>
              <w:jc w:val="center"/>
            </w:pPr>
          </w:p>
          <w:p w:rsidR="00791FD8" w:rsidRDefault="00791FD8" w:rsidP="004F65D3">
            <w:pPr>
              <w:pStyle w:val="NoSpacing"/>
              <w:jc w:val="center"/>
            </w:pPr>
          </w:p>
          <w:p w:rsidR="00791FD8" w:rsidRPr="00AC6D95" w:rsidRDefault="00BC5D8F" w:rsidP="004F65D3">
            <w:pPr>
              <w:pStyle w:val="NoSpacing"/>
              <w:jc w:val="center"/>
            </w:pPr>
            <w:r>
              <w:t>$___________</w:t>
            </w:r>
          </w:p>
        </w:tc>
        <w:tc>
          <w:tcPr>
            <w:tcW w:w="1656" w:type="dxa"/>
          </w:tcPr>
          <w:p w:rsidR="00791FD8" w:rsidRDefault="00791FD8" w:rsidP="00791FD8">
            <w:pPr>
              <w:pStyle w:val="NoSpacing"/>
            </w:pPr>
            <w:r>
              <w:t>$__________</w:t>
            </w:r>
          </w:p>
          <w:p w:rsidR="00791FD8" w:rsidRDefault="00791FD8" w:rsidP="00791FD8">
            <w:pPr>
              <w:pStyle w:val="NoSpacing"/>
            </w:pPr>
          </w:p>
          <w:p w:rsidR="00791FD8" w:rsidRDefault="00791FD8" w:rsidP="00791FD8">
            <w:pPr>
              <w:pStyle w:val="NoSpacing"/>
            </w:pPr>
          </w:p>
          <w:p w:rsidR="00791FD8" w:rsidRDefault="00791FD8" w:rsidP="00791FD8">
            <w:pPr>
              <w:pStyle w:val="NoSpacing"/>
            </w:pPr>
          </w:p>
          <w:p w:rsidR="00791FD8" w:rsidRDefault="00791FD8" w:rsidP="00791FD8">
            <w:pPr>
              <w:pStyle w:val="NoSpacing"/>
            </w:pPr>
          </w:p>
          <w:p w:rsidR="00791FD8" w:rsidRDefault="00791FD8" w:rsidP="00791FD8">
            <w:pPr>
              <w:pStyle w:val="NoSpacing"/>
            </w:pPr>
          </w:p>
          <w:p w:rsidR="00791FD8" w:rsidRDefault="00791FD8" w:rsidP="00791FD8">
            <w:pPr>
              <w:pStyle w:val="NoSpacing"/>
            </w:pPr>
            <w:r>
              <w:t>$__________</w:t>
            </w:r>
          </w:p>
          <w:p w:rsidR="00BC5D8F" w:rsidRDefault="00BC5D8F" w:rsidP="00791FD8">
            <w:pPr>
              <w:pStyle w:val="NoSpacing"/>
            </w:pPr>
          </w:p>
          <w:p w:rsidR="00BC5D8F" w:rsidRDefault="00BC5D8F" w:rsidP="00791FD8">
            <w:pPr>
              <w:pStyle w:val="NoSpacing"/>
            </w:pPr>
          </w:p>
          <w:p w:rsidR="00BC5D8F" w:rsidRDefault="00BC5D8F" w:rsidP="00791FD8">
            <w:pPr>
              <w:pStyle w:val="NoSpacing"/>
            </w:pPr>
          </w:p>
          <w:p w:rsidR="00BC5D8F" w:rsidRPr="00AC6D95" w:rsidRDefault="00BC5D8F" w:rsidP="00791FD8">
            <w:pPr>
              <w:pStyle w:val="NoSpacing"/>
            </w:pPr>
            <w:r>
              <w:t>$___________</w:t>
            </w:r>
          </w:p>
        </w:tc>
      </w:tr>
      <w:tr w:rsidR="00791FD8" w:rsidRPr="00810102" w:rsidTr="00F30947">
        <w:tc>
          <w:tcPr>
            <w:tcW w:w="696" w:type="dxa"/>
          </w:tcPr>
          <w:p w:rsidR="00791FD8" w:rsidRDefault="00791FD8" w:rsidP="004F65D3">
            <w:pPr>
              <w:pStyle w:val="NoSpacing"/>
              <w:jc w:val="center"/>
            </w:pPr>
          </w:p>
        </w:tc>
        <w:tc>
          <w:tcPr>
            <w:tcW w:w="3558" w:type="dxa"/>
          </w:tcPr>
          <w:p w:rsidR="00791FD8" w:rsidRDefault="00791FD8" w:rsidP="008D6F6A">
            <w:pPr>
              <w:pStyle w:val="NoSpacing"/>
            </w:pPr>
          </w:p>
        </w:tc>
        <w:tc>
          <w:tcPr>
            <w:tcW w:w="669" w:type="dxa"/>
          </w:tcPr>
          <w:p w:rsidR="00791FD8" w:rsidRDefault="00791FD8" w:rsidP="004F65D3">
            <w:pPr>
              <w:pStyle w:val="NoSpacing"/>
              <w:jc w:val="center"/>
            </w:pPr>
          </w:p>
        </w:tc>
        <w:tc>
          <w:tcPr>
            <w:tcW w:w="670" w:type="dxa"/>
          </w:tcPr>
          <w:p w:rsidR="00791FD8" w:rsidRPr="00AC6D95" w:rsidRDefault="00791FD8" w:rsidP="004F65D3">
            <w:pPr>
              <w:pStyle w:val="NoSpacing"/>
              <w:jc w:val="center"/>
            </w:pPr>
          </w:p>
        </w:tc>
        <w:tc>
          <w:tcPr>
            <w:tcW w:w="1656" w:type="dxa"/>
          </w:tcPr>
          <w:p w:rsidR="00791FD8" w:rsidRPr="00AC6D95" w:rsidRDefault="00791FD8" w:rsidP="004F65D3">
            <w:pPr>
              <w:pStyle w:val="NoSpacing"/>
              <w:jc w:val="center"/>
            </w:pPr>
          </w:p>
        </w:tc>
        <w:tc>
          <w:tcPr>
            <w:tcW w:w="1656" w:type="dxa"/>
          </w:tcPr>
          <w:p w:rsidR="00791FD8" w:rsidRPr="00AC6D95" w:rsidRDefault="00791FD8" w:rsidP="004F65D3">
            <w:pPr>
              <w:pStyle w:val="NoSpacing"/>
              <w:jc w:val="center"/>
            </w:pPr>
          </w:p>
        </w:tc>
      </w:tr>
      <w:tr w:rsidR="00E46162" w:rsidRPr="00810102" w:rsidTr="00F30947">
        <w:tc>
          <w:tcPr>
            <w:tcW w:w="696" w:type="dxa"/>
          </w:tcPr>
          <w:p w:rsidR="00E46162" w:rsidRDefault="00E46162" w:rsidP="004F65D3">
            <w:pPr>
              <w:pStyle w:val="NoSpacing"/>
              <w:jc w:val="center"/>
            </w:pPr>
          </w:p>
        </w:tc>
        <w:tc>
          <w:tcPr>
            <w:tcW w:w="3558" w:type="dxa"/>
          </w:tcPr>
          <w:p w:rsidR="00E46162" w:rsidRDefault="00E46162" w:rsidP="00CA30AF">
            <w:pPr>
              <w:pStyle w:val="NoSpacing"/>
            </w:pPr>
          </w:p>
        </w:tc>
        <w:tc>
          <w:tcPr>
            <w:tcW w:w="669" w:type="dxa"/>
          </w:tcPr>
          <w:p w:rsidR="00E46162" w:rsidRDefault="00E46162" w:rsidP="004F65D3">
            <w:pPr>
              <w:pStyle w:val="NoSpacing"/>
              <w:jc w:val="center"/>
            </w:pPr>
          </w:p>
        </w:tc>
        <w:tc>
          <w:tcPr>
            <w:tcW w:w="670" w:type="dxa"/>
          </w:tcPr>
          <w:p w:rsidR="00E46162" w:rsidRDefault="00E46162" w:rsidP="004F65D3">
            <w:pPr>
              <w:pStyle w:val="NoSpacing"/>
              <w:jc w:val="center"/>
            </w:pPr>
          </w:p>
        </w:tc>
        <w:tc>
          <w:tcPr>
            <w:tcW w:w="1656" w:type="dxa"/>
          </w:tcPr>
          <w:p w:rsidR="00E46162" w:rsidRDefault="00E46162" w:rsidP="004F65D3">
            <w:pPr>
              <w:pStyle w:val="NoSpacing"/>
              <w:jc w:val="center"/>
            </w:pPr>
          </w:p>
        </w:tc>
        <w:tc>
          <w:tcPr>
            <w:tcW w:w="1656" w:type="dxa"/>
          </w:tcPr>
          <w:p w:rsidR="00E46162" w:rsidRDefault="00E46162" w:rsidP="004F65D3">
            <w:pPr>
              <w:pStyle w:val="NoSpacing"/>
              <w:jc w:val="center"/>
            </w:pPr>
          </w:p>
        </w:tc>
      </w:tr>
      <w:tr w:rsidR="00AC6D95" w:rsidRPr="00810102" w:rsidTr="00F30947">
        <w:tc>
          <w:tcPr>
            <w:tcW w:w="696" w:type="dxa"/>
          </w:tcPr>
          <w:p w:rsidR="00AC6D95" w:rsidRDefault="00AC6D95" w:rsidP="00AC6D95">
            <w:pPr>
              <w:pStyle w:val="NoSpacing"/>
              <w:jc w:val="center"/>
              <w:rPr>
                <w:b/>
              </w:rPr>
            </w:pPr>
          </w:p>
        </w:tc>
        <w:tc>
          <w:tcPr>
            <w:tcW w:w="3558" w:type="dxa"/>
          </w:tcPr>
          <w:p w:rsidR="00AC6D95" w:rsidRPr="000A7D32" w:rsidRDefault="00AC6D95" w:rsidP="00AC6D95">
            <w:pPr>
              <w:pStyle w:val="NoSpacing"/>
              <w:rPr>
                <w:b/>
              </w:rPr>
            </w:pPr>
            <w:r w:rsidRPr="000A7D32">
              <w:rPr>
                <w:b/>
              </w:rPr>
              <w:t>TOTAL PRICE</w:t>
            </w:r>
          </w:p>
        </w:tc>
        <w:tc>
          <w:tcPr>
            <w:tcW w:w="669"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656" w:type="dxa"/>
          </w:tcPr>
          <w:p w:rsidR="00AC6D95" w:rsidRDefault="00AC6D95" w:rsidP="00AC6D95">
            <w:pPr>
              <w:pStyle w:val="NoSpacing"/>
              <w:jc w:val="center"/>
              <w:rPr>
                <w:b/>
              </w:rPr>
            </w:pPr>
          </w:p>
        </w:tc>
        <w:tc>
          <w:tcPr>
            <w:tcW w:w="1656" w:type="dxa"/>
          </w:tcPr>
          <w:p w:rsidR="00AC6D95" w:rsidRDefault="00AC6D95" w:rsidP="00AC6D95">
            <w:pPr>
              <w:pStyle w:val="NoSpacing"/>
              <w:jc w:val="center"/>
              <w:rPr>
                <w:b/>
              </w:rPr>
            </w:pPr>
            <w:r>
              <w:rPr>
                <w:b/>
              </w:rPr>
              <w:t>$_________</w:t>
            </w:r>
          </w:p>
        </w:tc>
      </w:tr>
      <w:tr w:rsidR="00DF7E60" w:rsidRPr="00810102" w:rsidTr="00F30947">
        <w:tc>
          <w:tcPr>
            <w:tcW w:w="696" w:type="dxa"/>
          </w:tcPr>
          <w:p w:rsidR="00DF7E60" w:rsidRDefault="00DF7E60" w:rsidP="00DF7E60">
            <w:pPr>
              <w:pStyle w:val="NoSpacing"/>
              <w:rPr>
                <w:b/>
              </w:rPr>
            </w:pPr>
          </w:p>
        </w:tc>
        <w:tc>
          <w:tcPr>
            <w:tcW w:w="3558" w:type="dxa"/>
          </w:tcPr>
          <w:p w:rsidR="00DF7E60" w:rsidRPr="000A7D32" w:rsidRDefault="00DF7E60" w:rsidP="00AC6D95">
            <w:pPr>
              <w:pStyle w:val="NoSpacing"/>
              <w:rPr>
                <w:b/>
              </w:rPr>
            </w:pPr>
          </w:p>
        </w:tc>
        <w:tc>
          <w:tcPr>
            <w:tcW w:w="669" w:type="dxa"/>
          </w:tcPr>
          <w:p w:rsidR="00DF7E60" w:rsidRDefault="00DF7E60" w:rsidP="00AC6D95">
            <w:pPr>
              <w:pStyle w:val="NoSpacing"/>
              <w:jc w:val="center"/>
              <w:rPr>
                <w:b/>
              </w:rPr>
            </w:pPr>
          </w:p>
        </w:tc>
        <w:tc>
          <w:tcPr>
            <w:tcW w:w="670" w:type="dxa"/>
          </w:tcPr>
          <w:p w:rsidR="00DF7E60" w:rsidRDefault="00DF7E60" w:rsidP="00AC6D95">
            <w:pPr>
              <w:pStyle w:val="NoSpacing"/>
              <w:jc w:val="center"/>
              <w:rPr>
                <w:b/>
              </w:rPr>
            </w:pPr>
          </w:p>
        </w:tc>
        <w:tc>
          <w:tcPr>
            <w:tcW w:w="1656" w:type="dxa"/>
          </w:tcPr>
          <w:p w:rsidR="00DF7E60" w:rsidRDefault="00DF7E60" w:rsidP="00AC6D95">
            <w:pPr>
              <w:pStyle w:val="NoSpacing"/>
              <w:jc w:val="center"/>
              <w:rPr>
                <w:b/>
              </w:rPr>
            </w:pPr>
          </w:p>
        </w:tc>
        <w:tc>
          <w:tcPr>
            <w:tcW w:w="1656" w:type="dxa"/>
          </w:tcPr>
          <w:p w:rsidR="00DF7E60" w:rsidRDefault="00DF7E60" w:rsidP="00AC6D95">
            <w:pPr>
              <w:pStyle w:val="NoSpacing"/>
              <w:jc w:val="center"/>
              <w:rPr>
                <w:b/>
              </w:rPr>
            </w:pPr>
          </w:p>
        </w:tc>
      </w:tr>
    </w:tbl>
    <w:p w:rsidR="00F30947" w:rsidRPr="009F10AD" w:rsidRDefault="00F30947" w:rsidP="00F30947">
      <w:pPr>
        <w:rPr>
          <w:rFonts w:ascii="Times New Roman" w:hAnsi="Times New Roman" w:cs="Times New Roman"/>
          <w:b/>
          <w:sz w:val="24"/>
          <w:szCs w:val="24"/>
        </w:rPr>
      </w:pPr>
      <w:r w:rsidRPr="009F10AD">
        <w:rPr>
          <w:rFonts w:ascii="Times New Roman" w:hAnsi="Times New Roman" w:cs="Times New Roman"/>
          <w:b/>
          <w:sz w:val="24"/>
          <w:szCs w:val="24"/>
        </w:rPr>
        <w:t>Brand Name or Equal</w:t>
      </w:r>
    </w:p>
    <w:p w:rsidR="00F30947" w:rsidRDefault="00F30947" w:rsidP="00F30947">
      <w:pPr>
        <w:pStyle w:val="NoSpacing"/>
        <w:numPr>
          <w:ilvl w:val="0"/>
          <w:numId w:val="36"/>
        </w:numPr>
      </w:pPr>
      <w:r>
        <w:t>If an item in this solicitation is identified as “brand name or equal,” the purchase description reflects the characteristics and level of quality that will satisfy the City of Myrtle Beach needs.</w:t>
      </w:r>
    </w:p>
    <w:p w:rsidR="00F30947" w:rsidRDefault="00F30947" w:rsidP="00F30947">
      <w:pPr>
        <w:pStyle w:val="NoSpacing"/>
        <w:ind w:left="720"/>
      </w:pPr>
      <w:r>
        <w:t>The salient physical, functional, or performance characteristics that “equal” products must meet are specified in the solicitation.</w:t>
      </w:r>
    </w:p>
    <w:p w:rsidR="00F30947" w:rsidRDefault="00F30947" w:rsidP="00F30947">
      <w:pPr>
        <w:pStyle w:val="NoSpacing"/>
        <w:numPr>
          <w:ilvl w:val="0"/>
          <w:numId w:val="36"/>
        </w:numPr>
      </w:pPr>
      <w:r>
        <w:t>To be considered for award, offers of “equal” products, including “equal” products of the brand name manufacturer, must-</w:t>
      </w:r>
    </w:p>
    <w:p w:rsidR="00F30947" w:rsidRDefault="00F30947" w:rsidP="00F30947">
      <w:pPr>
        <w:pStyle w:val="NoSpacing"/>
        <w:numPr>
          <w:ilvl w:val="0"/>
          <w:numId w:val="37"/>
        </w:numPr>
      </w:pPr>
      <w:r>
        <w:t>Meet the salient physical, functional, or performance characteristic specified in this solicitation;</w:t>
      </w:r>
    </w:p>
    <w:p w:rsidR="00F30947" w:rsidRDefault="00F30947" w:rsidP="00F30947">
      <w:pPr>
        <w:pStyle w:val="NoSpacing"/>
        <w:numPr>
          <w:ilvl w:val="0"/>
          <w:numId w:val="37"/>
        </w:numPr>
      </w:pPr>
      <w:r>
        <w:t>Clearly identify the item by-</w:t>
      </w:r>
    </w:p>
    <w:p w:rsidR="00F30947" w:rsidRDefault="00F30947" w:rsidP="00F30947">
      <w:pPr>
        <w:pStyle w:val="NoSpacing"/>
        <w:numPr>
          <w:ilvl w:val="1"/>
          <w:numId w:val="37"/>
        </w:numPr>
      </w:pPr>
      <w:r>
        <w:lastRenderedPageBreak/>
        <w:t>Brand name, of any; and</w:t>
      </w:r>
    </w:p>
    <w:p w:rsidR="00F30947" w:rsidRDefault="00F30947" w:rsidP="00F30947">
      <w:pPr>
        <w:pStyle w:val="NoSpacing"/>
        <w:numPr>
          <w:ilvl w:val="1"/>
          <w:numId w:val="37"/>
        </w:numPr>
      </w:pPr>
      <w:r>
        <w:t>Make or Model number;</w:t>
      </w:r>
    </w:p>
    <w:p w:rsidR="00F30947" w:rsidRDefault="00F30947" w:rsidP="00F30947">
      <w:pPr>
        <w:pStyle w:val="NoSpacing"/>
        <w:numPr>
          <w:ilvl w:val="0"/>
          <w:numId w:val="37"/>
        </w:numPr>
      </w:pPr>
      <w:r>
        <w:t>Include descriptive literature such as illustrations, drawings, or a clear reference to previously furnished descriptive data or information available to the Purchasing Buyer indicated in the solicitation or bid; and</w:t>
      </w:r>
    </w:p>
    <w:p w:rsidR="00F30947" w:rsidRDefault="00F30947" w:rsidP="00F30947">
      <w:pPr>
        <w:pStyle w:val="NoSpacing"/>
        <w:numPr>
          <w:ilvl w:val="0"/>
          <w:numId w:val="37"/>
        </w:numPr>
      </w:pPr>
      <w:r>
        <w:t xml:space="preserve">Clearly describe any modifications the </w:t>
      </w:r>
      <w:proofErr w:type="spellStart"/>
      <w:r>
        <w:t>offeror</w:t>
      </w:r>
      <w:proofErr w:type="spellEnd"/>
      <w:r>
        <w:t xml:space="preserve"> plans to make in a product to make it conform to the solicitation requirements. Mark any descriptive material to clearly show the modifications.</w:t>
      </w:r>
    </w:p>
    <w:p w:rsidR="00F30947" w:rsidRDefault="00F30947" w:rsidP="00F30947">
      <w:pPr>
        <w:pStyle w:val="NoSpacing"/>
        <w:ind w:left="720" w:hanging="720"/>
      </w:pPr>
      <w:r>
        <w:t>C)</w:t>
      </w:r>
      <w:r>
        <w:tab/>
        <w:t xml:space="preserve">The Purchasing Buyer will evaluate “equal” products on the basis of information furnished by the </w:t>
      </w:r>
      <w:proofErr w:type="spellStart"/>
      <w:r>
        <w:t>offeror</w:t>
      </w:r>
      <w:proofErr w:type="spellEnd"/>
      <w:r>
        <w:t xml:space="preserve"> or identified in the offer and reasonably available to the Purchasing Buyer. The Purchasing Buyer is not responsible for locating or obtaining any information not identified in the offer.</w:t>
      </w:r>
    </w:p>
    <w:p w:rsidR="00F30947" w:rsidRDefault="00F30947" w:rsidP="00F30947">
      <w:pPr>
        <w:pStyle w:val="NoSpacing"/>
        <w:ind w:left="720" w:hanging="720"/>
      </w:pPr>
      <w:r>
        <w:t>D)</w:t>
      </w:r>
      <w:r>
        <w:tab/>
        <w:t xml:space="preserve">Unless the </w:t>
      </w:r>
      <w:proofErr w:type="spellStart"/>
      <w:r>
        <w:t>offeror</w:t>
      </w:r>
      <w:proofErr w:type="spellEnd"/>
      <w:r>
        <w:t xml:space="preserve"> clearly indicates in its offer that the product being offered is an “equal” product, the </w:t>
      </w:r>
      <w:proofErr w:type="spellStart"/>
      <w:r>
        <w:t>offeror</w:t>
      </w:r>
      <w:proofErr w:type="spellEnd"/>
      <w:r>
        <w:t xml:space="preserve"> shall provide the brand name product referenced in the solicitation.</w:t>
      </w:r>
    </w:p>
    <w:p w:rsidR="00F30947" w:rsidRDefault="00F30947" w:rsidP="00F30947">
      <w:pPr>
        <w:pStyle w:val="NoSpacing"/>
        <w:ind w:left="720" w:hanging="720"/>
      </w:pPr>
    </w:p>
    <w:p w:rsidR="00F30947" w:rsidRDefault="00F30947" w:rsidP="00F30947">
      <w:pPr>
        <w:pStyle w:val="NoSpacing"/>
        <w:ind w:left="720" w:hanging="720"/>
      </w:pPr>
    </w:p>
    <w:p w:rsidR="00F30947" w:rsidRDefault="00F30947" w:rsidP="00F30947">
      <w:pPr>
        <w:pStyle w:val="NoSpacing"/>
        <w:ind w:left="720" w:hanging="720"/>
      </w:pPr>
    </w:p>
    <w:p w:rsidR="00375644" w:rsidRPr="00375644" w:rsidRDefault="00F30947" w:rsidP="00375644">
      <w:pPr>
        <w:rPr>
          <w:rFonts w:ascii="Times New Roman" w:hAnsi="Times New Roman" w:cs="Times New Roman"/>
          <w:sz w:val="24"/>
          <w:szCs w:val="24"/>
        </w:rPr>
      </w:pPr>
      <w:r>
        <w:rPr>
          <w:rFonts w:ascii="Times New Roman" w:hAnsi="Times New Roman" w:cs="Times New Roman"/>
          <w:sz w:val="24"/>
          <w:szCs w:val="24"/>
        </w:rPr>
        <w:t>C</w:t>
      </w:r>
      <w:r w:rsidR="00375644" w:rsidRPr="00375644">
        <w:rPr>
          <w:rFonts w:ascii="Times New Roman" w:hAnsi="Times New Roman" w:cs="Times New Roman"/>
          <w:sz w:val="24"/>
          <w:szCs w:val="24"/>
        </w:rPr>
        <w:t>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42779F" w:rsidP="00CA30AF">
      <w:pPr>
        <w:rPr>
          <w:rFonts w:ascii="Times New Roman" w:hAnsi="Times New Roman" w:cs="Times New Roman"/>
          <w:sz w:val="24"/>
          <w:szCs w:val="24"/>
        </w:rPr>
      </w:pPr>
      <w:r>
        <w:rPr>
          <w:rFonts w:ascii="Times New Roman" w:hAnsi="Times New Roman" w:cs="Times New Roman"/>
          <w:sz w:val="24"/>
          <w:szCs w:val="24"/>
        </w:rPr>
        <w:t>Availability</w:t>
      </w:r>
      <w:r w:rsidR="00CA30AF" w:rsidRPr="00CA30AF">
        <w:rPr>
          <w:rFonts w:ascii="Times New Roman" w:hAnsi="Times New Roman" w:cs="Times New Roman"/>
          <w:sz w:val="24"/>
          <w:szCs w:val="24"/>
        </w:rPr>
        <w:t>: __________________________________________</w:t>
      </w:r>
    </w:p>
    <w:p w:rsidR="0077441E" w:rsidRDefault="0077441E"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B67627" w:rsidRDefault="00826BD9" w:rsidP="00987A88">
      <w:pPr>
        <w:jc w:val="both"/>
        <w:rPr>
          <w:rFonts w:ascii="Times New Roman" w:hAnsi="Times New Roman" w:cs="Times New Roman"/>
          <w:b/>
          <w:sz w:val="24"/>
          <w:szCs w:val="24"/>
        </w:rPr>
      </w:pPr>
      <w:r>
        <w:rPr>
          <w:rFonts w:ascii="Times New Roman" w:hAnsi="Times New Roman" w:cs="Times New Roman"/>
          <w:b/>
          <w:sz w:val="24"/>
          <w:szCs w:val="24"/>
        </w:rPr>
        <w:t>AWARD</w:t>
      </w:r>
    </w:p>
    <w:p w:rsidR="00826BD9" w:rsidRPr="00826BD9" w:rsidRDefault="00826BD9" w:rsidP="00987A88">
      <w:pPr>
        <w:jc w:val="both"/>
        <w:rPr>
          <w:rFonts w:ascii="Times New Roman" w:hAnsi="Times New Roman" w:cs="Times New Roman"/>
          <w:sz w:val="24"/>
          <w:szCs w:val="24"/>
        </w:rPr>
      </w:pPr>
      <w:r>
        <w:rPr>
          <w:rFonts w:ascii="Times New Roman" w:hAnsi="Times New Roman" w:cs="Times New Roman"/>
          <w:sz w:val="24"/>
          <w:szCs w:val="24"/>
        </w:rPr>
        <w:t>Award will be base</w:t>
      </w:r>
      <w:r w:rsidR="009537E1">
        <w:rPr>
          <w:rFonts w:ascii="Times New Roman" w:hAnsi="Times New Roman" w:cs="Times New Roman"/>
          <w:sz w:val="24"/>
          <w:szCs w:val="24"/>
        </w:rPr>
        <w:t>d</w:t>
      </w:r>
      <w:r>
        <w:rPr>
          <w:rFonts w:ascii="Times New Roman" w:hAnsi="Times New Roman" w:cs="Times New Roman"/>
          <w:sz w:val="24"/>
          <w:szCs w:val="24"/>
        </w:rPr>
        <w:t xml:space="preserve"> on lowest price.</w:t>
      </w:r>
    </w:p>
    <w:p w:rsidR="00987A88" w:rsidRDefault="00987A88" w:rsidP="00987A88">
      <w:pPr>
        <w:jc w:val="both"/>
        <w:rPr>
          <w:rFonts w:ascii="Times New Roman" w:hAnsi="Times New Roman" w:cs="Times New Roman"/>
          <w:sz w:val="24"/>
          <w:szCs w:val="24"/>
        </w:rPr>
      </w:pPr>
      <w:r w:rsidRPr="00987A88">
        <w:rPr>
          <w:rFonts w:ascii="Times New Roman" w:hAnsi="Times New Roman" w:cs="Times New Roman"/>
          <w:b/>
          <w:sz w:val="24"/>
          <w:szCs w:val="24"/>
        </w:rPr>
        <w:t>QUESTIONS</w:t>
      </w:r>
      <w:r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p>
    <w:p w:rsidR="00054F7D" w:rsidRDefault="00054F7D" w:rsidP="007A6F92">
      <w:pPr>
        <w:jc w:val="both"/>
        <w:rPr>
          <w:rFonts w:ascii="Times New Roman" w:hAnsi="Times New Roman" w:cs="Times New Roman"/>
          <w:b/>
          <w:sz w:val="24"/>
          <w:szCs w:val="24"/>
        </w:rPr>
      </w:pPr>
    </w:p>
    <w:p w:rsidR="00054F7D" w:rsidRDefault="00054F7D" w:rsidP="007A6F92">
      <w:pPr>
        <w:jc w:val="both"/>
        <w:rPr>
          <w:rFonts w:ascii="Times New Roman" w:hAnsi="Times New Roman" w:cs="Times New Roman"/>
          <w:b/>
          <w:sz w:val="24"/>
          <w:szCs w:val="24"/>
        </w:rPr>
      </w:pPr>
    </w:p>
    <w:p w:rsidR="00054F7D" w:rsidRDefault="00054F7D" w:rsidP="007A6F92">
      <w:pPr>
        <w:jc w:val="both"/>
        <w:rPr>
          <w:rFonts w:ascii="Times New Roman" w:hAnsi="Times New Roman" w:cs="Times New Roman"/>
          <w:b/>
          <w:sz w:val="24"/>
          <w:szCs w:val="24"/>
        </w:rPr>
      </w:pPr>
    </w:p>
    <w:p w:rsidR="00054F7D" w:rsidRDefault="00054F7D" w:rsidP="007A6F92">
      <w:pPr>
        <w:jc w:val="both"/>
        <w:rPr>
          <w:rFonts w:ascii="Times New Roman" w:hAnsi="Times New Roman" w:cs="Times New Roman"/>
          <w:b/>
          <w:sz w:val="24"/>
          <w:szCs w:val="24"/>
        </w:rPr>
      </w:pP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lastRenderedPageBreak/>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BC5D8F" w:rsidRDefault="00BC5D8F"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375644" w:rsidRPr="00375644">
        <w:rPr>
          <w:rFonts w:ascii="Times New Roman" w:hAnsi="Times New Roman" w:cs="Times New Roman"/>
          <w:b/>
          <w:bCs/>
          <w:sz w:val="24"/>
          <w:szCs w:val="24"/>
        </w:rPr>
        <w:t>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w:t>
      </w:r>
      <w:bookmarkStart w:id="2" w:name="_GoBack"/>
      <w:bookmarkEnd w:id="2"/>
      <w:r>
        <w:rPr>
          <w:b/>
          <w:sz w:val="28"/>
          <w:szCs w:val="28"/>
        </w:rPr>
        <w:t>ND SIGNATURE DOCUMENT</w:t>
      </w:r>
    </w:p>
    <w:p w:rsidR="00375644" w:rsidRDefault="00375644" w:rsidP="00375644">
      <w:pPr>
        <w:pStyle w:val="NoSpacing"/>
        <w:jc w:val="center"/>
        <w:rPr>
          <w:b/>
        </w:rPr>
      </w:pPr>
      <w:r>
        <w:rPr>
          <w:b/>
        </w:rPr>
        <w:t>Bid Number: 18-B00</w:t>
      </w:r>
      <w:r w:rsidR="00827E3B">
        <w:rPr>
          <w:b/>
        </w:rPr>
        <w:t>6</w:t>
      </w:r>
      <w:r w:rsidR="00EF7021">
        <w:rPr>
          <w:b/>
        </w:rPr>
        <w:t>1</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FD8" w:rsidRDefault="00791FD8" w:rsidP="009A101C">
      <w:pPr>
        <w:spacing w:after="0" w:line="240" w:lineRule="auto"/>
      </w:pPr>
      <w:r>
        <w:separator/>
      </w:r>
    </w:p>
  </w:endnote>
  <w:endnote w:type="continuationSeparator" w:id="0">
    <w:p w:rsidR="00791FD8" w:rsidRDefault="00791FD8"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FD8" w:rsidRDefault="00791FD8">
    <w:pPr>
      <w:pStyle w:val="Footer"/>
    </w:pPr>
    <w:r>
      <w:t>IFB 18-B0056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791FD8" w:rsidRDefault="00791FD8" w:rsidP="00D16DE4">
        <w:pPr>
          <w:pStyle w:val="Footer"/>
        </w:pPr>
        <w:r>
          <w:t xml:space="preserve">IFB 18-B0060                                                           </w:t>
        </w:r>
        <w:r>
          <w:fldChar w:fldCharType="begin"/>
        </w:r>
        <w:r>
          <w:instrText xml:space="preserve"> PAGE   \* MERGEFORMAT </w:instrText>
        </w:r>
        <w:r>
          <w:fldChar w:fldCharType="separate"/>
        </w:r>
        <w:r w:rsidR="00054F7D">
          <w:rPr>
            <w:noProof/>
          </w:rPr>
          <w:t>25</w:t>
        </w:r>
        <w:r>
          <w:rPr>
            <w:noProof/>
          </w:rPr>
          <w:fldChar w:fldCharType="end"/>
        </w:r>
      </w:p>
    </w:sdtContent>
  </w:sdt>
  <w:p w:rsidR="00791FD8" w:rsidRDefault="00791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FD8" w:rsidRDefault="00791FD8" w:rsidP="009A101C">
      <w:pPr>
        <w:spacing w:after="0" w:line="240" w:lineRule="auto"/>
      </w:pPr>
      <w:r>
        <w:separator/>
      </w:r>
    </w:p>
  </w:footnote>
  <w:footnote w:type="continuationSeparator" w:id="0">
    <w:p w:rsidR="00791FD8" w:rsidRDefault="00791FD8"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6"/>
  </w:num>
  <w:num w:numId="15">
    <w:abstractNumId w:val="17"/>
  </w:num>
  <w:num w:numId="16">
    <w:abstractNumId w:val="25"/>
  </w:num>
  <w:num w:numId="17">
    <w:abstractNumId w:val="28"/>
  </w:num>
  <w:num w:numId="18">
    <w:abstractNumId w:val="3"/>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lvlOverride w:ilvl="0">
      <w:startOverride w:val="1"/>
    </w:lvlOverride>
  </w:num>
  <w:num w:numId="24">
    <w:abstractNumId w:val="30"/>
  </w:num>
  <w:num w:numId="25">
    <w:abstractNumId w:val="7"/>
  </w:num>
  <w:num w:numId="26">
    <w:abstractNumId w:val="18"/>
  </w:num>
  <w:num w:numId="27">
    <w:abstractNumId w:val="11"/>
  </w:num>
  <w:num w:numId="28">
    <w:abstractNumId w:val="6"/>
  </w:num>
  <w:num w:numId="29">
    <w:abstractNumId w:val="24"/>
  </w:num>
  <w:num w:numId="30">
    <w:abstractNumId w:val="14"/>
  </w:num>
  <w:num w:numId="31">
    <w:abstractNumId w:val="2"/>
  </w:num>
  <w:num w:numId="32">
    <w:abstractNumId w:val="29"/>
    <w:lvlOverride w:ilvl="0">
      <w:startOverride w:val="1"/>
    </w:lvlOverride>
  </w:num>
  <w:num w:numId="33">
    <w:abstractNumId w:val="0"/>
  </w:num>
  <w:num w:numId="34">
    <w:abstractNumId w:val="32"/>
  </w:num>
  <w:num w:numId="35">
    <w:abstractNumId w:val="22"/>
  </w:num>
  <w:num w:numId="36">
    <w:abstractNumId w:val="20"/>
  </w:num>
  <w:num w:numId="37">
    <w:abstractNumId w:val="12"/>
  </w:num>
  <w:num w:numId="38">
    <w:abstractNumId w:val="4"/>
  </w:num>
  <w:num w:numId="39">
    <w:abstractNumId w:val="3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943F4"/>
    <w:rsid w:val="0009548D"/>
    <w:rsid w:val="00097CE9"/>
    <w:rsid w:val="000A5EF4"/>
    <w:rsid w:val="000E281F"/>
    <w:rsid w:val="000E4277"/>
    <w:rsid w:val="000E78E7"/>
    <w:rsid w:val="000F0305"/>
    <w:rsid w:val="000F2977"/>
    <w:rsid w:val="000F785E"/>
    <w:rsid w:val="00107336"/>
    <w:rsid w:val="0012373B"/>
    <w:rsid w:val="00146AB7"/>
    <w:rsid w:val="00166817"/>
    <w:rsid w:val="00172721"/>
    <w:rsid w:val="001808D2"/>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D079D"/>
    <w:rsid w:val="002D28D4"/>
    <w:rsid w:val="002D5C76"/>
    <w:rsid w:val="002E7761"/>
    <w:rsid w:val="003174E6"/>
    <w:rsid w:val="0032482F"/>
    <w:rsid w:val="00342840"/>
    <w:rsid w:val="003477E5"/>
    <w:rsid w:val="00351C40"/>
    <w:rsid w:val="00360771"/>
    <w:rsid w:val="00375644"/>
    <w:rsid w:val="00383EA1"/>
    <w:rsid w:val="00393297"/>
    <w:rsid w:val="003A0DAC"/>
    <w:rsid w:val="003D0AE1"/>
    <w:rsid w:val="003E1CFB"/>
    <w:rsid w:val="0042779F"/>
    <w:rsid w:val="00432A6B"/>
    <w:rsid w:val="00442E0D"/>
    <w:rsid w:val="00450D38"/>
    <w:rsid w:val="00463192"/>
    <w:rsid w:val="0046413C"/>
    <w:rsid w:val="00474A84"/>
    <w:rsid w:val="004826ED"/>
    <w:rsid w:val="004C13C1"/>
    <w:rsid w:val="004D5C8E"/>
    <w:rsid w:val="004F4CCA"/>
    <w:rsid w:val="004F65D3"/>
    <w:rsid w:val="00513B1E"/>
    <w:rsid w:val="00515247"/>
    <w:rsid w:val="00522C9E"/>
    <w:rsid w:val="00522DD0"/>
    <w:rsid w:val="00547E70"/>
    <w:rsid w:val="005619F1"/>
    <w:rsid w:val="005800D9"/>
    <w:rsid w:val="0058526A"/>
    <w:rsid w:val="005871F5"/>
    <w:rsid w:val="00595EEC"/>
    <w:rsid w:val="005A5FB6"/>
    <w:rsid w:val="005C4929"/>
    <w:rsid w:val="006244D3"/>
    <w:rsid w:val="00627168"/>
    <w:rsid w:val="00646A56"/>
    <w:rsid w:val="00655C07"/>
    <w:rsid w:val="006655B9"/>
    <w:rsid w:val="006840E5"/>
    <w:rsid w:val="006B1A1F"/>
    <w:rsid w:val="006C0346"/>
    <w:rsid w:val="00701AD7"/>
    <w:rsid w:val="00734A67"/>
    <w:rsid w:val="007475F8"/>
    <w:rsid w:val="0076185D"/>
    <w:rsid w:val="00762C87"/>
    <w:rsid w:val="00771BE3"/>
    <w:rsid w:val="007731C6"/>
    <w:rsid w:val="0077441E"/>
    <w:rsid w:val="0078214F"/>
    <w:rsid w:val="00790308"/>
    <w:rsid w:val="00791FD8"/>
    <w:rsid w:val="007A10E5"/>
    <w:rsid w:val="007A6F92"/>
    <w:rsid w:val="007C0EEE"/>
    <w:rsid w:val="007D53D0"/>
    <w:rsid w:val="007E1A0E"/>
    <w:rsid w:val="007E2065"/>
    <w:rsid w:val="007E71C5"/>
    <w:rsid w:val="008108AD"/>
    <w:rsid w:val="00814F4D"/>
    <w:rsid w:val="00826BD9"/>
    <w:rsid w:val="00827E3B"/>
    <w:rsid w:val="00836548"/>
    <w:rsid w:val="0084175D"/>
    <w:rsid w:val="00843312"/>
    <w:rsid w:val="008817CC"/>
    <w:rsid w:val="00881E47"/>
    <w:rsid w:val="00890F5B"/>
    <w:rsid w:val="008D6F6A"/>
    <w:rsid w:val="00923529"/>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73331"/>
    <w:rsid w:val="00A923F8"/>
    <w:rsid w:val="00AC21C8"/>
    <w:rsid w:val="00AC6D95"/>
    <w:rsid w:val="00AD68ED"/>
    <w:rsid w:val="00AD722D"/>
    <w:rsid w:val="00B04B33"/>
    <w:rsid w:val="00B11E26"/>
    <w:rsid w:val="00B146FD"/>
    <w:rsid w:val="00B27211"/>
    <w:rsid w:val="00B3595B"/>
    <w:rsid w:val="00B36FA7"/>
    <w:rsid w:val="00B412D0"/>
    <w:rsid w:val="00B431D4"/>
    <w:rsid w:val="00B67627"/>
    <w:rsid w:val="00B85811"/>
    <w:rsid w:val="00B974AF"/>
    <w:rsid w:val="00BC3778"/>
    <w:rsid w:val="00BC5D8F"/>
    <w:rsid w:val="00BC6AA8"/>
    <w:rsid w:val="00BD3A9B"/>
    <w:rsid w:val="00BE3522"/>
    <w:rsid w:val="00BE4441"/>
    <w:rsid w:val="00BF135D"/>
    <w:rsid w:val="00BF1A09"/>
    <w:rsid w:val="00C10E20"/>
    <w:rsid w:val="00C14D0E"/>
    <w:rsid w:val="00C15EC9"/>
    <w:rsid w:val="00C35636"/>
    <w:rsid w:val="00C52F28"/>
    <w:rsid w:val="00C94D86"/>
    <w:rsid w:val="00C96CD9"/>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20E25"/>
    <w:rsid w:val="00F261AD"/>
    <w:rsid w:val="00F267EE"/>
    <w:rsid w:val="00F30947"/>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DE3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B172-A783-4FA7-A297-07FE0406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9399</Words>
  <Characters>53580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cp:lastPrinted>2017-10-03T18:12:00Z</cp:lastPrinted>
  <dcterms:created xsi:type="dcterms:W3CDTF">2017-10-31T12:52:00Z</dcterms:created>
  <dcterms:modified xsi:type="dcterms:W3CDTF">2017-10-31T13:36:00Z</dcterms:modified>
</cp:coreProperties>
</file>