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904F" w14:textId="77777777" w:rsidR="00544004" w:rsidRPr="00544004" w:rsidRDefault="00544004" w:rsidP="00544004">
      <w:pPr>
        <w:jc w:val="center"/>
        <w:rPr>
          <w:b/>
          <w:bCs/>
          <w:sz w:val="28"/>
          <w:szCs w:val="28"/>
          <w:u w:val="single"/>
        </w:rPr>
      </w:pPr>
      <w:r w:rsidRPr="00544004">
        <w:rPr>
          <w:b/>
          <w:bCs/>
          <w:sz w:val="28"/>
          <w:szCs w:val="28"/>
          <w:u w:val="single"/>
        </w:rPr>
        <w:t>SPECIFICATIONS FOR</w:t>
      </w:r>
    </w:p>
    <w:p w14:paraId="12461838" w14:textId="77777777" w:rsidR="00544004" w:rsidRPr="00544004" w:rsidRDefault="00544004" w:rsidP="00544004">
      <w:pPr>
        <w:jc w:val="center"/>
        <w:rPr>
          <w:b/>
          <w:bCs/>
          <w:sz w:val="28"/>
          <w:szCs w:val="28"/>
          <w:u w:val="single"/>
        </w:rPr>
      </w:pPr>
      <w:r w:rsidRPr="00544004">
        <w:rPr>
          <w:b/>
          <w:bCs/>
          <w:sz w:val="28"/>
          <w:szCs w:val="28"/>
          <w:u w:val="single"/>
        </w:rPr>
        <w:t>DEMOLITION AND REMOVAL OF EXISTING STRUCTURES</w:t>
      </w:r>
    </w:p>
    <w:p w14:paraId="261BD704" w14:textId="6A39B0E1" w:rsidR="00544004" w:rsidRPr="00544004" w:rsidRDefault="00544004" w:rsidP="00544004">
      <w:pPr>
        <w:rPr>
          <w:b/>
          <w:bCs/>
        </w:rPr>
      </w:pPr>
      <w:r w:rsidRPr="00544004">
        <w:rPr>
          <w:b/>
          <w:bCs/>
        </w:rPr>
        <w:t>1.0</w:t>
      </w:r>
      <w:r w:rsidRPr="00544004">
        <w:rPr>
          <w:b/>
          <w:bCs/>
        </w:rPr>
        <w:tab/>
        <w:t>DESCRIPTION</w:t>
      </w:r>
    </w:p>
    <w:p w14:paraId="1514708C" w14:textId="77777777" w:rsidR="00544004" w:rsidRDefault="00544004" w:rsidP="00544004">
      <w:pPr>
        <w:ind w:firstLine="720"/>
      </w:pPr>
      <w:r>
        <w:t>The Work shall consist of:</w:t>
      </w:r>
    </w:p>
    <w:p w14:paraId="4C2E7843" w14:textId="55E9EC67" w:rsidR="00544004" w:rsidRDefault="00544004" w:rsidP="00BA451E">
      <w:pPr>
        <w:pStyle w:val="ListParagraph"/>
        <w:numPr>
          <w:ilvl w:val="0"/>
          <w:numId w:val="1"/>
        </w:numPr>
        <w:spacing w:after="0"/>
      </w:pPr>
      <w:r>
        <w:t>Demolition, removal</w:t>
      </w:r>
      <w:r w:rsidR="005B0F73">
        <w:t>,</w:t>
      </w:r>
      <w:r>
        <w:t xml:space="preserve"> and disposal of </w:t>
      </w:r>
      <w:r w:rsidR="005B0F73">
        <w:t xml:space="preserve">all </w:t>
      </w:r>
      <w:r>
        <w:t xml:space="preserve">existing </w:t>
      </w:r>
      <w:proofErr w:type="gramStart"/>
      <w:r>
        <w:t>structures</w:t>
      </w:r>
      <w:r w:rsidR="005B0F73">
        <w:t>;</w:t>
      </w:r>
      <w:proofErr w:type="gramEnd"/>
    </w:p>
    <w:p w14:paraId="2DC86E2B" w14:textId="13E9A5B7" w:rsidR="00544004" w:rsidRDefault="00544004" w:rsidP="00BA451E">
      <w:pPr>
        <w:spacing w:after="0"/>
        <w:ind w:left="1080" w:hanging="360"/>
      </w:pPr>
      <w:r>
        <w:t xml:space="preserve">2. </w:t>
      </w:r>
      <w:r>
        <w:tab/>
      </w:r>
      <w:r w:rsidR="00FF25E2">
        <w:t xml:space="preserve">Protection of surrounding properties and </w:t>
      </w:r>
      <w:proofErr w:type="gramStart"/>
      <w:r w:rsidR="00FF25E2">
        <w:t>roadways</w:t>
      </w:r>
      <w:r>
        <w:t>;</w:t>
      </w:r>
      <w:proofErr w:type="gramEnd"/>
    </w:p>
    <w:p w14:paraId="7D373A90" w14:textId="57CC0278" w:rsidR="00544004" w:rsidRDefault="00544004" w:rsidP="00BA451E">
      <w:pPr>
        <w:spacing w:after="0"/>
        <w:ind w:left="1080" w:hanging="360"/>
      </w:pPr>
      <w:r>
        <w:t>3.</w:t>
      </w:r>
      <w:r>
        <w:tab/>
        <w:t>Backfilling of cavities created; and</w:t>
      </w:r>
    </w:p>
    <w:p w14:paraId="4ACEA970" w14:textId="7614FF88" w:rsidR="00544004" w:rsidRDefault="00544004" w:rsidP="00BA451E">
      <w:pPr>
        <w:spacing w:after="0"/>
        <w:ind w:left="1080" w:hanging="360"/>
      </w:pPr>
      <w:r>
        <w:t xml:space="preserve">4. </w:t>
      </w:r>
      <w:r>
        <w:tab/>
        <w:t>Site restoration.</w:t>
      </w:r>
    </w:p>
    <w:p w14:paraId="1E9BF088" w14:textId="77777777" w:rsidR="00BA451E" w:rsidRDefault="00BA451E" w:rsidP="00BA451E">
      <w:pPr>
        <w:spacing w:after="0"/>
        <w:ind w:left="1080" w:hanging="360"/>
      </w:pPr>
    </w:p>
    <w:p w14:paraId="40409FFE" w14:textId="058709B1" w:rsidR="00544004" w:rsidRPr="00544004" w:rsidRDefault="00544004" w:rsidP="00544004">
      <w:pPr>
        <w:rPr>
          <w:b/>
          <w:bCs/>
        </w:rPr>
      </w:pPr>
      <w:r w:rsidRPr="00544004">
        <w:rPr>
          <w:b/>
          <w:bCs/>
        </w:rPr>
        <w:t>2.0</w:t>
      </w:r>
      <w:r w:rsidRPr="00544004">
        <w:rPr>
          <w:b/>
          <w:bCs/>
        </w:rPr>
        <w:tab/>
        <w:t>SPECIFICATIONS</w:t>
      </w:r>
    </w:p>
    <w:p w14:paraId="0A46A805" w14:textId="77777777" w:rsidR="00544004" w:rsidRDefault="00544004" w:rsidP="00544004">
      <w:pPr>
        <w:ind w:left="720"/>
      </w:pPr>
      <w:r>
        <w:t>All reference standards and related specifications shall be current issue or the latest revision at the date of tender advertisement.</w:t>
      </w:r>
    </w:p>
    <w:p w14:paraId="040FC115" w14:textId="0B829ED9" w:rsidR="00544004" w:rsidRPr="00544004" w:rsidRDefault="00544004" w:rsidP="00544004">
      <w:pPr>
        <w:rPr>
          <w:b/>
          <w:bCs/>
        </w:rPr>
      </w:pPr>
      <w:r w:rsidRPr="00544004">
        <w:rPr>
          <w:b/>
          <w:bCs/>
        </w:rPr>
        <w:t>2.</w:t>
      </w:r>
      <w:r w:rsidR="00FF25E2">
        <w:rPr>
          <w:b/>
          <w:bCs/>
        </w:rPr>
        <w:t>1</w:t>
      </w:r>
      <w:r w:rsidRPr="00544004">
        <w:rPr>
          <w:b/>
          <w:bCs/>
        </w:rPr>
        <w:tab/>
        <w:t>Related Specifications</w:t>
      </w:r>
    </w:p>
    <w:p w14:paraId="6B6EF760" w14:textId="5F75F928" w:rsidR="00544004" w:rsidRDefault="00544004" w:rsidP="00544004">
      <w:pPr>
        <w:ind w:firstLine="720"/>
      </w:pPr>
      <w:r>
        <w:t>• Specifications for Supplying and Placing Backfill</w:t>
      </w:r>
      <w:r w:rsidR="00FF25E2">
        <w:t xml:space="preserve"> *if needed*</w:t>
      </w:r>
    </w:p>
    <w:p w14:paraId="1B151949" w14:textId="30489ADC" w:rsidR="00544004" w:rsidRDefault="00544004" w:rsidP="00544004">
      <w:pPr>
        <w:ind w:firstLine="720"/>
      </w:pPr>
      <w:r>
        <w:t xml:space="preserve">• Specifications for </w:t>
      </w:r>
      <w:r w:rsidR="00FF25E2">
        <w:t>completing finishing grade.</w:t>
      </w:r>
    </w:p>
    <w:p w14:paraId="1377BF4B" w14:textId="77F4B9AD" w:rsidR="00544004" w:rsidRPr="00544004" w:rsidRDefault="00544004" w:rsidP="00544004">
      <w:pPr>
        <w:rPr>
          <w:b/>
          <w:bCs/>
        </w:rPr>
      </w:pPr>
      <w:r w:rsidRPr="00544004">
        <w:rPr>
          <w:b/>
          <w:bCs/>
        </w:rPr>
        <w:t xml:space="preserve">3.0 </w:t>
      </w:r>
      <w:r w:rsidRPr="00544004">
        <w:rPr>
          <w:b/>
          <w:bCs/>
        </w:rPr>
        <w:tab/>
        <w:t>SUBMITTALS</w:t>
      </w:r>
    </w:p>
    <w:p w14:paraId="73F25571" w14:textId="5DF4B79A" w:rsidR="00544004" w:rsidRDefault="00544004" w:rsidP="00544004">
      <w:pPr>
        <w:ind w:firstLine="720"/>
      </w:pPr>
      <w:r>
        <w:t>The Contractor shall submit the following in the bid, in accordance with the Special Provisions:</w:t>
      </w:r>
    </w:p>
    <w:p w14:paraId="32C4CEE8" w14:textId="4E8C66FB" w:rsidR="00544004" w:rsidRDefault="00544004" w:rsidP="00544004">
      <w:pPr>
        <w:ind w:left="1080" w:hanging="360"/>
      </w:pPr>
      <w:r>
        <w:t>1.</w:t>
      </w:r>
      <w:r>
        <w:tab/>
        <w:t>A detailed plan and schedule clearly illustrating the method and sequence by which the Contractor proposes to demolish and remove the existing structures (in whole), including a description of the measures that will be implemented to meet the environmental requirements.</w:t>
      </w:r>
    </w:p>
    <w:p w14:paraId="7B33DB1B" w14:textId="5D4911CE" w:rsidR="00544004" w:rsidRDefault="00544004" w:rsidP="00685C69">
      <w:pPr>
        <w:spacing w:after="0" w:line="240" w:lineRule="auto"/>
        <w:ind w:left="360" w:firstLine="720"/>
      </w:pPr>
      <w:r>
        <w:t>(a)</w:t>
      </w:r>
      <w:r>
        <w:tab/>
        <w:t>Type and capacity of equipment.</w:t>
      </w:r>
    </w:p>
    <w:p w14:paraId="631EA062" w14:textId="58017B79" w:rsidR="00544004" w:rsidRDefault="00544004" w:rsidP="00685C69">
      <w:pPr>
        <w:spacing w:after="0" w:line="240" w:lineRule="auto"/>
        <w:ind w:left="1440" w:hanging="360"/>
      </w:pPr>
      <w:r>
        <w:t>(</w:t>
      </w:r>
      <w:r w:rsidR="00FF25E2">
        <w:t>b</w:t>
      </w:r>
      <w:r>
        <w:t>)</w:t>
      </w:r>
      <w:r>
        <w:tab/>
        <w:t>Proposed method of traffic accommodation and protection of the travelling public, when required.</w:t>
      </w:r>
    </w:p>
    <w:p w14:paraId="4C41BA45" w14:textId="06986F69" w:rsidR="00544004" w:rsidRDefault="00544004" w:rsidP="00685C69">
      <w:pPr>
        <w:spacing w:after="0" w:line="240" w:lineRule="auto"/>
        <w:ind w:left="360" w:firstLine="720"/>
      </w:pPr>
      <w:r>
        <w:t>(</w:t>
      </w:r>
      <w:r w:rsidR="00FF25E2">
        <w:t>c</w:t>
      </w:r>
      <w:r>
        <w:t>)</w:t>
      </w:r>
      <w:r>
        <w:tab/>
        <w:t>Specific requirements for dismantling, demolition, and disposal of all materials.</w:t>
      </w:r>
    </w:p>
    <w:p w14:paraId="1093D065" w14:textId="37E824AA" w:rsidR="00544004" w:rsidRDefault="00544004" w:rsidP="00685C69">
      <w:pPr>
        <w:spacing w:after="0" w:line="240" w:lineRule="auto"/>
        <w:ind w:left="1440" w:hanging="360"/>
      </w:pPr>
      <w:r>
        <w:t>(</w:t>
      </w:r>
      <w:r w:rsidR="00FF25E2">
        <w:t>d</w:t>
      </w:r>
      <w:r>
        <w:t>)</w:t>
      </w:r>
      <w:r>
        <w:tab/>
        <w:t>Description of the measures that will be implemented to meet the requirements of Environmental Management Procedures if required, including all monitoring and reporting requirements.</w:t>
      </w:r>
    </w:p>
    <w:p w14:paraId="11AE78AD" w14:textId="4ACD1AAE" w:rsidR="00544004" w:rsidRDefault="00544004" w:rsidP="00685C69">
      <w:pPr>
        <w:spacing w:after="0" w:line="240" w:lineRule="auto"/>
        <w:ind w:left="1080"/>
      </w:pPr>
      <w:r>
        <w:t>(</w:t>
      </w:r>
      <w:r w:rsidR="00FF25E2">
        <w:t>e</w:t>
      </w:r>
      <w:r>
        <w:t>)</w:t>
      </w:r>
      <w:r w:rsidR="00AC5894">
        <w:tab/>
      </w:r>
      <w:r>
        <w:t>Details and schedule of site restoration.</w:t>
      </w:r>
    </w:p>
    <w:p w14:paraId="6D585159" w14:textId="2590A377" w:rsidR="00544004" w:rsidRDefault="00544004" w:rsidP="00685C69">
      <w:pPr>
        <w:spacing w:after="0" w:line="240" w:lineRule="auto"/>
        <w:ind w:left="1440" w:hanging="360"/>
      </w:pPr>
      <w:r>
        <w:t>(</w:t>
      </w:r>
      <w:r w:rsidR="00FF25E2">
        <w:t>f</w:t>
      </w:r>
      <w:r>
        <w:t>)</w:t>
      </w:r>
      <w:r w:rsidR="00AC5894">
        <w:tab/>
      </w:r>
      <w:r>
        <w:t>Measures to be taken to protect adjacent structures, adjacent grades, and portions of existing structure to remain.</w:t>
      </w:r>
    </w:p>
    <w:p w14:paraId="38DBDEA7" w14:textId="77777777" w:rsidR="0092614A" w:rsidRDefault="0092614A" w:rsidP="00685C69">
      <w:pPr>
        <w:spacing w:after="0" w:line="240" w:lineRule="auto"/>
        <w:ind w:left="1440" w:hanging="360"/>
      </w:pPr>
    </w:p>
    <w:p w14:paraId="56793486" w14:textId="0F56F4FD" w:rsidR="00544004" w:rsidRDefault="005B0F73" w:rsidP="00AC5894">
      <w:pPr>
        <w:ind w:left="1080" w:hanging="360"/>
      </w:pPr>
      <w:r>
        <w:t>2</w:t>
      </w:r>
      <w:r w:rsidR="00AC5894">
        <w:t>.</w:t>
      </w:r>
      <w:r w:rsidR="00AC5894">
        <w:tab/>
      </w:r>
      <w:r w:rsidR="00544004">
        <w:t>A description of the quantity and location for the demolition waste that will be recycled and reused.</w:t>
      </w:r>
    </w:p>
    <w:p w14:paraId="16013E9E" w14:textId="28824454" w:rsidR="00FF25E2" w:rsidRDefault="00FF25E2" w:rsidP="00AC5894">
      <w:pPr>
        <w:ind w:left="1080" w:hanging="360"/>
      </w:pPr>
      <w:r>
        <w:t>3.</w:t>
      </w:r>
      <w:r>
        <w:tab/>
        <w:t>Proper license and insurance.</w:t>
      </w:r>
    </w:p>
    <w:p w14:paraId="05BF8C94" w14:textId="2C6A0888" w:rsidR="00544004" w:rsidRPr="00AC5894" w:rsidRDefault="00FF25E2" w:rsidP="00544004">
      <w:pPr>
        <w:rPr>
          <w:b/>
          <w:bCs/>
        </w:rPr>
      </w:pPr>
      <w:r>
        <w:rPr>
          <w:b/>
          <w:bCs/>
        </w:rPr>
        <w:t>4</w:t>
      </w:r>
      <w:r w:rsidR="00544004" w:rsidRPr="00AC5894">
        <w:rPr>
          <w:b/>
          <w:bCs/>
        </w:rPr>
        <w:t>.0</w:t>
      </w:r>
      <w:r w:rsidR="00AC5894" w:rsidRPr="00AC5894">
        <w:rPr>
          <w:b/>
          <w:bCs/>
        </w:rPr>
        <w:tab/>
      </w:r>
      <w:r w:rsidR="00544004" w:rsidRPr="00AC5894">
        <w:rPr>
          <w:b/>
          <w:bCs/>
        </w:rPr>
        <w:t>CONSTRUCTION METHODS</w:t>
      </w:r>
    </w:p>
    <w:p w14:paraId="2080C27E" w14:textId="78499452" w:rsidR="00544004" w:rsidRPr="00AC5894" w:rsidRDefault="00FF25E2" w:rsidP="00544004">
      <w:pPr>
        <w:rPr>
          <w:b/>
          <w:bCs/>
        </w:rPr>
      </w:pPr>
      <w:r>
        <w:rPr>
          <w:b/>
          <w:bCs/>
        </w:rPr>
        <w:lastRenderedPageBreak/>
        <w:t>4</w:t>
      </w:r>
      <w:r w:rsidR="00544004" w:rsidRPr="00AC5894">
        <w:rPr>
          <w:b/>
          <w:bCs/>
        </w:rPr>
        <w:t xml:space="preserve">.1 </w:t>
      </w:r>
      <w:r w:rsidR="00AC5894" w:rsidRPr="00AC5894">
        <w:rPr>
          <w:b/>
          <w:bCs/>
        </w:rPr>
        <w:tab/>
      </w:r>
      <w:r w:rsidR="00544004" w:rsidRPr="00AC5894">
        <w:rPr>
          <w:b/>
          <w:bCs/>
        </w:rPr>
        <w:t xml:space="preserve">Closing </w:t>
      </w:r>
      <w:proofErr w:type="gramStart"/>
      <w:r w:rsidR="00544004" w:rsidRPr="00AC5894">
        <w:rPr>
          <w:b/>
          <w:bCs/>
        </w:rPr>
        <w:t>To</w:t>
      </w:r>
      <w:proofErr w:type="gramEnd"/>
      <w:r w:rsidR="00544004" w:rsidRPr="00AC5894">
        <w:rPr>
          <w:b/>
          <w:bCs/>
        </w:rPr>
        <w:t xml:space="preserve"> Traffic</w:t>
      </w:r>
    </w:p>
    <w:p w14:paraId="06B21324" w14:textId="6598E3BB" w:rsidR="00544004" w:rsidRDefault="00544004" w:rsidP="00FF25E2">
      <w:pPr>
        <w:ind w:left="720"/>
      </w:pPr>
      <w:r>
        <w:t xml:space="preserve">The Contractor shall not close any portion of the existing roadways to traffic without prior written approval from the </w:t>
      </w:r>
      <w:r w:rsidR="00AC5894">
        <w:t>City Manager</w:t>
      </w:r>
      <w:r>
        <w:t xml:space="preserve">. The approval will not be given until all required traffic control devices have been erected and </w:t>
      </w:r>
      <w:r w:rsidR="00AC5894">
        <w:t>a</w:t>
      </w:r>
      <w:r>
        <w:t xml:space="preserve"> traffic control plan ha</w:t>
      </w:r>
      <w:r w:rsidR="00AC5894">
        <w:t>s</w:t>
      </w:r>
      <w:r>
        <w:t xml:space="preserve"> been</w:t>
      </w:r>
      <w:r w:rsidR="00AC5894">
        <w:t xml:space="preserve"> submitted and</w:t>
      </w:r>
      <w:r>
        <w:t xml:space="preserve"> me</w:t>
      </w:r>
      <w:r w:rsidR="00AC5894">
        <w:t>ets</w:t>
      </w:r>
      <w:r>
        <w:t xml:space="preserve"> the satisfaction of the </w:t>
      </w:r>
      <w:r w:rsidR="00AC5894">
        <w:t>City Manager</w:t>
      </w:r>
      <w:r>
        <w:t>.</w:t>
      </w:r>
    </w:p>
    <w:p w14:paraId="7894F938" w14:textId="65F0C79F" w:rsidR="00544004" w:rsidRPr="00AC5894" w:rsidRDefault="00FF25E2" w:rsidP="00544004">
      <w:pPr>
        <w:rPr>
          <w:b/>
          <w:bCs/>
        </w:rPr>
      </w:pPr>
      <w:r>
        <w:rPr>
          <w:b/>
          <w:bCs/>
        </w:rPr>
        <w:t>4</w:t>
      </w:r>
      <w:r w:rsidR="00544004" w:rsidRPr="00AC5894">
        <w:rPr>
          <w:b/>
          <w:bCs/>
        </w:rPr>
        <w:t>.2</w:t>
      </w:r>
      <w:r w:rsidR="00AC5894" w:rsidRPr="00AC5894">
        <w:rPr>
          <w:b/>
          <w:bCs/>
        </w:rPr>
        <w:tab/>
      </w:r>
      <w:r w:rsidR="00544004" w:rsidRPr="00AC5894">
        <w:rPr>
          <w:b/>
          <w:bCs/>
        </w:rPr>
        <w:t>Demolition</w:t>
      </w:r>
    </w:p>
    <w:p w14:paraId="0629D731" w14:textId="7598D3FF" w:rsidR="00544004" w:rsidRDefault="00544004" w:rsidP="00AC5894">
      <w:pPr>
        <w:ind w:left="720"/>
      </w:pPr>
      <w:r>
        <w:t>1</w:t>
      </w:r>
      <w:r w:rsidR="00AC5894">
        <w:t xml:space="preserve">. </w:t>
      </w:r>
      <w:r>
        <w:t>General</w:t>
      </w:r>
    </w:p>
    <w:p w14:paraId="0E3115A5" w14:textId="72C4AF11" w:rsidR="00544004" w:rsidRDefault="00544004" w:rsidP="00AC5894">
      <w:pPr>
        <w:ind w:left="720"/>
      </w:pPr>
      <w:r>
        <w:t xml:space="preserve">The Contractor shall be fully responsible for ensuring safety in areas underlying and adjacent to the construction site. The Contractor will be responsible for any loss or damage caused </w:t>
      </w:r>
      <w:proofErr w:type="gramStart"/>
      <w:r>
        <w:t>as a result of</w:t>
      </w:r>
      <w:proofErr w:type="gramEnd"/>
      <w:r>
        <w:t xml:space="preserve"> </w:t>
      </w:r>
      <w:r w:rsidR="00AC5894">
        <w:t>their</w:t>
      </w:r>
      <w:r>
        <w:t xml:space="preserve"> actions. The Contractor shall prevent movement, settlement or damage to adjacent structures, grades</w:t>
      </w:r>
      <w:r w:rsidR="00AC5894">
        <w:t>,</w:t>
      </w:r>
      <w:r>
        <w:t xml:space="preserve"> or portions of existing structures to remain. If the safety of the structure being removed, or adjacent structures or grades appear to be in danger, the Contractor shall cease operations and notify the </w:t>
      </w:r>
      <w:r w:rsidR="00AC5894">
        <w:t>Codes Department</w:t>
      </w:r>
      <w:r>
        <w:t xml:space="preserve"> immediately.</w:t>
      </w:r>
    </w:p>
    <w:p w14:paraId="149731E5" w14:textId="2F6F59DE" w:rsidR="00544004" w:rsidRDefault="00544004" w:rsidP="00AC5894">
      <w:pPr>
        <w:ind w:left="720"/>
      </w:pPr>
      <w:r>
        <w:t xml:space="preserve">The Contractor shall obtain and pay for all licenses and </w:t>
      </w:r>
      <w:r w:rsidR="00FF25E2">
        <w:t>permits and</w:t>
      </w:r>
      <w:r>
        <w:t xml:space="preserve"> shall comply with all Municipal</w:t>
      </w:r>
      <w:r w:rsidR="00AC5894">
        <w:t xml:space="preserve"> Codes</w:t>
      </w:r>
      <w:r>
        <w:t xml:space="preserve"> and Federal regulations related to demolition and disposal of these materials.</w:t>
      </w:r>
    </w:p>
    <w:p w14:paraId="5B8C8381" w14:textId="04AFA0E7" w:rsidR="00544004" w:rsidRDefault="00544004" w:rsidP="00AC5894">
      <w:pPr>
        <w:ind w:firstLine="720"/>
      </w:pPr>
      <w:r>
        <w:t>2</w:t>
      </w:r>
      <w:r w:rsidR="00251311">
        <w:t>.</w:t>
      </w:r>
      <w:r>
        <w:t xml:space="preserve"> Complete Demolition</w:t>
      </w:r>
    </w:p>
    <w:p w14:paraId="19B0454E" w14:textId="77777777" w:rsidR="00544004" w:rsidRDefault="00544004" w:rsidP="00251311">
      <w:pPr>
        <w:ind w:left="720"/>
      </w:pPr>
      <w:r>
        <w:t>The existing structures shall be demolished to meet one of the following criteria or as specified in the Special Provisions:</w:t>
      </w:r>
    </w:p>
    <w:p w14:paraId="77AAD3B6" w14:textId="1E0CF69F" w:rsidR="00544004" w:rsidRPr="00AA191C" w:rsidRDefault="00251311" w:rsidP="00544004">
      <w:pPr>
        <w:pStyle w:val="ListParagraph"/>
        <w:numPr>
          <w:ilvl w:val="0"/>
          <w:numId w:val="2"/>
        </w:numPr>
        <w:rPr>
          <w:highlight w:val="yellow"/>
        </w:rPr>
      </w:pPr>
      <w:r w:rsidRPr="00AA191C">
        <w:rPr>
          <w:highlight w:val="yellow"/>
        </w:rPr>
        <w:t>Complete removal of entire structure to ground level and removal of all concrete slabs and footings.</w:t>
      </w:r>
    </w:p>
    <w:p w14:paraId="71F0C317" w14:textId="63D3EDF9" w:rsidR="00AA255B" w:rsidRPr="00AA191C" w:rsidRDefault="0070003F" w:rsidP="00544004">
      <w:pPr>
        <w:pStyle w:val="ListParagraph"/>
        <w:numPr>
          <w:ilvl w:val="0"/>
          <w:numId w:val="2"/>
        </w:numPr>
        <w:rPr>
          <w:highlight w:val="yellow"/>
        </w:rPr>
      </w:pPr>
      <w:r w:rsidRPr="00AA191C">
        <w:rPr>
          <w:highlight w:val="yellow"/>
        </w:rPr>
        <w:t xml:space="preserve">All utilities to the building shall be disconnected </w:t>
      </w:r>
      <w:r w:rsidR="00575D3D" w:rsidRPr="00AA191C">
        <w:rPr>
          <w:highlight w:val="yellow"/>
        </w:rPr>
        <w:t xml:space="preserve">by </w:t>
      </w:r>
      <w:r w:rsidR="00AA255B" w:rsidRPr="00AA191C">
        <w:rPr>
          <w:highlight w:val="yellow"/>
        </w:rPr>
        <w:t>the contractor</w:t>
      </w:r>
      <w:r w:rsidR="00575D3D" w:rsidRPr="00AA191C">
        <w:rPr>
          <w:highlight w:val="yellow"/>
        </w:rPr>
        <w:t xml:space="preserve">. </w:t>
      </w:r>
    </w:p>
    <w:p w14:paraId="725DE23D" w14:textId="545D5F51" w:rsidR="0070003F" w:rsidRPr="00AA191C" w:rsidRDefault="00575D3D" w:rsidP="00544004">
      <w:pPr>
        <w:pStyle w:val="ListParagraph"/>
        <w:numPr>
          <w:ilvl w:val="0"/>
          <w:numId w:val="2"/>
        </w:numPr>
        <w:rPr>
          <w:highlight w:val="yellow"/>
        </w:rPr>
      </w:pPr>
      <w:r w:rsidRPr="00AA191C">
        <w:rPr>
          <w:highlight w:val="yellow"/>
        </w:rPr>
        <w:t xml:space="preserve">Sewer lines shall be capped and inspected by the City </w:t>
      </w:r>
      <w:r w:rsidR="00AA255B" w:rsidRPr="00AA191C">
        <w:rPr>
          <w:highlight w:val="yellow"/>
        </w:rPr>
        <w:t>Sewer Department.</w:t>
      </w:r>
    </w:p>
    <w:p w14:paraId="1D1E9BEA" w14:textId="026C5B29" w:rsidR="00AA255B" w:rsidRPr="00AA191C" w:rsidRDefault="00AA255B" w:rsidP="00544004">
      <w:pPr>
        <w:pStyle w:val="ListParagraph"/>
        <w:numPr>
          <w:ilvl w:val="0"/>
          <w:numId w:val="2"/>
        </w:numPr>
        <w:rPr>
          <w:highlight w:val="yellow"/>
        </w:rPr>
      </w:pPr>
      <w:r w:rsidRPr="00AA191C">
        <w:rPr>
          <w:highlight w:val="yellow"/>
        </w:rPr>
        <w:t>Any wells shall be properly closed per the State of Tennessee</w:t>
      </w:r>
      <w:r w:rsidR="00D80065" w:rsidRPr="00AA191C">
        <w:rPr>
          <w:highlight w:val="yellow"/>
        </w:rPr>
        <w:t xml:space="preserve"> Standards.</w:t>
      </w:r>
    </w:p>
    <w:p w14:paraId="11F1E846" w14:textId="00903214" w:rsidR="002B6B0C" w:rsidRPr="00AA191C" w:rsidRDefault="002B6B0C" w:rsidP="00544004">
      <w:pPr>
        <w:pStyle w:val="ListParagraph"/>
        <w:numPr>
          <w:ilvl w:val="0"/>
          <w:numId w:val="2"/>
        </w:numPr>
        <w:rPr>
          <w:highlight w:val="yellow"/>
        </w:rPr>
      </w:pPr>
      <w:r w:rsidRPr="00AA191C">
        <w:rPr>
          <w:highlight w:val="yellow"/>
        </w:rPr>
        <w:t xml:space="preserve">Any septic tanks shall be </w:t>
      </w:r>
      <w:r w:rsidR="00715E0F" w:rsidRPr="00AA191C">
        <w:rPr>
          <w:highlight w:val="yellow"/>
        </w:rPr>
        <w:t>pumped and disposed of properly.</w:t>
      </w:r>
    </w:p>
    <w:p w14:paraId="284F7194" w14:textId="12955613" w:rsidR="00251311" w:rsidRDefault="00FF25E2" w:rsidP="00251311">
      <w:pPr>
        <w:ind w:firstLine="720"/>
      </w:pPr>
      <w:r>
        <w:t>3</w:t>
      </w:r>
      <w:r w:rsidR="00251311">
        <w:t>.</w:t>
      </w:r>
      <w:r w:rsidR="00544004">
        <w:t xml:space="preserve"> </w:t>
      </w:r>
      <w:r w:rsidR="005B0F73">
        <w:t>Protection of Neighboring Property</w:t>
      </w:r>
      <w:r w:rsidR="00301C31">
        <w:t xml:space="preserve"> and </w:t>
      </w:r>
      <w:r w:rsidR="00B00521">
        <w:t xml:space="preserve">Public Utility </w:t>
      </w:r>
      <w:r w:rsidR="009E27E2">
        <w:t>Right-of-Way and Services</w:t>
      </w:r>
    </w:p>
    <w:p w14:paraId="6FA9BB20" w14:textId="51006C5D" w:rsidR="00544004" w:rsidRDefault="00544004" w:rsidP="00251311">
      <w:pPr>
        <w:ind w:left="720"/>
      </w:pPr>
      <w:r>
        <w:t>The demolition shall</w:t>
      </w:r>
      <w:r w:rsidR="00FF25E2">
        <w:t xml:space="preserve"> not affect neighboring property or road access.</w:t>
      </w:r>
      <w:r>
        <w:t xml:space="preserve"> </w:t>
      </w:r>
      <w:r w:rsidR="00FF25E2">
        <w:t>The contractor is</w:t>
      </w:r>
      <w:r>
        <w:t xml:space="preserve"> required to catch and retain all products </w:t>
      </w:r>
      <w:r w:rsidR="00FF25E2">
        <w:t xml:space="preserve">related to the </w:t>
      </w:r>
      <w:r>
        <w:t xml:space="preserve">demolition, from falling onto roadway surfaces, right-of-way surfaces or </w:t>
      </w:r>
      <w:r w:rsidR="00251311">
        <w:t>neighboring property and structures</w:t>
      </w:r>
      <w:r>
        <w:t xml:space="preserve"> during the Contractor’s operations.</w:t>
      </w:r>
      <w:r w:rsidR="009E27E2">
        <w:t xml:space="preserve"> </w:t>
      </w:r>
      <w:r w:rsidR="009E27E2" w:rsidRPr="00AA191C">
        <w:rPr>
          <w:highlight w:val="yellow"/>
        </w:rPr>
        <w:t xml:space="preserve">Contractor shall be responsible </w:t>
      </w:r>
      <w:r w:rsidR="00413B5B" w:rsidRPr="00AA191C">
        <w:rPr>
          <w:highlight w:val="yellow"/>
        </w:rPr>
        <w:t xml:space="preserve">for the protection of all Public Utility during demolition. In the event any Public </w:t>
      </w:r>
      <w:r w:rsidR="00AA191C" w:rsidRPr="00AA191C">
        <w:rPr>
          <w:highlight w:val="yellow"/>
        </w:rPr>
        <w:t>Utility</w:t>
      </w:r>
      <w:r w:rsidR="00413B5B" w:rsidRPr="00AA191C">
        <w:rPr>
          <w:highlight w:val="yellow"/>
        </w:rPr>
        <w:t xml:space="preserve"> is damaged or</w:t>
      </w:r>
      <w:r w:rsidR="003D46C3" w:rsidRPr="00AA191C">
        <w:rPr>
          <w:highlight w:val="yellow"/>
        </w:rPr>
        <w:t xml:space="preserve"> interrupted service the Contractor will be liable for payment of all damages</w:t>
      </w:r>
      <w:r w:rsidR="00AA191C" w:rsidRPr="00AA191C">
        <w:rPr>
          <w:highlight w:val="yellow"/>
        </w:rPr>
        <w:t xml:space="preserve"> as assessed by the Public Utility effected.</w:t>
      </w:r>
      <w:r w:rsidR="00AA191C">
        <w:t xml:space="preserve"> </w:t>
      </w:r>
    </w:p>
    <w:p w14:paraId="462F2CC3" w14:textId="3342C7DD" w:rsidR="00544004" w:rsidRDefault="00FF25E2" w:rsidP="00251311">
      <w:pPr>
        <w:ind w:firstLine="720"/>
      </w:pPr>
      <w:r>
        <w:t>4</w:t>
      </w:r>
      <w:r w:rsidR="00544004">
        <w:t>. Removal and Disposal of Demolished Materials</w:t>
      </w:r>
    </w:p>
    <w:p w14:paraId="1AD51FC4" w14:textId="70A932CA" w:rsidR="00544004" w:rsidRDefault="00544004" w:rsidP="00251311">
      <w:pPr>
        <w:ind w:left="720"/>
      </w:pPr>
      <w:r>
        <w:t xml:space="preserve">Any debris that falls off the structures onto the </w:t>
      </w:r>
      <w:r w:rsidR="00251311">
        <w:t>neighboring property</w:t>
      </w:r>
      <w:r>
        <w:t>, roadway</w:t>
      </w:r>
      <w:r w:rsidR="00251311">
        <w:t>,</w:t>
      </w:r>
      <w:r>
        <w:t xml:space="preserve"> or right-of-way shall be immediately cleaned up by the Contractor.</w:t>
      </w:r>
    </w:p>
    <w:p w14:paraId="7D305D65" w14:textId="7C2C7CE0" w:rsidR="00544004" w:rsidRDefault="00544004" w:rsidP="00251311">
      <w:pPr>
        <w:ind w:left="720"/>
      </w:pPr>
      <w:r>
        <w:t>The Contractor shall remove all demolished materials and debris from the site as soon as possible. All material shall be deemed non-salvable unless noted otherwis</w:t>
      </w:r>
      <w:r w:rsidR="00251311">
        <w:t>e</w:t>
      </w:r>
      <w:r>
        <w:t xml:space="preserve">. Demolition debris </w:t>
      </w:r>
      <w:r>
        <w:lastRenderedPageBreak/>
        <w:t>shall become the property of the Contractor and shall be properly disposed of at an approved location. Storage of non-salvable materials and debris will not be allowed on site.</w:t>
      </w:r>
    </w:p>
    <w:p w14:paraId="012FE34F" w14:textId="50A0AECF" w:rsidR="00544004" w:rsidRDefault="00FF25E2" w:rsidP="00251311">
      <w:pPr>
        <w:ind w:firstLine="720"/>
      </w:pPr>
      <w:r>
        <w:t>5</w:t>
      </w:r>
      <w:r w:rsidR="00251311">
        <w:t>.</w:t>
      </w:r>
      <w:r w:rsidR="00544004">
        <w:t xml:space="preserve"> Backfilling of Cavities</w:t>
      </w:r>
    </w:p>
    <w:p w14:paraId="252FFCC2" w14:textId="6A62098E" w:rsidR="00544004" w:rsidRDefault="00544004" w:rsidP="00251311">
      <w:pPr>
        <w:ind w:left="720"/>
      </w:pPr>
      <w:r>
        <w:t xml:space="preserve">The Contractor shall backfill all cavities created by the demolition operations with suitable material approved by the </w:t>
      </w:r>
      <w:r w:rsidR="00251311">
        <w:t>City Codes Department</w:t>
      </w:r>
      <w:r>
        <w:t>.</w:t>
      </w:r>
    </w:p>
    <w:p w14:paraId="3D0054A7" w14:textId="3DC551A9" w:rsidR="00544004" w:rsidRDefault="00FF25E2" w:rsidP="00251311">
      <w:pPr>
        <w:ind w:firstLine="720"/>
      </w:pPr>
      <w:r>
        <w:t>6</w:t>
      </w:r>
      <w:r w:rsidR="00251311">
        <w:t xml:space="preserve">. </w:t>
      </w:r>
      <w:r w:rsidR="00544004">
        <w:t>Site Restoration</w:t>
      </w:r>
    </w:p>
    <w:p w14:paraId="50BC5628" w14:textId="2BE2BEA7" w:rsidR="00544004" w:rsidRDefault="00544004" w:rsidP="005B0F73">
      <w:pPr>
        <w:ind w:left="720"/>
      </w:pPr>
      <w:r>
        <w:t xml:space="preserve">The Contractor shall restore the site to the profile and grade </w:t>
      </w:r>
      <w:r w:rsidR="00251311">
        <w:t xml:space="preserve">that can </w:t>
      </w:r>
      <w:r w:rsidR="005B0F73">
        <w:t>provide a</w:t>
      </w:r>
      <w:r w:rsidR="00251311">
        <w:t xml:space="preserve"> maintained</w:t>
      </w:r>
      <w:r w:rsidR="005B0F73">
        <w:t xml:space="preserve"> and manicured lawn</w:t>
      </w:r>
    </w:p>
    <w:p w14:paraId="644229A0" w14:textId="705F69A2" w:rsidR="00544004" w:rsidRPr="005B0F73" w:rsidRDefault="00FF25E2" w:rsidP="00544004">
      <w:pPr>
        <w:rPr>
          <w:b/>
          <w:bCs/>
        </w:rPr>
      </w:pPr>
      <w:r>
        <w:rPr>
          <w:b/>
          <w:bCs/>
        </w:rPr>
        <w:t>5</w:t>
      </w:r>
      <w:r w:rsidR="00544004" w:rsidRPr="005B0F73">
        <w:rPr>
          <w:b/>
          <w:bCs/>
        </w:rPr>
        <w:t>.0</w:t>
      </w:r>
      <w:r w:rsidR="005B0F73" w:rsidRPr="005B0F73">
        <w:rPr>
          <w:b/>
          <w:bCs/>
        </w:rPr>
        <w:tab/>
      </w:r>
      <w:r w:rsidR="00544004" w:rsidRPr="005B0F73">
        <w:rPr>
          <w:b/>
          <w:bCs/>
        </w:rPr>
        <w:t>QUALITY MANAGEMENT</w:t>
      </w:r>
    </w:p>
    <w:p w14:paraId="5943CAF2" w14:textId="414DB026" w:rsidR="00544004" w:rsidRDefault="00544004" w:rsidP="005B0F73">
      <w:pPr>
        <w:ind w:left="720"/>
      </w:pPr>
      <w:r>
        <w:t>The Contractor shall allow the</w:t>
      </w:r>
      <w:r w:rsidR="005B0F73">
        <w:t xml:space="preserve"> Codes Department</w:t>
      </w:r>
      <w:r>
        <w:t xml:space="preserve"> unhindered access to the demolition areas </w:t>
      </w:r>
      <w:r w:rsidR="005B0F73">
        <w:t xml:space="preserve">for </w:t>
      </w:r>
      <w:r>
        <w:t>carrying out inspections</w:t>
      </w:r>
      <w:r w:rsidR="005B0F73">
        <w:t>.</w:t>
      </w:r>
    </w:p>
    <w:p w14:paraId="18CD8E5E" w14:textId="3967EC53" w:rsidR="00544004" w:rsidRDefault="00544004" w:rsidP="005B0F73">
      <w:pPr>
        <w:ind w:left="720"/>
      </w:pPr>
      <w:r>
        <w:t xml:space="preserve">Upon completion of demolition (in whole), a final inspection will be made by the </w:t>
      </w:r>
      <w:r w:rsidR="005B0F73">
        <w:t>City Codes Department</w:t>
      </w:r>
      <w:r>
        <w:t>.</w:t>
      </w:r>
    </w:p>
    <w:p w14:paraId="393399E9" w14:textId="0113D81D" w:rsidR="00544004" w:rsidRPr="005B0F73" w:rsidRDefault="00FF25E2" w:rsidP="00544004">
      <w:pPr>
        <w:rPr>
          <w:b/>
          <w:bCs/>
        </w:rPr>
      </w:pPr>
      <w:r>
        <w:rPr>
          <w:b/>
          <w:bCs/>
        </w:rPr>
        <w:t>6</w:t>
      </w:r>
      <w:r w:rsidR="00544004" w:rsidRPr="005B0F73">
        <w:rPr>
          <w:b/>
          <w:bCs/>
        </w:rPr>
        <w:t>.0</w:t>
      </w:r>
      <w:r w:rsidR="005B0F73" w:rsidRPr="005B0F73">
        <w:rPr>
          <w:b/>
          <w:bCs/>
        </w:rPr>
        <w:tab/>
      </w:r>
      <w:r w:rsidR="00544004" w:rsidRPr="005B0F73">
        <w:rPr>
          <w:b/>
          <w:bCs/>
        </w:rPr>
        <w:t>BASIS OF PAYMENT</w:t>
      </w:r>
    </w:p>
    <w:p w14:paraId="543265A9" w14:textId="7113FBAB" w:rsidR="00AE7AD5" w:rsidRDefault="00544004" w:rsidP="005B0F73">
      <w:pPr>
        <w:ind w:left="720"/>
      </w:pPr>
      <w:r>
        <w:t xml:space="preserve">Demolition and removal of existing structures will be paid for at the Contract Lump Sum Price for “Demolition and Removal of Existing Structures”, </w:t>
      </w:r>
      <w:r w:rsidR="005B0F73">
        <w:t>payment will follow the completion of the project and inspection and approval of the Codes Department</w:t>
      </w:r>
      <w:r>
        <w:t>.</w:t>
      </w:r>
      <w:r w:rsidR="005B0F73">
        <w:t xml:space="preserve"> Check will be printed on the following week after completion and inspection.</w:t>
      </w:r>
    </w:p>
    <w:p w14:paraId="26AABD7E" w14:textId="3CD3A53E" w:rsidR="00DB48CA" w:rsidRPr="00DB48CA" w:rsidRDefault="00DB48CA" w:rsidP="00DB48CA">
      <w:pPr>
        <w:rPr>
          <w:b/>
          <w:bCs/>
        </w:rPr>
      </w:pPr>
      <w:r w:rsidRPr="00DB48CA">
        <w:rPr>
          <w:b/>
          <w:bCs/>
        </w:rPr>
        <w:t>7.0</w:t>
      </w:r>
      <w:r w:rsidRPr="00DB48CA">
        <w:rPr>
          <w:b/>
          <w:bCs/>
        </w:rPr>
        <w:tab/>
        <w:t xml:space="preserve">SEALED BID </w:t>
      </w:r>
      <w:r w:rsidR="008D3FB1">
        <w:rPr>
          <w:b/>
          <w:bCs/>
        </w:rPr>
        <w:t xml:space="preserve">SUBMITAL </w:t>
      </w:r>
      <w:r w:rsidRPr="00DB48CA">
        <w:rPr>
          <w:b/>
          <w:bCs/>
        </w:rPr>
        <w:t>REQUIREMENTS</w:t>
      </w:r>
    </w:p>
    <w:p w14:paraId="54B5114B" w14:textId="77777777" w:rsidR="001863E2" w:rsidRPr="001863E2" w:rsidRDefault="00DB48CA" w:rsidP="001863E2">
      <w:pPr>
        <w:rPr>
          <w:rFonts w:ascii="Calibri" w:eastAsiaTheme="minorEastAsia" w:hAnsi="Calibri" w:cs="Calibri"/>
        </w:rPr>
      </w:pPr>
      <w:r>
        <w:tab/>
      </w:r>
      <w:r w:rsidR="001863E2" w:rsidRPr="001863E2">
        <w:rPr>
          <w:rFonts w:ascii="Calibri" w:eastAsiaTheme="minorEastAsia" w:hAnsi="Calibri" w:cs="Calibri"/>
        </w:rPr>
        <w:t>Please submit all bids, license, and insurance attention to the purchasing director:</w:t>
      </w:r>
    </w:p>
    <w:p w14:paraId="63BE3F80" w14:textId="77777777" w:rsidR="001863E2" w:rsidRPr="001863E2" w:rsidRDefault="001863E2" w:rsidP="001863E2">
      <w:pPr>
        <w:spacing w:after="0" w:line="240" w:lineRule="auto"/>
        <w:ind w:firstLine="720"/>
        <w:rPr>
          <w:rFonts w:ascii="Calibri" w:eastAsiaTheme="minorEastAsia" w:hAnsi="Calibri" w:cs="Calibri"/>
        </w:rPr>
      </w:pPr>
      <w:r w:rsidRPr="001863E2">
        <w:rPr>
          <w:rFonts w:ascii="Calibri" w:eastAsiaTheme="minorEastAsia" w:hAnsi="Calibri" w:cs="Calibri"/>
        </w:rPr>
        <w:t>ATTN: Rachel Hoover (Purchasing Director)</w:t>
      </w:r>
    </w:p>
    <w:p w14:paraId="1496FDD9" w14:textId="77777777" w:rsidR="001863E2" w:rsidRPr="001863E2" w:rsidRDefault="001863E2" w:rsidP="001863E2">
      <w:pPr>
        <w:spacing w:after="0" w:line="240" w:lineRule="auto"/>
        <w:ind w:firstLine="720"/>
        <w:rPr>
          <w:rFonts w:ascii="Calibri" w:eastAsiaTheme="minorEastAsia" w:hAnsi="Calibri" w:cs="Calibri"/>
        </w:rPr>
      </w:pPr>
      <w:r w:rsidRPr="001863E2">
        <w:rPr>
          <w:rFonts w:ascii="Calibri" w:eastAsiaTheme="minorEastAsia" w:hAnsi="Calibri" w:cs="Calibri"/>
        </w:rPr>
        <w:t xml:space="preserve">105 South Main Street </w:t>
      </w:r>
    </w:p>
    <w:p w14:paraId="7F953A55" w14:textId="77777777" w:rsidR="001863E2" w:rsidRPr="001863E2" w:rsidRDefault="001863E2" w:rsidP="001863E2">
      <w:pPr>
        <w:spacing w:after="0" w:line="240" w:lineRule="auto"/>
        <w:ind w:firstLine="720"/>
        <w:rPr>
          <w:rFonts w:ascii="Calibri" w:eastAsiaTheme="minorEastAsia" w:hAnsi="Calibri" w:cs="Calibri"/>
        </w:rPr>
      </w:pPr>
      <w:r w:rsidRPr="001863E2">
        <w:rPr>
          <w:rFonts w:ascii="Calibri" w:eastAsiaTheme="minorEastAsia" w:hAnsi="Calibri" w:cs="Calibri"/>
        </w:rPr>
        <w:t>Goodlettsville, TN 37072</w:t>
      </w:r>
    </w:p>
    <w:p w14:paraId="1AEBBA2E" w14:textId="77777777" w:rsidR="001863E2" w:rsidRPr="001863E2" w:rsidRDefault="001863E2" w:rsidP="001863E2">
      <w:pPr>
        <w:spacing w:after="0" w:line="240" w:lineRule="auto"/>
        <w:rPr>
          <w:rFonts w:ascii="Calibri" w:eastAsiaTheme="minorEastAsia" w:hAnsi="Calibri" w:cs="Calibri"/>
        </w:rPr>
      </w:pPr>
    </w:p>
    <w:p w14:paraId="60522E62" w14:textId="77777777" w:rsidR="001863E2" w:rsidRPr="001863E2" w:rsidRDefault="001863E2" w:rsidP="001863E2">
      <w:pPr>
        <w:spacing w:after="0" w:line="240" w:lineRule="auto"/>
        <w:rPr>
          <w:rFonts w:ascii="Calibri" w:eastAsiaTheme="minorEastAsia" w:hAnsi="Calibri" w:cs="Calibri"/>
        </w:rPr>
      </w:pPr>
    </w:p>
    <w:p w14:paraId="4BCA3DDE" w14:textId="77777777" w:rsidR="001863E2" w:rsidRPr="001863E2" w:rsidRDefault="001863E2" w:rsidP="001863E2">
      <w:pPr>
        <w:spacing w:after="0" w:line="240" w:lineRule="auto"/>
        <w:rPr>
          <w:rFonts w:ascii="Calibri" w:eastAsiaTheme="minorEastAsia" w:hAnsi="Calibri" w:cs="Calibri"/>
        </w:rPr>
      </w:pPr>
      <w:r w:rsidRPr="001863E2">
        <w:rPr>
          <w:rFonts w:ascii="Calibri" w:eastAsiaTheme="minorEastAsia" w:hAnsi="Calibri" w:cs="Calibri"/>
        </w:rPr>
        <w:t>SEALED BID OPENING WILL BE ON JANUARY 26, 2023, AT 10 AM. LOCATION OF THE OPENING WILL BE AT 105 SOUTH MAIN STREET, GOODLETTSVILLE, TN 37072.</w:t>
      </w:r>
    </w:p>
    <w:p w14:paraId="668B30A1" w14:textId="28B44671" w:rsidR="00DB48CA" w:rsidRDefault="00DB48CA" w:rsidP="00DB48CA"/>
    <w:sectPr w:rsidR="00DB4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134"/>
    <w:multiLevelType w:val="hybridMultilevel"/>
    <w:tmpl w:val="E00CCA50"/>
    <w:lvl w:ilvl="0" w:tplc="1D443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DE3331"/>
    <w:multiLevelType w:val="hybridMultilevel"/>
    <w:tmpl w:val="8AEE68E0"/>
    <w:lvl w:ilvl="0" w:tplc="C310EC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8863002">
    <w:abstractNumId w:val="0"/>
  </w:num>
  <w:num w:numId="2" w16cid:durableId="1136801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04"/>
    <w:rsid w:val="001863E2"/>
    <w:rsid w:val="00251311"/>
    <w:rsid w:val="002B6B0C"/>
    <w:rsid w:val="00301C31"/>
    <w:rsid w:val="003D46C3"/>
    <w:rsid w:val="00413B5B"/>
    <w:rsid w:val="00544004"/>
    <w:rsid w:val="00575D3D"/>
    <w:rsid w:val="005B0F73"/>
    <w:rsid w:val="00685C69"/>
    <w:rsid w:val="0070003F"/>
    <w:rsid w:val="00715E0F"/>
    <w:rsid w:val="008145D3"/>
    <w:rsid w:val="008D3FB1"/>
    <w:rsid w:val="0092614A"/>
    <w:rsid w:val="009E27E2"/>
    <w:rsid w:val="00AA191C"/>
    <w:rsid w:val="00AA255B"/>
    <w:rsid w:val="00AC22F3"/>
    <w:rsid w:val="00AC5894"/>
    <w:rsid w:val="00B00521"/>
    <w:rsid w:val="00BA451E"/>
    <w:rsid w:val="00D80065"/>
    <w:rsid w:val="00DB48CA"/>
    <w:rsid w:val="00FF25E2"/>
    <w:rsid w:val="00FF4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597A"/>
  <w15:chartTrackingRefBased/>
  <w15:docId w15:val="{7C19F65E-5B2A-4C9B-B85B-B0279A27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4909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West</dc:creator>
  <cp:keywords/>
  <dc:description/>
  <cp:lastModifiedBy>Rachel Hoover</cp:lastModifiedBy>
  <cp:revision>2</cp:revision>
  <dcterms:created xsi:type="dcterms:W3CDTF">2023-01-11T16:49:00Z</dcterms:created>
  <dcterms:modified xsi:type="dcterms:W3CDTF">2023-01-11T16:49:00Z</dcterms:modified>
</cp:coreProperties>
</file>