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7B3" w:rsidRDefault="0054408F">
      <w:pPr>
        <w:ind w:left="14"/>
      </w:pPr>
      <w:bookmarkStart w:id="0" w:name="_GoBack"/>
      <w:r>
        <w:t>THE CITY OF MANCHESTER, TENNESSEE WILL ACCEPT SEALED BIDS FOR EMERGENCY EQUIPMENT FOR</w:t>
      </w:r>
    </w:p>
    <w:p w:rsidR="000F07B3" w:rsidRDefault="0054408F">
      <w:pPr>
        <w:ind w:left="14"/>
      </w:pPr>
      <w:r>
        <w:t xml:space="preserve">SEVEN 2023 DODGE DURANGOS. SEALED BIDS MUST BE RETURNED WITH AN ORIGINAL AND A </w:t>
      </w:r>
      <w:r w:rsidR="00B51177">
        <w:t>COPY</w:t>
      </w:r>
      <w:r>
        <w:t>,</w:t>
      </w:r>
    </w:p>
    <w:p w:rsidR="000F07B3" w:rsidRDefault="0054408F">
      <w:pPr>
        <w:ind w:left="14"/>
      </w:pPr>
      <w:r>
        <w:t>SEALED, NO LATER THAN MONDAY OCTOBER 9</w:t>
      </w:r>
      <w:r>
        <w:rPr>
          <w:vertAlign w:val="superscript"/>
        </w:rPr>
        <w:t xml:space="preserve">TH </w:t>
      </w:r>
      <w:r>
        <w:t>AT IOAM TO THE FINANCE DIRECTOR, CITY OF</w:t>
      </w:r>
    </w:p>
    <w:p w:rsidR="000F07B3" w:rsidRDefault="0054408F">
      <w:pPr>
        <w:ind w:left="14"/>
      </w:pPr>
      <w:r>
        <w:t>MANCHESTER, 200 WEST FORT STREET, MANCHESTER, TN 37355. FURTHER INQUIRIES CAN BE DIRECTED TO LISA MYERS, FINANCE DIRECTOR. THE CITY RESERVES THE RIGHT TO REJECT ANY AND OR ALL BIDS. NO SUBSTITUTES WILL BE EXCEPTED.</w:t>
      </w:r>
    </w:p>
    <w:bookmarkEnd w:id="0"/>
    <w:p w:rsidR="000F07B3" w:rsidRDefault="000F07B3">
      <w:pPr>
        <w:sectPr w:rsidR="000F07B3">
          <w:pgSz w:w="12089" w:h="15833"/>
          <w:pgMar w:top="1630" w:right="1462" w:bottom="1440" w:left="1411" w:header="720" w:footer="720" w:gutter="0"/>
          <w:cols w:space="720"/>
        </w:sectPr>
      </w:pPr>
    </w:p>
    <w:p w:rsidR="000F07B3" w:rsidRDefault="0054408F">
      <w:pPr>
        <w:spacing w:after="138"/>
        <w:ind w:left="14"/>
      </w:pPr>
      <w:r>
        <w:t>THE CITY OF MANCHESTER SEEKS</w:t>
      </w:r>
    </w:p>
    <w:p w:rsidR="000F07B3" w:rsidRDefault="0054408F">
      <w:pPr>
        <w:spacing w:after="280"/>
        <w:ind w:left="14"/>
      </w:pPr>
      <w:r>
        <w:t>SPECIFICATIONS:</w:t>
      </w:r>
    </w:p>
    <w:p w:rsidR="000F07B3" w:rsidRDefault="0054408F">
      <w:pPr>
        <w:pStyle w:val="Heading1"/>
      </w:pPr>
      <w:r>
        <w:t>QTY</w:t>
      </w:r>
    </w:p>
    <w:p w:rsidR="000F07B3" w:rsidRDefault="0054408F">
      <w:pPr>
        <w:spacing w:after="0" w:line="259" w:lineRule="auto"/>
        <w:ind w:left="893" w:firstLine="0"/>
      </w:pPr>
      <w:r>
        <w:rPr>
          <w:sz w:val="24"/>
        </w:rPr>
        <w:t>7</w:t>
      </w:r>
    </w:p>
    <w:p w:rsidR="000F07B3" w:rsidRDefault="0054408F">
      <w:pPr>
        <w:spacing w:after="535" w:line="265" w:lineRule="auto"/>
        <w:ind w:left="1868" w:hanging="10"/>
      </w:pPr>
      <w:r>
        <w:rPr>
          <w:sz w:val="20"/>
        </w:rPr>
        <w:t>WHELEN-GB8SP3E</w:t>
      </w:r>
    </w:p>
    <w:p w:rsidR="000F07B3" w:rsidRDefault="0054408F">
      <w:pPr>
        <w:tabs>
          <w:tab w:val="center" w:pos="950"/>
          <w:tab w:val="center" w:pos="2534"/>
        </w:tabs>
        <w:spacing w:after="331" w:line="265" w:lineRule="auto"/>
        <w:ind w:firstLine="0"/>
      </w:pPr>
      <w:r>
        <w:rPr>
          <w:sz w:val="20"/>
        </w:rPr>
        <w:tab/>
        <w:t>7</w:t>
      </w:r>
      <w:r>
        <w:rPr>
          <w:sz w:val="20"/>
        </w:rPr>
        <w:tab/>
        <w:t>m-lELEN-MKAJ85</w:t>
      </w:r>
    </w:p>
    <w:p w:rsidR="000F07B3" w:rsidRDefault="0054408F">
      <w:pPr>
        <w:tabs>
          <w:tab w:val="center" w:pos="950"/>
          <w:tab w:val="center" w:pos="2617"/>
        </w:tabs>
        <w:spacing w:after="198" w:line="265" w:lineRule="auto"/>
        <w:ind w:firstLine="0"/>
      </w:pPr>
      <w:r>
        <w:rPr>
          <w:sz w:val="20"/>
        </w:rPr>
        <w:tab/>
        <w:t>7</w:t>
      </w:r>
      <w:r>
        <w:rPr>
          <w:sz w:val="20"/>
        </w:rPr>
        <w:tab/>
        <w:t>WHELEN-295SLSA6</w:t>
      </w:r>
    </w:p>
    <w:p w:rsidR="000F07B3" w:rsidRDefault="0054408F">
      <w:pPr>
        <w:tabs>
          <w:tab w:val="center" w:pos="950"/>
          <w:tab w:val="center" w:pos="2527"/>
        </w:tabs>
        <w:spacing w:after="171" w:line="265" w:lineRule="auto"/>
        <w:ind w:firstLine="0"/>
      </w:pPr>
      <w:r>
        <w:rPr>
          <w:sz w:val="20"/>
        </w:rPr>
        <w:tab/>
        <w:t>7</w:t>
      </w:r>
      <w:r>
        <w:rPr>
          <w:sz w:val="20"/>
        </w:rPr>
        <w:tab/>
        <w:t>WHELEN-SA315P</w:t>
      </w:r>
    </w:p>
    <w:p w:rsidR="000F07B3" w:rsidRDefault="0054408F">
      <w:pPr>
        <w:tabs>
          <w:tab w:val="center" w:pos="954"/>
          <w:tab w:val="center" w:pos="2614"/>
        </w:tabs>
        <w:spacing w:after="583" w:line="265" w:lineRule="auto"/>
        <w:ind w:firstLine="0"/>
      </w:pPr>
      <w:r>
        <w:rPr>
          <w:sz w:val="20"/>
        </w:rPr>
        <w:tab/>
        <w:t>7</w:t>
      </w:r>
      <w:r>
        <w:rPr>
          <w:sz w:val="20"/>
        </w:rPr>
        <w:tab/>
        <w:t>WHELEN-SAK54CM</w:t>
      </w:r>
    </w:p>
    <w:p w:rsidR="000F07B3" w:rsidRDefault="0054408F">
      <w:pPr>
        <w:tabs>
          <w:tab w:val="center" w:pos="958"/>
          <w:tab w:val="center" w:pos="2552"/>
        </w:tabs>
        <w:spacing w:after="585" w:line="265" w:lineRule="auto"/>
        <w:ind w:firstLine="0"/>
      </w:pPr>
      <w:r>
        <w:rPr>
          <w:sz w:val="20"/>
        </w:rPr>
        <w:tab/>
        <w:t>7</w:t>
      </w:r>
      <w:r>
        <w:rPr>
          <w:sz w:val="20"/>
        </w:rPr>
        <w:tab/>
        <w:t>WHELEN-HWLUNI</w:t>
      </w:r>
    </w:p>
    <w:p w:rsidR="000F07B3" w:rsidRDefault="0054408F">
      <w:pPr>
        <w:tabs>
          <w:tab w:val="center" w:pos="961"/>
          <w:tab w:val="center" w:pos="2743"/>
        </w:tabs>
        <w:spacing w:after="534" w:line="265" w:lineRule="auto"/>
        <w:ind w:firstLine="0"/>
      </w:pPr>
      <w:r>
        <w:rPr>
          <w:sz w:val="20"/>
        </w:rPr>
        <w:tab/>
        <w:t>7</w:t>
      </w:r>
      <w:r>
        <w:rPr>
          <w:sz w:val="20"/>
        </w:rPr>
        <w:tab/>
        <w:t>HAVIS-C-VS-2300-DUR</w:t>
      </w:r>
    </w:p>
    <w:p w:rsidR="000F07B3" w:rsidRDefault="0054408F">
      <w:pPr>
        <w:tabs>
          <w:tab w:val="center" w:pos="968"/>
          <w:tab w:val="center" w:pos="2646"/>
        </w:tabs>
        <w:spacing w:after="362" w:line="265" w:lineRule="auto"/>
        <w:ind w:firstLine="0"/>
      </w:pPr>
      <w:r>
        <w:rPr>
          <w:sz w:val="20"/>
        </w:rPr>
        <w:tab/>
        <w:t>7</w:t>
      </w:r>
      <w:r>
        <w:rPr>
          <w:sz w:val="20"/>
        </w:rPr>
        <w:tab/>
        <w:t>HAVIS-C-CUP2-1001</w:t>
      </w:r>
    </w:p>
    <w:p w:rsidR="000F07B3" w:rsidRDefault="0054408F">
      <w:pPr>
        <w:spacing w:after="95" w:line="418" w:lineRule="auto"/>
        <w:ind w:left="871" w:right="259" w:firstLine="0"/>
        <w:jc w:val="center"/>
      </w:pPr>
      <w:r>
        <w:rPr>
          <w:sz w:val="20"/>
        </w:rPr>
        <w:t>7</w:t>
      </w:r>
      <w:r>
        <w:rPr>
          <w:sz w:val="20"/>
        </w:rPr>
        <w:tab/>
        <w:t>HAV'S-C-EB40-WS2-1P 7</w:t>
      </w:r>
      <w:r>
        <w:rPr>
          <w:sz w:val="20"/>
        </w:rPr>
        <w:tab/>
        <w:t>HAVIS-C-EB30-APR-1P</w:t>
      </w:r>
    </w:p>
    <w:p w:rsidR="000F07B3" w:rsidRDefault="0054408F">
      <w:pPr>
        <w:spacing w:after="173" w:line="259" w:lineRule="auto"/>
        <w:ind w:left="922" w:firstLine="0"/>
      </w:pPr>
      <w:r>
        <w:rPr>
          <w:sz w:val="26"/>
        </w:rPr>
        <w:t>7</w:t>
      </w:r>
    </w:p>
    <w:p w:rsidR="000F07B3" w:rsidRDefault="0054408F">
      <w:pPr>
        <w:tabs>
          <w:tab w:val="center" w:pos="976"/>
          <w:tab w:val="center" w:pos="2585"/>
        </w:tabs>
        <w:spacing w:after="171" w:line="265" w:lineRule="auto"/>
        <w:ind w:firstLine="0"/>
      </w:pPr>
      <w:r>
        <w:rPr>
          <w:sz w:val="20"/>
        </w:rPr>
        <w:tab/>
        <w:t>7</w:t>
      </w:r>
      <w:r>
        <w:rPr>
          <w:sz w:val="20"/>
        </w:rPr>
        <w:tab/>
        <w:t>HAVIS-C-ARM-103</w:t>
      </w:r>
    </w:p>
    <w:p w:rsidR="000F07B3" w:rsidRDefault="0054408F">
      <w:pPr>
        <w:tabs>
          <w:tab w:val="center" w:pos="979"/>
          <w:tab w:val="right" w:pos="3938"/>
        </w:tabs>
        <w:spacing w:after="569" w:line="265" w:lineRule="auto"/>
        <w:ind w:firstLine="0"/>
      </w:pPr>
      <w:r>
        <w:rPr>
          <w:sz w:val="20"/>
        </w:rPr>
        <w:tab/>
        <w:t>7</w:t>
      </w:r>
      <w:r>
        <w:rPr>
          <w:sz w:val="20"/>
        </w:rPr>
        <w:tab/>
        <w:t>SETINA-PB400VS-A-DUR21</w:t>
      </w:r>
    </w:p>
    <w:p w:rsidR="000F07B3" w:rsidRDefault="0054408F">
      <w:pPr>
        <w:tabs>
          <w:tab w:val="center" w:pos="979"/>
          <w:tab w:val="right" w:pos="3938"/>
        </w:tabs>
        <w:spacing w:after="850" w:line="265" w:lineRule="auto"/>
        <w:ind w:firstLine="0"/>
      </w:pPr>
      <w:r>
        <w:rPr>
          <w:sz w:val="20"/>
        </w:rPr>
        <w:tab/>
        <w:t>7</w:t>
      </w:r>
      <w:r>
        <w:rPr>
          <w:sz w:val="20"/>
        </w:rPr>
        <w:tab/>
        <w:t>SETINA-IOXL UNCOATED</w:t>
      </w:r>
    </w:p>
    <w:p w:rsidR="000F07B3" w:rsidRDefault="0054408F">
      <w:pPr>
        <w:tabs>
          <w:tab w:val="center" w:pos="994"/>
          <w:tab w:val="center" w:pos="2696"/>
        </w:tabs>
        <w:spacing w:after="171" w:line="265" w:lineRule="auto"/>
        <w:ind w:firstLine="0"/>
      </w:pPr>
      <w:r>
        <w:rPr>
          <w:sz w:val="20"/>
        </w:rPr>
        <w:tab/>
        <w:t>7</w:t>
      </w:r>
      <w:r>
        <w:rPr>
          <w:sz w:val="20"/>
        </w:rPr>
        <w:tab/>
        <w:t>SETINA-12VS-E-DUR</w:t>
      </w:r>
    </w:p>
    <w:p w:rsidR="000F07B3" w:rsidRDefault="0054408F">
      <w:pPr>
        <w:pStyle w:val="Heading2"/>
        <w:spacing w:after="127"/>
        <w:ind w:left="10"/>
      </w:pPr>
      <w:r>
        <w:rPr>
          <w:noProof/>
        </w:rPr>
        <w:drawing>
          <wp:inline distT="0" distB="0" distL="0" distR="0">
            <wp:extent cx="420624" cy="100584"/>
            <wp:effectExtent l="0" t="0" r="0" b="0"/>
            <wp:docPr id="6422" name="Picture 6422"/>
            <wp:cNvGraphicFramePr/>
            <a:graphic xmlns:a="http://schemas.openxmlformats.org/drawingml/2006/main">
              <a:graphicData uri="http://schemas.openxmlformats.org/drawingml/2006/picture">
                <pic:pic xmlns:pic="http://schemas.openxmlformats.org/drawingml/2006/picture">
                  <pic:nvPicPr>
                    <pic:cNvPr id="6422" name="Picture 6422"/>
                    <pic:cNvPicPr/>
                  </pic:nvPicPr>
                  <pic:blipFill>
                    <a:blip r:embed="rId4"/>
                    <a:stretch>
                      <a:fillRect/>
                    </a:stretch>
                  </pic:blipFill>
                  <pic:spPr>
                    <a:xfrm>
                      <a:off x="0" y="0"/>
                      <a:ext cx="420624" cy="100584"/>
                    </a:xfrm>
                    <a:prstGeom prst="rect">
                      <a:avLst/>
                    </a:prstGeom>
                  </pic:spPr>
                </pic:pic>
              </a:graphicData>
            </a:graphic>
          </wp:inline>
        </w:drawing>
      </w:r>
      <w:r>
        <w:t>Durango***</w:t>
      </w:r>
    </w:p>
    <w:p w:rsidR="000F07B3" w:rsidRDefault="0054408F">
      <w:pPr>
        <w:spacing w:after="70" w:line="259" w:lineRule="auto"/>
        <w:ind w:left="24" w:hanging="10"/>
      </w:pPr>
      <w:r>
        <w:rPr>
          <w:sz w:val="24"/>
        </w:rPr>
        <w:t>Legacy Duo Two Color 48"</w:t>
      </w:r>
    </w:p>
    <w:p w:rsidR="000F07B3" w:rsidRDefault="0054408F">
      <w:pPr>
        <w:ind w:left="14"/>
      </w:pPr>
      <w:r>
        <w:t>Corners B/C, TO, Front B/C,</w:t>
      </w:r>
    </w:p>
    <w:p w:rsidR="000F07B3" w:rsidRDefault="0054408F">
      <w:pPr>
        <w:spacing w:after="3" w:line="259" w:lineRule="auto"/>
        <w:ind w:left="24" w:hanging="10"/>
      </w:pPr>
      <w:r>
        <w:rPr>
          <w:sz w:val="24"/>
        </w:rPr>
        <w:t>Rear BIA, Ally/led</w:t>
      </w:r>
    </w:p>
    <w:p w:rsidR="000F07B3" w:rsidRDefault="0054408F">
      <w:pPr>
        <w:spacing w:after="55"/>
        <w:ind w:left="14" w:right="1454"/>
      </w:pPr>
      <w:r>
        <w:t xml:space="preserve">ADJ LIGHTBAR MOUNT KIT </w:t>
      </w:r>
      <w:r>
        <w:rPr>
          <w:noProof/>
        </w:rPr>
        <w:drawing>
          <wp:inline distT="0" distB="0" distL="0" distR="0">
            <wp:extent cx="214883" cy="100584"/>
            <wp:effectExtent l="0" t="0" r="0" b="0"/>
            <wp:docPr id="6424" name="Picture 6424"/>
            <wp:cNvGraphicFramePr/>
            <a:graphic xmlns:a="http://schemas.openxmlformats.org/drawingml/2006/main">
              <a:graphicData uri="http://schemas.openxmlformats.org/drawingml/2006/picture">
                <pic:pic xmlns:pic="http://schemas.openxmlformats.org/drawingml/2006/picture">
                  <pic:nvPicPr>
                    <pic:cNvPr id="6424" name="Picture 6424"/>
                    <pic:cNvPicPr/>
                  </pic:nvPicPr>
                  <pic:blipFill>
                    <a:blip r:embed="rId5"/>
                    <a:stretch>
                      <a:fillRect/>
                    </a:stretch>
                  </pic:blipFill>
                  <pic:spPr>
                    <a:xfrm>
                      <a:off x="0" y="0"/>
                      <a:ext cx="214883" cy="100584"/>
                    </a:xfrm>
                    <a:prstGeom prst="rect">
                      <a:avLst/>
                    </a:prstGeom>
                  </pic:spPr>
                </pic:pic>
              </a:graphicData>
            </a:graphic>
          </wp:inline>
        </w:drawing>
      </w:r>
      <w:r>
        <w:t>15-23 Durango 48-50" bar</w:t>
      </w:r>
    </w:p>
    <w:p w:rsidR="000F07B3" w:rsidRDefault="0054408F">
      <w:pPr>
        <w:spacing w:after="107"/>
        <w:ind w:left="14"/>
      </w:pPr>
      <w:r>
        <w:t>295SLSA6 Siren/Light control</w:t>
      </w:r>
    </w:p>
    <w:p w:rsidR="000F07B3" w:rsidRDefault="0054408F">
      <w:pPr>
        <w:spacing w:after="91"/>
        <w:ind w:left="14"/>
      </w:pPr>
      <w:r>
        <w:t>Speaker 100 watt</w:t>
      </w:r>
    </w:p>
    <w:p w:rsidR="000F07B3" w:rsidRDefault="0054408F">
      <w:pPr>
        <w:spacing w:after="3" w:line="259" w:lineRule="auto"/>
        <w:ind w:left="24" w:hanging="10"/>
      </w:pPr>
      <w:r>
        <w:rPr>
          <w:sz w:val="24"/>
        </w:rPr>
        <w:t>Dual SA-315 Mt Kit</w:t>
      </w:r>
    </w:p>
    <w:p w:rsidR="000F07B3" w:rsidRDefault="0054408F">
      <w:pPr>
        <w:ind w:left="14"/>
      </w:pPr>
      <w:r>
        <w:t>15+ Durango (can use WII or</w:t>
      </w:r>
    </w:p>
    <w:p w:rsidR="000F07B3" w:rsidRDefault="0054408F">
      <w:pPr>
        <w:ind w:left="14"/>
      </w:pPr>
      <w:r>
        <w:t>2 speaker)</w:t>
      </w:r>
    </w:p>
    <w:p w:rsidR="000F07B3" w:rsidRDefault="0054408F">
      <w:pPr>
        <w:spacing w:after="3" w:line="259" w:lineRule="auto"/>
        <w:ind w:left="24" w:hanging="10"/>
      </w:pPr>
      <w:r>
        <w:rPr>
          <w:sz w:val="24"/>
        </w:rPr>
        <w:t>HWLUNI - Includes in box</w:t>
      </w:r>
    </w:p>
    <w:p w:rsidR="000F07B3" w:rsidRDefault="0054408F">
      <w:pPr>
        <w:ind w:left="14"/>
      </w:pPr>
      <w:r>
        <w:t>1 amp &amp; 1 speaker</w:t>
      </w:r>
    </w:p>
    <w:p w:rsidR="000F07B3" w:rsidRDefault="0054408F">
      <w:pPr>
        <w:spacing w:after="29" w:line="259" w:lineRule="auto"/>
        <w:ind w:left="24" w:hanging="10"/>
      </w:pPr>
      <w:r>
        <w:rPr>
          <w:sz w:val="24"/>
        </w:rPr>
        <w:t xml:space="preserve">1 Univ </w:t>
      </w:r>
      <w:proofErr w:type="spellStart"/>
      <w:r>
        <w:rPr>
          <w:sz w:val="24"/>
        </w:rPr>
        <w:t>Bkt</w:t>
      </w:r>
      <w:proofErr w:type="spellEnd"/>
      <w:r>
        <w:rPr>
          <w:sz w:val="24"/>
        </w:rPr>
        <w:t xml:space="preserve"> HV\LRB23</w:t>
      </w:r>
    </w:p>
    <w:p w:rsidR="000F07B3" w:rsidRDefault="0054408F">
      <w:pPr>
        <w:spacing w:after="3" w:line="259" w:lineRule="auto"/>
        <w:ind w:left="24" w:hanging="10"/>
      </w:pPr>
      <w:r>
        <w:rPr>
          <w:sz w:val="24"/>
        </w:rPr>
        <w:t>VS-2300-DUR</w:t>
      </w:r>
    </w:p>
    <w:p w:rsidR="000F07B3" w:rsidRDefault="0054408F">
      <w:pPr>
        <w:spacing w:after="140"/>
        <w:ind w:left="14" w:right="2606"/>
      </w:pPr>
      <w:r>
        <w:t>22-23 Durango Pursuit 23' Console</w:t>
      </w:r>
    </w:p>
    <w:p w:rsidR="000F07B3" w:rsidRDefault="0054408F">
      <w:pPr>
        <w:ind w:left="14"/>
      </w:pPr>
      <w:r>
        <w:t>CUP2-1001 Cupholder 4"</w:t>
      </w:r>
    </w:p>
    <w:p w:rsidR="000F07B3" w:rsidRDefault="0054408F">
      <w:pPr>
        <w:ind w:left="14"/>
      </w:pPr>
      <w:proofErr w:type="spellStart"/>
      <w:r>
        <w:t>Self Adjust</w:t>
      </w:r>
      <w:proofErr w:type="spellEnd"/>
    </w:p>
    <w:p w:rsidR="000F07B3" w:rsidRDefault="0054408F">
      <w:pPr>
        <w:ind w:left="14"/>
      </w:pPr>
      <w:r>
        <w:t>40-WS2-1 P for A6</w:t>
      </w:r>
    </w:p>
    <w:p w:rsidR="000F07B3" w:rsidRDefault="0054408F">
      <w:pPr>
        <w:spacing w:after="3" w:line="259" w:lineRule="auto"/>
        <w:ind w:left="24" w:hanging="10"/>
      </w:pPr>
      <w:r>
        <w:rPr>
          <w:sz w:val="24"/>
        </w:rPr>
        <w:t>EB30-APR-1P 3" FOR</w:t>
      </w:r>
    </w:p>
    <w:p w:rsidR="000F07B3" w:rsidRDefault="0054408F">
      <w:pPr>
        <w:spacing w:after="108" w:line="259" w:lineRule="auto"/>
        <w:ind w:left="24" w:right="2966" w:hanging="10"/>
      </w:pPr>
      <w:r>
        <w:rPr>
          <w:sz w:val="24"/>
        </w:rPr>
        <w:t>APX4500 REMOTE 6" of fitter</w:t>
      </w:r>
    </w:p>
    <w:p w:rsidR="000F07B3" w:rsidRDefault="0054408F">
      <w:pPr>
        <w:spacing w:after="76"/>
        <w:ind w:left="14"/>
      </w:pPr>
      <w:r>
        <w:t>ARM-103 Armrest Top Mt Lg</w:t>
      </w:r>
    </w:p>
    <w:p w:rsidR="000F07B3" w:rsidRDefault="0054408F">
      <w:pPr>
        <w:spacing w:after="3" w:line="259" w:lineRule="auto"/>
        <w:ind w:left="24" w:hanging="10"/>
      </w:pPr>
      <w:r>
        <w:rPr>
          <w:sz w:val="24"/>
        </w:rPr>
        <w:t>PB400-VS Alum BK0534DUR21</w:t>
      </w:r>
    </w:p>
    <w:p w:rsidR="000F07B3" w:rsidRDefault="0054408F">
      <w:pPr>
        <w:ind w:left="14"/>
      </w:pPr>
      <w:r>
        <w:t xml:space="preserve">21 DURANGO </w:t>
      </w:r>
      <w:proofErr w:type="gramStart"/>
      <w:r>
        <w:t>( Not</w:t>
      </w:r>
      <w:proofErr w:type="gramEnd"/>
      <w:r>
        <w:t xml:space="preserve"> for 20 )</w:t>
      </w:r>
    </w:p>
    <w:p w:rsidR="000F07B3" w:rsidRDefault="0054408F">
      <w:pPr>
        <w:spacing w:after="40"/>
        <w:ind w:left="14"/>
      </w:pPr>
      <w:r>
        <w:lastRenderedPageBreak/>
        <w:t>*NO Adaptive Cruise Control*</w:t>
      </w:r>
    </w:p>
    <w:p w:rsidR="000F07B3" w:rsidRDefault="0054408F">
      <w:pPr>
        <w:spacing w:after="209"/>
        <w:ind w:left="14" w:right="2088"/>
      </w:pPr>
      <w:r>
        <w:t xml:space="preserve">Rec </w:t>
      </w:r>
      <w:proofErr w:type="spellStart"/>
      <w:r>
        <w:t>Horiz</w:t>
      </w:r>
      <w:proofErr w:type="spellEnd"/>
      <w:r>
        <w:t xml:space="preserve"> Slide Partition </w:t>
      </w:r>
      <w:proofErr w:type="spellStart"/>
      <w:r>
        <w:t>wlextra</w:t>
      </w:r>
      <w:proofErr w:type="spellEnd"/>
      <w:r>
        <w:t xml:space="preserve"> legroom, </w:t>
      </w:r>
      <w:proofErr w:type="spellStart"/>
      <w:r>
        <w:t>inc</w:t>
      </w:r>
      <w:proofErr w:type="spellEnd"/>
      <w:r>
        <w:t xml:space="preserve"> '</w:t>
      </w:r>
      <w:proofErr w:type="spellStart"/>
      <w:r>
        <w:t>ext</w:t>
      </w:r>
      <w:proofErr w:type="spellEnd"/>
    </w:p>
    <w:p w:rsidR="000F07B3" w:rsidRDefault="0054408F">
      <w:pPr>
        <w:ind w:left="14"/>
      </w:pPr>
      <w:r>
        <w:t>23 Durango PKI 129DUR11</w:t>
      </w:r>
    </w:p>
    <w:p w:rsidR="000F07B3" w:rsidRDefault="0054408F">
      <w:pPr>
        <w:pStyle w:val="Heading1"/>
        <w:ind w:left="53"/>
      </w:pPr>
      <w:r>
        <w:t>12-VS REAR BARRIER</w:t>
      </w:r>
    </w:p>
    <w:p w:rsidR="000F07B3" w:rsidRDefault="0054408F">
      <w:pPr>
        <w:spacing w:after="3" w:line="259" w:lineRule="auto"/>
        <w:ind w:left="24" w:hanging="10"/>
      </w:pPr>
      <w:r>
        <w:rPr>
          <w:sz w:val="24"/>
        </w:rPr>
        <w:t>11-23 DURANGO EXT METAL</w:t>
      </w:r>
    </w:p>
    <w:p w:rsidR="000F07B3" w:rsidRDefault="0054408F">
      <w:pPr>
        <w:spacing w:after="3" w:line="259" w:lineRule="auto"/>
        <w:ind w:left="24" w:hanging="10"/>
      </w:pPr>
      <w:r>
        <w:rPr>
          <w:sz w:val="24"/>
        </w:rPr>
        <w:t>PK0123DUR112ND</w:t>
      </w:r>
    </w:p>
    <w:p w:rsidR="000F07B3" w:rsidRDefault="000F07B3">
      <w:pPr>
        <w:sectPr w:rsidR="000F07B3">
          <w:type w:val="continuous"/>
          <w:pgSz w:w="12089" w:h="15833"/>
          <w:pgMar w:top="1440" w:right="1440" w:bottom="1440" w:left="1426" w:header="720" w:footer="720" w:gutter="0"/>
          <w:cols w:num="2" w:space="720" w:equalWidth="0">
            <w:col w:w="5060" w:space="481"/>
            <w:col w:w="3682"/>
          </w:cols>
        </w:sectPr>
      </w:pPr>
    </w:p>
    <w:tbl>
      <w:tblPr>
        <w:tblStyle w:val="TableGrid"/>
        <w:tblW w:w="6314" w:type="dxa"/>
        <w:tblInd w:w="778" w:type="dxa"/>
        <w:tblLook w:val="04A0" w:firstRow="1" w:lastRow="0" w:firstColumn="1" w:lastColumn="0" w:noHBand="0" w:noVBand="1"/>
      </w:tblPr>
      <w:tblGrid>
        <w:gridCol w:w="727"/>
        <w:gridCol w:w="2779"/>
        <w:gridCol w:w="2808"/>
      </w:tblGrid>
      <w:tr w:rsidR="000F07B3">
        <w:trPr>
          <w:trHeight w:val="514"/>
        </w:trPr>
        <w:tc>
          <w:tcPr>
            <w:tcW w:w="727" w:type="dxa"/>
            <w:tcBorders>
              <w:top w:val="nil"/>
              <w:left w:val="nil"/>
              <w:bottom w:val="nil"/>
              <w:right w:val="nil"/>
            </w:tcBorders>
          </w:tcPr>
          <w:p w:rsidR="000F07B3" w:rsidRDefault="0054408F">
            <w:pPr>
              <w:spacing w:after="0" w:line="259" w:lineRule="auto"/>
              <w:ind w:left="86" w:firstLine="0"/>
            </w:pPr>
            <w:r>
              <w:rPr>
                <w:rFonts w:ascii="Times New Roman" w:eastAsia="Times New Roman" w:hAnsi="Times New Roman" w:cs="Times New Roman"/>
              </w:rPr>
              <w:t>7</w:t>
            </w:r>
          </w:p>
        </w:tc>
        <w:tc>
          <w:tcPr>
            <w:tcW w:w="2779" w:type="dxa"/>
            <w:tcBorders>
              <w:top w:val="nil"/>
              <w:left w:val="nil"/>
              <w:bottom w:val="nil"/>
              <w:right w:val="nil"/>
            </w:tcBorders>
          </w:tcPr>
          <w:p w:rsidR="000F07B3" w:rsidRDefault="0054408F">
            <w:pPr>
              <w:spacing w:after="0" w:line="259" w:lineRule="auto"/>
              <w:ind w:left="324" w:firstLine="0"/>
            </w:pPr>
            <w:r>
              <w:rPr>
                <w:sz w:val="20"/>
              </w:rPr>
              <w:t>SETINA-GK10342U</w:t>
            </w:r>
          </w:p>
        </w:tc>
        <w:tc>
          <w:tcPr>
            <w:tcW w:w="2808" w:type="dxa"/>
            <w:tcBorders>
              <w:top w:val="nil"/>
              <w:left w:val="nil"/>
              <w:bottom w:val="nil"/>
              <w:right w:val="nil"/>
            </w:tcBorders>
          </w:tcPr>
          <w:p w:rsidR="000F07B3" w:rsidRDefault="0054408F">
            <w:pPr>
              <w:spacing w:after="0" w:line="259" w:lineRule="auto"/>
              <w:ind w:left="7" w:right="130" w:hanging="7"/>
              <w:jc w:val="both"/>
            </w:pPr>
            <w:r>
              <w:t>Dual T-Rail Double Weapon mt w/2 Universal locks</w:t>
            </w:r>
          </w:p>
        </w:tc>
      </w:tr>
      <w:tr w:rsidR="000F07B3">
        <w:trPr>
          <w:trHeight w:val="784"/>
        </w:trPr>
        <w:tc>
          <w:tcPr>
            <w:tcW w:w="727" w:type="dxa"/>
            <w:tcBorders>
              <w:top w:val="nil"/>
              <w:left w:val="nil"/>
              <w:bottom w:val="nil"/>
              <w:right w:val="nil"/>
            </w:tcBorders>
          </w:tcPr>
          <w:p w:rsidR="000F07B3" w:rsidRDefault="0054408F">
            <w:pPr>
              <w:spacing w:after="0" w:line="259" w:lineRule="auto"/>
              <w:ind w:left="94" w:firstLine="0"/>
            </w:pPr>
            <w:r>
              <w:rPr>
                <w:rFonts w:ascii="Times New Roman" w:eastAsia="Times New Roman" w:hAnsi="Times New Roman" w:cs="Times New Roman"/>
              </w:rPr>
              <w:t>7</w:t>
            </w:r>
          </w:p>
        </w:tc>
        <w:tc>
          <w:tcPr>
            <w:tcW w:w="2779" w:type="dxa"/>
            <w:tcBorders>
              <w:top w:val="nil"/>
              <w:left w:val="nil"/>
              <w:bottom w:val="nil"/>
              <w:right w:val="nil"/>
            </w:tcBorders>
          </w:tcPr>
          <w:p w:rsidR="000F07B3" w:rsidRDefault="0054408F">
            <w:pPr>
              <w:spacing w:after="0" w:line="259" w:lineRule="auto"/>
              <w:ind w:left="324" w:firstLine="0"/>
            </w:pPr>
            <w:r>
              <w:rPr>
                <w:sz w:val="20"/>
              </w:rPr>
              <w:t>ABLE 2-111005STTBTL</w:t>
            </w:r>
          </w:p>
        </w:tc>
        <w:tc>
          <w:tcPr>
            <w:tcW w:w="2808" w:type="dxa"/>
            <w:tcBorders>
              <w:top w:val="nil"/>
              <w:left w:val="nil"/>
              <w:bottom w:val="nil"/>
              <w:right w:val="nil"/>
            </w:tcBorders>
          </w:tcPr>
          <w:p w:rsidR="000F07B3" w:rsidRDefault="0054408F">
            <w:pPr>
              <w:spacing w:after="0" w:line="259" w:lineRule="auto"/>
              <w:ind w:firstLine="0"/>
            </w:pPr>
            <w:r>
              <w:rPr>
                <w:sz w:val="26"/>
              </w:rPr>
              <w:t>TAIL LIGHT FLASHER</w:t>
            </w:r>
          </w:p>
          <w:p w:rsidR="000F07B3" w:rsidRDefault="0054408F">
            <w:pPr>
              <w:spacing w:after="0" w:line="259" w:lineRule="auto"/>
              <w:ind w:left="7" w:firstLine="0"/>
            </w:pPr>
            <w:r>
              <w:rPr>
                <w:sz w:val="26"/>
              </w:rPr>
              <w:t>DODGE CHARGER</w:t>
            </w:r>
          </w:p>
          <w:p w:rsidR="000F07B3" w:rsidRDefault="0054408F">
            <w:pPr>
              <w:spacing w:after="0" w:line="259" w:lineRule="auto"/>
              <w:ind w:firstLine="0"/>
            </w:pPr>
            <w:r>
              <w:rPr>
                <w:sz w:val="24"/>
              </w:rPr>
              <w:t xml:space="preserve">•also used in PPV </w:t>
            </w:r>
            <w:proofErr w:type="spellStart"/>
            <w:r>
              <w:rPr>
                <w:sz w:val="24"/>
              </w:rPr>
              <w:t>Durangos</w:t>
            </w:r>
            <w:proofErr w:type="spellEnd"/>
          </w:p>
        </w:tc>
      </w:tr>
      <w:tr w:rsidR="000F07B3">
        <w:trPr>
          <w:trHeight w:val="553"/>
        </w:trPr>
        <w:tc>
          <w:tcPr>
            <w:tcW w:w="727" w:type="dxa"/>
            <w:tcBorders>
              <w:top w:val="nil"/>
              <w:left w:val="nil"/>
              <w:bottom w:val="nil"/>
              <w:right w:val="nil"/>
            </w:tcBorders>
          </w:tcPr>
          <w:p w:rsidR="000F07B3" w:rsidRDefault="0054408F">
            <w:pPr>
              <w:spacing w:after="0" w:line="259" w:lineRule="auto"/>
              <w:ind w:left="94" w:firstLine="0"/>
            </w:pPr>
            <w:r>
              <w:rPr>
                <w:rFonts w:ascii="Times New Roman" w:eastAsia="Times New Roman" w:hAnsi="Times New Roman" w:cs="Times New Roman"/>
                <w:sz w:val="24"/>
              </w:rPr>
              <w:t>7</w:t>
            </w:r>
          </w:p>
        </w:tc>
        <w:tc>
          <w:tcPr>
            <w:tcW w:w="2779" w:type="dxa"/>
            <w:tcBorders>
              <w:top w:val="nil"/>
              <w:left w:val="nil"/>
              <w:bottom w:val="nil"/>
              <w:right w:val="nil"/>
            </w:tcBorders>
          </w:tcPr>
          <w:p w:rsidR="000F07B3" w:rsidRDefault="0054408F">
            <w:pPr>
              <w:spacing w:after="0" w:line="259" w:lineRule="auto"/>
              <w:ind w:left="324" w:firstLine="0"/>
            </w:pPr>
            <w:r>
              <w:rPr>
                <w:sz w:val="20"/>
              </w:rPr>
              <w:t>WHELEN-LSVBKT44</w:t>
            </w:r>
          </w:p>
        </w:tc>
        <w:tc>
          <w:tcPr>
            <w:tcW w:w="2808" w:type="dxa"/>
            <w:tcBorders>
              <w:top w:val="nil"/>
              <w:left w:val="nil"/>
              <w:bottom w:val="nil"/>
              <w:right w:val="nil"/>
            </w:tcBorders>
          </w:tcPr>
          <w:p w:rsidR="000F07B3" w:rsidRDefault="0054408F">
            <w:pPr>
              <w:spacing w:after="0" w:line="259" w:lineRule="auto"/>
              <w:ind w:left="21" w:hanging="14"/>
            </w:pPr>
            <w:r>
              <w:rPr>
                <w:sz w:val="24"/>
              </w:rPr>
              <w:t>LINSV MIRROR MT KIT (PAIR) 13-23 DURANGO</w:t>
            </w:r>
          </w:p>
        </w:tc>
      </w:tr>
      <w:tr w:rsidR="000F07B3">
        <w:trPr>
          <w:trHeight w:val="564"/>
        </w:trPr>
        <w:tc>
          <w:tcPr>
            <w:tcW w:w="727" w:type="dxa"/>
            <w:tcBorders>
              <w:top w:val="nil"/>
              <w:left w:val="nil"/>
              <w:bottom w:val="nil"/>
              <w:right w:val="nil"/>
            </w:tcBorders>
          </w:tcPr>
          <w:p w:rsidR="000F07B3" w:rsidRDefault="0054408F">
            <w:pPr>
              <w:spacing w:after="0" w:line="259" w:lineRule="auto"/>
              <w:ind w:left="7" w:firstLine="0"/>
            </w:pPr>
            <w:r>
              <w:rPr>
                <w:rFonts w:ascii="Times New Roman" w:eastAsia="Times New Roman" w:hAnsi="Times New Roman" w:cs="Times New Roman"/>
                <w:sz w:val="24"/>
              </w:rPr>
              <w:t>14</w:t>
            </w:r>
          </w:p>
        </w:tc>
        <w:tc>
          <w:tcPr>
            <w:tcW w:w="2779" w:type="dxa"/>
            <w:tcBorders>
              <w:top w:val="nil"/>
              <w:left w:val="nil"/>
              <w:bottom w:val="nil"/>
              <w:right w:val="nil"/>
            </w:tcBorders>
          </w:tcPr>
          <w:p w:rsidR="000F07B3" w:rsidRDefault="0054408F">
            <w:pPr>
              <w:spacing w:after="0" w:line="259" w:lineRule="auto"/>
              <w:ind w:left="331" w:firstLine="0"/>
            </w:pPr>
            <w:r>
              <w:rPr>
                <w:sz w:val="20"/>
              </w:rPr>
              <w:t>WHELEN-LlNSV2B</w:t>
            </w:r>
          </w:p>
        </w:tc>
        <w:tc>
          <w:tcPr>
            <w:tcW w:w="2808" w:type="dxa"/>
            <w:tcBorders>
              <w:top w:val="nil"/>
              <w:left w:val="nil"/>
              <w:bottom w:val="nil"/>
              <w:right w:val="nil"/>
            </w:tcBorders>
          </w:tcPr>
          <w:p w:rsidR="000F07B3" w:rsidRDefault="0054408F">
            <w:pPr>
              <w:spacing w:after="0" w:line="259" w:lineRule="auto"/>
              <w:ind w:left="14" w:firstLine="0"/>
            </w:pPr>
            <w:r>
              <w:rPr>
                <w:sz w:val="28"/>
              </w:rPr>
              <w:t>LINZ6 V SERIES BLUE</w:t>
            </w:r>
          </w:p>
          <w:p w:rsidR="000F07B3" w:rsidRDefault="0054408F">
            <w:pPr>
              <w:spacing w:after="0" w:line="259" w:lineRule="auto"/>
              <w:ind w:left="22" w:firstLine="0"/>
            </w:pPr>
            <w:r>
              <w:rPr>
                <w:sz w:val="20"/>
              </w:rPr>
              <w:t>Under Mirror Light</w:t>
            </w:r>
          </w:p>
        </w:tc>
      </w:tr>
      <w:tr w:rsidR="000F07B3">
        <w:trPr>
          <w:trHeight w:val="784"/>
        </w:trPr>
        <w:tc>
          <w:tcPr>
            <w:tcW w:w="727" w:type="dxa"/>
            <w:tcBorders>
              <w:top w:val="nil"/>
              <w:left w:val="nil"/>
              <w:bottom w:val="nil"/>
              <w:right w:val="nil"/>
            </w:tcBorders>
          </w:tcPr>
          <w:p w:rsidR="000F07B3" w:rsidRDefault="0054408F">
            <w:pPr>
              <w:spacing w:after="0" w:line="259" w:lineRule="auto"/>
              <w:ind w:firstLine="0"/>
            </w:pPr>
            <w:r>
              <w:rPr>
                <w:rFonts w:ascii="Times New Roman" w:eastAsia="Times New Roman" w:hAnsi="Times New Roman" w:cs="Times New Roman"/>
              </w:rPr>
              <w:t>42</w:t>
            </w:r>
          </w:p>
        </w:tc>
        <w:tc>
          <w:tcPr>
            <w:tcW w:w="2779" w:type="dxa"/>
            <w:tcBorders>
              <w:top w:val="nil"/>
              <w:left w:val="nil"/>
              <w:bottom w:val="nil"/>
              <w:right w:val="nil"/>
            </w:tcBorders>
          </w:tcPr>
          <w:p w:rsidR="000F07B3" w:rsidRDefault="0054408F">
            <w:pPr>
              <w:spacing w:after="0" w:line="259" w:lineRule="auto"/>
              <w:ind w:left="338" w:firstLine="0"/>
            </w:pPr>
            <w:r>
              <w:rPr>
                <w:sz w:val="20"/>
              </w:rPr>
              <w:t>WHELEN-IONB</w:t>
            </w:r>
          </w:p>
        </w:tc>
        <w:tc>
          <w:tcPr>
            <w:tcW w:w="2808" w:type="dxa"/>
            <w:tcBorders>
              <w:top w:val="nil"/>
              <w:left w:val="nil"/>
              <w:bottom w:val="nil"/>
              <w:right w:val="nil"/>
            </w:tcBorders>
          </w:tcPr>
          <w:p w:rsidR="000F07B3" w:rsidRDefault="0054408F">
            <w:pPr>
              <w:spacing w:after="0" w:line="259" w:lineRule="auto"/>
              <w:ind w:left="22" w:firstLine="0"/>
            </w:pPr>
            <w:r>
              <w:rPr>
                <w:sz w:val="24"/>
              </w:rPr>
              <w:t>ION LED LIGHT BLUE</w:t>
            </w:r>
          </w:p>
          <w:p w:rsidR="000F07B3" w:rsidRDefault="0054408F">
            <w:pPr>
              <w:spacing w:after="0" w:line="259" w:lineRule="auto"/>
              <w:ind w:left="7" w:firstLine="0"/>
            </w:pPr>
            <w:r>
              <w:t>2-tag, 2-rear cargo window</w:t>
            </w:r>
          </w:p>
          <w:p w:rsidR="000F07B3" w:rsidRDefault="0054408F">
            <w:pPr>
              <w:spacing w:after="0" w:line="259" w:lineRule="auto"/>
              <w:ind w:left="7" w:firstLine="0"/>
            </w:pPr>
            <w:r>
              <w:t>2-pb front</w:t>
            </w:r>
          </w:p>
        </w:tc>
      </w:tr>
      <w:tr w:rsidR="000F07B3">
        <w:trPr>
          <w:trHeight w:val="560"/>
        </w:trPr>
        <w:tc>
          <w:tcPr>
            <w:tcW w:w="727" w:type="dxa"/>
            <w:tcBorders>
              <w:top w:val="nil"/>
              <w:left w:val="nil"/>
              <w:bottom w:val="nil"/>
              <w:right w:val="nil"/>
            </w:tcBorders>
          </w:tcPr>
          <w:p w:rsidR="000F07B3" w:rsidRDefault="0054408F">
            <w:pPr>
              <w:spacing w:after="0" w:line="259" w:lineRule="auto"/>
              <w:ind w:left="108" w:firstLine="0"/>
            </w:pPr>
            <w:r>
              <w:rPr>
                <w:rFonts w:ascii="Times New Roman" w:eastAsia="Times New Roman" w:hAnsi="Times New Roman" w:cs="Times New Roman"/>
                <w:sz w:val="24"/>
              </w:rPr>
              <w:t>7</w:t>
            </w:r>
          </w:p>
        </w:tc>
        <w:tc>
          <w:tcPr>
            <w:tcW w:w="2779" w:type="dxa"/>
            <w:tcBorders>
              <w:top w:val="nil"/>
              <w:left w:val="nil"/>
              <w:bottom w:val="nil"/>
              <w:right w:val="nil"/>
            </w:tcBorders>
          </w:tcPr>
          <w:p w:rsidR="000F07B3" w:rsidRDefault="0054408F">
            <w:pPr>
              <w:spacing w:after="0" w:line="259" w:lineRule="auto"/>
              <w:ind w:left="338" w:firstLine="0"/>
            </w:pPr>
            <w:r>
              <w:rPr>
                <w:sz w:val="20"/>
              </w:rPr>
              <w:t>m4ELEN-lONBKT1</w:t>
            </w:r>
          </w:p>
        </w:tc>
        <w:tc>
          <w:tcPr>
            <w:tcW w:w="2808" w:type="dxa"/>
            <w:tcBorders>
              <w:top w:val="nil"/>
              <w:left w:val="nil"/>
              <w:bottom w:val="nil"/>
              <w:right w:val="nil"/>
            </w:tcBorders>
          </w:tcPr>
          <w:p w:rsidR="000F07B3" w:rsidRDefault="0054408F">
            <w:pPr>
              <w:spacing w:after="0" w:line="259" w:lineRule="auto"/>
              <w:ind w:left="22" w:right="382" w:firstLine="0"/>
              <w:jc w:val="both"/>
            </w:pPr>
            <w:r>
              <w:rPr>
                <w:sz w:val="24"/>
              </w:rPr>
              <w:t xml:space="preserve">License Plate </w:t>
            </w:r>
            <w:proofErr w:type="spellStart"/>
            <w:r>
              <w:rPr>
                <w:sz w:val="24"/>
              </w:rPr>
              <w:t>Bkt</w:t>
            </w:r>
            <w:proofErr w:type="spellEnd"/>
            <w:r>
              <w:rPr>
                <w:sz w:val="24"/>
              </w:rPr>
              <w:t xml:space="preserve"> for Ions (2 ION) Not </w:t>
            </w:r>
            <w:proofErr w:type="spellStart"/>
            <w:r>
              <w:rPr>
                <w:sz w:val="24"/>
              </w:rPr>
              <w:t>Suf</w:t>
            </w:r>
            <w:proofErr w:type="spellEnd"/>
            <w:r>
              <w:rPr>
                <w:sz w:val="24"/>
              </w:rPr>
              <w:t xml:space="preserve"> Mt</w:t>
            </w:r>
          </w:p>
        </w:tc>
      </w:tr>
      <w:tr w:rsidR="000F07B3">
        <w:trPr>
          <w:trHeight w:val="488"/>
        </w:trPr>
        <w:tc>
          <w:tcPr>
            <w:tcW w:w="727" w:type="dxa"/>
            <w:tcBorders>
              <w:top w:val="nil"/>
              <w:left w:val="nil"/>
              <w:bottom w:val="nil"/>
              <w:right w:val="nil"/>
            </w:tcBorders>
          </w:tcPr>
          <w:p w:rsidR="000F07B3" w:rsidRDefault="0054408F">
            <w:pPr>
              <w:spacing w:after="0" w:line="259" w:lineRule="auto"/>
              <w:ind w:left="22" w:firstLine="0"/>
            </w:pPr>
            <w:r>
              <w:rPr>
                <w:rFonts w:ascii="Times New Roman" w:eastAsia="Times New Roman" w:hAnsi="Times New Roman" w:cs="Times New Roman"/>
                <w:sz w:val="24"/>
              </w:rPr>
              <w:t>14</w:t>
            </w:r>
          </w:p>
        </w:tc>
        <w:tc>
          <w:tcPr>
            <w:tcW w:w="2779" w:type="dxa"/>
            <w:tcBorders>
              <w:top w:val="nil"/>
              <w:left w:val="nil"/>
              <w:bottom w:val="nil"/>
              <w:right w:val="nil"/>
            </w:tcBorders>
          </w:tcPr>
          <w:p w:rsidR="000F07B3" w:rsidRDefault="0054408F">
            <w:pPr>
              <w:spacing w:after="0" w:line="259" w:lineRule="auto"/>
              <w:ind w:left="338" w:firstLine="0"/>
            </w:pPr>
            <w:r>
              <w:rPr>
                <w:sz w:val="20"/>
              </w:rPr>
              <w:t>WHELEN-</w:t>
            </w:r>
            <w:proofErr w:type="spellStart"/>
            <w:r>
              <w:rPr>
                <w:sz w:val="20"/>
              </w:rPr>
              <w:t>TLtB</w:t>
            </w:r>
            <w:proofErr w:type="spellEnd"/>
          </w:p>
        </w:tc>
        <w:tc>
          <w:tcPr>
            <w:tcW w:w="2808" w:type="dxa"/>
            <w:tcBorders>
              <w:top w:val="nil"/>
              <w:left w:val="nil"/>
              <w:bottom w:val="nil"/>
              <w:right w:val="nil"/>
            </w:tcBorders>
          </w:tcPr>
          <w:p w:rsidR="000F07B3" w:rsidRDefault="0054408F">
            <w:pPr>
              <w:spacing w:after="0" w:line="259" w:lineRule="auto"/>
              <w:ind w:left="22" w:right="216" w:firstLine="7"/>
            </w:pPr>
            <w:r>
              <w:rPr>
                <w:sz w:val="24"/>
              </w:rPr>
              <w:t>ION-T LINEAR BLUE side of pb</w:t>
            </w:r>
          </w:p>
        </w:tc>
      </w:tr>
    </w:tbl>
    <w:p w:rsidR="000F07B3" w:rsidRDefault="0054408F">
      <w:pPr>
        <w:ind w:left="14"/>
      </w:pPr>
      <w:r>
        <w:t>IT IS THE POLICY OF THE CITY OF MANCHESTER, TENNESSEE TO ENSURE COMPLIACNCE WITH TITLE VI OF</w:t>
      </w:r>
    </w:p>
    <w:p w:rsidR="000F07B3" w:rsidRDefault="0054408F">
      <w:pPr>
        <w:ind w:left="14"/>
      </w:pPr>
      <w:r>
        <w:t>THE CIVIL RIGHTS ACT OF 1064; 49 CFR, PART 21. NO PERSON SHALL BE EXCLUDED FROM</w:t>
      </w:r>
    </w:p>
    <w:p w:rsidR="000F07B3" w:rsidRDefault="0054408F">
      <w:pPr>
        <w:ind w:left="14"/>
      </w:pPr>
      <w:r>
        <w:t>PARTICIPATION IN OR BE DENIED THE BENEFITS OF, OR BE SUBJECTED TO DISCRIMINATION UNDER ANY</w:t>
      </w:r>
    </w:p>
    <w:p w:rsidR="000F07B3" w:rsidRDefault="0054408F">
      <w:pPr>
        <w:ind w:left="14"/>
      </w:pPr>
      <w:r>
        <w:t>PROGRAM OR ACTIVITY RECEIVING FEDERAL FINANCIAL ASSISTANCE ON THE GROUNDS OF RACE, COLOR, SEX, AGE, DISABILITY, OR NATIONAL ORIGIN. BOYCOTT OF ISRAEL. THE CONTRACTOR CERTIFIES</w:t>
      </w:r>
    </w:p>
    <w:p w:rsidR="000F07B3" w:rsidRDefault="0054408F">
      <w:pPr>
        <w:ind w:left="14"/>
      </w:pPr>
      <w:r>
        <w:t>THAT IT IS NOT CURRENTLY ENGAGED IN, AND WILL NOT FOR THE DURATION OF THE CONTRACT</w:t>
      </w:r>
    </w:p>
    <w:p w:rsidR="000F07B3" w:rsidRDefault="0054408F">
      <w:pPr>
        <w:spacing w:after="617"/>
        <w:ind w:left="14"/>
      </w:pPr>
      <w:r>
        <w:t>ENGAGE IN, A BOYCOTT OF ISRAEL AS DEFINED BY TENN. CODE ANN. 5 12-4-119. THIS PROVISION SHALL NOT APPLY TO CONTRACTS WITH A TOTAL VALUE OF LESS THAN TWO HUNDRED FIFTY THOUSAND DOLLARS ($250,000) OR TO CONTRACTORS WITH LESS THAN TEN (10) EMPLOYEES.</w:t>
      </w:r>
    </w:p>
    <w:p w:rsidR="000F07B3" w:rsidRDefault="0054408F">
      <w:pPr>
        <w:spacing w:after="131"/>
        <w:ind w:left="14"/>
      </w:pPr>
      <w:r>
        <w:t>LISA MYERS,</w:t>
      </w:r>
    </w:p>
    <w:p w:rsidR="000F07B3" w:rsidRDefault="0054408F">
      <w:pPr>
        <w:ind w:left="14"/>
      </w:pPr>
      <w:r>
        <w:t>FINANCE DIRECTOR</w:t>
      </w:r>
    </w:p>
    <w:sectPr w:rsidR="000F07B3">
      <w:type w:val="continuous"/>
      <w:pgSz w:w="12089" w:h="15833"/>
      <w:pgMar w:top="1440" w:right="1426" w:bottom="1440" w:left="13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7B3"/>
    <w:rsid w:val="000F07B3"/>
    <w:rsid w:val="0054408F"/>
    <w:rsid w:val="00B51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EBF0"/>
  <w15:docId w15:val="{9C449107-DF12-42FC-8B05-9244E439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0" w:lineRule="auto"/>
      <w:ind w:firstLine="4"/>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903" w:hanging="10"/>
      <w:outlineLvl w:val="0"/>
    </w:pPr>
    <w:rPr>
      <w:rFonts w:ascii="Calibri" w:eastAsia="Calibri" w:hAnsi="Calibri" w:cs="Calibri"/>
      <w:color w:val="000000"/>
      <w:sz w:val="26"/>
    </w:rPr>
  </w:style>
  <w:style w:type="paragraph" w:styleId="Heading2">
    <w:name w:val="heading 2"/>
    <w:next w:val="Normal"/>
    <w:link w:val="Heading2Char"/>
    <w:uiPriority w:val="9"/>
    <w:unhideWhenUsed/>
    <w:qFormat/>
    <w:pPr>
      <w:keepNext/>
      <w:keepLines/>
      <w:spacing w:after="171" w:line="265" w:lineRule="auto"/>
      <w:ind w:left="1868" w:hanging="10"/>
      <w:outlineLvl w:val="1"/>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6"/>
    </w:rPr>
  </w:style>
  <w:style w:type="character" w:customStyle="1" w:styleId="Heading2Char">
    <w:name w:val="Heading 2 Char"/>
    <w:link w:val="Heading2"/>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Lowry</dc:creator>
  <cp:keywords/>
  <cp:lastModifiedBy>Shannon Lowry</cp:lastModifiedBy>
  <cp:revision>3</cp:revision>
  <dcterms:created xsi:type="dcterms:W3CDTF">2023-09-26T13:25:00Z</dcterms:created>
  <dcterms:modified xsi:type="dcterms:W3CDTF">2023-09-26T13:45:00Z</dcterms:modified>
</cp:coreProperties>
</file>