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6B8B486" w14:paraId="2C078E63" wp14:textId="7F26A795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bookmarkStart w:name="_GoBack" w:id="0"/>
      <w:bookmarkEnd w:id="0"/>
      <w:r w:rsidRPr="46B8B486" w:rsidR="52EF2A2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001558 McPherson Construction Management At-Risk</w:t>
      </w:r>
    </w:p>
    <w:p w:rsidR="52EF2A20" w:rsidP="46B8B486" w:rsidRDefault="52EF2A20" w14:paraId="62058CD6" w14:textId="6E4EF8D4">
      <w:pPr>
        <w:pStyle w:val="Normal"/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46B8B486" w:rsidR="52EF2A20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Addendum 1</w:t>
      </w:r>
    </w:p>
    <w:p w:rsidR="52EF2A20" w:rsidP="46B8B486" w:rsidRDefault="52EF2A20" w14:paraId="23960B66" w14:textId="362ED8E8">
      <w:pPr>
        <w:pStyle w:val="Normal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 w:rsidRPr="46B8B486" w:rsidR="52EF2A20"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Submittal requirement "f. financial statements" may consist of a simple income statement, balance sheet, cash flow statement, and the firm's work in progress.  The information will inform the procurement committee about a firm's ability to bond, attend to, and deliver a quality project for the McPherson Hall Facility Program.  Should the procurement committee have additional questions prior to formulating a shortlist, the committee will seek to ask the same additional questions of each firm responding to the original RFQ.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9CF057F"/>
    <w:rsid w:val="092D179C"/>
    <w:rsid w:val="39CF057F"/>
    <w:rsid w:val="46B8B486"/>
    <w:rsid w:val="52EF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F057F"/>
  <w15:chartTrackingRefBased/>
  <w15:docId w15:val="{8b7f2dfd-3b72-4e07-968d-682ae68c14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DEDD7ED9BF34EB99D62F5FEAD20B8" ma:contentTypeVersion="12" ma:contentTypeDescription="Create a new document." ma:contentTypeScope="" ma:versionID="6c5d907f2456677629f8201c7402ad31">
  <xsd:schema xmlns:xsd="http://www.w3.org/2001/XMLSchema" xmlns:xs="http://www.w3.org/2001/XMLSchema" xmlns:p="http://schemas.microsoft.com/office/2006/metadata/properties" xmlns:ns2="16373470-0ebb-426e-912d-125c9695f199" xmlns:ns3="ad643372-866e-4302-a100-c94a355fa8ba" targetNamespace="http://schemas.microsoft.com/office/2006/metadata/properties" ma:root="true" ma:fieldsID="681b545ce7d4a09afe2e19df7f7a08dc" ns2:_="" ns3:_="">
    <xsd:import namespace="16373470-0ebb-426e-912d-125c9695f199"/>
    <xsd:import namespace="ad643372-866e-4302-a100-c94a355fa8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73470-0ebb-426e-912d-125c9695f1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3372-866e-4302-a100-c94a355fa8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4F168F-80FC-457F-818B-1E5DE192C054}"/>
</file>

<file path=customXml/itemProps2.xml><?xml version="1.0" encoding="utf-8"?>
<ds:datastoreItem xmlns:ds="http://schemas.openxmlformats.org/officeDocument/2006/customXml" ds:itemID="{2B5E5B88-BD3B-49F4-AC75-A27ED1040AD4}"/>
</file>

<file path=customXml/itemProps3.xml><?xml version="1.0" encoding="utf-8"?>
<ds:datastoreItem xmlns:ds="http://schemas.openxmlformats.org/officeDocument/2006/customXml" ds:itemID="{DCCD0DA4-0F0D-49CF-907B-7C5688F5F9E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Stefanoni</dc:creator>
  <cp:keywords/>
  <dc:description/>
  <cp:lastModifiedBy>Brad Stefanoni</cp:lastModifiedBy>
  <dcterms:created xsi:type="dcterms:W3CDTF">2021-02-11T14:41:46Z</dcterms:created>
  <dcterms:modified xsi:type="dcterms:W3CDTF">2021-02-11T14:43:52Z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0x010100AFDDEDD7ED9BF34EB99D62F5FEAD20B8</vt:lpwstr>
  </property>
</Properties>
</file>