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C85" w:rsidRDefault="008F0C85" w:rsidP="008F0C8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INVITATION FOR SEALED BIDS</w:t>
      </w:r>
    </w:p>
    <w:p w:rsidR="008F0C85" w:rsidRDefault="008F0C85" w:rsidP="008F0C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 xml:space="preserve">Separate sealed BIDS for the </w:t>
      </w: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“Storefront Restoration Improvements to 711-713 North Main Street” </w:t>
      </w:r>
      <w:r>
        <w:rPr>
          <w:rFonts w:ascii="ArialMT" w:hAnsi="ArialMT" w:cs="ArialMT"/>
          <w:color w:val="000000"/>
          <w:sz w:val="18"/>
          <w:szCs w:val="18"/>
        </w:rPr>
        <w:t>for the City of Columbia,</w:t>
      </w:r>
      <w:r>
        <w:rPr>
          <w:rFonts w:ascii="ArialMT" w:hAnsi="ArialMT" w:cs="ArialMT"/>
          <w:color w:val="000000"/>
          <w:sz w:val="18"/>
          <w:szCs w:val="18"/>
        </w:rPr>
        <w:t xml:space="preserve"> </w:t>
      </w:r>
      <w:r>
        <w:rPr>
          <w:rFonts w:ascii="ArialMT" w:hAnsi="ArialMT" w:cs="ArialMT"/>
          <w:color w:val="000000"/>
          <w:sz w:val="18"/>
          <w:szCs w:val="18"/>
        </w:rPr>
        <w:t xml:space="preserve">Tennessee 38401 will be received at City Hall </w:t>
      </w:r>
      <w:r>
        <w:rPr>
          <w:rFonts w:ascii="ArialMT" w:hAnsi="ArialMT" w:cs="ArialMT"/>
          <w:color w:val="000000"/>
          <w:sz w:val="18"/>
          <w:szCs w:val="18"/>
        </w:rPr>
        <w:t xml:space="preserve">by the Purchasing </w:t>
      </w:r>
      <w:proofErr w:type="gramStart"/>
      <w:r>
        <w:rPr>
          <w:rFonts w:ascii="ArialMT" w:hAnsi="ArialMT" w:cs="ArialMT"/>
          <w:color w:val="000000"/>
          <w:sz w:val="18"/>
          <w:szCs w:val="18"/>
        </w:rPr>
        <w:t>Agent ,</w:t>
      </w:r>
      <w:proofErr w:type="gramEnd"/>
      <w:r>
        <w:rPr>
          <w:rFonts w:ascii="ArialMT" w:hAnsi="ArialMT" w:cs="ArialMT"/>
          <w:color w:val="000000"/>
          <w:sz w:val="18"/>
          <w:szCs w:val="18"/>
        </w:rPr>
        <w:t xml:space="preserve"> </w:t>
      </w:r>
      <w:r>
        <w:rPr>
          <w:rFonts w:ascii="ArialMT" w:hAnsi="ArialMT" w:cs="ArialMT"/>
          <w:color w:val="000000"/>
          <w:sz w:val="18"/>
          <w:szCs w:val="18"/>
        </w:rPr>
        <w:t xml:space="preserve">until 2:30 p.m., C.S.T., local time, on Thursday, June 15th, 2017 and then at said place publicly opened and </w:t>
      </w:r>
      <w:r>
        <w:rPr>
          <w:rFonts w:ascii="ArialMT" w:hAnsi="ArialMT" w:cs="ArialMT"/>
          <w:color w:val="000000"/>
          <w:sz w:val="18"/>
          <w:szCs w:val="18"/>
        </w:rPr>
        <w:t xml:space="preserve">read aloud in </w:t>
      </w:r>
      <w:r>
        <w:rPr>
          <w:rFonts w:ascii="ArialMT" w:hAnsi="ArialMT" w:cs="ArialMT"/>
          <w:color w:val="000000"/>
          <w:sz w:val="18"/>
          <w:szCs w:val="18"/>
        </w:rPr>
        <w:t>Conference Room A, 700 North Garden Street,</w:t>
      </w:r>
      <w:r>
        <w:rPr>
          <w:rFonts w:ascii="ArialMT" w:hAnsi="ArialMT" w:cs="ArialMT"/>
          <w:color w:val="000000"/>
          <w:sz w:val="18"/>
          <w:szCs w:val="18"/>
        </w:rPr>
        <w:t xml:space="preserve"> Columbia, Tennessee, 38401.</w:t>
      </w:r>
    </w:p>
    <w:p w:rsidR="008F0C85" w:rsidRDefault="008F0C85" w:rsidP="008F0C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</w:p>
    <w:p w:rsidR="008F0C85" w:rsidRDefault="008F0C85" w:rsidP="008F0C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In general, the WORK to be done consists of providing labor, materials, equipment, insurance and bonds, and will include the following:</w:t>
      </w:r>
    </w:p>
    <w:p w:rsidR="008F0C85" w:rsidRDefault="008F0C85" w:rsidP="008F0C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bookmarkStart w:id="0" w:name="_GoBack"/>
      <w:bookmarkEnd w:id="0"/>
    </w:p>
    <w:p w:rsidR="008F0C85" w:rsidRDefault="008F0C85" w:rsidP="008F0C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An existing downtown Columbia structure will be partially renovated to improve exterior facade aspects of the building. This building is</w:t>
      </w:r>
      <w:r>
        <w:rPr>
          <w:rFonts w:ascii="ArialMT" w:hAnsi="ArialMT" w:cs="ArialMT"/>
          <w:color w:val="000000"/>
          <w:sz w:val="18"/>
          <w:szCs w:val="18"/>
        </w:rPr>
        <w:t xml:space="preserve"> </w:t>
      </w:r>
      <w:r>
        <w:rPr>
          <w:rFonts w:ascii="ArialMT" w:hAnsi="ArialMT" w:cs="ArialMT"/>
          <w:color w:val="000000"/>
          <w:sz w:val="18"/>
          <w:szCs w:val="18"/>
        </w:rPr>
        <w:t>located at 711-713 North Main Street in Columbia, Tennessee. The Contractor shall restore exterior features as described per the</w:t>
      </w:r>
      <w:r>
        <w:rPr>
          <w:rFonts w:ascii="ArialMT" w:hAnsi="ArialMT" w:cs="ArialMT"/>
          <w:color w:val="000000"/>
          <w:sz w:val="18"/>
          <w:szCs w:val="18"/>
        </w:rPr>
        <w:t xml:space="preserve"> </w:t>
      </w:r>
      <w:r>
        <w:rPr>
          <w:rFonts w:ascii="ArialMT" w:hAnsi="ArialMT" w:cs="ArialMT"/>
          <w:color w:val="000000"/>
          <w:sz w:val="18"/>
          <w:szCs w:val="18"/>
        </w:rPr>
        <w:t>drawings prepared by Nuber Architecture, LLC. Additional scope of work items are as follows:</w:t>
      </w:r>
    </w:p>
    <w:p w:rsidR="008F0C85" w:rsidRDefault="008F0C85" w:rsidP="008F0C85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5"/>
          <w:szCs w:val="15"/>
        </w:rPr>
        <w:t xml:space="preserve">1. </w:t>
      </w:r>
      <w:r>
        <w:rPr>
          <w:rFonts w:ascii="ArialMT" w:hAnsi="ArialMT" w:cs="ArialMT"/>
          <w:color w:val="000000"/>
          <w:sz w:val="18"/>
          <w:szCs w:val="18"/>
        </w:rPr>
        <w:t xml:space="preserve">Restore seven (7) existing wood single hung upper single pane window units, entire lower wood single </w:t>
      </w:r>
      <w:r>
        <w:rPr>
          <w:rFonts w:ascii="ArialMT" w:hAnsi="ArialMT" w:cs="ArialMT"/>
          <w:color w:val="000000"/>
          <w:sz w:val="18"/>
          <w:szCs w:val="18"/>
        </w:rPr>
        <w:t>g</w:t>
      </w:r>
      <w:r>
        <w:rPr>
          <w:rFonts w:ascii="ArialMT" w:hAnsi="ArialMT" w:cs="ArialMT"/>
          <w:color w:val="000000"/>
          <w:sz w:val="18"/>
          <w:szCs w:val="18"/>
        </w:rPr>
        <w:t>lazed storefront</w:t>
      </w:r>
      <w:r>
        <w:rPr>
          <w:rFonts w:ascii="ArialMT" w:hAnsi="ArialMT" w:cs="ArialMT"/>
          <w:color w:val="000000"/>
          <w:sz w:val="18"/>
          <w:szCs w:val="18"/>
        </w:rPr>
        <w:t xml:space="preserve"> </w:t>
      </w:r>
      <w:r>
        <w:rPr>
          <w:rFonts w:ascii="ArialMT" w:hAnsi="ArialMT" w:cs="ArialMT"/>
          <w:color w:val="000000"/>
          <w:sz w:val="18"/>
          <w:szCs w:val="18"/>
        </w:rPr>
        <w:t>assemblies, repaint building, and repaint metal cornice work.</w:t>
      </w:r>
    </w:p>
    <w:p w:rsidR="008F0C85" w:rsidRDefault="008F0C85" w:rsidP="008F0C85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5"/>
          <w:szCs w:val="15"/>
        </w:rPr>
        <w:t xml:space="preserve">2. </w:t>
      </w:r>
      <w:r>
        <w:rPr>
          <w:rFonts w:ascii="ArialMT" w:hAnsi="ArialMT" w:cs="ArialMT"/>
          <w:color w:val="000000"/>
          <w:sz w:val="18"/>
          <w:szCs w:val="18"/>
        </w:rPr>
        <w:t>Install new painted metal cornice to cover existing structural modification performed under a previous contract.</w:t>
      </w:r>
    </w:p>
    <w:p w:rsidR="008F0C85" w:rsidRDefault="008F0C85" w:rsidP="008F0C8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5"/>
          <w:szCs w:val="15"/>
        </w:rPr>
        <w:t xml:space="preserve">3. </w:t>
      </w:r>
      <w:r>
        <w:rPr>
          <w:rFonts w:ascii="ArialMT" w:hAnsi="ArialMT" w:cs="ArialMT"/>
          <w:color w:val="000000"/>
          <w:sz w:val="18"/>
          <w:szCs w:val="18"/>
        </w:rPr>
        <w:t>Replace main entrance door unit for future ADA entry into the building.</w:t>
      </w:r>
    </w:p>
    <w:p w:rsidR="008F0C85" w:rsidRDefault="008F0C85" w:rsidP="008F0C85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5"/>
          <w:szCs w:val="15"/>
        </w:rPr>
        <w:t xml:space="preserve">4. </w:t>
      </w:r>
      <w:r>
        <w:rPr>
          <w:rFonts w:ascii="ArialMT" w:hAnsi="ArialMT" w:cs="ArialMT"/>
          <w:color w:val="000000"/>
          <w:sz w:val="18"/>
          <w:szCs w:val="18"/>
        </w:rPr>
        <w:t>Rework portions of existing metal eyebrow window tops to correct water infiltration and ensure proper drainage.</w:t>
      </w:r>
    </w:p>
    <w:p w:rsidR="008F0C85" w:rsidRDefault="008F0C85" w:rsidP="008F0C8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5"/>
          <w:szCs w:val="15"/>
        </w:rPr>
        <w:t xml:space="preserve">5. </w:t>
      </w:r>
      <w:r>
        <w:rPr>
          <w:rFonts w:ascii="ArialMT" w:hAnsi="ArialMT" w:cs="ArialMT"/>
          <w:color w:val="000000"/>
          <w:sz w:val="18"/>
          <w:szCs w:val="18"/>
        </w:rPr>
        <w:t>Re-point portions of existing multi-withe brick and repaint brick facade.</w:t>
      </w:r>
    </w:p>
    <w:p w:rsidR="008F0C85" w:rsidRDefault="008F0C85" w:rsidP="008F0C85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5"/>
          <w:szCs w:val="15"/>
        </w:rPr>
        <w:t xml:space="preserve">6. </w:t>
      </w:r>
      <w:r>
        <w:rPr>
          <w:rFonts w:ascii="ArialMT" w:hAnsi="ArialMT" w:cs="ArialMT"/>
          <w:color w:val="000000"/>
          <w:sz w:val="18"/>
          <w:szCs w:val="18"/>
        </w:rPr>
        <w:t>Provide low-e film to existing restored upper single-hung and lower storefront single pane glazing.</w:t>
      </w:r>
    </w:p>
    <w:p w:rsidR="008F0C85" w:rsidRDefault="008F0C85" w:rsidP="008F0C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</w:p>
    <w:p w:rsidR="008F0C85" w:rsidRDefault="008F0C85" w:rsidP="008F0C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Please be advised that this project does not involve interior architectural finishes at this phase of construction except as noted in the</w:t>
      </w:r>
      <w:r>
        <w:rPr>
          <w:rFonts w:ascii="ArialMT" w:hAnsi="ArialMT" w:cs="ArialMT"/>
          <w:color w:val="000000"/>
          <w:sz w:val="18"/>
          <w:szCs w:val="18"/>
        </w:rPr>
        <w:t xml:space="preserve"> </w:t>
      </w:r>
      <w:r>
        <w:rPr>
          <w:rFonts w:ascii="ArialMT" w:hAnsi="ArialMT" w:cs="ArialMT"/>
          <w:color w:val="000000"/>
          <w:sz w:val="18"/>
          <w:szCs w:val="18"/>
        </w:rPr>
        <w:t>drawings otherwise. Architectural and additional structural work will be performed in the future under separate contract when the city of</w:t>
      </w:r>
      <w:r>
        <w:rPr>
          <w:rFonts w:ascii="ArialMT" w:hAnsi="ArialMT" w:cs="ArialMT"/>
          <w:color w:val="000000"/>
          <w:sz w:val="18"/>
          <w:szCs w:val="18"/>
        </w:rPr>
        <w:t xml:space="preserve"> </w:t>
      </w:r>
      <w:r>
        <w:rPr>
          <w:rFonts w:ascii="ArialMT" w:hAnsi="ArialMT" w:cs="ArialMT"/>
          <w:color w:val="000000"/>
          <w:sz w:val="18"/>
          <w:szCs w:val="18"/>
        </w:rPr>
        <w:t xml:space="preserve">Columbia intends to finish the interior of the building. The exclusive intent of this scope of work is to completely restore the front </w:t>
      </w:r>
      <w:r>
        <w:rPr>
          <w:rFonts w:ascii="ArialMT" w:hAnsi="ArialMT" w:cs="ArialMT"/>
          <w:color w:val="000000"/>
          <w:sz w:val="18"/>
          <w:szCs w:val="18"/>
        </w:rPr>
        <w:t xml:space="preserve">façade </w:t>
      </w:r>
      <w:r>
        <w:rPr>
          <w:rFonts w:ascii="ArialMT" w:hAnsi="ArialMT" w:cs="ArialMT"/>
          <w:color w:val="000000"/>
          <w:sz w:val="18"/>
          <w:szCs w:val="18"/>
        </w:rPr>
        <w:t>of the existing facility. A mandatory pre-bid conference date will be coordinated for interested parties to inspect the building.</w:t>
      </w:r>
    </w:p>
    <w:p w:rsidR="008F0C85" w:rsidRDefault="008F0C85" w:rsidP="008F0C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</w:p>
    <w:p w:rsidR="008F0C85" w:rsidRDefault="008F0C85" w:rsidP="008F0C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No BIDS will be received or accepted after the above specified time for the opening of BIDS. BIDS submitted after the designated hour will</w:t>
      </w:r>
      <w:r>
        <w:rPr>
          <w:rFonts w:ascii="ArialMT" w:hAnsi="ArialMT" w:cs="ArialMT"/>
          <w:color w:val="000000"/>
          <w:sz w:val="18"/>
          <w:szCs w:val="18"/>
        </w:rPr>
        <w:t xml:space="preserve"> </w:t>
      </w:r>
      <w:r>
        <w:rPr>
          <w:rFonts w:ascii="ArialMT" w:hAnsi="ArialMT" w:cs="ArialMT"/>
          <w:color w:val="000000"/>
          <w:sz w:val="18"/>
          <w:szCs w:val="18"/>
        </w:rPr>
        <w:t xml:space="preserve">be deemed invalid and </w:t>
      </w:r>
      <w:r>
        <w:rPr>
          <w:rFonts w:ascii="ArialMT" w:hAnsi="ArialMT" w:cs="ArialMT"/>
          <w:color w:val="000000"/>
          <w:sz w:val="18"/>
          <w:szCs w:val="18"/>
        </w:rPr>
        <w:t>will be unopened</w:t>
      </w:r>
      <w:r>
        <w:rPr>
          <w:rFonts w:ascii="ArialMT" w:hAnsi="ArialMT" w:cs="ArialMT"/>
          <w:color w:val="000000"/>
          <w:sz w:val="18"/>
          <w:szCs w:val="18"/>
        </w:rPr>
        <w:t>.</w:t>
      </w:r>
    </w:p>
    <w:p w:rsidR="008F0C85" w:rsidRDefault="008F0C85" w:rsidP="008F0C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</w:p>
    <w:p w:rsidR="008F0C85" w:rsidRDefault="008F0C85" w:rsidP="008F0C8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Each </w:t>
      </w:r>
      <w:proofErr w:type="spellStart"/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bonafide</w:t>
      </w:r>
      <w:proofErr w:type="spellEnd"/>
      <w:r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 General Contractor will receive digital PDF files of the plans and specifications at no charge upon an official</w:t>
      </w: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request to bid the project. All General Contractors must contact Nuber architecture LLC located at 1069 Rolling Fields Circle,</w:t>
      </w: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Columbia, Tennessee, (931) 540-8045, ext. 402. </w:t>
      </w:r>
      <w:proofErr w:type="gramStart"/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to</w:t>
      </w:r>
      <w:proofErr w:type="gramEnd"/>
      <w:r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 be pre-qualified. Thereafter, additional instructions will be offered should the</w:t>
      </w: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General Contractor wish to obtain hard copies of the plans and specifications at the General Contractor’s expense.</w:t>
      </w:r>
    </w:p>
    <w:p w:rsidR="008F0C85" w:rsidRDefault="008F0C85" w:rsidP="008F0C8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8"/>
          <w:szCs w:val="18"/>
        </w:rPr>
      </w:pPr>
    </w:p>
    <w:p w:rsidR="008F0C85" w:rsidRDefault="008F0C85" w:rsidP="008F0C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The SUCCESSFUL BIDDER will be required to furnish an acceptable PERFORMANCE AND PAYMENT BOND, each in the amount one</w:t>
      </w:r>
      <w:r>
        <w:rPr>
          <w:rFonts w:ascii="ArialMT" w:hAnsi="ArialMT" w:cs="ArialMT"/>
          <w:color w:val="000000"/>
          <w:sz w:val="18"/>
          <w:szCs w:val="18"/>
        </w:rPr>
        <w:t xml:space="preserve"> </w:t>
      </w:r>
      <w:r>
        <w:rPr>
          <w:rFonts w:ascii="ArialMT" w:hAnsi="ArialMT" w:cs="ArialMT"/>
          <w:color w:val="000000"/>
          <w:sz w:val="18"/>
          <w:szCs w:val="18"/>
        </w:rPr>
        <w:t>hundred percent (100%) of the CONTRACT price</w:t>
      </w:r>
      <w:r>
        <w:rPr>
          <w:rFonts w:ascii="ArialMT" w:hAnsi="ArialMT" w:cs="ArialMT"/>
          <w:color w:val="000000"/>
          <w:sz w:val="18"/>
          <w:szCs w:val="18"/>
        </w:rPr>
        <w:t>.</w:t>
      </w:r>
    </w:p>
    <w:p w:rsidR="008F0C85" w:rsidRDefault="008F0C85" w:rsidP="008F0C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.</w:t>
      </w:r>
    </w:p>
    <w:p w:rsidR="008F0C85" w:rsidRDefault="008F0C85" w:rsidP="008F0C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No Bidder may withdraw his BID within thirty (30) days after the actual BID date of the opening thereof.</w:t>
      </w:r>
    </w:p>
    <w:p w:rsidR="008F0C85" w:rsidRDefault="008F0C85" w:rsidP="008F0C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</w:p>
    <w:p w:rsidR="008F0C85" w:rsidRDefault="008F0C85" w:rsidP="008F0C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All Bidders must be licensed CONTRACTORS to perform the type construction herein described as required by Tennessee Code</w:t>
      </w:r>
      <w:r>
        <w:rPr>
          <w:rFonts w:ascii="ArialMT" w:hAnsi="ArialMT" w:cs="ArialMT"/>
          <w:color w:val="000000"/>
          <w:sz w:val="18"/>
          <w:szCs w:val="18"/>
        </w:rPr>
        <w:t xml:space="preserve"> </w:t>
      </w:r>
      <w:r>
        <w:rPr>
          <w:rFonts w:ascii="ArialMT" w:hAnsi="ArialMT" w:cs="ArialMT"/>
          <w:color w:val="000000"/>
          <w:sz w:val="18"/>
          <w:szCs w:val="18"/>
        </w:rPr>
        <w:t>Annotated. BIDS must be submitted at the time and place indicated in the INVITATION TO BIDDERS and shall be included in a sealed</w:t>
      </w:r>
      <w:r>
        <w:rPr>
          <w:rFonts w:ascii="ArialMT" w:hAnsi="ArialMT" w:cs="ArialMT"/>
          <w:color w:val="000000"/>
          <w:sz w:val="18"/>
          <w:szCs w:val="18"/>
        </w:rPr>
        <w:t xml:space="preserve"> </w:t>
      </w:r>
      <w:r>
        <w:rPr>
          <w:rFonts w:ascii="ArialMT" w:hAnsi="ArialMT" w:cs="ArialMT"/>
          <w:color w:val="000000"/>
          <w:sz w:val="18"/>
          <w:szCs w:val="18"/>
        </w:rPr>
        <w:t>envelope marked as follows:</w:t>
      </w:r>
      <w:r>
        <w:rPr>
          <w:rFonts w:ascii="ArialMT" w:hAnsi="ArialMT" w:cs="ArialMT"/>
          <w:color w:val="000000"/>
          <w:sz w:val="18"/>
          <w:szCs w:val="18"/>
        </w:rPr>
        <w:t xml:space="preserve"> </w:t>
      </w:r>
    </w:p>
    <w:p w:rsidR="008F0C85" w:rsidRDefault="008F0C85" w:rsidP="008F0C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</w:p>
    <w:p w:rsidR="008F0C85" w:rsidRDefault="008F0C85" w:rsidP="008F0C8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Project title, Bidder’s name and address, Bidder’s Tennessee CONTRACTORS License Number and Expiration Date, Bidder’s</w:t>
      </w: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License Classifications, and Contract for which BID is enclosed.</w:t>
      </w:r>
    </w:p>
    <w:p w:rsidR="008F0C85" w:rsidRDefault="008F0C85" w:rsidP="008F0C8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8"/>
          <w:szCs w:val="18"/>
        </w:rPr>
      </w:pPr>
    </w:p>
    <w:p w:rsidR="008F0C85" w:rsidRDefault="008F0C85" w:rsidP="008F0C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Questions may be addressed to the Office of Nuber Architecture LLC by calling George Nuber - Phone (931) 540-8045, ext. 103 or e-mail</w:t>
      </w:r>
      <w:r>
        <w:rPr>
          <w:rFonts w:ascii="ArialMT" w:hAnsi="ArialMT" w:cs="ArialMT"/>
          <w:color w:val="000000"/>
          <w:sz w:val="18"/>
          <w:szCs w:val="18"/>
        </w:rPr>
        <w:t xml:space="preserve"> </w:t>
      </w:r>
      <w:r>
        <w:rPr>
          <w:rFonts w:ascii="ArialMT" w:hAnsi="ArialMT" w:cs="ArialMT"/>
          <w:color w:val="000000"/>
          <w:sz w:val="18"/>
          <w:szCs w:val="18"/>
        </w:rPr>
        <w:t xml:space="preserve">at </w:t>
      </w:r>
      <w:hyperlink r:id="rId4" w:history="1">
        <w:r w:rsidRPr="009740ED">
          <w:rPr>
            <w:rStyle w:val="Hyperlink"/>
            <w:rFonts w:ascii="ArialMT" w:hAnsi="ArialMT" w:cs="ArialMT"/>
            <w:sz w:val="18"/>
            <w:szCs w:val="18"/>
          </w:rPr>
          <w:t>gnuber@nuberarchitecture.com</w:t>
        </w:r>
      </w:hyperlink>
      <w:r>
        <w:rPr>
          <w:rFonts w:ascii="ArialMT" w:hAnsi="ArialMT" w:cs="ArialMT"/>
          <w:color w:val="000000"/>
          <w:sz w:val="18"/>
          <w:szCs w:val="18"/>
        </w:rPr>
        <w:t>.</w:t>
      </w:r>
    </w:p>
    <w:p w:rsidR="008F0C85" w:rsidRDefault="008F0C85" w:rsidP="008F0C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</w:p>
    <w:p w:rsidR="008F0C85" w:rsidRDefault="008F0C85" w:rsidP="008F0C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The City of Columbia reserves the right to accept or reject any or all bids, and the City reserves the right to waive any irregularities in the</w:t>
      </w:r>
      <w:r>
        <w:rPr>
          <w:rFonts w:ascii="ArialMT" w:hAnsi="ArialMT" w:cs="ArialMT"/>
          <w:color w:val="000000"/>
          <w:sz w:val="18"/>
          <w:szCs w:val="18"/>
        </w:rPr>
        <w:t xml:space="preserve"> </w:t>
      </w:r>
      <w:r>
        <w:rPr>
          <w:rFonts w:ascii="ArialMT" w:hAnsi="ArialMT" w:cs="ArialMT"/>
          <w:color w:val="000000"/>
          <w:sz w:val="18"/>
          <w:szCs w:val="18"/>
        </w:rPr>
        <w:t>bids as the City deems in its best interests.</w:t>
      </w:r>
    </w:p>
    <w:p w:rsidR="008F0C85" w:rsidRDefault="008F0C85" w:rsidP="008F0C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</w:p>
    <w:p w:rsidR="008F0C85" w:rsidRDefault="008F0C85" w:rsidP="008F0C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The City of Columbia is committed to a policy of providing fair and representative business opportunities for minority-owned, women</w:t>
      </w:r>
      <w:r>
        <w:rPr>
          <w:rFonts w:ascii="ArialMT" w:hAnsi="ArialMT" w:cs="ArialMT"/>
          <w:color w:val="000000"/>
          <w:sz w:val="18"/>
          <w:szCs w:val="18"/>
        </w:rPr>
        <w:t xml:space="preserve"> </w:t>
      </w:r>
      <w:r>
        <w:rPr>
          <w:rFonts w:ascii="ArialMT" w:hAnsi="ArialMT" w:cs="ArialMT"/>
          <w:color w:val="000000"/>
          <w:sz w:val="18"/>
          <w:szCs w:val="18"/>
        </w:rPr>
        <w:t>owned,</w:t>
      </w:r>
      <w:r>
        <w:rPr>
          <w:rFonts w:ascii="ArialMT" w:hAnsi="ArialMT" w:cs="ArialMT"/>
          <w:color w:val="000000"/>
          <w:sz w:val="18"/>
          <w:szCs w:val="18"/>
        </w:rPr>
        <w:t xml:space="preserve"> </w:t>
      </w:r>
      <w:r>
        <w:rPr>
          <w:rFonts w:ascii="ArialMT" w:hAnsi="ArialMT" w:cs="ArialMT"/>
          <w:color w:val="000000"/>
          <w:sz w:val="18"/>
          <w:szCs w:val="18"/>
        </w:rPr>
        <w:t>and small business enterprises in the procurement of construction, equipment, materials, supplies, and services for the City of</w:t>
      </w:r>
      <w:r>
        <w:rPr>
          <w:rFonts w:ascii="ArialMT" w:hAnsi="ArialMT" w:cs="ArialMT"/>
          <w:color w:val="000000"/>
          <w:sz w:val="18"/>
          <w:szCs w:val="18"/>
        </w:rPr>
        <w:t xml:space="preserve"> </w:t>
      </w:r>
      <w:r>
        <w:rPr>
          <w:rFonts w:ascii="ArialMT" w:hAnsi="ArialMT" w:cs="ArialMT"/>
          <w:color w:val="000000"/>
          <w:sz w:val="18"/>
          <w:szCs w:val="18"/>
        </w:rPr>
        <w:t>Columbia. To the fullest extent permitted by applicable law, the City of Columbia shall seek to maximize opportunities for participation by</w:t>
      </w:r>
      <w:r>
        <w:rPr>
          <w:rFonts w:ascii="ArialMT" w:hAnsi="ArialMT" w:cs="ArialMT"/>
          <w:color w:val="000000"/>
          <w:sz w:val="18"/>
          <w:szCs w:val="18"/>
        </w:rPr>
        <w:t xml:space="preserve"> </w:t>
      </w:r>
      <w:r>
        <w:rPr>
          <w:rFonts w:ascii="ArialMT" w:hAnsi="ArialMT" w:cs="ArialMT"/>
          <w:color w:val="000000"/>
          <w:sz w:val="18"/>
          <w:szCs w:val="18"/>
        </w:rPr>
        <w:t>minority-owned, women-owned, and small business enterprises on procurements for the City of Columbia.</w:t>
      </w:r>
    </w:p>
    <w:p w:rsidR="008F0C85" w:rsidRDefault="008F0C85" w:rsidP="008F0C8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8"/>
          <w:szCs w:val="18"/>
        </w:rPr>
      </w:pPr>
    </w:p>
    <w:p w:rsidR="008F0C85" w:rsidRDefault="008F0C85" w:rsidP="008F0C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-BoldMT" w:hAnsi="Arial-BoldMT" w:cs="Arial-BoldMT"/>
          <w:b/>
          <w:bCs/>
          <w:color w:val="000000"/>
          <w:sz w:val="18"/>
          <w:szCs w:val="18"/>
        </w:rPr>
        <w:lastRenderedPageBreak/>
        <w:t xml:space="preserve">Non Discrimination </w:t>
      </w:r>
      <w:r>
        <w:rPr>
          <w:rFonts w:ascii="ArialMT" w:hAnsi="ArialMT" w:cs="ArialMT"/>
          <w:color w:val="000000"/>
          <w:sz w:val="18"/>
          <w:szCs w:val="18"/>
        </w:rPr>
        <w:t>It is the policy of the City of Columbia not to discriminate on the basis of age, race, sex, color, national origin, or</w:t>
      </w:r>
      <w:r>
        <w:rPr>
          <w:rFonts w:ascii="ArialMT" w:hAnsi="ArialMT" w:cs="ArialMT"/>
          <w:color w:val="000000"/>
          <w:sz w:val="18"/>
          <w:szCs w:val="18"/>
        </w:rPr>
        <w:t xml:space="preserve"> </w:t>
      </w:r>
      <w:r>
        <w:rPr>
          <w:rFonts w:ascii="ArialMT" w:hAnsi="ArialMT" w:cs="ArialMT"/>
          <w:color w:val="000000"/>
          <w:sz w:val="18"/>
          <w:szCs w:val="18"/>
        </w:rPr>
        <w:t>disability in its hiring and employment practices, or in admission to, access to, or operation of its programs, services, and activities. With</w:t>
      </w:r>
      <w:r>
        <w:rPr>
          <w:rFonts w:ascii="ArialMT" w:hAnsi="ArialMT" w:cs="ArialMT"/>
          <w:color w:val="000000"/>
          <w:sz w:val="18"/>
          <w:szCs w:val="18"/>
        </w:rPr>
        <w:t xml:space="preserve"> </w:t>
      </w:r>
      <w:r>
        <w:rPr>
          <w:rFonts w:ascii="ArialMT" w:hAnsi="ArialMT" w:cs="ArialMT"/>
          <w:color w:val="000000"/>
          <w:sz w:val="18"/>
          <w:szCs w:val="18"/>
        </w:rPr>
        <w:t>regard to all aspects of this contract, Contractor certifies and warrants it will comply with this policy. No person shall be excluded from</w:t>
      </w:r>
      <w:r>
        <w:rPr>
          <w:rFonts w:ascii="ArialMT" w:hAnsi="ArialMT" w:cs="ArialMT"/>
          <w:color w:val="000000"/>
          <w:sz w:val="18"/>
          <w:szCs w:val="18"/>
        </w:rPr>
        <w:t xml:space="preserve"> </w:t>
      </w:r>
      <w:r>
        <w:rPr>
          <w:rFonts w:ascii="ArialMT" w:hAnsi="ArialMT" w:cs="ArialMT"/>
          <w:color w:val="000000"/>
          <w:sz w:val="18"/>
          <w:szCs w:val="18"/>
        </w:rPr>
        <w:t>participation in, be denied benefits of, be discriminated against in the admission or access to, or be discriminated against in treatment or</w:t>
      </w:r>
      <w:r>
        <w:rPr>
          <w:rFonts w:ascii="ArialMT" w:hAnsi="ArialMT" w:cs="ArialMT"/>
          <w:color w:val="000000"/>
          <w:sz w:val="18"/>
          <w:szCs w:val="18"/>
        </w:rPr>
        <w:t xml:space="preserve"> </w:t>
      </w:r>
      <w:r>
        <w:rPr>
          <w:rFonts w:ascii="ArialMT" w:hAnsi="ArialMT" w:cs="ArialMT"/>
          <w:color w:val="000000"/>
          <w:sz w:val="18"/>
          <w:szCs w:val="18"/>
        </w:rPr>
        <w:t>employment in the City of Columbia’s contracted programs or activities, on the grounds of handicap and/or disability age, race, color,</w:t>
      </w:r>
      <w:r>
        <w:rPr>
          <w:rFonts w:ascii="ArialMT" w:hAnsi="ArialMT" w:cs="ArialMT"/>
          <w:color w:val="000000"/>
          <w:sz w:val="18"/>
          <w:szCs w:val="18"/>
        </w:rPr>
        <w:t xml:space="preserve"> </w:t>
      </w:r>
      <w:r>
        <w:rPr>
          <w:rFonts w:ascii="ArialMT" w:hAnsi="ArialMT" w:cs="ArialMT"/>
          <w:color w:val="000000"/>
          <w:sz w:val="18"/>
          <w:szCs w:val="18"/>
        </w:rPr>
        <w:t>religion, sex national origin, or any other classifications protected by federal or Tennessee State Constitutional or statutory law; not shall</w:t>
      </w:r>
      <w:r>
        <w:rPr>
          <w:rFonts w:ascii="ArialMT" w:hAnsi="ArialMT" w:cs="ArialMT"/>
          <w:color w:val="000000"/>
          <w:sz w:val="18"/>
          <w:szCs w:val="18"/>
        </w:rPr>
        <w:t xml:space="preserve"> </w:t>
      </w:r>
      <w:r>
        <w:rPr>
          <w:rFonts w:ascii="ArialMT" w:hAnsi="ArialMT" w:cs="ArialMT"/>
          <w:color w:val="000000"/>
          <w:sz w:val="18"/>
          <w:szCs w:val="18"/>
        </w:rPr>
        <w:t>they be excluded from participation in, be denied benefits of, or be otherwise subjected to discrimination in the performance of contracts</w:t>
      </w:r>
      <w:r>
        <w:rPr>
          <w:rFonts w:ascii="ArialMT" w:hAnsi="ArialMT" w:cs="ArialMT"/>
          <w:color w:val="000000"/>
          <w:sz w:val="18"/>
          <w:szCs w:val="18"/>
        </w:rPr>
        <w:t xml:space="preserve"> </w:t>
      </w:r>
      <w:r>
        <w:rPr>
          <w:rFonts w:ascii="ArialMT" w:hAnsi="ArialMT" w:cs="ArialMT"/>
          <w:color w:val="000000"/>
          <w:sz w:val="18"/>
          <w:szCs w:val="18"/>
        </w:rPr>
        <w:t>with the City of Columbia or in the employment practices of Contractors for the City of Columbia. Accordingly, all proposers entering into</w:t>
      </w:r>
      <w:r>
        <w:rPr>
          <w:rFonts w:ascii="ArialMT" w:hAnsi="ArialMT" w:cs="ArialMT"/>
          <w:color w:val="000000"/>
          <w:sz w:val="18"/>
          <w:szCs w:val="18"/>
        </w:rPr>
        <w:t xml:space="preserve"> </w:t>
      </w:r>
      <w:r>
        <w:rPr>
          <w:rFonts w:ascii="ArialMT" w:hAnsi="ArialMT" w:cs="ArialMT"/>
          <w:color w:val="000000"/>
          <w:sz w:val="18"/>
          <w:szCs w:val="18"/>
        </w:rPr>
        <w:t>contracts with the City of Columbia shall, upon request, be required to show proof of such nondiscrimination and to post in conspicuous</w:t>
      </w:r>
      <w:r>
        <w:rPr>
          <w:rFonts w:ascii="ArialMT" w:hAnsi="ArialMT" w:cs="ArialMT"/>
          <w:color w:val="000000"/>
          <w:sz w:val="18"/>
          <w:szCs w:val="18"/>
        </w:rPr>
        <w:t xml:space="preserve"> </w:t>
      </w:r>
      <w:r>
        <w:rPr>
          <w:rFonts w:ascii="ArialMT" w:hAnsi="ArialMT" w:cs="ArialMT"/>
          <w:color w:val="000000"/>
          <w:sz w:val="18"/>
          <w:szCs w:val="18"/>
        </w:rPr>
        <w:t>places that are available to all employees and applicants, notices of nondiscrimination.</w:t>
      </w:r>
    </w:p>
    <w:p w:rsidR="008F0C85" w:rsidRDefault="008F0C85" w:rsidP="008F0C8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8"/>
          <w:szCs w:val="18"/>
        </w:rPr>
      </w:pPr>
    </w:p>
    <w:sectPr w:rsidR="008F0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85"/>
    <w:rsid w:val="00777DA9"/>
    <w:rsid w:val="008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261E4-A3C0-4944-869B-4EB5772E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0C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ber@nuberarchitectu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Columbia, TN</Company>
  <LinksUpToDate>false</LinksUpToDate>
  <CharactersWithSpaces>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King</dc:creator>
  <cp:keywords/>
  <dc:description/>
  <cp:lastModifiedBy>Danny King</cp:lastModifiedBy>
  <cp:revision>1</cp:revision>
  <dcterms:created xsi:type="dcterms:W3CDTF">2017-05-30T16:25:00Z</dcterms:created>
  <dcterms:modified xsi:type="dcterms:W3CDTF">2017-05-30T16:35:00Z</dcterms:modified>
</cp:coreProperties>
</file>