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7D" w:rsidRDefault="00EC79E0">
      <w:pPr>
        <w:pStyle w:val="NormalWeb"/>
        <w:rPr>
          <w:rFonts w:ascii="Arial" w:hAnsi="Arial" w:cs="Arial"/>
          <w:u w:val="single"/>
        </w:rPr>
      </w:pPr>
      <w:r w:rsidRPr="00EC79E0">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ED737D" w:rsidRDefault="00ED737D">
                  <w:pPr>
                    <w:pStyle w:val="Heading1"/>
                  </w:pPr>
                  <w:r>
                    <w:t xml:space="preserve">  Request for Proposal – Employee Assistance Program</w:t>
                  </w:r>
                </w:p>
                <w:p w:rsidR="00ED737D" w:rsidRDefault="00ED737D">
                  <w:pPr>
                    <w:pStyle w:val="Heading1"/>
                  </w:pPr>
                  <w:r>
                    <w:t xml:space="preserve">  </w:t>
                  </w:r>
                  <w:r w:rsidR="001E7EF5">
                    <w:t>January 7, 2015</w:t>
                  </w:r>
                </w:p>
                <w:p w:rsidR="00ED737D" w:rsidRDefault="00ED737D">
                  <w:pPr>
                    <w:rPr>
                      <w:b/>
                      <w:bCs/>
                    </w:rPr>
                  </w:pPr>
                  <w:r>
                    <w:t xml:space="preserve">  </w:t>
                  </w:r>
                  <w:r>
                    <w:rPr>
                      <w:b/>
                      <w:bCs/>
                    </w:rPr>
                    <w:t>Solicitation # 416-</w:t>
                  </w:r>
                  <w:r w:rsidR="001E7EF5">
                    <w:rPr>
                      <w:b/>
                      <w:bCs/>
                    </w:rPr>
                    <w:t>0</w:t>
                  </w:r>
                  <w:r w:rsidR="00512C7A">
                    <w:rPr>
                      <w:b/>
                      <w:bCs/>
                    </w:rPr>
                    <w:t>11</w:t>
                  </w:r>
                  <w:r w:rsidR="001E7EF5">
                    <w:rPr>
                      <w:b/>
                      <w:bCs/>
                    </w:rPr>
                    <w:t>5</w:t>
                  </w:r>
                  <w:r w:rsidR="00E50286">
                    <w:rPr>
                      <w:b/>
                      <w:bCs/>
                    </w:rPr>
                    <w:t>-</w:t>
                  </w:r>
                  <w:r w:rsidR="001E7EF5">
                    <w:rPr>
                      <w:b/>
                      <w:bCs/>
                    </w:rPr>
                    <w:t>20</w:t>
                  </w:r>
                </w:p>
              </w:txbxContent>
            </v:textbox>
          </v:shape>
        </w:pict>
      </w:r>
      <w:r w:rsidR="00F422F6">
        <w:rPr>
          <w:rFonts w:ascii="Arial" w:hAnsi="Arial" w:cs="Arial"/>
          <w:noProof/>
        </w:rPr>
        <w:drawing>
          <wp:inline distT="0" distB="0" distL="0" distR="0">
            <wp:extent cx="1031875" cy="76327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31875" cy="763270"/>
                    </a:xfrm>
                    <a:prstGeom prst="rect">
                      <a:avLst/>
                    </a:prstGeom>
                    <a:noFill/>
                    <a:ln w="9525">
                      <a:noFill/>
                      <a:miter lim="800000"/>
                      <a:headEnd/>
                      <a:tailEnd/>
                    </a:ln>
                  </pic:spPr>
                </pic:pic>
              </a:graphicData>
            </a:graphic>
          </wp:inline>
        </w:drawing>
      </w:r>
    </w:p>
    <w:p w:rsidR="00ED737D" w:rsidRPr="00512C7A" w:rsidRDefault="00ED737D">
      <w:pPr>
        <w:pStyle w:val="NormalWeb"/>
        <w:rPr>
          <w:rFonts w:asciiTheme="minorHAnsi" w:hAnsiTheme="minorHAnsi"/>
          <w:b/>
          <w:bCs/>
          <w:sz w:val="22"/>
          <w:szCs w:val="22"/>
          <w:u w:val="single"/>
        </w:rPr>
      </w:pPr>
      <w:r w:rsidRPr="00512C7A">
        <w:rPr>
          <w:rFonts w:asciiTheme="minorHAnsi" w:hAnsiTheme="minorHAnsi"/>
          <w:sz w:val="22"/>
          <w:szCs w:val="22"/>
        </w:rPr>
        <w:t xml:space="preserve">Sealed Proposals, subject to the specifications and conditions contained herein and attached hereto, will be received in the City Manager’s Office, City Hall, until, but no later than </w:t>
      </w:r>
      <w:r w:rsidR="009C0EA4" w:rsidRPr="00512C7A">
        <w:rPr>
          <w:rFonts w:asciiTheme="minorHAnsi" w:hAnsiTheme="minorHAnsi"/>
          <w:b/>
          <w:sz w:val="22"/>
          <w:szCs w:val="22"/>
          <w:u w:val="single"/>
        </w:rPr>
        <w:t>2</w:t>
      </w:r>
      <w:r w:rsidRPr="00512C7A">
        <w:rPr>
          <w:rFonts w:asciiTheme="minorHAnsi" w:hAnsiTheme="minorHAnsi"/>
          <w:b/>
          <w:bCs/>
          <w:sz w:val="22"/>
          <w:szCs w:val="22"/>
          <w:u w:val="single"/>
        </w:rPr>
        <w:t xml:space="preserve">:00 </w:t>
      </w:r>
      <w:r w:rsidR="009C0EA4" w:rsidRPr="00512C7A">
        <w:rPr>
          <w:rFonts w:asciiTheme="minorHAnsi" w:hAnsiTheme="minorHAnsi"/>
          <w:b/>
          <w:bCs/>
          <w:sz w:val="22"/>
          <w:szCs w:val="22"/>
          <w:u w:val="single"/>
        </w:rPr>
        <w:t>P</w:t>
      </w:r>
      <w:r w:rsidRPr="00512C7A">
        <w:rPr>
          <w:rFonts w:asciiTheme="minorHAnsi" w:hAnsiTheme="minorHAnsi"/>
          <w:b/>
          <w:bCs/>
          <w:sz w:val="22"/>
          <w:szCs w:val="22"/>
          <w:u w:val="single"/>
        </w:rPr>
        <w:t xml:space="preserve">.M.CST , </w:t>
      </w:r>
      <w:r w:rsidR="00FC65DD">
        <w:rPr>
          <w:rFonts w:asciiTheme="minorHAnsi" w:hAnsiTheme="minorHAnsi"/>
          <w:b/>
          <w:bCs/>
          <w:sz w:val="22"/>
          <w:szCs w:val="22"/>
          <w:u w:val="single"/>
        </w:rPr>
        <w:t>February 5</w:t>
      </w:r>
      <w:r w:rsidRPr="00512C7A">
        <w:rPr>
          <w:rFonts w:asciiTheme="minorHAnsi" w:hAnsiTheme="minorHAnsi"/>
          <w:b/>
          <w:bCs/>
          <w:sz w:val="22"/>
          <w:szCs w:val="22"/>
          <w:u w:val="single"/>
        </w:rPr>
        <w:t>, 20</w:t>
      </w:r>
      <w:r w:rsidR="00512C7A">
        <w:rPr>
          <w:rFonts w:asciiTheme="minorHAnsi" w:hAnsiTheme="minorHAnsi"/>
          <w:b/>
          <w:bCs/>
          <w:sz w:val="22"/>
          <w:szCs w:val="22"/>
          <w:u w:val="single"/>
        </w:rPr>
        <w:t>1</w:t>
      </w:r>
      <w:r w:rsidR="001E7EF5">
        <w:rPr>
          <w:rFonts w:asciiTheme="minorHAnsi" w:hAnsiTheme="minorHAnsi"/>
          <w:b/>
          <w:bCs/>
          <w:sz w:val="22"/>
          <w:szCs w:val="22"/>
          <w:u w:val="single"/>
        </w:rPr>
        <w:t>5</w:t>
      </w:r>
      <w:r w:rsidRPr="00512C7A">
        <w:rPr>
          <w:rFonts w:asciiTheme="minorHAnsi" w:hAnsiTheme="minorHAnsi"/>
          <w:sz w:val="22"/>
          <w:szCs w:val="22"/>
        </w:rPr>
        <w:t xml:space="preserve">, and then opened for </w:t>
      </w:r>
      <w:r w:rsidRPr="00512C7A">
        <w:rPr>
          <w:rFonts w:asciiTheme="minorHAnsi" w:hAnsiTheme="minorHAnsi"/>
          <w:b/>
          <w:bCs/>
          <w:sz w:val="22"/>
          <w:szCs w:val="22"/>
        </w:rPr>
        <w:t>Employee Assistance Program.</w:t>
      </w:r>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If you are an individual with a disability and require a reasonable accommodation or have additional questions regarding this invitation, please notify the Assistant Finance Director, Danny King at (931) 5</w:t>
      </w:r>
      <w:r w:rsidR="00512C7A">
        <w:rPr>
          <w:rFonts w:asciiTheme="minorHAnsi" w:hAnsiTheme="minorHAnsi"/>
          <w:sz w:val="22"/>
          <w:szCs w:val="22"/>
        </w:rPr>
        <w:t>6</w:t>
      </w:r>
      <w:r w:rsidRPr="00512C7A">
        <w:rPr>
          <w:rFonts w:asciiTheme="minorHAnsi" w:hAnsiTheme="minorHAnsi"/>
          <w:sz w:val="22"/>
          <w:szCs w:val="22"/>
        </w:rPr>
        <w:t>0-</w:t>
      </w:r>
      <w:r w:rsidR="00512C7A">
        <w:rPr>
          <w:rFonts w:asciiTheme="minorHAnsi" w:hAnsiTheme="minorHAnsi"/>
          <w:sz w:val="22"/>
          <w:szCs w:val="22"/>
        </w:rPr>
        <w:t>1580</w:t>
      </w:r>
      <w:r w:rsidRPr="00512C7A">
        <w:rPr>
          <w:rFonts w:asciiTheme="minorHAnsi" w:hAnsiTheme="minorHAnsi"/>
          <w:sz w:val="22"/>
          <w:szCs w:val="22"/>
        </w:rPr>
        <w:t>.</w:t>
      </w:r>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 xml:space="preserve">No proposal may be withdrawn after the scheduled closing time for receipt of proposals for </w:t>
      </w:r>
      <w:r w:rsidR="00512C7A">
        <w:rPr>
          <w:rFonts w:asciiTheme="minorHAnsi" w:hAnsiTheme="minorHAnsi"/>
          <w:sz w:val="22"/>
          <w:szCs w:val="22"/>
        </w:rPr>
        <w:t xml:space="preserve">ninety </w:t>
      </w:r>
      <w:r w:rsidRPr="00512C7A">
        <w:rPr>
          <w:rFonts w:asciiTheme="minorHAnsi" w:hAnsiTheme="minorHAnsi"/>
          <w:sz w:val="22"/>
          <w:szCs w:val="22"/>
        </w:rPr>
        <w:t>(</w:t>
      </w:r>
      <w:r w:rsidR="00512C7A">
        <w:rPr>
          <w:rFonts w:asciiTheme="minorHAnsi" w:hAnsiTheme="minorHAnsi"/>
          <w:sz w:val="22"/>
          <w:szCs w:val="22"/>
        </w:rPr>
        <w:t>9</w:t>
      </w:r>
      <w:r w:rsidRPr="00512C7A">
        <w:rPr>
          <w:rFonts w:asciiTheme="minorHAnsi" w:hAnsiTheme="minorHAnsi"/>
          <w:sz w:val="22"/>
          <w:szCs w:val="22"/>
        </w:rPr>
        <w:t xml:space="preserve">0) calendar days. </w:t>
      </w:r>
    </w:p>
    <w:p w:rsidR="00ED737D" w:rsidRPr="00512C7A" w:rsidRDefault="00ED737D">
      <w:pPr>
        <w:pStyle w:val="NormalWeb"/>
        <w:rPr>
          <w:rFonts w:asciiTheme="minorHAnsi" w:hAnsiTheme="minorHAnsi"/>
          <w:b/>
          <w:bCs/>
          <w:sz w:val="22"/>
          <w:szCs w:val="22"/>
          <w:u w:val="single"/>
        </w:rPr>
      </w:pPr>
      <w:proofErr w:type="gramStart"/>
      <w:r w:rsidRPr="00512C7A">
        <w:rPr>
          <w:rFonts w:asciiTheme="minorHAnsi" w:hAnsiTheme="minorHAnsi"/>
          <w:b/>
          <w:bCs/>
          <w:sz w:val="22"/>
          <w:szCs w:val="22"/>
          <w:u w:val="single"/>
        </w:rPr>
        <w:t>Proposal  Instructions</w:t>
      </w:r>
      <w:proofErr w:type="gramEnd"/>
    </w:p>
    <w:p w:rsidR="002D0593" w:rsidRPr="00512C7A" w:rsidRDefault="00ED737D">
      <w:pPr>
        <w:pStyle w:val="NormalWeb"/>
        <w:rPr>
          <w:rFonts w:asciiTheme="minorHAnsi" w:hAnsiTheme="minorHAnsi"/>
          <w:sz w:val="22"/>
          <w:szCs w:val="22"/>
        </w:rPr>
      </w:pPr>
      <w:r w:rsidRPr="00512C7A">
        <w:rPr>
          <w:rFonts w:asciiTheme="minorHAnsi" w:hAnsiTheme="minorHAnsi"/>
          <w:sz w:val="22"/>
          <w:szCs w:val="22"/>
        </w:rPr>
        <w:t>To be considered</w:t>
      </w:r>
      <w:r w:rsidR="002D0593" w:rsidRPr="00512C7A">
        <w:rPr>
          <w:rFonts w:asciiTheme="minorHAnsi" w:hAnsiTheme="minorHAnsi"/>
          <w:sz w:val="22"/>
          <w:szCs w:val="22"/>
        </w:rPr>
        <w:t>:</w:t>
      </w:r>
    </w:p>
    <w:p w:rsidR="00863EFD" w:rsidRPr="00863EFD" w:rsidRDefault="00863EFD" w:rsidP="00863EFD">
      <w:pPr>
        <w:ind w:left="288"/>
        <w:rPr>
          <w:rFonts w:asciiTheme="minorHAnsi" w:hAnsiTheme="minorHAnsi"/>
          <w:sz w:val="22"/>
          <w:szCs w:val="22"/>
        </w:rPr>
      </w:pPr>
      <w:r>
        <w:rPr>
          <w:rFonts w:asciiTheme="minorHAnsi" w:hAnsiTheme="minorHAnsi"/>
          <w:sz w:val="22"/>
          <w:szCs w:val="22"/>
        </w:rPr>
        <w:tab/>
        <w:t xml:space="preserve">1.    Please register as a vendor with the City. This will provide us contact information for </w:t>
      </w:r>
      <w:r>
        <w:rPr>
          <w:rFonts w:asciiTheme="minorHAnsi" w:hAnsiTheme="minorHAnsi"/>
          <w:sz w:val="22"/>
          <w:szCs w:val="22"/>
        </w:rPr>
        <w:tab/>
        <w:t xml:space="preserve">       both this request and any others that may occur in the future. You may register         </w:t>
      </w:r>
      <w:r>
        <w:rPr>
          <w:rFonts w:asciiTheme="minorHAnsi" w:hAnsiTheme="minorHAnsi"/>
          <w:sz w:val="22"/>
          <w:szCs w:val="22"/>
        </w:rPr>
        <w:tab/>
      </w:r>
      <w:r>
        <w:rPr>
          <w:rFonts w:asciiTheme="minorHAnsi" w:hAnsiTheme="minorHAnsi"/>
          <w:sz w:val="22"/>
          <w:szCs w:val="22"/>
        </w:rPr>
        <w:tab/>
        <w:t xml:space="preserve">       online </w:t>
      </w:r>
      <w:r w:rsidRPr="00863EFD">
        <w:rPr>
          <w:rFonts w:asciiTheme="minorHAnsi" w:hAnsiTheme="minorHAnsi"/>
          <w:sz w:val="22"/>
          <w:szCs w:val="22"/>
        </w:rPr>
        <w:t xml:space="preserve">at </w:t>
      </w:r>
      <w:hyperlink r:id="rId8" w:history="1">
        <w:r w:rsidRPr="00863EFD">
          <w:rPr>
            <w:rStyle w:val="Hyperlink"/>
            <w:rFonts w:asciiTheme="minorHAnsi" w:hAnsiTheme="minorHAnsi"/>
            <w:sz w:val="22"/>
            <w:szCs w:val="22"/>
          </w:rPr>
          <w:t>http://www.vendorregistry.com/columbia-tn-vendor-registration</w:t>
        </w:r>
      </w:hyperlink>
      <w:r w:rsidRPr="00863EFD">
        <w:rPr>
          <w:rFonts w:asciiTheme="minorHAnsi" w:hAnsiTheme="minorHAnsi"/>
          <w:sz w:val="22"/>
          <w:szCs w:val="22"/>
        </w:rPr>
        <w:t xml:space="preserve"> or you </w:t>
      </w:r>
      <w:r>
        <w:rPr>
          <w:rFonts w:asciiTheme="minorHAnsi" w:hAnsiTheme="minorHAnsi"/>
          <w:sz w:val="22"/>
          <w:szCs w:val="22"/>
        </w:rPr>
        <w:tab/>
      </w:r>
      <w:r>
        <w:rPr>
          <w:rFonts w:asciiTheme="minorHAnsi" w:hAnsiTheme="minorHAnsi"/>
          <w:sz w:val="22"/>
          <w:szCs w:val="22"/>
        </w:rPr>
        <w:tab/>
        <w:t xml:space="preserve">       </w:t>
      </w:r>
      <w:r w:rsidRPr="00863EFD">
        <w:rPr>
          <w:rFonts w:asciiTheme="minorHAnsi" w:hAnsiTheme="minorHAnsi"/>
          <w:sz w:val="22"/>
          <w:szCs w:val="22"/>
        </w:rPr>
        <w:t>may request a form by calling 931-560-1580.</w:t>
      </w:r>
    </w:p>
    <w:p w:rsidR="002D0593" w:rsidRPr="00512C7A" w:rsidRDefault="002D0593" w:rsidP="00863EFD">
      <w:pPr>
        <w:pStyle w:val="NormalWeb"/>
        <w:numPr>
          <w:ilvl w:val="0"/>
          <w:numId w:val="5"/>
        </w:numPr>
        <w:spacing w:before="0" w:beforeAutospacing="0" w:after="0" w:afterAutospacing="0"/>
        <w:rPr>
          <w:rFonts w:asciiTheme="minorHAnsi" w:hAnsiTheme="minorHAnsi"/>
          <w:sz w:val="22"/>
          <w:szCs w:val="22"/>
        </w:rPr>
      </w:pPr>
      <w:r w:rsidRPr="00512C7A">
        <w:rPr>
          <w:rFonts w:asciiTheme="minorHAnsi" w:hAnsiTheme="minorHAnsi"/>
          <w:sz w:val="22"/>
          <w:szCs w:val="22"/>
        </w:rPr>
        <w:t>Submit</w:t>
      </w:r>
      <w:r w:rsidR="00ED737D" w:rsidRPr="00512C7A">
        <w:rPr>
          <w:rFonts w:asciiTheme="minorHAnsi" w:hAnsiTheme="minorHAnsi"/>
          <w:sz w:val="22"/>
          <w:szCs w:val="22"/>
        </w:rPr>
        <w:t xml:space="preserve"> three copies of your proposal addressing the </w:t>
      </w:r>
      <w:r w:rsidR="00850499" w:rsidRPr="00512C7A">
        <w:rPr>
          <w:rFonts w:asciiTheme="minorHAnsi" w:hAnsiTheme="minorHAnsi"/>
          <w:sz w:val="22"/>
          <w:szCs w:val="22"/>
        </w:rPr>
        <w:t xml:space="preserve">requested </w:t>
      </w:r>
      <w:r w:rsidR="00512C7A" w:rsidRPr="00512C7A">
        <w:rPr>
          <w:rFonts w:asciiTheme="minorHAnsi" w:hAnsiTheme="minorHAnsi"/>
          <w:sz w:val="22"/>
          <w:szCs w:val="22"/>
        </w:rPr>
        <w:t>services</w:t>
      </w:r>
      <w:r w:rsidR="00ED737D" w:rsidRPr="00512C7A">
        <w:rPr>
          <w:rFonts w:asciiTheme="minorHAnsi" w:hAnsiTheme="minorHAnsi"/>
          <w:sz w:val="22"/>
          <w:szCs w:val="22"/>
        </w:rPr>
        <w:t xml:space="preserve"> and </w:t>
      </w:r>
      <w:r w:rsidRPr="00512C7A">
        <w:rPr>
          <w:rFonts w:asciiTheme="minorHAnsi" w:hAnsiTheme="minorHAnsi"/>
          <w:sz w:val="22"/>
          <w:szCs w:val="22"/>
        </w:rPr>
        <w:t xml:space="preserve">in </w:t>
      </w:r>
      <w:r w:rsidR="00850499" w:rsidRPr="00512C7A">
        <w:rPr>
          <w:rFonts w:asciiTheme="minorHAnsi" w:hAnsiTheme="minorHAnsi"/>
          <w:sz w:val="22"/>
          <w:szCs w:val="22"/>
        </w:rPr>
        <w:t>a</w:t>
      </w:r>
      <w:r w:rsidR="00ED737D" w:rsidRPr="00512C7A">
        <w:rPr>
          <w:rFonts w:asciiTheme="minorHAnsi" w:hAnsiTheme="minorHAnsi"/>
          <w:sz w:val="22"/>
          <w:szCs w:val="22"/>
        </w:rPr>
        <w:t xml:space="preserve"> separately sealed and labeled </w:t>
      </w:r>
      <w:r w:rsidRPr="00512C7A">
        <w:rPr>
          <w:rFonts w:asciiTheme="minorHAnsi" w:hAnsiTheme="minorHAnsi"/>
          <w:sz w:val="22"/>
          <w:szCs w:val="22"/>
        </w:rPr>
        <w:t xml:space="preserve">envelope the </w:t>
      </w:r>
      <w:r w:rsidR="00ED737D" w:rsidRPr="00512C7A">
        <w:rPr>
          <w:rFonts w:asciiTheme="minorHAnsi" w:hAnsiTheme="minorHAnsi"/>
          <w:sz w:val="22"/>
          <w:szCs w:val="22"/>
        </w:rPr>
        <w:t xml:space="preserve">proposed costs for all services to be delivered. </w:t>
      </w:r>
    </w:p>
    <w:p w:rsidR="002D0593" w:rsidRPr="00512C7A" w:rsidRDefault="00ED737D" w:rsidP="002D0593">
      <w:pPr>
        <w:pStyle w:val="NormalWeb"/>
        <w:numPr>
          <w:ilvl w:val="0"/>
          <w:numId w:val="5"/>
        </w:numPr>
        <w:rPr>
          <w:rFonts w:asciiTheme="minorHAnsi" w:hAnsiTheme="minorHAnsi"/>
          <w:sz w:val="22"/>
          <w:szCs w:val="22"/>
        </w:rPr>
      </w:pPr>
      <w:r w:rsidRPr="00512C7A">
        <w:rPr>
          <w:rFonts w:asciiTheme="minorHAnsi" w:hAnsiTheme="minorHAnsi"/>
          <w:sz w:val="22"/>
          <w:szCs w:val="22"/>
        </w:rPr>
        <w:t xml:space="preserve">All forms must </w:t>
      </w:r>
      <w:r w:rsidR="002D0593" w:rsidRPr="00512C7A">
        <w:rPr>
          <w:rFonts w:asciiTheme="minorHAnsi" w:hAnsiTheme="minorHAnsi"/>
          <w:sz w:val="22"/>
          <w:szCs w:val="22"/>
        </w:rPr>
        <w:t>signed by someone with the authority to bind the proposer to the terms of the proposal.</w:t>
      </w:r>
    </w:p>
    <w:p w:rsidR="00ED737D" w:rsidRPr="00512C7A" w:rsidRDefault="002D0593" w:rsidP="002D0593">
      <w:pPr>
        <w:pStyle w:val="NormalWeb"/>
        <w:ind w:left="720" w:hanging="720"/>
        <w:rPr>
          <w:rFonts w:asciiTheme="minorHAnsi" w:hAnsiTheme="minorHAnsi"/>
          <w:sz w:val="22"/>
          <w:szCs w:val="22"/>
        </w:rPr>
      </w:pPr>
      <w:r w:rsidRPr="00512C7A">
        <w:rPr>
          <w:rFonts w:asciiTheme="minorHAnsi" w:hAnsiTheme="minorHAnsi"/>
          <w:sz w:val="22"/>
          <w:szCs w:val="22"/>
        </w:rPr>
        <w:t>P</w:t>
      </w:r>
      <w:r w:rsidR="00ED737D" w:rsidRPr="00512C7A">
        <w:rPr>
          <w:rFonts w:asciiTheme="minorHAnsi" w:hAnsiTheme="minorHAnsi"/>
          <w:sz w:val="22"/>
          <w:szCs w:val="22"/>
        </w:rPr>
        <w:t>roposal documents shall be returned to:</w:t>
      </w:r>
    </w:p>
    <w:p w:rsidR="00ED737D" w:rsidRPr="00512C7A" w:rsidRDefault="002D0593">
      <w:pPr>
        <w:pStyle w:val="NormalWeb"/>
        <w:ind w:left="720" w:firstLine="60"/>
        <w:rPr>
          <w:rFonts w:asciiTheme="minorHAnsi" w:hAnsiTheme="minorHAnsi"/>
          <w:b/>
          <w:bCs/>
          <w:sz w:val="22"/>
          <w:szCs w:val="22"/>
        </w:rPr>
      </w:pPr>
      <w:proofErr w:type="gramStart"/>
      <w:r w:rsidRPr="00512C7A">
        <w:rPr>
          <w:rFonts w:asciiTheme="minorHAnsi" w:hAnsiTheme="minorHAnsi"/>
          <w:sz w:val="22"/>
          <w:szCs w:val="22"/>
        </w:rPr>
        <w:t>Purchasing Agent</w:t>
      </w:r>
      <w:r w:rsidR="00ED737D" w:rsidRPr="00512C7A">
        <w:rPr>
          <w:rFonts w:asciiTheme="minorHAnsi" w:hAnsiTheme="minorHAnsi"/>
          <w:sz w:val="22"/>
          <w:szCs w:val="22"/>
        </w:rPr>
        <w:t>, City Hall, 70</w:t>
      </w:r>
      <w:r w:rsidR="00863EFD">
        <w:rPr>
          <w:rFonts w:asciiTheme="minorHAnsi" w:hAnsiTheme="minorHAnsi"/>
          <w:sz w:val="22"/>
          <w:szCs w:val="22"/>
        </w:rPr>
        <w:t>0</w:t>
      </w:r>
      <w:r w:rsidR="00ED737D" w:rsidRPr="00512C7A">
        <w:rPr>
          <w:rFonts w:asciiTheme="minorHAnsi" w:hAnsiTheme="minorHAnsi"/>
          <w:sz w:val="22"/>
          <w:szCs w:val="22"/>
        </w:rPr>
        <w:t xml:space="preserve"> North </w:t>
      </w:r>
      <w:r w:rsidR="00863EFD">
        <w:rPr>
          <w:rFonts w:asciiTheme="minorHAnsi" w:hAnsiTheme="minorHAnsi"/>
          <w:sz w:val="22"/>
          <w:szCs w:val="22"/>
        </w:rPr>
        <w:t xml:space="preserve">Garden </w:t>
      </w:r>
      <w:r w:rsidR="00ED737D" w:rsidRPr="00512C7A">
        <w:rPr>
          <w:rFonts w:asciiTheme="minorHAnsi" w:hAnsiTheme="minorHAnsi"/>
          <w:sz w:val="22"/>
          <w:szCs w:val="22"/>
        </w:rPr>
        <w:t>St., Columbia, TN 38401.</w:t>
      </w:r>
      <w:proofErr w:type="gramEnd"/>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 xml:space="preserve">Mark outside of envelope with </w:t>
      </w:r>
      <w:r w:rsidRPr="00512C7A">
        <w:rPr>
          <w:rFonts w:asciiTheme="minorHAnsi" w:hAnsiTheme="minorHAnsi"/>
          <w:b/>
          <w:bCs/>
          <w:sz w:val="22"/>
          <w:szCs w:val="22"/>
          <w:u w:val="single"/>
        </w:rPr>
        <w:t>Request for Proposal – E</w:t>
      </w:r>
      <w:r w:rsidR="00512C7A">
        <w:rPr>
          <w:rFonts w:asciiTheme="minorHAnsi" w:hAnsiTheme="minorHAnsi"/>
          <w:b/>
          <w:bCs/>
          <w:sz w:val="22"/>
          <w:szCs w:val="22"/>
          <w:u w:val="single"/>
        </w:rPr>
        <w:t>AP</w:t>
      </w:r>
      <w:r w:rsidRPr="00512C7A">
        <w:rPr>
          <w:rFonts w:asciiTheme="minorHAnsi" w:hAnsiTheme="minorHAnsi"/>
          <w:sz w:val="22"/>
          <w:szCs w:val="22"/>
        </w:rPr>
        <w:t xml:space="preserve"> and opening date of proposal, </w:t>
      </w:r>
      <w:r w:rsidR="00FC65DD">
        <w:rPr>
          <w:rFonts w:asciiTheme="minorHAnsi" w:hAnsiTheme="minorHAnsi"/>
          <w:sz w:val="22"/>
          <w:szCs w:val="22"/>
        </w:rPr>
        <w:t>February 5</w:t>
      </w:r>
      <w:r w:rsidR="00863EFD">
        <w:rPr>
          <w:rFonts w:asciiTheme="minorHAnsi" w:hAnsiTheme="minorHAnsi"/>
          <w:sz w:val="22"/>
          <w:szCs w:val="22"/>
        </w:rPr>
        <w:t>, 2015</w:t>
      </w:r>
      <w:r w:rsidRPr="00512C7A">
        <w:rPr>
          <w:rFonts w:asciiTheme="minorHAnsi" w:hAnsiTheme="minorHAnsi"/>
          <w:sz w:val="22"/>
          <w:szCs w:val="22"/>
        </w:rPr>
        <w:t>.</w:t>
      </w:r>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863EFD" w:rsidRPr="00863EFD" w:rsidRDefault="00863EFD" w:rsidP="00863EFD">
      <w:pPr>
        <w:pStyle w:val="NormalWeb"/>
        <w:rPr>
          <w:rFonts w:asciiTheme="minorHAnsi" w:hAnsiTheme="minorHAnsi"/>
          <w:sz w:val="22"/>
          <w:szCs w:val="22"/>
        </w:rPr>
      </w:pPr>
      <w:r w:rsidRPr="00863EFD">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w:t>
      </w:r>
      <w:r w:rsidRPr="00863EFD">
        <w:rPr>
          <w:rFonts w:asciiTheme="minorHAnsi" w:hAnsiTheme="minorHAnsi"/>
          <w:sz w:val="22"/>
          <w:szCs w:val="22"/>
        </w:rPr>
        <w:lastRenderedPageBreak/>
        <w:t>Rights Act and as a result does not discriminate on the grounds of race, color or national origin nor does it excluded from participation in, or denies the benefit of any program or activity receiving federal financial assistance.</w:t>
      </w:r>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 xml:space="preserve"> All costs associated with the preparation and delivery of this proposals as well as time and </w:t>
      </w:r>
      <w:proofErr w:type="gramStart"/>
      <w:r w:rsidRPr="00512C7A">
        <w:rPr>
          <w:rFonts w:asciiTheme="minorHAnsi" w:hAnsiTheme="minorHAnsi"/>
          <w:sz w:val="22"/>
          <w:szCs w:val="22"/>
        </w:rPr>
        <w:t>travel</w:t>
      </w:r>
      <w:proofErr w:type="gramEnd"/>
      <w:r w:rsidRPr="00512C7A">
        <w:rPr>
          <w:rFonts w:asciiTheme="minorHAnsi" w:hAnsiTheme="minorHAnsi"/>
          <w:sz w:val="22"/>
          <w:szCs w:val="22"/>
        </w:rPr>
        <w:t xml:space="preserve"> of the proposer shall be the sole responsibility of the proposer. </w:t>
      </w:r>
    </w:p>
    <w:p w:rsidR="00ED737D" w:rsidRPr="00512C7A" w:rsidRDefault="00ED737D">
      <w:pPr>
        <w:pStyle w:val="NormalWeb"/>
        <w:rPr>
          <w:rFonts w:asciiTheme="minorHAnsi" w:hAnsiTheme="minorHAnsi"/>
          <w:sz w:val="22"/>
          <w:szCs w:val="22"/>
          <w:u w:val="single"/>
        </w:rPr>
      </w:pPr>
      <w:r w:rsidRPr="00512C7A">
        <w:rPr>
          <w:rFonts w:asciiTheme="minorHAnsi" w:hAnsiTheme="minorHAnsi"/>
          <w:sz w:val="22"/>
          <w:szCs w:val="22"/>
        </w:rPr>
        <w:t xml:space="preserve">1. </w:t>
      </w:r>
      <w:r w:rsidRPr="00512C7A">
        <w:rPr>
          <w:rFonts w:asciiTheme="minorHAnsi" w:hAnsiTheme="minorHAnsi"/>
          <w:sz w:val="22"/>
          <w:szCs w:val="22"/>
          <w:u w:val="single"/>
        </w:rPr>
        <w:t>SCOPE</w:t>
      </w:r>
    </w:p>
    <w:p w:rsidR="002D0593" w:rsidRPr="00512C7A" w:rsidRDefault="00ED737D" w:rsidP="002D0593">
      <w:pPr>
        <w:pStyle w:val="NormalWeb"/>
        <w:ind w:left="720"/>
        <w:rPr>
          <w:rFonts w:asciiTheme="minorHAnsi" w:hAnsiTheme="minorHAnsi"/>
          <w:sz w:val="22"/>
          <w:szCs w:val="22"/>
        </w:rPr>
      </w:pPr>
      <w:r w:rsidRPr="00512C7A">
        <w:rPr>
          <w:rFonts w:asciiTheme="minorHAnsi" w:hAnsiTheme="minorHAnsi"/>
          <w:sz w:val="22"/>
          <w:szCs w:val="22"/>
        </w:rPr>
        <w:t xml:space="preserve">The Personnel Department of the City of Columbia is requesting proposals </w:t>
      </w:r>
      <w:r w:rsidR="00850499" w:rsidRPr="00512C7A">
        <w:rPr>
          <w:rFonts w:asciiTheme="minorHAnsi" w:hAnsiTheme="minorHAnsi"/>
          <w:sz w:val="22"/>
          <w:szCs w:val="22"/>
        </w:rPr>
        <w:t xml:space="preserve">together with </w:t>
      </w:r>
      <w:r w:rsidRPr="00512C7A">
        <w:rPr>
          <w:rFonts w:asciiTheme="minorHAnsi" w:hAnsiTheme="minorHAnsi"/>
          <w:sz w:val="22"/>
          <w:szCs w:val="22"/>
        </w:rPr>
        <w:t>qualifications of firms to administer and</w:t>
      </w:r>
      <w:r w:rsidR="00850499" w:rsidRPr="00512C7A">
        <w:rPr>
          <w:rFonts w:asciiTheme="minorHAnsi" w:hAnsiTheme="minorHAnsi"/>
          <w:sz w:val="22"/>
          <w:szCs w:val="22"/>
        </w:rPr>
        <w:t>/</w:t>
      </w:r>
      <w:r w:rsidRPr="00512C7A">
        <w:rPr>
          <w:rFonts w:asciiTheme="minorHAnsi" w:hAnsiTheme="minorHAnsi"/>
          <w:sz w:val="22"/>
          <w:szCs w:val="22"/>
        </w:rPr>
        <w:t xml:space="preserve">or provide certain counseling, training and referral services for the </w:t>
      </w:r>
      <w:r w:rsidR="002D0593" w:rsidRPr="00512C7A">
        <w:rPr>
          <w:rFonts w:asciiTheme="minorHAnsi" w:hAnsiTheme="minorHAnsi"/>
          <w:sz w:val="22"/>
          <w:szCs w:val="22"/>
        </w:rPr>
        <w:t xml:space="preserve">approximately 400 </w:t>
      </w:r>
      <w:r w:rsidRPr="00512C7A">
        <w:rPr>
          <w:rFonts w:asciiTheme="minorHAnsi" w:hAnsiTheme="minorHAnsi"/>
          <w:sz w:val="22"/>
          <w:szCs w:val="22"/>
        </w:rPr>
        <w:t xml:space="preserve">employees of the City of Columbia and their families. </w:t>
      </w:r>
      <w:r w:rsidR="00850499" w:rsidRPr="00512C7A">
        <w:rPr>
          <w:rFonts w:asciiTheme="minorHAnsi" w:hAnsiTheme="minorHAnsi"/>
          <w:sz w:val="22"/>
          <w:szCs w:val="22"/>
        </w:rPr>
        <w:t xml:space="preserve">The City wishes to execute a three year agreement for these services. </w:t>
      </w:r>
    </w:p>
    <w:p w:rsidR="002D0593" w:rsidRPr="00512C7A" w:rsidRDefault="002D0593" w:rsidP="002D0593">
      <w:pPr>
        <w:pStyle w:val="NormalWeb"/>
        <w:ind w:left="720"/>
        <w:rPr>
          <w:rFonts w:asciiTheme="minorHAnsi" w:hAnsiTheme="minorHAnsi"/>
          <w:sz w:val="22"/>
          <w:szCs w:val="22"/>
        </w:rPr>
      </w:pPr>
      <w:r w:rsidRPr="00512C7A">
        <w:rPr>
          <w:rFonts w:asciiTheme="minorHAnsi" w:hAnsiTheme="minorHAnsi"/>
          <w:sz w:val="22"/>
          <w:szCs w:val="22"/>
        </w:rPr>
        <w:t xml:space="preserve">The City currently furnishes at no cost to the employee a six session per incident employee assistance program and has since 1998. This EAP services is part of an integrated health program for City employees that includes medical and dental insurance as well as a separately contracted wellness </w:t>
      </w:r>
      <w:r w:rsidR="00512C7A">
        <w:rPr>
          <w:rFonts w:asciiTheme="minorHAnsi" w:hAnsiTheme="minorHAnsi"/>
          <w:sz w:val="22"/>
          <w:szCs w:val="22"/>
        </w:rPr>
        <w:t xml:space="preserve">screening program and internally administered employee wellness program. </w:t>
      </w:r>
      <w:r w:rsidRPr="00512C7A">
        <w:rPr>
          <w:rFonts w:asciiTheme="minorHAnsi" w:hAnsiTheme="minorHAnsi"/>
          <w:sz w:val="22"/>
          <w:szCs w:val="22"/>
        </w:rPr>
        <w:t xml:space="preserve"> </w:t>
      </w:r>
    </w:p>
    <w:p w:rsidR="00ED737D" w:rsidRPr="00512C7A" w:rsidRDefault="00ED737D">
      <w:pPr>
        <w:pStyle w:val="NormalWeb"/>
        <w:ind w:left="720" w:hanging="720"/>
        <w:rPr>
          <w:rFonts w:asciiTheme="minorHAnsi" w:hAnsiTheme="minorHAnsi"/>
          <w:sz w:val="22"/>
          <w:szCs w:val="22"/>
        </w:rPr>
      </w:pPr>
      <w:r w:rsidRPr="00512C7A">
        <w:rPr>
          <w:rFonts w:asciiTheme="minorHAnsi" w:hAnsiTheme="minorHAnsi"/>
          <w:sz w:val="22"/>
          <w:szCs w:val="22"/>
        </w:rPr>
        <w:t>2</w:t>
      </w:r>
      <w:r w:rsidRPr="00512C7A">
        <w:rPr>
          <w:rFonts w:asciiTheme="minorHAnsi" w:hAnsiTheme="minorHAnsi"/>
          <w:sz w:val="22"/>
          <w:szCs w:val="22"/>
          <w:u w:val="single"/>
        </w:rPr>
        <w:t>. GENERAL CONDITIONS</w:t>
      </w:r>
      <w:r w:rsidR="00512C7A">
        <w:rPr>
          <w:rFonts w:asciiTheme="minorHAnsi" w:hAnsiTheme="minorHAnsi"/>
          <w:sz w:val="22"/>
          <w:szCs w:val="22"/>
        </w:rPr>
        <w:t xml:space="preserve"> </w:t>
      </w:r>
      <w:r w:rsidR="009C0C62">
        <w:rPr>
          <w:rFonts w:asciiTheme="minorHAnsi" w:hAnsiTheme="minorHAnsi"/>
          <w:sz w:val="22"/>
          <w:szCs w:val="22"/>
        </w:rPr>
        <w:t>– General conditions are applicable unless superseded by other conditions or requirements found within this request.</w:t>
      </w:r>
    </w:p>
    <w:p w:rsidR="009C0EA4" w:rsidRPr="00512C7A" w:rsidRDefault="009C0EA4" w:rsidP="009C0EA4">
      <w:pPr>
        <w:numPr>
          <w:ilvl w:val="0"/>
          <w:numId w:val="4"/>
        </w:numPr>
        <w:rPr>
          <w:rFonts w:asciiTheme="minorHAnsi" w:hAnsiTheme="minorHAnsi"/>
          <w:sz w:val="22"/>
          <w:szCs w:val="22"/>
        </w:rPr>
      </w:pPr>
      <w:r w:rsidRPr="00512C7A">
        <w:rPr>
          <w:rFonts w:asciiTheme="minorHAnsi" w:hAnsiTheme="minorHAnsi"/>
          <w:b/>
          <w:bCs/>
          <w:sz w:val="22"/>
          <w:szCs w:val="22"/>
        </w:rPr>
        <w:t>Acceptance of Bids</w:t>
      </w:r>
      <w:r w:rsidRPr="00512C7A">
        <w:rPr>
          <w:rFonts w:asciiTheme="minorHAnsi" w:hAnsiTheme="minorHAns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9C0EA4" w:rsidRPr="00512C7A" w:rsidRDefault="009C0EA4">
      <w:pPr>
        <w:rPr>
          <w:rFonts w:asciiTheme="minorHAnsi" w:hAnsiTheme="minorHAnsi"/>
          <w:sz w:val="22"/>
          <w:szCs w:val="22"/>
        </w:rPr>
      </w:pPr>
    </w:p>
    <w:p w:rsidR="009C0EA4" w:rsidRPr="00512C7A" w:rsidRDefault="009C0EA4" w:rsidP="009C0EA4">
      <w:pPr>
        <w:ind w:left="1440"/>
        <w:rPr>
          <w:rFonts w:asciiTheme="minorHAnsi" w:hAnsiTheme="minorHAnsi"/>
          <w:sz w:val="22"/>
          <w:szCs w:val="22"/>
        </w:rPr>
      </w:pPr>
      <w:r w:rsidRPr="00512C7A">
        <w:rPr>
          <w:rFonts w:asciiTheme="minorHAnsi" w:hAnsiTheme="minorHAnsi"/>
          <w:sz w:val="22"/>
          <w:szCs w:val="22"/>
        </w:rPr>
        <w:t>If the bidder fails to state the time within which a bid must be accepted, it is understood and agreed that said City shall have ninety (90) days from bid opening date in which to accept bid.</w:t>
      </w:r>
    </w:p>
    <w:p w:rsidR="009C0EA4" w:rsidRPr="00512C7A" w:rsidRDefault="009C0EA4">
      <w:pPr>
        <w:ind w:left="417"/>
        <w:rPr>
          <w:rFonts w:asciiTheme="minorHAnsi" w:hAnsiTheme="minorHAnsi"/>
          <w:sz w:val="22"/>
          <w:szCs w:val="22"/>
        </w:rPr>
      </w:pPr>
    </w:p>
    <w:p w:rsidR="009C0EA4" w:rsidRPr="00512C7A" w:rsidRDefault="009C0EA4" w:rsidP="009C0EA4">
      <w:pPr>
        <w:numPr>
          <w:ilvl w:val="0"/>
          <w:numId w:val="4"/>
        </w:numPr>
        <w:rPr>
          <w:rFonts w:asciiTheme="minorHAnsi" w:hAnsiTheme="minorHAnsi"/>
          <w:sz w:val="22"/>
          <w:szCs w:val="22"/>
        </w:rPr>
      </w:pPr>
      <w:r w:rsidRPr="00512C7A">
        <w:rPr>
          <w:rFonts w:asciiTheme="minorHAnsi" w:hAnsiTheme="minorHAnsi"/>
          <w:b/>
          <w:bCs/>
          <w:sz w:val="22"/>
          <w:szCs w:val="22"/>
        </w:rPr>
        <w:t>Error in Bid:</w:t>
      </w:r>
      <w:r w:rsidRPr="00512C7A">
        <w:rPr>
          <w:rFonts w:asciiTheme="minorHAnsi" w:hAnsiTheme="minorHAns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Discount Period: </w:t>
      </w:r>
      <w:r w:rsidRPr="00512C7A">
        <w:rPr>
          <w:rFonts w:asciiTheme="minorHAnsi" w:hAnsiTheme="minorHAns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Sample of Materials:</w:t>
      </w:r>
      <w:r w:rsidRPr="00512C7A">
        <w:rPr>
          <w:rFonts w:asciiTheme="minorHAnsi" w:hAnsiTheme="minorHAns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Signatures on Bids: </w:t>
      </w:r>
      <w:r w:rsidRPr="00512C7A">
        <w:rPr>
          <w:rFonts w:asciiTheme="minorHAnsi" w:hAnsiTheme="minorHAns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Alternate Bids:</w:t>
      </w:r>
      <w:r w:rsidRPr="00512C7A">
        <w:rPr>
          <w:rFonts w:asciiTheme="minorHAnsi" w:hAnsiTheme="minorHAns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9C0EA4" w:rsidRPr="00512C7A" w:rsidRDefault="009C0EA4">
      <w:pPr>
        <w:rPr>
          <w:rFonts w:asciiTheme="minorHAnsi" w:hAnsiTheme="minorHAnsi"/>
          <w:b/>
          <w:bCs/>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Proposal Sheets: </w:t>
      </w:r>
      <w:r w:rsidRPr="00512C7A">
        <w:rPr>
          <w:rFonts w:asciiTheme="minorHAnsi" w:hAnsiTheme="minorHAnsi"/>
          <w:sz w:val="22"/>
          <w:szCs w:val="22"/>
        </w:rPr>
        <w:t>Bidders shall use the proposal sheets furnished by the City</w:t>
      </w:r>
      <w:r w:rsidR="00512C7A">
        <w:rPr>
          <w:rFonts w:asciiTheme="minorHAnsi" w:hAnsiTheme="minorHAnsi"/>
          <w:sz w:val="22"/>
          <w:szCs w:val="22"/>
        </w:rPr>
        <w:t xml:space="preserve"> if provided</w:t>
      </w:r>
      <w:r w:rsidRPr="00512C7A">
        <w:rPr>
          <w:rFonts w:asciiTheme="minorHAnsi" w:hAnsiTheme="minorHAnsi"/>
          <w:sz w:val="22"/>
          <w:szCs w:val="22"/>
        </w:rPr>
        <w:t>. Failure to submit this sheet as required shall render the proposal invalid. Proposal sheets must contain prices on per unit and aggregate basis and the total amount of the bid must be stated on the proposal sheet.</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Federal or State Sales, Excise or Use Tax:</w:t>
      </w:r>
      <w:r w:rsidRPr="00512C7A">
        <w:rPr>
          <w:rFonts w:asciiTheme="minorHAnsi" w:hAnsiTheme="minorHAns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Delivery: </w:t>
      </w:r>
      <w:r w:rsidRPr="00512C7A">
        <w:rPr>
          <w:rFonts w:asciiTheme="minorHAnsi" w:hAnsiTheme="minorHAns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Compliance: </w:t>
      </w:r>
      <w:r w:rsidRPr="00512C7A">
        <w:rPr>
          <w:rFonts w:asciiTheme="minorHAnsi" w:hAnsiTheme="minorHAnsi"/>
          <w:sz w:val="22"/>
          <w:szCs w:val="22"/>
        </w:rPr>
        <w:t xml:space="preserve">Contractor shall abide by all federal, state and local laws and statues and obtain all permits required in number </w:t>
      </w:r>
      <w:r w:rsidR="00512C7A">
        <w:rPr>
          <w:rFonts w:asciiTheme="minorHAnsi" w:hAnsiTheme="minorHAnsi"/>
          <w:sz w:val="22"/>
          <w:szCs w:val="22"/>
        </w:rPr>
        <w:t xml:space="preserve">fifteen </w:t>
      </w:r>
      <w:r w:rsidRPr="00512C7A">
        <w:rPr>
          <w:rFonts w:asciiTheme="minorHAnsi" w:hAnsiTheme="minorHAnsi"/>
          <w:sz w:val="22"/>
          <w:szCs w:val="22"/>
        </w:rPr>
        <w:t>(1</w:t>
      </w:r>
      <w:r w:rsidR="00512C7A">
        <w:rPr>
          <w:rFonts w:asciiTheme="minorHAnsi" w:hAnsiTheme="minorHAnsi"/>
          <w:sz w:val="22"/>
          <w:szCs w:val="22"/>
        </w:rPr>
        <w:t>5</w:t>
      </w:r>
      <w:r w:rsidRPr="00512C7A">
        <w:rPr>
          <w:rFonts w:asciiTheme="minorHAnsi" w:hAnsiTheme="minorHAnsi"/>
          <w:sz w:val="22"/>
          <w:szCs w:val="22"/>
        </w:rPr>
        <w:t>) of these conditions.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Specifications: </w:t>
      </w:r>
      <w:r w:rsidRPr="00512C7A">
        <w:rPr>
          <w:rFonts w:asciiTheme="minorHAnsi" w:hAnsiTheme="minorHAns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w:t>
      </w:r>
      <w:r w:rsidR="00512C7A">
        <w:rPr>
          <w:rFonts w:asciiTheme="minorHAnsi" w:hAnsiTheme="minorHAnsi"/>
          <w:sz w:val="22"/>
          <w:szCs w:val="22"/>
        </w:rPr>
        <w:t>f</w:t>
      </w:r>
      <w:r w:rsidRPr="00512C7A">
        <w:rPr>
          <w:rFonts w:asciiTheme="minorHAnsi" w:hAnsiTheme="minorHAnsi"/>
          <w:sz w:val="22"/>
          <w:szCs w:val="22"/>
        </w:rPr>
        <w:t xml:space="preserve"> the General Conditions and the specifications, the requirements of the specifications will govern.</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Inspection: </w:t>
      </w:r>
      <w:r w:rsidRPr="00512C7A">
        <w:rPr>
          <w:rFonts w:asciiTheme="minorHAnsi" w:hAnsiTheme="minorHAnsi"/>
          <w:sz w:val="22"/>
          <w:szCs w:val="22"/>
        </w:rPr>
        <w:t xml:space="preserve">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w:t>
      </w:r>
      <w:r w:rsidRPr="00512C7A">
        <w:rPr>
          <w:rFonts w:asciiTheme="minorHAnsi" w:hAnsiTheme="minorHAnsi"/>
          <w:sz w:val="22"/>
          <w:szCs w:val="22"/>
        </w:rPr>
        <w:lastRenderedPageBreak/>
        <w:t>rejection. The City shall not be obligated to pay the full price for any items that do not meet specifications; however, payment may be made at a proper reduction in price.</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 Bid Opening: </w:t>
      </w:r>
      <w:r w:rsidRPr="00512C7A">
        <w:rPr>
          <w:rFonts w:asciiTheme="minorHAnsi" w:hAnsiTheme="minorHAnsi"/>
          <w:sz w:val="22"/>
          <w:szCs w:val="22"/>
        </w:rPr>
        <w:t xml:space="preserve">Bids may be mailed or delivered to the </w:t>
      </w:r>
      <w:r w:rsidR="007E50D7">
        <w:rPr>
          <w:rFonts w:asciiTheme="minorHAnsi" w:hAnsiTheme="minorHAnsi"/>
          <w:sz w:val="22"/>
          <w:szCs w:val="22"/>
        </w:rPr>
        <w:t xml:space="preserve">Purchasing Agent </w:t>
      </w:r>
      <w:r w:rsidRPr="00512C7A">
        <w:rPr>
          <w:rFonts w:asciiTheme="minorHAnsi" w:hAnsiTheme="minorHAnsi"/>
          <w:sz w:val="22"/>
          <w:szCs w:val="22"/>
        </w:rPr>
        <w:t>of the City of Columbia, Tennessee. All bids will be opened and publicly read at a time specified on the Proposal Sheet. Bids received after the specified time for opening, as shown on the invitation to bid, will not be accepted.</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Cancellation: </w:t>
      </w:r>
      <w:r w:rsidRPr="00512C7A">
        <w:rPr>
          <w:rFonts w:asciiTheme="minorHAnsi" w:hAnsiTheme="minorHAnsi"/>
          <w:sz w:val="22"/>
          <w:szCs w:val="22"/>
        </w:rPr>
        <w:t>The City reserves the right to cancel an accepted bid or contract in whole or in part due to nonperformance or defective products.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Permit Requirements: </w:t>
      </w:r>
      <w:r w:rsidRPr="00512C7A">
        <w:rPr>
          <w:rFonts w:asciiTheme="minorHAnsi" w:hAnsiTheme="minorHAnsi"/>
          <w:sz w:val="22"/>
          <w:szCs w:val="22"/>
        </w:rPr>
        <w:t>Successful bidder will be responsible for securing any necessary permits for complying with all required inspections whether local state or federal.</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Multi-Year Contracts: </w:t>
      </w:r>
      <w:r w:rsidRPr="00512C7A">
        <w:rPr>
          <w:rFonts w:asciiTheme="minorHAnsi" w:hAnsiTheme="minorHAnsi"/>
          <w:sz w:val="22"/>
          <w:szCs w:val="22"/>
        </w:rPr>
        <w:t>The City reserves the right to enter into multi –year contracts and further has the right to terminate multi year contracts due to non-appropriation of funds.</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 xml:space="preserve">Financial Statements: </w:t>
      </w:r>
      <w:r w:rsidRPr="00512C7A">
        <w:rPr>
          <w:rFonts w:asciiTheme="minorHAnsi" w:hAnsiTheme="minorHAnsi"/>
          <w:sz w:val="22"/>
          <w:szCs w:val="22"/>
        </w:rPr>
        <w:t>Financial statements will be submitted upon request.</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Term of Payment:</w:t>
      </w:r>
      <w:r w:rsidRPr="00512C7A">
        <w:rPr>
          <w:rFonts w:asciiTheme="minorHAnsi" w:hAnsiTheme="minorHAns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9C0EA4" w:rsidRPr="00512C7A" w:rsidRDefault="009C0EA4">
      <w:pPr>
        <w:rPr>
          <w:rFonts w:asciiTheme="minorHAnsi" w:hAnsiTheme="minorHAnsi"/>
          <w:sz w:val="22"/>
          <w:szCs w:val="22"/>
        </w:rPr>
      </w:pPr>
    </w:p>
    <w:p w:rsidR="009C0EA4" w:rsidRPr="00512C7A" w:rsidRDefault="009C0EA4">
      <w:pPr>
        <w:numPr>
          <w:ilvl w:val="0"/>
          <w:numId w:val="4"/>
        </w:numPr>
        <w:rPr>
          <w:rFonts w:asciiTheme="minorHAnsi" w:hAnsiTheme="minorHAnsi"/>
          <w:sz w:val="22"/>
          <w:szCs w:val="22"/>
        </w:rPr>
      </w:pPr>
      <w:r w:rsidRPr="00512C7A">
        <w:rPr>
          <w:rFonts w:asciiTheme="minorHAnsi" w:hAnsiTheme="minorHAnsi"/>
          <w:b/>
          <w:bCs/>
          <w:sz w:val="22"/>
          <w:szCs w:val="22"/>
        </w:rPr>
        <w:t>Complaints – Vendors</w:t>
      </w:r>
    </w:p>
    <w:p w:rsidR="009C0EA4" w:rsidRPr="00512C7A" w:rsidRDefault="009C0EA4">
      <w:pPr>
        <w:rPr>
          <w:rFonts w:asciiTheme="minorHAnsi" w:hAnsiTheme="minorHAnsi"/>
          <w:sz w:val="22"/>
          <w:szCs w:val="22"/>
        </w:rPr>
      </w:pPr>
    </w:p>
    <w:p w:rsidR="009C0EA4" w:rsidRPr="00512C7A" w:rsidRDefault="009C0EA4">
      <w:pPr>
        <w:pStyle w:val="BodyTextIndent"/>
        <w:rPr>
          <w:rFonts w:asciiTheme="minorHAnsi" w:hAnsiTheme="minorHAnsi"/>
          <w:sz w:val="22"/>
          <w:szCs w:val="22"/>
        </w:rPr>
      </w:pPr>
      <w:r w:rsidRPr="00512C7A">
        <w:rPr>
          <w:rFonts w:asciiTheme="minorHAnsi" w:hAnsiTheme="minorHAns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9C0EA4" w:rsidRPr="00512C7A" w:rsidRDefault="009C0EA4">
      <w:pPr>
        <w:ind w:left="417"/>
        <w:rPr>
          <w:rFonts w:asciiTheme="minorHAnsi" w:hAnsiTheme="minorHAnsi"/>
          <w:sz w:val="22"/>
          <w:szCs w:val="22"/>
        </w:rPr>
      </w:pPr>
    </w:p>
    <w:p w:rsidR="009C0EA4" w:rsidRPr="00512C7A" w:rsidRDefault="009C0EA4">
      <w:pPr>
        <w:numPr>
          <w:ilvl w:val="1"/>
          <w:numId w:val="1"/>
        </w:numPr>
        <w:rPr>
          <w:rFonts w:asciiTheme="minorHAnsi" w:hAnsiTheme="minorHAnsi"/>
          <w:sz w:val="22"/>
          <w:szCs w:val="22"/>
        </w:rPr>
      </w:pPr>
      <w:r w:rsidRPr="00512C7A">
        <w:rPr>
          <w:rFonts w:asciiTheme="minorHAnsi" w:hAnsiTheme="minorHAnsi"/>
          <w:sz w:val="22"/>
          <w:szCs w:val="22"/>
          <w:u w:val="single"/>
        </w:rPr>
        <w:t xml:space="preserve">Step </w:t>
      </w:r>
      <w:proofErr w:type="gramStart"/>
      <w:r w:rsidRPr="00512C7A">
        <w:rPr>
          <w:rFonts w:asciiTheme="minorHAnsi" w:hAnsiTheme="minorHAnsi"/>
          <w:sz w:val="22"/>
          <w:szCs w:val="22"/>
          <w:u w:val="single"/>
        </w:rPr>
        <w:t>One</w:t>
      </w:r>
      <w:r w:rsidRPr="00512C7A">
        <w:rPr>
          <w:rFonts w:asciiTheme="minorHAnsi" w:hAnsiTheme="minorHAnsi"/>
          <w:sz w:val="22"/>
          <w:szCs w:val="22"/>
        </w:rPr>
        <w:t xml:space="preserve">  -</w:t>
      </w:r>
      <w:proofErr w:type="gramEnd"/>
      <w:r w:rsidRPr="00512C7A">
        <w:rPr>
          <w:rFonts w:asciiTheme="minorHAnsi" w:hAnsiTheme="minorHAns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9C0EA4" w:rsidRPr="00512C7A" w:rsidRDefault="009C0EA4">
      <w:pPr>
        <w:rPr>
          <w:rFonts w:asciiTheme="minorHAnsi" w:hAnsiTheme="minorHAnsi"/>
          <w:sz w:val="22"/>
          <w:szCs w:val="22"/>
        </w:rPr>
      </w:pPr>
    </w:p>
    <w:p w:rsidR="009C0EA4" w:rsidRPr="00512C7A" w:rsidRDefault="009C0EA4">
      <w:pPr>
        <w:rPr>
          <w:rFonts w:asciiTheme="minorHAnsi" w:hAnsiTheme="minorHAnsi"/>
          <w:sz w:val="22"/>
          <w:szCs w:val="22"/>
        </w:rPr>
      </w:pPr>
    </w:p>
    <w:p w:rsidR="009C0EA4" w:rsidRPr="00512C7A" w:rsidRDefault="009C0EA4">
      <w:pPr>
        <w:numPr>
          <w:ilvl w:val="1"/>
          <w:numId w:val="1"/>
        </w:numPr>
        <w:rPr>
          <w:rFonts w:asciiTheme="minorHAnsi" w:hAnsiTheme="minorHAnsi"/>
          <w:sz w:val="22"/>
          <w:szCs w:val="22"/>
        </w:rPr>
      </w:pPr>
      <w:r w:rsidRPr="00512C7A">
        <w:rPr>
          <w:rFonts w:asciiTheme="minorHAnsi" w:hAnsiTheme="minorHAnsi"/>
          <w:sz w:val="22"/>
          <w:szCs w:val="22"/>
          <w:u w:val="single"/>
        </w:rPr>
        <w:t xml:space="preserve">Step Two </w:t>
      </w:r>
      <w:r w:rsidRPr="00512C7A">
        <w:rPr>
          <w:rFonts w:asciiTheme="minorHAnsi" w:hAnsiTheme="minorHAnsi"/>
          <w:sz w:val="22"/>
          <w:szCs w:val="22"/>
        </w:rPr>
        <w:t xml:space="preserve">– If the vendor is not satisfied wit the Purchasing Agent’s response, the vendor may appeal in writing to the City Manager within </w:t>
      </w:r>
      <w:r w:rsidRPr="00512C7A">
        <w:rPr>
          <w:rFonts w:asciiTheme="minorHAnsi" w:hAnsiTheme="minorHAnsi"/>
          <w:sz w:val="22"/>
          <w:szCs w:val="22"/>
        </w:rPr>
        <w:lastRenderedPageBreak/>
        <w:t>10 day from the date of the Purchasing Agents response, who shall with the advice of the Purchasing Agent and/or City Attorney, make a written determination to all parties involved. The City Manager’s decision shall be final.</w:t>
      </w:r>
    </w:p>
    <w:p w:rsidR="00ED737D" w:rsidRPr="00512C7A" w:rsidRDefault="00ED737D">
      <w:pPr>
        <w:pStyle w:val="NormalWeb"/>
        <w:ind w:left="720" w:hanging="720"/>
        <w:rPr>
          <w:rFonts w:asciiTheme="minorHAnsi" w:hAnsiTheme="minorHAnsi"/>
          <w:sz w:val="22"/>
          <w:szCs w:val="22"/>
          <w:u w:val="single"/>
        </w:rPr>
      </w:pPr>
      <w:r w:rsidRPr="00512C7A">
        <w:rPr>
          <w:rFonts w:asciiTheme="minorHAnsi" w:hAnsiTheme="minorHAnsi"/>
          <w:sz w:val="22"/>
          <w:szCs w:val="22"/>
        </w:rPr>
        <w:t xml:space="preserve">3. </w:t>
      </w:r>
      <w:r w:rsidRPr="00512C7A">
        <w:rPr>
          <w:rFonts w:asciiTheme="minorHAnsi" w:hAnsiTheme="minorHAnsi"/>
          <w:sz w:val="22"/>
          <w:szCs w:val="22"/>
          <w:u w:val="single"/>
        </w:rPr>
        <w:t>SPECIAL</w:t>
      </w:r>
      <w:r w:rsidRPr="00512C7A">
        <w:rPr>
          <w:rFonts w:asciiTheme="minorHAnsi" w:hAnsiTheme="minorHAnsi"/>
          <w:sz w:val="22"/>
          <w:szCs w:val="22"/>
        </w:rPr>
        <w:t xml:space="preserve"> </w:t>
      </w:r>
      <w:r w:rsidRPr="00512C7A">
        <w:rPr>
          <w:rFonts w:asciiTheme="minorHAnsi" w:hAnsiTheme="minorHAnsi"/>
          <w:sz w:val="22"/>
          <w:szCs w:val="22"/>
          <w:u w:val="single"/>
        </w:rPr>
        <w:t>CONDITIONS</w:t>
      </w:r>
    </w:p>
    <w:p w:rsidR="00ED737D" w:rsidRDefault="00ED737D">
      <w:pPr>
        <w:pStyle w:val="NormalWeb"/>
        <w:ind w:left="720"/>
        <w:rPr>
          <w:rFonts w:asciiTheme="minorHAnsi" w:hAnsiTheme="minorHAnsi"/>
          <w:sz w:val="22"/>
          <w:szCs w:val="22"/>
        </w:rPr>
      </w:pPr>
      <w:r w:rsidRPr="00512C7A">
        <w:rPr>
          <w:rFonts w:asciiTheme="minorHAnsi" w:hAnsiTheme="minorHAnsi"/>
          <w:sz w:val="22"/>
          <w:szCs w:val="22"/>
        </w:rPr>
        <w:t xml:space="preserve">3.1 </w:t>
      </w:r>
      <w:r w:rsidR="003E475A" w:rsidRPr="00512C7A">
        <w:rPr>
          <w:rFonts w:asciiTheme="minorHAnsi" w:hAnsiTheme="minorHAnsi"/>
          <w:sz w:val="22"/>
          <w:szCs w:val="22"/>
        </w:rPr>
        <w:t>All proposals must provide for a p</w:t>
      </w:r>
      <w:r w:rsidR="007A54DE" w:rsidRPr="00512C7A">
        <w:rPr>
          <w:rFonts w:asciiTheme="minorHAnsi" w:hAnsiTheme="minorHAnsi"/>
          <w:sz w:val="22"/>
          <w:szCs w:val="22"/>
        </w:rPr>
        <w:t xml:space="preserve">rovider </w:t>
      </w:r>
      <w:r w:rsidR="003E475A" w:rsidRPr="00512C7A">
        <w:rPr>
          <w:rFonts w:asciiTheme="minorHAnsi" w:hAnsiTheme="minorHAnsi"/>
          <w:sz w:val="22"/>
          <w:szCs w:val="22"/>
        </w:rPr>
        <w:t>n</w:t>
      </w:r>
      <w:r w:rsidR="007A54DE" w:rsidRPr="00512C7A">
        <w:rPr>
          <w:rFonts w:asciiTheme="minorHAnsi" w:hAnsiTheme="minorHAnsi"/>
          <w:sz w:val="22"/>
          <w:szCs w:val="22"/>
        </w:rPr>
        <w:t>etwork for f</w:t>
      </w:r>
      <w:r w:rsidRPr="00512C7A">
        <w:rPr>
          <w:rFonts w:asciiTheme="minorHAnsi" w:hAnsiTheme="minorHAnsi"/>
          <w:sz w:val="22"/>
          <w:szCs w:val="22"/>
        </w:rPr>
        <w:t xml:space="preserve">ace to </w:t>
      </w:r>
      <w:r w:rsidR="007A54DE" w:rsidRPr="00512C7A">
        <w:rPr>
          <w:rFonts w:asciiTheme="minorHAnsi" w:hAnsiTheme="minorHAnsi"/>
          <w:sz w:val="22"/>
          <w:szCs w:val="22"/>
        </w:rPr>
        <w:t>f</w:t>
      </w:r>
      <w:r w:rsidRPr="00512C7A">
        <w:rPr>
          <w:rFonts w:asciiTheme="minorHAnsi" w:hAnsiTheme="minorHAnsi"/>
          <w:sz w:val="22"/>
          <w:szCs w:val="22"/>
        </w:rPr>
        <w:t xml:space="preserve">ace counseling in Maury County </w:t>
      </w:r>
      <w:r w:rsidR="00863EFD">
        <w:rPr>
          <w:rFonts w:asciiTheme="minorHAnsi" w:hAnsiTheme="minorHAnsi"/>
          <w:sz w:val="22"/>
          <w:szCs w:val="22"/>
        </w:rPr>
        <w:t xml:space="preserve">Tennessee </w:t>
      </w:r>
      <w:r w:rsidRPr="00512C7A">
        <w:rPr>
          <w:rFonts w:asciiTheme="minorHAnsi" w:hAnsiTheme="minorHAnsi"/>
          <w:sz w:val="22"/>
          <w:szCs w:val="22"/>
        </w:rPr>
        <w:t xml:space="preserve">and or contiguous counties </w:t>
      </w:r>
      <w:r w:rsidR="009C0EA4" w:rsidRPr="00512C7A">
        <w:rPr>
          <w:rFonts w:asciiTheme="minorHAnsi" w:hAnsiTheme="minorHAnsi"/>
          <w:sz w:val="22"/>
          <w:szCs w:val="22"/>
        </w:rPr>
        <w:t xml:space="preserve">and in </w:t>
      </w:r>
      <w:r w:rsidR="00863EFD">
        <w:rPr>
          <w:rFonts w:asciiTheme="minorHAnsi" w:hAnsiTheme="minorHAnsi"/>
          <w:sz w:val="22"/>
          <w:szCs w:val="22"/>
        </w:rPr>
        <w:t>Metro Davidson County Tennessee.</w:t>
      </w:r>
      <w:r w:rsidR="009C0C62">
        <w:rPr>
          <w:rFonts w:asciiTheme="minorHAnsi" w:hAnsiTheme="minorHAnsi"/>
          <w:sz w:val="22"/>
          <w:szCs w:val="22"/>
        </w:rPr>
        <w:t xml:space="preserve"> </w:t>
      </w:r>
    </w:p>
    <w:p w:rsidR="009C0C62" w:rsidRDefault="009C0C62" w:rsidP="009C0C62">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 xml:space="preserve">3.2 Questions </w:t>
      </w:r>
      <w:r w:rsidR="0039708E">
        <w:rPr>
          <w:rFonts w:asciiTheme="minorHAnsi" w:hAnsiTheme="minorHAnsi"/>
          <w:sz w:val="22"/>
          <w:szCs w:val="22"/>
        </w:rPr>
        <w:t xml:space="preserve">regarding this RFP </w:t>
      </w:r>
      <w:r>
        <w:rPr>
          <w:rFonts w:asciiTheme="minorHAnsi" w:hAnsiTheme="minorHAnsi"/>
          <w:sz w:val="22"/>
          <w:szCs w:val="22"/>
        </w:rPr>
        <w:t xml:space="preserve">from potential proposers must be in writing and directed to: </w:t>
      </w:r>
    </w:p>
    <w:p w:rsidR="009C0C62" w:rsidRDefault="009C0C62" w:rsidP="009C0C62">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ab/>
        <w:t xml:space="preserve">Danny King, </w:t>
      </w:r>
      <w:r w:rsidR="00863EFD">
        <w:rPr>
          <w:rFonts w:asciiTheme="minorHAnsi" w:hAnsiTheme="minorHAnsi"/>
          <w:sz w:val="22"/>
          <w:szCs w:val="22"/>
        </w:rPr>
        <w:t xml:space="preserve">700 North Garden </w:t>
      </w:r>
      <w:r>
        <w:rPr>
          <w:rFonts w:asciiTheme="minorHAnsi" w:hAnsiTheme="minorHAnsi"/>
          <w:sz w:val="22"/>
          <w:szCs w:val="22"/>
        </w:rPr>
        <w:t>St., Columbia TN 38401 or</w:t>
      </w:r>
      <w:r w:rsidR="00863EFD">
        <w:rPr>
          <w:rFonts w:asciiTheme="minorHAnsi" w:hAnsiTheme="minorHAnsi"/>
          <w:sz w:val="22"/>
          <w:szCs w:val="22"/>
        </w:rPr>
        <w:t xml:space="preserve"> by email to </w:t>
      </w:r>
    </w:p>
    <w:p w:rsidR="009C0C62" w:rsidRDefault="009C0C62" w:rsidP="0039708E">
      <w:pPr>
        <w:pStyle w:val="NormalWeb"/>
        <w:spacing w:before="0" w:beforeAutospacing="0" w:after="120" w:afterAutospacing="0"/>
        <w:ind w:left="720"/>
        <w:rPr>
          <w:rFonts w:asciiTheme="minorHAnsi" w:hAnsiTheme="minorHAnsi"/>
          <w:sz w:val="22"/>
          <w:szCs w:val="22"/>
        </w:rPr>
      </w:pPr>
      <w:r>
        <w:rPr>
          <w:rFonts w:asciiTheme="minorHAnsi" w:hAnsiTheme="minorHAnsi"/>
          <w:sz w:val="22"/>
          <w:szCs w:val="22"/>
        </w:rPr>
        <w:tab/>
      </w:r>
      <w:hyperlink r:id="rId9" w:history="1">
        <w:r w:rsidRPr="006C1703">
          <w:rPr>
            <w:rStyle w:val="Hyperlink"/>
            <w:rFonts w:asciiTheme="minorHAnsi" w:hAnsiTheme="minorHAnsi"/>
            <w:sz w:val="22"/>
            <w:szCs w:val="22"/>
          </w:rPr>
          <w:t>danny@columbiatn.com</w:t>
        </w:r>
      </w:hyperlink>
    </w:p>
    <w:p w:rsidR="0039708E" w:rsidRDefault="0039708E" w:rsidP="0039708E">
      <w:pPr>
        <w:pStyle w:val="NormalWeb"/>
        <w:spacing w:before="0" w:beforeAutospacing="0" w:after="120" w:afterAutospacing="0"/>
        <w:ind w:left="720"/>
        <w:rPr>
          <w:rFonts w:asciiTheme="minorHAnsi" w:hAnsiTheme="minorHAnsi"/>
          <w:sz w:val="22"/>
          <w:szCs w:val="22"/>
        </w:rPr>
      </w:pPr>
      <w:r>
        <w:rPr>
          <w:rFonts w:asciiTheme="minorHAnsi" w:hAnsiTheme="minorHAnsi"/>
          <w:sz w:val="22"/>
          <w:szCs w:val="22"/>
        </w:rPr>
        <w:t xml:space="preserve">3.3 Questions must be received on or before </w:t>
      </w:r>
      <w:r w:rsidR="00FC65DD">
        <w:rPr>
          <w:rFonts w:asciiTheme="minorHAnsi" w:hAnsiTheme="minorHAnsi"/>
          <w:sz w:val="22"/>
          <w:szCs w:val="22"/>
        </w:rPr>
        <w:t>January 30, 2015</w:t>
      </w:r>
      <w:r>
        <w:rPr>
          <w:rFonts w:asciiTheme="minorHAnsi" w:hAnsiTheme="minorHAnsi"/>
          <w:sz w:val="22"/>
          <w:szCs w:val="22"/>
        </w:rPr>
        <w:t xml:space="preserve"> at 4:00 PM CST.</w:t>
      </w:r>
    </w:p>
    <w:p w:rsidR="009C0C62" w:rsidRDefault="009C0C62" w:rsidP="0039708E">
      <w:pPr>
        <w:pStyle w:val="NormalWeb"/>
        <w:spacing w:before="0" w:beforeAutospacing="0" w:after="120" w:afterAutospacing="0"/>
        <w:ind w:left="720"/>
        <w:rPr>
          <w:rFonts w:asciiTheme="minorHAnsi" w:hAnsiTheme="minorHAnsi"/>
          <w:sz w:val="22"/>
          <w:szCs w:val="22"/>
        </w:rPr>
      </w:pPr>
      <w:r>
        <w:rPr>
          <w:rFonts w:asciiTheme="minorHAnsi" w:hAnsiTheme="minorHAnsi"/>
          <w:sz w:val="22"/>
          <w:szCs w:val="22"/>
        </w:rPr>
        <w:t xml:space="preserve">3.3 </w:t>
      </w:r>
      <w:r w:rsidR="0039708E">
        <w:rPr>
          <w:rFonts w:asciiTheme="minorHAnsi" w:hAnsiTheme="minorHAnsi"/>
          <w:sz w:val="22"/>
          <w:szCs w:val="22"/>
        </w:rPr>
        <w:t>A</w:t>
      </w:r>
      <w:r>
        <w:rPr>
          <w:rFonts w:asciiTheme="minorHAnsi" w:hAnsiTheme="minorHAnsi"/>
          <w:sz w:val="22"/>
          <w:szCs w:val="22"/>
        </w:rPr>
        <w:t xml:space="preserve">ll questions will be addressed </w:t>
      </w:r>
      <w:r w:rsidR="0039708E">
        <w:rPr>
          <w:rFonts w:asciiTheme="minorHAnsi" w:hAnsiTheme="minorHAnsi"/>
          <w:sz w:val="22"/>
          <w:szCs w:val="22"/>
        </w:rPr>
        <w:t xml:space="preserve">in </w:t>
      </w:r>
      <w:proofErr w:type="gramStart"/>
      <w:r w:rsidR="0039708E">
        <w:rPr>
          <w:rFonts w:asciiTheme="minorHAnsi" w:hAnsiTheme="minorHAnsi"/>
          <w:sz w:val="22"/>
          <w:szCs w:val="22"/>
        </w:rPr>
        <w:t>a</w:t>
      </w:r>
      <w:proofErr w:type="gramEnd"/>
      <w:r w:rsidR="0039708E">
        <w:rPr>
          <w:rFonts w:asciiTheme="minorHAnsi" w:hAnsiTheme="minorHAnsi"/>
          <w:sz w:val="22"/>
          <w:szCs w:val="22"/>
        </w:rPr>
        <w:t xml:space="preserve"> addend</w:t>
      </w:r>
      <w:r w:rsidR="007C449E">
        <w:rPr>
          <w:rFonts w:asciiTheme="minorHAnsi" w:hAnsiTheme="minorHAnsi"/>
          <w:sz w:val="22"/>
          <w:szCs w:val="22"/>
        </w:rPr>
        <w:t>a</w:t>
      </w:r>
      <w:r w:rsidR="0039708E">
        <w:rPr>
          <w:rFonts w:asciiTheme="minorHAnsi" w:hAnsiTheme="minorHAnsi"/>
          <w:sz w:val="22"/>
          <w:szCs w:val="22"/>
        </w:rPr>
        <w:t xml:space="preserve"> to this RFP and available online at </w:t>
      </w:r>
    </w:p>
    <w:p w:rsidR="0039708E" w:rsidRPr="00512C7A" w:rsidRDefault="00782139" w:rsidP="0039708E">
      <w:pPr>
        <w:pStyle w:val="NormalWeb"/>
        <w:spacing w:before="0" w:beforeAutospacing="0" w:after="120" w:afterAutospacing="0"/>
        <w:ind w:left="720"/>
        <w:rPr>
          <w:rFonts w:asciiTheme="minorHAnsi" w:hAnsiTheme="minorHAnsi"/>
          <w:sz w:val="22"/>
          <w:szCs w:val="22"/>
        </w:rPr>
      </w:pPr>
      <w:hyperlink r:id="rId10" w:history="1">
        <w:r w:rsidRPr="006D304A">
          <w:rPr>
            <w:rStyle w:val="Hyperlink"/>
            <w:rFonts w:asciiTheme="minorHAnsi" w:hAnsiTheme="minorHAnsi"/>
            <w:sz w:val="22"/>
            <w:szCs w:val="22"/>
          </w:rPr>
          <w:t>http://www.columbiatn.com/</w:t>
        </w:r>
        <w:r w:rsidRPr="006D304A">
          <w:rPr>
            <w:rStyle w:val="Hyperlink"/>
            <w:rFonts w:asciiTheme="minorHAnsi" w:hAnsiTheme="minorHAnsi"/>
            <w:sz w:val="22"/>
            <w:szCs w:val="22"/>
          </w:rPr>
          <w:t>P</w:t>
        </w:r>
        <w:r w:rsidRPr="006D304A">
          <w:rPr>
            <w:rStyle w:val="Hyperlink"/>
            <w:rFonts w:asciiTheme="minorHAnsi" w:hAnsiTheme="minorHAnsi"/>
            <w:sz w:val="22"/>
            <w:szCs w:val="22"/>
          </w:rPr>
          <w:t>urchasing/bidprojects.html</w:t>
        </w:r>
      </w:hyperlink>
      <w:r>
        <w:rPr>
          <w:rFonts w:asciiTheme="minorHAnsi" w:hAnsiTheme="minorHAnsi"/>
          <w:sz w:val="22"/>
          <w:szCs w:val="22"/>
        </w:rPr>
        <w:t xml:space="preserve"> </w:t>
      </w:r>
      <w:r w:rsidR="00863EFD">
        <w:rPr>
          <w:rFonts w:asciiTheme="minorHAnsi" w:hAnsiTheme="minorHAnsi"/>
          <w:sz w:val="22"/>
          <w:szCs w:val="22"/>
        </w:rPr>
        <w:t xml:space="preserve">. </w:t>
      </w:r>
      <w:r w:rsidR="007C449E">
        <w:rPr>
          <w:rFonts w:asciiTheme="minorHAnsi" w:hAnsiTheme="minorHAnsi"/>
          <w:sz w:val="22"/>
          <w:szCs w:val="22"/>
        </w:rPr>
        <w:t>It shall be the vendor</w:t>
      </w:r>
      <w:r w:rsidR="00FC65DD">
        <w:rPr>
          <w:rFonts w:asciiTheme="minorHAnsi" w:hAnsiTheme="minorHAnsi"/>
          <w:sz w:val="22"/>
          <w:szCs w:val="22"/>
        </w:rPr>
        <w:t>’</w:t>
      </w:r>
      <w:r w:rsidR="007C449E">
        <w:rPr>
          <w:rFonts w:asciiTheme="minorHAnsi" w:hAnsiTheme="minorHAnsi"/>
          <w:sz w:val="22"/>
          <w:szCs w:val="22"/>
        </w:rPr>
        <w:t xml:space="preserve">s responsibility to check </w:t>
      </w:r>
      <w:r w:rsidR="00FC65DD">
        <w:rPr>
          <w:rFonts w:asciiTheme="minorHAnsi" w:hAnsiTheme="minorHAnsi"/>
          <w:sz w:val="22"/>
          <w:szCs w:val="22"/>
        </w:rPr>
        <w:t xml:space="preserve">the website </w:t>
      </w:r>
      <w:r w:rsidR="007C449E">
        <w:rPr>
          <w:rFonts w:asciiTheme="minorHAnsi" w:hAnsiTheme="minorHAnsi"/>
          <w:sz w:val="22"/>
          <w:szCs w:val="22"/>
        </w:rPr>
        <w:t>for any addenda issued</w:t>
      </w:r>
      <w:r w:rsidR="00FC65DD">
        <w:rPr>
          <w:rFonts w:asciiTheme="minorHAnsi" w:hAnsiTheme="minorHAnsi"/>
          <w:sz w:val="22"/>
          <w:szCs w:val="22"/>
        </w:rPr>
        <w:t>.</w:t>
      </w:r>
    </w:p>
    <w:p w:rsidR="00ED737D" w:rsidRPr="00512C7A" w:rsidRDefault="00ED737D">
      <w:pPr>
        <w:pStyle w:val="NormalWeb"/>
        <w:rPr>
          <w:rFonts w:asciiTheme="minorHAnsi" w:hAnsiTheme="minorHAnsi"/>
          <w:sz w:val="22"/>
          <w:szCs w:val="22"/>
          <w:u w:val="single"/>
        </w:rPr>
      </w:pPr>
      <w:r w:rsidRPr="00512C7A">
        <w:rPr>
          <w:rFonts w:asciiTheme="minorHAnsi" w:hAnsiTheme="minorHAnsi"/>
          <w:sz w:val="22"/>
          <w:szCs w:val="22"/>
        </w:rPr>
        <w:t xml:space="preserve">4. </w:t>
      </w:r>
      <w:r w:rsidRPr="00512C7A">
        <w:rPr>
          <w:rFonts w:asciiTheme="minorHAnsi" w:hAnsiTheme="minorHAnsi"/>
          <w:sz w:val="22"/>
          <w:szCs w:val="22"/>
          <w:u w:val="single"/>
        </w:rPr>
        <w:t>INSURANCE</w:t>
      </w:r>
    </w:p>
    <w:p w:rsidR="00ED737D" w:rsidRPr="00512C7A" w:rsidRDefault="00ED737D">
      <w:pPr>
        <w:pStyle w:val="NormalWeb"/>
        <w:ind w:left="720"/>
        <w:rPr>
          <w:rFonts w:asciiTheme="minorHAnsi" w:hAnsiTheme="minorHAnsi"/>
          <w:sz w:val="22"/>
          <w:szCs w:val="22"/>
        </w:rPr>
      </w:pPr>
      <w:r w:rsidRPr="00512C7A">
        <w:rPr>
          <w:rFonts w:asciiTheme="minorHAnsi" w:hAnsiTheme="minorHAnsi"/>
          <w:sz w:val="22"/>
          <w:szCs w:val="22"/>
        </w:rPr>
        <w:t>The proposer</w:t>
      </w:r>
      <w:r w:rsidR="00850499" w:rsidRPr="00512C7A">
        <w:rPr>
          <w:rFonts w:asciiTheme="minorHAnsi" w:hAnsiTheme="minorHAnsi"/>
          <w:sz w:val="22"/>
          <w:szCs w:val="22"/>
        </w:rPr>
        <w:t>,</w:t>
      </w:r>
      <w:r w:rsidRPr="00512C7A">
        <w:rPr>
          <w:rFonts w:asciiTheme="minorHAnsi" w:hAnsiTheme="minorHAnsi"/>
          <w:sz w:val="22"/>
          <w:szCs w:val="22"/>
        </w:rPr>
        <w:t xml:space="preserve"> </w:t>
      </w:r>
      <w:r w:rsidR="00850499" w:rsidRPr="00512C7A">
        <w:rPr>
          <w:rFonts w:asciiTheme="minorHAnsi" w:hAnsiTheme="minorHAnsi"/>
          <w:sz w:val="22"/>
          <w:szCs w:val="22"/>
        </w:rPr>
        <w:t xml:space="preserve">if requested by the Purchasing Agent for the City of Columbia, </w:t>
      </w:r>
      <w:r w:rsidRPr="00512C7A">
        <w:rPr>
          <w:rFonts w:asciiTheme="minorHAnsi" w:hAnsiTheme="minorHAnsi"/>
          <w:sz w:val="22"/>
          <w:szCs w:val="22"/>
        </w:rPr>
        <w:t xml:space="preserve">shall purchase and maintain in force, at his own expense, such insurance as will protect him and the City from claims which may arise out of or result from the Proposer's execution of the work, whether such execution be by himself, his employees, agents, subcontractors, or by anyone for whose acts any of them may be liable. The insurance coverage shall be such as to fully protect the City and the general public from any and all claims for injury and damage resulting by any actions on the part of the proposer or his forces as enumerated above. The successful proposer shall furnish a copy of an original Certificate of Insurance, </w:t>
      </w:r>
      <w:r w:rsidRPr="00512C7A">
        <w:rPr>
          <w:rFonts w:asciiTheme="minorHAnsi" w:hAnsiTheme="minorHAnsi"/>
          <w:sz w:val="22"/>
          <w:szCs w:val="22"/>
          <w:u w:val="single"/>
        </w:rPr>
        <w:t>naming City of Columbia as an additional insured</w:t>
      </w:r>
      <w:r w:rsidRPr="00512C7A">
        <w:rPr>
          <w:rFonts w:asciiTheme="minorHAnsi" w:hAnsiTheme="minorHAnsi"/>
          <w:sz w:val="22"/>
          <w:szCs w:val="22"/>
        </w:rPr>
        <w:t>. Should any of the policies be cancelled before the expiration date, the issuing company will mail 30 days written notice to the certificate holder. The successful proposer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ED737D" w:rsidRPr="00512C7A" w:rsidRDefault="00ED737D">
      <w:pPr>
        <w:pStyle w:val="NormalWeb"/>
        <w:ind w:firstLine="720"/>
        <w:rPr>
          <w:rFonts w:asciiTheme="minorHAnsi" w:hAnsiTheme="minorHAnsi"/>
          <w:sz w:val="22"/>
          <w:szCs w:val="22"/>
        </w:rPr>
      </w:pPr>
      <w:r w:rsidRPr="00512C7A">
        <w:rPr>
          <w:rFonts w:asciiTheme="minorHAnsi" w:hAnsiTheme="minorHAnsi"/>
          <w:sz w:val="22"/>
          <w:szCs w:val="22"/>
        </w:rPr>
        <w:t>The following insurance requirements are the minimum that will be acceptable:</w:t>
      </w:r>
    </w:p>
    <w:p w:rsidR="00ED737D" w:rsidRPr="00512C7A" w:rsidRDefault="00ED737D">
      <w:pPr>
        <w:pStyle w:val="NormalWeb"/>
        <w:ind w:left="1440"/>
        <w:rPr>
          <w:rFonts w:asciiTheme="minorHAnsi" w:hAnsiTheme="minorHAnsi"/>
          <w:sz w:val="22"/>
          <w:szCs w:val="22"/>
        </w:rPr>
      </w:pPr>
      <w:r w:rsidRPr="00512C7A">
        <w:rPr>
          <w:rFonts w:asciiTheme="minorHAnsi" w:hAnsiTheme="minorHAnsi"/>
          <w:sz w:val="22"/>
          <w:szCs w:val="22"/>
        </w:rPr>
        <w:t>1. Worker's Compensation Insurance – State statutory limits.</w:t>
      </w:r>
    </w:p>
    <w:p w:rsidR="00ED737D" w:rsidRPr="00512C7A" w:rsidRDefault="00ED737D">
      <w:pPr>
        <w:pStyle w:val="NormalWeb"/>
        <w:ind w:left="1440"/>
        <w:rPr>
          <w:rFonts w:asciiTheme="minorHAnsi" w:hAnsiTheme="minorHAnsi"/>
          <w:sz w:val="22"/>
          <w:szCs w:val="22"/>
        </w:rPr>
      </w:pPr>
      <w:r w:rsidRPr="00512C7A">
        <w:rPr>
          <w:rFonts w:asciiTheme="minorHAnsi" w:hAnsiTheme="minorHAnsi"/>
          <w:sz w:val="22"/>
          <w:szCs w:val="22"/>
        </w:rPr>
        <w:t>2. Commercial General Liability - Including products and completed operations coverage and contractual liability on the amount of $500,000 CSL (combined single limit).</w:t>
      </w:r>
    </w:p>
    <w:p w:rsidR="00ED737D" w:rsidRPr="00512C7A" w:rsidRDefault="00ED737D">
      <w:pPr>
        <w:pStyle w:val="NormalWeb"/>
        <w:ind w:left="1440"/>
        <w:rPr>
          <w:rFonts w:asciiTheme="minorHAnsi" w:hAnsiTheme="minorHAnsi"/>
          <w:sz w:val="22"/>
          <w:szCs w:val="22"/>
        </w:rPr>
      </w:pPr>
      <w:r w:rsidRPr="00512C7A">
        <w:rPr>
          <w:rFonts w:asciiTheme="minorHAnsi" w:hAnsiTheme="minorHAnsi"/>
          <w:sz w:val="22"/>
          <w:szCs w:val="22"/>
        </w:rPr>
        <w:lastRenderedPageBreak/>
        <w:t>3. Professional Liability Coverage - $1,000,000 / $5,000,000</w:t>
      </w:r>
    </w:p>
    <w:p w:rsidR="00ED737D" w:rsidRPr="00512C7A" w:rsidRDefault="00ED737D">
      <w:pPr>
        <w:pStyle w:val="NormalWeb"/>
        <w:ind w:left="720" w:hanging="720"/>
        <w:rPr>
          <w:rFonts w:asciiTheme="minorHAnsi" w:hAnsiTheme="minorHAnsi"/>
          <w:sz w:val="22"/>
          <w:szCs w:val="22"/>
        </w:rPr>
      </w:pPr>
      <w:r w:rsidRPr="00512C7A">
        <w:rPr>
          <w:rFonts w:asciiTheme="minorHAnsi" w:hAnsiTheme="minorHAnsi"/>
          <w:sz w:val="22"/>
          <w:szCs w:val="22"/>
        </w:rPr>
        <w:t xml:space="preserve">5. </w:t>
      </w:r>
      <w:r w:rsidRPr="00512C7A">
        <w:rPr>
          <w:rFonts w:asciiTheme="minorHAnsi" w:hAnsiTheme="minorHAnsi"/>
          <w:sz w:val="22"/>
          <w:szCs w:val="22"/>
          <w:u w:val="single"/>
        </w:rPr>
        <w:t>PROPOSAL FORMAT</w:t>
      </w:r>
      <w:r w:rsidRPr="00512C7A">
        <w:rPr>
          <w:rFonts w:asciiTheme="minorHAnsi" w:hAnsiTheme="minorHAnsi"/>
          <w:sz w:val="22"/>
          <w:szCs w:val="22"/>
        </w:rPr>
        <w:t xml:space="preserve"> </w:t>
      </w:r>
    </w:p>
    <w:p w:rsidR="008852A8" w:rsidRPr="00512C7A" w:rsidRDefault="00ED737D">
      <w:pPr>
        <w:pStyle w:val="NormalWeb"/>
        <w:ind w:left="720"/>
        <w:rPr>
          <w:rFonts w:asciiTheme="minorHAnsi" w:hAnsiTheme="minorHAnsi"/>
          <w:sz w:val="22"/>
          <w:szCs w:val="22"/>
        </w:rPr>
      </w:pPr>
      <w:r w:rsidRPr="00512C7A">
        <w:rPr>
          <w:rFonts w:asciiTheme="minorHAnsi" w:hAnsiTheme="minorHAnsi"/>
          <w:sz w:val="22"/>
          <w:szCs w:val="22"/>
        </w:rPr>
        <w:t>The proposer shall be respons</w:t>
      </w:r>
      <w:r w:rsidR="003E475A" w:rsidRPr="00512C7A">
        <w:rPr>
          <w:rFonts w:asciiTheme="minorHAnsi" w:hAnsiTheme="minorHAnsi"/>
          <w:sz w:val="22"/>
          <w:szCs w:val="22"/>
        </w:rPr>
        <w:t xml:space="preserve">ible for </w:t>
      </w:r>
      <w:r w:rsidR="007E50D7">
        <w:rPr>
          <w:rFonts w:asciiTheme="minorHAnsi" w:hAnsiTheme="minorHAnsi"/>
          <w:sz w:val="22"/>
          <w:szCs w:val="22"/>
        </w:rPr>
        <w:t xml:space="preserve">the </w:t>
      </w:r>
      <w:r w:rsidR="003E475A" w:rsidRPr="00512C7A">
        <w:rPr>
          <w:rFonts w:asciiTheme="minorHAnsi" w:hAnsiTheme="minorHAnsi"/>
          <w:sz w:val="22"/>
          <w:szCs w:val="22"/>
        </w:rPr>
        <w:t>format of the proposal. Economy of preparation is encouraged and notebooks and expensive binders are discouraged. P</w:t>
      </w:r>
      <w:r w:rsidRPr="00512C7A">
        <w:rPr>
          <w:rFonts w:asciiTheme="minorHAnsi" w:hAnsiTheme="minorHAnsi"/>
          <w:sz w:val="22"/>
          <w:szCs w:val="22"/>
        </w:rPr>
        <w:t>roposal</w:t>
      </w:r>
      <w:r w:rsidR="003E475A" w:rsidRPr="00512C7A">
        <w:rPr>
          <w:rFonts w:asciiTheme="minorHAnsi" w:hAnsiTheme="minorHAnsi"/>
          <w:sz w:val="22"/>
          <w:szCs w:val="22"/>
        </w:rPr>
        <w:t>s</w:t>
      </w:r>
      <w:r w:rsidRPr="00512C7A">
        <w:rPr>
          <w:rFonts w:asciiTheme="minorHAnsi" w:hAnsiTheme="minorHAnsi"/>
          <w:sz w:val="22"/>
          <w:szCs w:val="22"/>
        </w:rPr>
        <w:t xml:space="preserve"> shall cover in sufficient detail the items listed below.</w:t>
      </w:r>
    </w:p>
    <w:p w:rsidR="00ED737D" w:rsidRPr="00512C7A" w:rsidRDefault="008852A8">
      <w:pPr>
        <w:pStyle w:val="NormalWeb"/>
        <w:ind w:left="720"/>
        <w:rPr>
          <w:rFonts w:asciiTheme="minorHAnsi" w:hAnsiTheme="minorHAnsi"/>
          <w:sz w:val="22"/>
          <w:szCs w:val="22"/>
          <w:u w:val="single"/>
        </w:rPr>
      </w:pPr>
      <w:r w:rsidRPr="00512C7A">
        <w:rPr>
          <w:rFonts w:asciiTheme="minorHAnsi" w:hAnsiTheme="minorHAnsi"/>
          <w:sz w:val="22"/>
          <w:szCs w:val="22"/>
        </w:rPr>
        <w:tab/>
      </w:r>
      <w:r w:rsidRPr="00512C7A">
        <w:rPr>
          <w:rFonts w:asciiTheme="minorHAnsi" w:hAnsiTheme="minorHAnsi"/>
          <w:sz w:val="22"/>
          <w:szCs w:val="22"/>
          <w:u w:val="single"/>
        </w:rPr>
        <w:t xml:space="preserve">Program Proposal </w:t>
      </w:r>
      <w:r w:rsidR="00ED737D" w:rsidRPr="00512C7A">
        <w:rPr>
          <w:rFonts w:asciiTheme="minorHAnsi" w:hAnsiTheme="minorHAnsi"/>
          <w:sz w:val="22"/>
          <w:szCs w:val="22"/>
          <w:u w:val="single"/>
        </w:rPr>
        <w:t xml:space="preserve"> </w:t>
      </w:r>
    </w:p>
    <w:p w:rsidR="00ED737D" w:rsidRPr="00512C7A" w:rsidRDefault="00ED737D">
      <w:pPr>
        <w:pStyle w:val="NormalWeb"/>
        <w:numPr>
          <w:ilvl w:val="1"/>
          <w:numId w:val="2"/>
        </w:numPr>
        <w:rPr>
          <w:rFonts w:asciiTheme="minorHAnsi" w:hAnsiTheme="minorHAnsi"/>
          <w:sz w:val="22"/>
          <w:szCs w:val="22"/>
        </w:rPr>
      </w:pPr>
      <w:r w:rsidRPr="00512C7A">
        <w:rPr>
          <w:rFonts w:asciiTheme="minorHAnsi" w:hAnsiTheme="minorHAnsi"/>
          <w:sz w:val="22"/>
          <w:szCs w:val="22"/>
        </w:rPr>
        <w:t xml:space="preserve">A brief overview of the Company to include relevant history </w:t>
      </w:r>
      <w:r w:rsidR="00043ABC">
        <w:rPr>
          <w:rFonts w:asciiTheme="minorHAnsi" w:hAnsiTheme="minorHAnsi"/>
          <w:sz w:val="22"/>
          <w:szCs w:val="22"/>
        </w:rPr>
        <w:t>including but not limited to a history of liability claims</w:t>
      </w:r>
    </w:p>
    <w:p w:rsidR="007A54DE" w:rsidRPr="00512C7A" w:rsidRDefault="00ED737D" w:rsidP="003E475A">
      <w:pPr>
        <w:pStyle w:val="NormalWeb"/>
        <w:numPr>
          <w:ilvl w:val="1"/>
          <w:numId w:val="2"/>
        </w:numPr>
        <w:spacing w:before="0" w:beforeAutospacing="0" w:after="0" w:afterAutospacing="0"/>
        <w:rPr>
          <w:rFonts w:asciiTheme="minorHAnsi" w:hAnsiTheme="minorHAnsi"/>
          <w:sz w:val="22"/>
          <w:szCs w:val="22"/>
        </w:rPr>
      </w:pPr>
      <w:r w:rsidRPr="00512C7A">
        <w:rPr>
          <w:rFonts w:asciiTheme="minorHAnsi" w:hAnsiTheme="minorHAnsi"/>
          <w:sz w:val="22"/>
          <w:szCs w:val="22"/>
        </w:rPr>
        <w:t>Description of available services</w:t>
      </w:r>
      <w:r w:rsidR="00043ABC">
        <w:rPr>
          <w:rFonts w:asciiTheme="minorHAnsi" w:hAnsiTheme="minorHAnsi"/>
          <w:sz w:val="22"/>
          <w:szCs w:val="22"/>
        </w:rPr>
        <w:t xml:space="preserve"> that must include:</w:t>
      </w:r>
    </w:p>
    <w:p w:rsidR="00ED737D" w:rsidRDefault="00ED737D" w:rsidP="00F4590F">
      <w:pPr>
        <w:pStyle w:val="NormalWeb"/>
        <w:numPr>
          <w:ilvl w:val="2"/>
          <w:numId w:val="6"/>
        </w:numPr>
        <w:spacing w:before="0" w:beforeAutospacing="0" w:after="0" w:afterAutospacing="0"/>
        <w:rPr>
          <w:rFonts w:asciiTheme="minorHAnsi" w:hAnsiTheme="minorHAnsi"/>
          <w:sz w:val="22"/>
          <w:szCs w:val="22"/>
        </w:rPr>
      </w:pPr>
      <w:r w:rsidRPr="00512C7A">
        <w:rPr>
          <w:rFonts w:asciiTheme="minorHAnsi" w:hAnsiTheme="minorHAnsi"/>
          <w:sz w:val="22"/>
          <w:szCs w:val="22"/>
        </w:rPr>
        <w:t>Face to Face Counseling</w:t>
      </w:r>
      <w:r w:rsidR="008852A8" w:rsidRPr="00512C7A">
        <w:rPr>
          <w:rFonts w:asciiTheme="minorHAnsi" w:hAnsiTheme="minorHAnsi"/>
          <w:sz w:val="22"/>
          <w:szCs w:val="22"/>
        </w:rPr>
        <w:t xml:space="preserve"> Capabilities – both mental health and alcohol and drug</w:t>
      </w:r>
    </w:p>
    <w:p w:rsidR="00A5773C" w:rsidRPr="00512C7A" w:rsidRDefault="00A5773C" w:rsidP="00F4590F">
      <w:pPr>
        <w:pStyle w:val="NormalWeb"/>
        <w:numPr>
          <w:ilvl w:val="2"/>
          <w:numId w:val="6"/>
        </w:numPr>
        <w:spacing w:before="0" w:beforeAutospacing="0" w:after="0" w:afterAutospacing="0"/>
        <w:rPr>
          <w:rFonts w:asciiTheme="minorHAnsi" w:hAnsiTheme="minorHAnsi"/>
          <w:sz w:val="22"/>
          <w:szCs w:val="22"/>
        </w:rPr>
      </w:pPr>
      <w:r>
        <w:rPr>
          <w:rFonts w:asciiTheme="minorHAnsi" w:hAnsiTheme="minorHAnsi"/>
          <w:sz w:val="22"/>
          <w:szCs w:val="22"/>
        </w:rPr>
        <w:t xml:space="preserve">Fitness for duty evaluations for public safety personnel. The proposal shall describe the experience of the evaluators for this service. </w:t>
      </w:r>
    </w:p>
    <w:p w:rsidR="007A54DE" w:rsidRPr="00512C7A" w:rsidRDefault="007A54DE" w:rsidP="00F4590F">
      <w:pPr>
        <w:pStyle w:val="NormalWeb"/>
        <w:numPr>
          <w:ilvl w:val="2"/>
          <w:numId w:val="7"/>
        </w:numPr>
        <w:spacing w:before="0" w:beforeAutospacing="0" w:after="0" w:afterAutospacing="0"/>
        <w:rPr>
          <w:rFonts w:asciiTheme="minorHAnsi" w:hAnsiTheme="minorHAnsi"/>
          <w:sz w:val="22"/>
          <w:szCs w:val="22"/>
        </w:rPr>
      </w:pPr>
      <w:r w:rsidRPr="00512C7A">
        <w:rPr>
          <w:rFonts w:asciiTheme="minorHAnsi" w:hAnsiTheme="minorHAnsi"/>
          <w:sz w:val="22"/>
          <w:szCs w:val="22"/>
        </w:rPr>
        <w:t>Telephonic Interview, Counseling &amp; Interventions</w:t>
      </w:r>
      <w:r w:rsidR="008852A8" w:rsidRPr="00512C7A">
        <w:rPr>
          <w:rFonts w:asciiTheme="minorHAnsi" w:hAnsiTheme="minorHAnsi"/>
          <w:sz w:val="22"/>
          <w:szCs w:val="22"/>
        </w:rPr>
        <w:t xml:space="preserve"> capabilities </w:t>
      </w:r>
    </w:p>
    <w:p w:rsidR="00043ABC" w:rsidRPr="00043ABC" w:rsidRDefault="00ED737D" w:rsidP="00F4590F">
      <w:pPr>
        <w:pStyle w:val="NormalWeb"/>
        <w:numPr>
          <w:ilvl w:val="2"/>
          <w:numId w:val="8"/>
        </w:numPr>
        <w:spacing w:before="0" w:beforeAutospacing="0" w:after="0" w:afterAutospacing="0"/>
        <w:rPr>
          <w:rFonts w:asciiTheme="minorHAnsi" w:hAnsiTheme="minorHAnsi"/>
          <w:sz w:val="22"/>
          <w:szCs w:val="22"/>
        </w:rPr>
      </w:pPr>
      <w:r w:rsidRPr="00043ABC">
        <w:rPr>
          <w:rFonts w:asciiTheme="minorHAnsi" w:hAnsiTheme="minorHAnsi"/>
          <w:sz w:val="22"/>
          <w:szCs w:val="22"/>
        </w:rPr>
        <w:t>Referral Services</w:t>
      </w:r>
      <w:r w:rsidR="007A54DE" w:rsidRPr="00043ABC">
        <w:rPr>
          <w:rFonts w:asciiTheme="minorHAnsi" w:hAnsiTheme="minorHAnsi"/>
          <w:sz w:val="22"/>
          <w:szCs w:val="22"/>
        </w:rPr>
        <w:t xml:space="preserve"> </w:t>
      </w:r>
    </w:p>
    <w:p w:rsidR="00ED737D" w:rsidRPr="00512C7A" w:rsidRDefault="007A54DE" w:rsidP="00F4590F">
      <w:pPr>
        <w:pStyle w:val="NormalWeb"/>
        <w:numPr>
          <w:ilvl w:val="2"/>
          <w:numId w:val="8"/>
        </w:numPr>
        <w:rPr>
          <w:rFonts w:asciiTheme="minorHAnsi" w:hAnsiTheme="minorHAnsi"/>
          <w:sz w:val="22"/>
          <w:szCs w:val="22"/>
        </w:rPr>
      </w:pPr>
      <w:r w:rsidRPr="00512C7A">
        <w:rPr>
          <w:rFonts w:asciiTheme="minorHAnsi" w:hAnsiTheme="minorHAnsi"/>
          <w:sz w:val="22"/>
          <w:szCs w:val="22"/>
        </w:rPr>
        <w:t xml:space="preserve">On Site </w:t>
      </w:r>
      <w:r w:rsidR="00ED737D" w:rsidRPr="00512C7A">
        <w:rPr>
          <w:rFonts w:asciiTheme="minorHAnsi" w:hAnsiTheme="minorHAnsi"/>
          <w:sz w:val="22"/>
          <w:szCs w:val="22"/>
        </w:rPr>
        <w:t>Critical Incident Debriefing</w:t>
      </w:r>
    </w:p>
    <w:p w:rsidR="008852A8" w:rsidRPr="00512C7A" w:rsidRDefault="00ED737D" w:rsidP="00F4590F">
      <w:pPr>
        <w:pStyle w:val="NormalWeb"/>
        <w:numPr>
          <w:ilvl w:val="2"/>
          <w:numId w:val="8"/>
        </w:numPr>
        <w:tabs>
          <w:tab w:val="left" w:pos="3240"/>
        </w:tabs>
        <w:spacing w:before="0" w:beforeAutospacing="0" w:after="0" w:afterAutospacing="0"/>
        <w:rPr>
          <w:rFonts w:asciiTheme="minorHAnsi" w:hAnsiTheme="minorHAnsi"/>
          <w:sz w:val="22"/>
          <w:szCs w:val="22"/>
        </w:rPr>
      </w:pPr>
      <w:r w:rsidRPr="00512C7A">
        <w:rPr>
          <w:rFonts w:asciiTheme="minorHAnsi" w:hAnsiTheme="minorHAnsi"/>
          <w:sz w:val="22"/>
          <w:szCs w:val="22"/>
        </w:rPr>
        <w:t>Work Life Services</w:t>
      </w:r>
      <w:r w:rsidR="008852A8" w:rsidRPr="00512C7A">
        <w:rPr>
          <w:rFonts w:asciiTheme="minorHAnsi" w:hAnsiTheme="minorHAnsi"/>
          <w:sz w:val="22"/>
          <w:szCs w:val="22"/>
        </w:rPr>
        <w:t xml:space="preserve"> to include:</w:t>
      </w:r>
    </w:p>
    <w:p w:rsidR="008852A8"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 xml:space="preserve">Legal </w:t>
      </w:r>
      <w:r w:rsidR="008852A8" w:rsidRPr="00512C7A">
        <w:rPr>
          <w:rFonts w:asciiTheme="minorHAnsi" w:hAnsiTheme="minorHAnsi"/>
          <w:sz w:val="22"/>
          <w:szCs w:val="22"/>
        </w:rPr>
        <w:t>Counseling</w:t>
      </w:r>
    </w:p>
    <w:p w:rsidR="008852A8"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Financial</w:t>
      </w:r>
      <w:r w:rsidR="008852A8" w:rsidRPr="00512C7A">
        <w:rPr>
          <w:rFonts w:asciiTheme="minorHAnsi" w:hAnsiTheme="minorHAnsi"/>
          <w:sz w:val="22"/>
          <w:szCs w:val="22"/>
        </w:rPr>
        <w:t xml:space="preserve"> Counseling</w:t>
      </w:r>
    </w:p>
    <w:p w:rsidR="008852A8"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Elder Care</w:t>
      </w:r>
      <w:r w:rsidR="008852A8" w:rsidRPr="00512C7A">
        <w:rPr>
          <w:rFonts w:asciiTheme="minorHAnsi" w:hAnsiTheme="minorHAnsi"/>
          <w:sz w:val="22"/>
          <w:szCs w:val="22"/>
        </w:rPr>
        <w:t xml:space="preserve"> Counseling</w:t>
      </w:r>
    </w:p>
    <w:p w:rsidR="00ED737D"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Adoption</w:t>
      </w:r>
      <w:r w:rsidR="008852A8" w:rsidRPr="00512C7A">
        <w:rPr>
          <w:rFonts w:asciiTheme="minorHAnsi" w:hAnsiTheme="minorHAnsi"/>
          <w:sz w:val="22"/>
          <w:szCs w:val="22"/>
        </w:rPr>
        <w:t xml:space="preserve"> Counseling</w:t>
      </w:r>
    </w:p>
    <w:p w:rsidR="008852A8" w:rsidRPr="00512C7A" w:rsidRDefault="008852A8"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Identity Theft Protection</w:t>
      </w:r>
    </w:p>
    <w:p w:rsidR="008852A8"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Management Consulting</w:t>
      </w:r>
    </w:p>
    <w:p w:rsidR="008852A8"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Organizational Consulting</w:t>
      </w:r>
    </w:p>
    <w:p w:rsidR="00ED737D" w:rsidRPr="00512C7A" w:rsidRDefault="00ED737D" w:rsidP="00F4590F">
      <w:pPr>
        <w:pStyle w:val="NormalWeb"/>
        <w:numPr>
          <w:ilvl w:val="3"/>
          <w:numId w:val="9"/>
        </w:numPr>
        <w:tabs>
          <w:tab w:val="clear" w:pos="4860"/>
          <w:tab w:val="left" w:pos="3240"/>
          <w:tab w:val="left" w:pos="3960"/>
        </w:tabs>
        <w:spacing w:before="0" w:beforeAutospacing="0" w:after="0" w:afterAutospacing="0"/>
        <w:ind w:hanging="1260"/>
        <w:rPr>
          <w:rFonts w:asciiTheme="minorHAnsi" w:hAnsiTheme="minorHAnsi"/>
          <w:sz w:val="22"/>
          <w:szCs w:val="22"/>
        </w:rPr>
      </w:pPr>
      <w:r w:rsidRPr="00512C7A">
        <w:rPr>
          <w:rFonts w:asciiTheme="minorHAnsi" w:hAnsiTheme="minorHAnsi"/>
          <w:sz w:val="22"/>
          <w:szCs w:val="22"/>
        </w:rPr>
        <w:t xml:space="preserve">Promotion of EAP </w:t>
      </w:r>
    </w:p>
    <w:p w:rsidR="00ED737D" w:rsidRDefault="008852A8">
      <w:pPr>
        <w:pStyle w:val="NormalWeb"/>
        <w:numPr>
          <w:ilvl w:val="1"/>
          <w:numId w:val="3"/>
        </w:numPr>
        <w:rPr>
          <w:rFonts w:asciiTheme="minorHAnsi" w:hAnsiTheme="minorHAnsi"/>
          <w:sz w:val="22"/>
          <w:szCs w:val="22"/>
        </w:rPr>
      </w:pPr>
      <w:r w:rsidRPr="00512C7A">
        <w:rPr>
          <w:rFonts w:asciiTheme="minorHAnsi" w:hAnsiTheme="minorHAnsi"/>
          <w:sz w:val="22"/>
          <w:szCs w:val="22"/>
        </w:rPr>
        <w:t>Description of your p</w:t>
      </w:r>
      <w:r w:rsidR="00ED737D" w:rsidRPr="00512C7A">
        <w:rPr>
          <w:rFonts w:asciiTheme="minorHAnsi" w:hAnsiTheme="minorHAnsi"/>
          <w:sz w:val="22"/>
          <w:szCs w:val="22"/>
        </w:rPr>
        <w:t xml:space="preserve">rovider </w:t>
      </w:r>
      <w:r w:rsidRPr="00512C7A">
        <w:rPr>
          <w:rFonts w:asciiTheme="minorHAnsi" w:hAnsiTheme="minorHAnsi"/>
          <w:sz w:val="22"/>
          <w:szCs w:val="22"/>
        </w:rPr>
        <w:t>n</w:t>
      </w:r>
      <w:r w:rsidR="00ED737D" w:rsidRPr="00512C7A">
        <w:rPr>
          <w:rFonts w:asciiTheme="minorHAnsi" w:hAnsiTheme="minorHAnsi"/>
          <w:sz w:val="22"/>
          <w:szCs w:val="22"/>
        </w:rPr>
        <w:t>etwork</w:t>
      </w:r>
      <w:r w:rsidR="007E50D7">
        <w:rPr>
          <w:rFonts w:asciiTheme="minorHAnsi" w:hAnsiTheme="minorHAnsi"/>
          <w:sz w:val="22"/>
          <w:szCs w:val="22"/>
        </w:rPr>
        <w:t xml:space="preserve">, </w:t>
      </w:r>
      <w:r w:rsidRPr="00512C7A">
        <w:rPr>
          <w:rFonts w:asciiTheme="minorHAnsi" w:hAnsiTheme="minorHAnsi"/>
          <w:sz w:val="22"/>
          <w:szCs w:val="22"/>
        </w:rPr>
        <w:t>office l</w:t>
      </w:r>
      <w:r w:rsidR="00ED737D" w:rsidRPr="00512C7A">
        <w:rPr>
          <w:rFonts w:asciiTheme="minorHAnsi" w:hAnsiTheme="minorHAnsi"/>
          <w:sz w:val="22"/>
          <w:szCs w:val="22"/>
        </w:rPr>
        <w:t>ocations</w:t>
      </w:r>
      <w:r w:rsidR="00A5773C">
        <w:rPr>
          <w:rFonts w:asciiTheme="minorHAnsi" w:hAnsiTheme="minorHAnsi"/>
          <w:sz w:val="22"/>
          <w:szCs w:val="22"/>
        </w:rPr>
        <w:t>, list of credentialed providers</w:t>
      </w:r>
      <w:r w:rsidR="007E50D7">
        <w:rPr>
          <w:rFonts w:asciiTheme="minorHAnsi" w:hAnsiTheme="minorHAnsi"/>
          <w:sz w:val="22"/>
          <w:szCs w:val="22"/>
        </w:rPr>
        <w:t xml:space="preserve"> and hours.</w:t>
      </w:r>
      <w:r w:rsidR="00043ABC">
        <w:rPr>
          <w:rFonts w:asciiTheme="minorHAnsi" w:hAnsiTheme="minorHAnsi"/>
          <w:sz w:val="22"/>
          <w:szCs w:val="22"/>
        </w:rPr>
        <w:t xml:space="preserve"> Indicate if there is any access to psychiatric services within the provider network.</w:t>
      </w:r>
    </w:p>
    <w:p w:rsidR="00043ABC" w:rsidRDefault="00043ABC">
      <w:pPr>
        <w:pStyle w:val="NormalWeb"/>
        <w:numPr>
          <w:ilvl w:val="1"/>
          <w:numId w:val="3"/>
        </w:numPr>
        <w:rPr>
          <w:rFonts w:asciiTheme="minorHAnsi" w:hAnsiTheme="minorHAnsi"/>
          <w:sz w:val="22"/>
          <w:szCs w:val="22"/>
        </w:rPr>
      </w:pPr>
      <w:r>
        <w:rPr>
          <w:rFonts w:asciiTheme="minorHAnsi" w:hAnsiTheme="minorHAnsi"/>
          <w:sz w:val="22"/>
          <w:szCs w:val="22"/>
        </w:rPr>
        <w:t xml:space="preserve">Proposal must indicate the normal delay between initial request for service and </w:t>
      </w:r>
      <w:r w:rsidR="00866A17">
        <w:rPr>
          <w:rFonts w:asciiTheme="minorHAnsi" w:hAnsiTheme="minorHAnsi"/>
          <w:sz w:val="22"/>
          <w:szCs w:val="22"/>
        </w:rPr>
        <w:t>the first appointment.</w:t>
      </w:r>
    </w:p>
    <w:p w:rsidR="00866A17" w:rsidRDefault="00866A17">
      <w:pPr>
        <w:pStyle w:val="NormalWeb"/>
        <w:numPr>
          <w:ilvl w:val="1"/>
          <w:numId w:val="3"/>
        </w:numPr>
        <w:rPr>
          <w:rFonts w:asciiTheme="minorHAnsi" w:hAnsiTheme="minorHAnsi"/>
          <w:sz w:val="22"/>
          <w:szCs w:val="22"/>
        </w:rPr>
      </w:pPr>
      <w:r>
        <w:rPr>
          <w:rFonts w:asciiTheme="minorHAnsi" w:hAnsiTheme="minorHAnsi"/>
          <w:sz w:val="22"/>
          <w:szCs w:val="22"/>
        </w:rPr>
        <w:t>Describe DOT services offered.</w:t>
      </w:r>
    </w:p>
    <w:p w:rsidR="00043ABC" w:rsidRDefault="00043ABC">
      <w:pPr>
        <w:pStyle w:val="NormalWeb"/>
        <w:numPr>
          <w:ilvl w:val="1"/>
          <w:numId w:val="3"/>
        </w:numPr>
        <w:rPr>
          <w:rFonts w:asciiTheme="minorHAnsi" w:hAnsiTheme="minorHAnsi"/>
          <w:sz w:val="22"/>
          <w:szCs w:val="22"/>
        </w:rPr>
      </w:pPr>
      <w:r>
        <w:rPr>
          <w:rFonts w:asciiTheme="minorHAnsi" w:hAnsiTheme="minorHAnsi"/>
          <w:sz w:val="22"/>
          <w:szCs w:val="22"/>
        </w:rPr>
        <w:t>Describe availability for annual onsite  orientation during open enrollment and the availability for onsite supervisor training</w:t>
      </w:r>
    </w:p>
    <w:p w:rsidR="00043ABC" w:rsidRPr="00512C7A" w:rsidRDefault="00043ABC">
      <w:pPr>
        <w:pStyle w:val="NormalWeb"/>
        <w:numPr>
          <w:ilvl w:val="1"/>
          <w:numId w:val="3"/>
        </w:numPr>
        <w:rPr>
          <w:rFonts w:asciiTheme="minorHAnsi" w:hAnsiTheme="minorHAnsi"/>
          <w:sz w:val="22"/>
          <w:szCs w:val="22"/>
        </w:rPr>
      </w:pPr>
      <w:r>
        <w:rPr>
          <w:rFonts w:asciiTheme="minorHAnsi" w:hAnsiTheme="minorHAnsi"/>
          <w:sz w:val="22"/>
          <w:szCs w:val="22"/>
        </w:rPr>
        <w:t>Describe how management and human resource referrals are handled.</w:t>
      </w:r>
    </w:p>
    <w:p w:rsidR="00ED737D" w:rsidRPr="00512C7A" w:rsidRDefault="00ED737D">
      <w:pPr>
        <w:pStyle w:val="NormalWeb"/>
        <w:numPr>
          <w:ilvl w:val="1"/>
          <w:numId w:val="3"/>
        </w:numPr>
        <w:rPr>
          <w:rFonts w:asciiTheme="minorHAnsi" w:hAnsiTheme="minorHAnsi"/>
          <w:sz w:val="22"/>
          <w:szCs w:val="22"/>
        </w:rPr>
      </w:pPr>
      <w:r w:rsidRPr="00512C7A">
        <w:rPr>
          <w:rFonts w:asciiTheme="minorHAnsi" w:hAnsiTheme="minorHAnsi"/>
          <w:sz w:val="22"/>
          <w:szCs w:val="22"/>
        </w:rPr>
        <w:t xml:space="preserve">Available </w:t>
      </w:r>
      <w:r w:rsidR="008852A8" w:rsidRPr="00512C7A">
        <w:rPr>
          <w:rFonts w:asciiTheme="minorHAnsi" w:hAnsiTheme="minorHAnsi"/>
          <w:sz w:val="22"/>
          <w:szCs w:val="22"/>
        </w:rPr>
        <w:t>r</w:t>
      </w:r>
      <w:r w:rsidRPr="00512C7A">
        <w:rPr>
          <w:rFonts w:asciiTheme="minorHAnsi" w:hAnsiTheme="minorHAnsi"/>
          <w:sz w:val="22"/>
          <w:szCs w:val="22"/>
        </w:rPr>
        <w:t>eports to include description and frequency with which they are issued</w:t>
      </w:r>
    </w:p>
    <w:p w:rsidR="00ED737D" w:rsidRDefault="00ED737D">
      <w:pPr>
        <w:pStyle w:val="NormalWeb"/>
        <w:numPr>
          <w:ilvl w:val="1"/>
          <w:numId w:val="3"/>
        </w:numPr>
        <w:rPr>
          <w:rFonts w:asciiTheme="minorHAnsi" w:hAnsiTheme="minorHAnsi"/>
          <w:sz w:val="22"/>
          <w:szCs w:val="22"/>
        </w:rPr>
      </w:pPr>
      <w:r w:rsidRPr="00512C7A">
        <w:rPr>
          <w:rFonts w:asciiTheme="minorHAnsi" w:hAnsiTheme="minorHAnsi"/>
          <w:sz w:val="22"/>
          <w:szCs w:val="22"/>
        </w:rPr>
        <w:t>Quality control</w:t>
      </w:r>
      <w:r w:rsidR="008852A8" w:rsidRPr="00512C7A">
        <w:rPr>
          <w:rFonts w:asciiTheme="minorHAnsi" w:hAnsiTheme="minorHAnsi"/>
          <w:sz w:val="22"/>
          <w:szCs w:val="22"/>
        </w:rPr>
        <w:t xml:space="preserve"> efforts to include </w:t>
      </w:r>
      <w:r w:rsidRPr="00512C7A">
        <w:rPr>
          <w:rFonts w:asciiTheme="minorHAnsi" w:hAnsiTheme="minorHAnsi"/>
          <w:sz w:val="22"/>
          <w:szCs w:val="22"/>
        </w:rPr>
        <w:t>peer review</w:t>
      </w:r>
      <w:r w:rsidR="008852A8" w:rsidRPr="00512C7A">
        <w:rPr>
          <w:rFonts w:asciiTheme="minorHAnsi" w:hAnsiTheme="minorHAnsi"/>
          <w:sz w:val="22"/>
          <w:szCs w:val="22"/>
        </w:rPr>
        <w:t xml:space="preserve"> and </w:t>
      </w:r>
      <w:r w:rsidRPr="00512C7A">
        <w:rPr>
          <w:rFonts w:asciiTheme="minorHAnsi" w:hAnsiTheme="minorHAnsi"/>
          <w:sz w:val="22"/>
          <w:szCs w:val="22"/>
        </w:rPr>
        <w:t>quality assurance program for services delivered.</w:t>
      </w:r>
    </w:p>
    <w:p w:rsidR="00043ABC" w:rsidRPr="00512C7A" w:rsidRDefault="00043ABC">
      <w:pPr>
        <w:pStyle w:val="NormalWeb"/>
        <w:numPr>
          <w:ilvl w:val="1"/>
          <w:numId w:val="3"/>
        </w:numPr>
        <w:rPr>
          <w:rFonts w:asciiTheme="minorHAnsi" w:hAnsiTheme="minorHAnsi"/>
          <w:sz w:val="22"/>
          <w:szCs w:val="22"/>
        </w:rPr>
      </w:pPr>
      <w:r>
        <w:rPr>
          <w:rFonts w:asciiTheme="minorHAnsi" w:hAnsiTheme="minorHAnsi"/>
          <w:sz w:val="22"/>
          <w:szCs w:val="22"/>
        </w:rPr>
        <w:t xml:space="preserve">Overview of credentialing process to include minimal requirements. </w:t>
      </w:r>
    </w:p>
    <w:p w:rsidR="008852A8" w:rsidRDefault="00ED737D">
      <w:pPr>
        <w:pStyle w:val="NormalWeb"/>
        <w:numPr>
          <w:ilvl w:val="1"/>
          <w:numId w:val="3"/>
        </w:numPr>
        <w:rPr>
          <w:rFonts w:asciiTheme="minorHAnsi" w:hAnsiTheme="minorHAnsi"/>
          <w:sz w:val="22"/>
          <w:szCs w:val="22"/>
        </w:rPr>
      </w:pPr>
      <w:r w:rsidRPr="00512C7A">
        <w:rPr>
          <w:rFonts w:asciiTheme="minorHAnsi" w:hAnsiTheme="minorHAnsi"/>
          <w:sz w:val="22"/>
          <w:szCs w:val="22"/>
        </w:rPr>
        <w:lastRenderedPageBreak/>
        <w:t xml:space="preserve">List of </w:t>
      </w:r>
      <w:r w:rsidR="009C0EA4" w:rsidRPr="00512C7A">
        <w:rPr>
          <w:rFonts w:asciiTheme="minorHAnsi" w:hAnsiTheme="minorHAnsi"/>
          <w:sz w:val="22"/>
          <w:szCs w:val="22"/>
        </w:rPr>
        <w:t xml:space="preserve">three </w:t>
      </w:r>
      <w:r w:rsidRPr="00512C7A">
        <w:rPr>
          <w:rFonts w:asciiTheme="minorHAnsi" w:hAnsiTheme="minorHAnsi"/>
          <w:sz w:val="22"/>
          <w:szCs w:val="22"/>
        </w:rPr>
        <w:t>references to include name and telephone numbers of primary contacts.</w:t>
      </w:r>
      <w:r w:rsidR="0058499A" w:rsidRPr="00512C7A">
        <w:rPr>
          <w:rFonts w:asciiTheme="minorHAnsi" w:hAnsiTheme="minorHAnsi"/>
          <w:sz w:val="22"/>
          <w:szCs w:val="22"/>
        </w:rPr>
        <w:t xml:space="preserve"> Preferably include a current and former client. A municipal reference would also be preferred.</w:t>
      </w:r>
    </w:p>
    <w:p w:rsidR="00FC65DD" w:rsidRPr="00512C7A" w:rsidRDefault="00FC65DD">
      <w:pPr>
        <w:pStyle w:val="NormalWeb"/>
        <w:numPr>
          <w:ilvl w:val="1"/>
          <w:numId w:val="3"/>
        </w:numPr>
        <w:rPr>
          <w:rFonts w:asciiTheme="minorHAnsi" w:hAnsiTheme="minorHAnsi"/>
          <w:sz w:val="22"/>
          <w:szCs w:val="22"/>
        </w:rPr>
      </w:pPr>
      <w:r>
        <w:rPr>
          <w:rFonts w:asciiTheme="minorHAnsi" w:hAnsiTheme="minorHAnsi"/>
          <w:sz w:val="22"/>
          <w:szCs w:val="22"/>
        </w:rPr>
        <w:t xml:space="preserve">Other terms or conditions proposer wishes the City to consider. </w:t>
      </w:r>
    </w:p>
    <w:p w:rsidR="008852A8" w:rsidRPr="00512C7A" w:rsidRDefault="008852A8" w:rsidP="008852A8">
      <w:pPr>
        <w:pStyle w:val="NormalWeb"/>
        <w:ind w:left="1440"/>
        <w:rPr>
          <w:rFonts w:asciiTheme="minorHAnsi" w:hAnsiTheme="minorHAnsi"/>
          <w:sz w:val="22"/>
          <w:szCs w:val="22"/>
        </w:rPr>
      </w:pPr>
      <w:r w:rsidRPr="00512C7A">
        <w:rPr>
          <w:rFonts w:asciiTheme="minorHAnsi" w:hAnsiTheme="minorHAnsi"/>
          <w:sz w:val="22"/>
          <w:szCs w:val="22"/>
          <w:u w:val="single"/>
        </w:rPr>
        <w:t xml:space="preserve">Cost </w:t>
      </w:r>
      <w:proofErr w:type="gramStart"/>
      <w:r w:rsidRPr="00512C7A">
        <w:rPr>
          <w:rFonts w:asciiTheme="minorHAnsi" w:hAnsiTheme="minorHAnsi"/>
          <w:sz w:val="22"/>
          <w:szCs w:val="22"/>
          <w:u w:val="single"/>
        </w:rPr>
        <w:t>Proposal  -</w:t>
      </w:r>
      <w:proofErr w:type="gramEnd"/>
      <w:r w:rsidRPr="00512C7A">
        <w:rPr>
          <w:rFonts w:asciiTheme="minorHAnsi" w:hAnsiTheme="minorHAnsi"/>
          <w:sz w:val="22"/>
          <w:szCs w:val="22"/>
          <w:u w:val="single"/>
        </w:rPr>
        <w:t xml:space="preserve"> </w:t>
      </w:r>
      <w:r w:rsidR="00ED737D" w:rsidRPr="00512C7A">
        <w:rPr>
          <w:rFonts w:asciiTheme="minorHAnsi" w:hAnsiTheme="minorHAnsi"/>
          <w:sz w:val="22"/>
          <w:szCs w:val="22"/>
        </w:rPr>
        <w:t>Costs proposal should be submitted along with the program proposal</w:t>
      </w:r>
      <w:r w:rsidRPr="00512C7A">
        <w:rPr>
          <w:rFonts w:asciiTheme="minorHAnsi" w:hAnsiTheme="minorHAnsi"/>
          <w:sz w:val="22"/>
          <w:szCs w:val="22"/>
        </w:rPr>
        <w:t xml:space="preserve"> but in a separately sealed envelope. </w:t>
      </w:r>
    </w:p>
    <w:p w:rsidR="008852A8" w:rsidRPr="00512C7A" w:rsidRDefault="00ED737D" w:rsidP="008852A8">
      <w:pPr>
        <w:pStyle w:val="NormalWeb"/>
        <w:ind w:left="1440"/>
        <w:rPr>
          <w:rFonts w:asciiTheme="minorHAnsi" w:hAnsiTheme="minorHAnsi"/>
          <w:sz w:val="22"/>
          <w:szCs w:val="22"/>
        </w:rPr>
      </w:pPr>
      <w:r w:rsidRPr="00512C7A">
        <w:rPr>
          <w:rFonts w:asciiTheme="minorHAnsi" w:hAnsiTheme="minorHAnsi"/>
          <w:sz w:val="22"/>
          <w:szCs w:val="22"/>
        </w:rPr>
        <w:t xml:space="preserve">Cost for services shall be clearly identified as to unit, frequency, and </w:t>
      </w:r>
      <w:r w:rsidR="007E50D7">
        <w:rPr>
          <w:rFonts w:asciiTheme="minorHAnsi" w:hAnsiTheme="minorHAnsi"/>
          <w:sz w:val="22"/>
          <w:szCs w:val="22"/>
        </w:rPr>
        <w:t xml:space="preserve">the </w:t>
      </w:r>
      <w:r w:rsidRPr="00512C7A">
        <w:rPr>
          <w:rFonts w:asciiTheme="minorHAnsi" w:hAnsiTheme="minorHAnsi"/>
          <w:sz w:val="22"/>
          <w:szCs w:val="22"/>
        </w:rPr>
        <w:t>service</w:t>
      </w:r>
      <w:r w:rsidR="007E50D7">
        <w:rPr>
          <w:rFonts w:asciiTheme="minorHAnsi" w:hAnsiTheme="minorHAnsi"/>
          <w:sz w:val="22"/>
          <w:szCs w:val="22"/>
        </w:rPr>
        <w:t xml:space="preserve"> for which the City will be charged</w:t>
      </w:r>
      <w:r w:rsidR="008852A8" w:rsidRPr="00512C7A">
        <w:rPr>
          <w:rFonts w:asciiTheme="minorHAnsi" w:hAnsiTheme="minorHAnsi"/>
          <w:sz w:val="22"/>
          <w:szCs w:val="22"/>
        </w:rPr>
        <w:t xml:space="preserve">. </w:t>
      </w:r>
      <w:r w:rsidRPr="00512C7A">
        <w:rPr>
          <w:rFonts w:asciiTheme="minorHAnsi" w:hAnsiTheme="minorHAnsi"/>
          <w:sz w:val="22"/>
          <w:szCs w:val="22"/>
        </w:rPr>
        <w:t>If proposed costs are dependent upon purchasing all service offered or any groupi</w:t>
      </w:r>
      <w:r w:rsidR="007E50D7">
        <w:rPr>
          <w:rFonts w:asciiTheme="minorHAnsi" w:hAnsiTheme="minorHAnsi"/>
          <w:sz w:val="22"/>
          <w:szCs w:val="22"/>
        </w:rPr>
        <w:t xml:space="preserve">ng thereof, that should be fully </w:t>
      </w:r>
      <w:r w:rsidRPr="00512C7A">
        <w:rPr>
          <w:rFonts w:asciiTheme="minorHAnsi" w:hAnsiTheme="minorHAnsi"/>
          <w:sz w:val="22"/>
          <w:szCs w:val="22"/>
        </w:rPr>
        <w:t>disclosed in the proposal.</w:t>
      </w:r>
    </w:p>
    <w:p w:rsidR="0058499A" w:rsidRPr="00512C7A" w:rsidRDefault="00257283" w:rsidP="008852A8">
      <w:pPr>
        <w:pStyle w:val="NormalWeb"/>
        <w:tabs>
          <w:tab w:val="num" w:pos="2880"/>
        </w:tabs>
        <w:ind w:left="1440"/>
        <w:rPr>
          <w:rFonts w:asciiTheme="minorHAnsi" w:hAnsiTheme="minorHAnsi"/>
          <w:sz w:val="22"/>
          <w:szCs w:val="22"/>
        </w:rPr>
      </w:pPr>
      <w:r w:rsidRPr="00512C7A">
        <w:rPr>
          <w:rFonts w:asciiTheme="minorHAnsi" w:hAnsiTheme="minorHAnsi"/>
          <w:sz w:val="22"/>
          <w:szCs w:val="22"/>
        </w:rPr>
        <w:t>The City will entertain a three year agreement with the awarded vendor. If you are interested in such an arrangement</w:t>
      </w:r>
      <w:r w:rsidR="007E50D7">
        <w:rPr>
          <w:rFonts w:asciiTheme="minorHAnsi" w:hAnsiTheme="minorHAnsi"/>
          <w:sz w:val="22"/>
          <w:szCs w:val="22"/>
        </w:rPr>
        <w:t>,</w:t>
      </w:r>
      <w:r w:rsidRPr="00512C7A">
        <w:rPr>
          <w:rFonts w:asciiTheme="minorHAnsi" w:hAnsiTheme="minorHAnsi"/>
          <w:sz w:val="22"/>
          <w:szCs w:val="22"/>
        </w:rPr>
        <w:t xml:space="preserve"> your proposal shall include any increases in your costs. Increases will be considered to be effective July 1 of each calendar year. The original bid will be effective from date of award until </w:t>
      </w:r>
      <w:r w:rsidR="007C449E">
        <w:rPr>
          <w:rFonts w:asciiTheme="minorHAnsi" w:hAnsiTheme="minorHAnsi"/>
          <w:sz w:val="22"/>
          <w:szCs w:val="22"/>
        </w:rPr>
        <w:t>June 1</w:t>
      </w:r>
      <w:r w:rsidRPr="00512C7A">
        <w:rPr>
          <w:rFonts w:asciiTheme="minorHAnsi" w:hAnsiTheme="minorHAnsi"/>
          <w:sz w:val="22"/>
          <w:szCs w:val="22"/>
        </w:rPr>
        <w:t>, 20</w:t>
      </w:r>
      <w:r w:rsidR="007E50D7">
        <w:rPr>
          <w:rFonts w:asciiTheme="minorHAnsi" w:hAnsiTheme="minorHAnsi"/>
          <w:sz w:val="22"/>
          <w:szCs w:val="22"/>
        </w:rPr>
        <w:t>1</w:t>
      </w:r>
      <w:r w:rsidR="007C449E">
        <w:rPr>
          <w:rFonts w:asciiTheme="minorHAnsi" w:hAnsiTheme="minorHAnsi"/>
          <w:sz w:val="22"/>
          <w:szCs w:val="22"/>
        </w:rPr>
        <w:t>6</w:t>
      </w:r>
      <w:r w:rsidRPr="00512C7A">
        <w:rPr>
          <w:rFonts w:asciiTheme="minorHAnsi" w:hAnsiTheme="minorHAnsi"/>
          <w:sz w:val="22"/>
          <w:szCs w:val="22"/>
        </w:rPr>
        <w:t xml:space="preserve">. </w:t>
      </w:r>
    </w:p>
    <w:p w:rsidR="00ED737D" w:rsidRPr="00512C7A" w:rsidRDefault="00ED737D">
      <w:pPr>
        <w:pStyle w:val="BodyText2"/>
        <w:tabs>
          <w:tab w:val="left" w:pos="741"/>
          <w:tab w:val="left" w:pos="7467"/>
        </w:tabs>
        <w:ind w:left="171" w:right="318"/>
        <w:jc w:val="left"/>
        <w:rPr>
          <w:rFonts w:asciiTheme="minorHAnsi" w:hAnsiTheme="minorHAnsi"/>
          <w:sz w:val="22"/>
          <w:szCs w:val="22"/>
          <w:u w:val="single"/>
        </w:rPr>
      </w:pPr>
      <w:r w:rsidRPr="00512C7A">
        <w:rPr>
          <w:rFonts w:asciiTheme="minorHAnsi" w:hAnsiTheme="minorHAnsi"/>
          <w:b w:val="0"/>
          <w:bCs/>
          <w:sz w:val="22"/>
          <w:szCs w:val="22"/>
        </w:rPr>
        <w:t xml:space="preserve">6. </w:t>
      </w:r>
      <w:r w:rsidRPr="00512C7A">
        <w:rPr>
          <w:rFonts w:asciiTheme="minorHAnsi" w:hAnsiTheme="minorHAnsi"/>
          <w:b w:val="0"/>
          <w:bCs/>
          <w:sz w:val="22"/>
          <w:szCs w:val="22"/>
          <w:u w:val="single"/>
        </w:rPr>
        <w:t>SELECTION PROCESS</w:t>
      </w:r>
    </w:p>
    <w:p w:rsidR="00ED737D" w:rsidRPr="00512C7A" w:rsidRDefault="00ED737D">
      <w:pPr>
        <w:pStyle w:val="BodyText2"/>
        <w:tabs>
          <w:tab w:val="left" w:pos="741"/>
          <w:tab w:val="left" w:pos="7467"/>
        </w:tabs>
        <w:ind w:left="171" w:right="318"/>
        <w:rPr>
          <w:rFonts w:asciiTheme="minorHAnsi" w:hAnsiTheme="minorHAnsi"/>
          <w:sz w:val="22"/>
          <w:szCs w:val="22"/>
          <w:u w:val="single"/>
        </w:rPr>
      </w:pPr>
    </w:p>
    <w:p w:rsidR="00ED737D" w:rsidRPr="00512C7A" w:rsidRDefault="00ED737D">
      <w:pPr>
        <w:pStyle w:val="BodyText2"/>
        <w:tabs>
          <w:tab w:val="left" w:pos="741"/>
          <w:tab w:val="left" w:pos="7467"/>
        </w:tabs>
        <w:ind w:left="171" w:right="318"/>
        <w:rPr>
          <w:rFonts w:asciiTheme="minorHAnsi" w:hAnsiTheme="minorHAnsi"/>
          <w:b w:val="0"/>
          <w:sz w:val="22"/>
          <w:szCs w:val="22"/>
        </w:rPr>
      </w:pPr>
      <w:r w:rsidRPr="00512C7A">
        <w:rPr>
          <w:rFonts w:asciiTheme="minorHAnsi" w:hAnsiTheme="minorHAnsi"/>
          <w:b w:val="0"/>
          <w:sz w:val="22"/>
          <w:szCs w:val="22"/>
        </w:rPr>
        <w:t>The proposals will be evaluated by Personnel Director</w:t>
      </w:r>
      <w:r w:rsidR="007C449E">
        <w:rPr>
          <w:rFonts w:asciiTheme="minorHAnsi" w:hAnsiTheme="minorHAnsi"/>
          <w:b w:val="0"/>
          <w:sz w:val="22"/>
          <w:szCs w:val="22"/>
        </w:rPr>
        <w:t xml:space="preserve"> and</w:t>
      </w:r>
      <w:r w:rsidR="00257283" w:rsidRPr="00512C7A">
        <w:rPr>
          <w:rFonts w:asciiTheme="minorHAnsi" w:hAnsiTheme="minorHAnsi"/>
          <w:b w:val="0"/>
          <w:sz w:val="22"/>
          <w:szCs w:val="22"/>
        </w:rPr>
        <w:t xml:space="preserve"> other </w:t>
      </w:r>
      <w:r w:rsidR="007C449E">
        <w:rPr>
          <w:rFonts w:asciiTheme="minorHAnsi" w:hAnsiTheme="minorHAnsi"/>
          <w:b w:val="0"/>
          <w:sz w:val="22"/>
          <w:szCs w:val="22"/>
        </w:rPr>
        <w:t>City</w:t>
      </w:r>
      <w:r w:rsidR="00257283" w:rsidRPr="00512C7A">
        <w:rPr>
          <w:rFonts w:asciiTheme="minorHAnsi" w:hAnsiTheme="minorHAnsi"/>
          <w:b w:val="0"/>
          <w:sz w:val="22"/>
          <w:szCs w:val="22"/>
        </w:rPr>
        <w:t xml:space="preserve"> staff</w:t>
      </w:r>
      <w:r w:rsidR="007C449E">
        <w:rPr>
          <w:rFonts w:asciiTheme="minorHAnsi" w:hAnsiTheme="minorHAnsi"/>
          <w:b w:val="0"/>
          <w:sz w:val="22"/>
          <w:szCs w:val="22"/>
        </w:rPr>
        <w:t xml:space="preserve"> as may be designated by the Personnel Director.</w:t>
      </w:r>
      <w:r w:rsidRPr="00512C7A">
        <w:rPr>
          <w:rFonts w:asciiTheme="minorHAnsi" w:hAnsiTheme="minorHAnsi"/>
          <w:b w:val="0"/>
          <w:sz w:val="22"/>
          <w:szCs w:val="22"/>
        </w:rPr>
        <w:t xml:space="preserve">  </w:t>
      </w:r>
      <w:r w:rsidR="002A2A68" w:rsidRPr="00512C7A">
        <w:rPr>
          <w:rFonts w:asciiTheme="minorHAnsi" w:hAnsiTheme="minorHAnsi"/>
          <w:b w:val="0"/>
          <w:sz w:val="22"/>
          <w:szCs w:val="22"/>
        </w:rPr>
        <w:t>I</w:t>
      </w:r>
      <w:r w:rsidRPr="00512C7A">
        <w:rPr>
          <w:rFonts w:asciiTheme="minorHAnsi" w:hAnsiTheme="minorHAnsi"/>
          <w:b w:val="0"/>
          <w:sz w:val="22"/>
          <w:szCs w:val="22"/>
        </w:rPr>
        <w:t>ndependent</w:t>
      </w:r>
      <w:r w:rsidR="002A2A68" w:rsidRPr="00512C7A">
        <w:rPr>
          <w:rFonts w:asciiTheme="minorHAnsi" w:hAnsiTheme="minorHAnsi"/>
          <w:b w:val="0"/>
          <w:sz w:val="22"/>
          <w:szCs w:val="22"/>
        </w:rPr>
        <w:t xml:space="preserve"> </w:t>
      </w:r>
      <w:r w:rsidRPr="00512C7A">
        <w:rPr>
          <w:rFonts w:asciiTheme="minorHAnsi" w:hAnsiTheme="minorHAnsi"/>
          <w:b w:val="0"/>
          <w:sz w:val="22"/>
          <w:szCs w:val="22"/>
        </w:rPr>
        <w:t>review</w:t>
      </w:r>
      <w:r w:rsidR="002A2A68" w:rsidRPr="00512C7A">
        <w:rPr>
          <w:rFonts w:asciiTheme="minorHAnsi" w:hAnsiTheme="minorHAnsi"/>
          <w:b w:val="0"/>
          <w:sz w:val="22"/>
          <w:szCs w:val="22"/>
        </w:rPr>
        <w:t>s</w:t>
      </w:r>
      <w:r w:rsidRPr="00512C7A">
        <w:rPr>
          <w:rFonts w:asciiTheme="minorHAnsi" w:hAnsiTheme="minorHAnsi"/>
          <w:b w:val="0"/>
          <w:sz w:val="22"/>
          <w:szCs w:val="22"/>
        </w:rPr>
        <w:t xml:space="preserve"> </w:t>
      </w:r>
      <w:r w:rsidR="002A2A68" w:rsidRPr="00512C7A">
        <w:rPr>
          <w:rFonts w:asciiTheme="minorHAnsi" w:hAnsiTheme="minorHAnsi"/>
          <w:b w:val="0"/>
          <w:sz w:val="22"/>
          <w:szCs w:val="22"/>
        </w:rPr>
        <w:t xml:space="preserve">of </w:t>
      </w:r>
      <w:r w:rsidRPr="00512C7A">
        <w:rPr>
          <w:rFonts w:asciiTheme="minorHAnsi" w:hAnsiTheme="minorHAnsi"/>
          <w:b w:val="0"/>
          <w:sz w:val="22"/>
          <w:szCs w:val="22"/>
        </w:rPr>
        <w:t xml:space="preserve">the </w:t>
      </w:r>
      <w:r w:rsidR="002A2A68" w:rsidRPr="00512C7A">
        <w:rPr>
          <w:rFonts w:asciiTheme="minorHAnsi" w:hAnsiTheme="minorHAnsi"/>
          <w:b w:val="0"/>
          <w:sz w:val="22"/>
          <w:szCs w:val="22"/>
        </w:rPr>
        <w:t xml:space="preserve">program </w:t>
      </w:r>
      <w:r w:rsidRPr="00512C7A">
        <w:rPr>
          <w:rFonts w:asciiTheme="minorHAnsi" w:hAnsiTheme="minorHAnsi"/>
          <w:b w:val="0"/>
          <w:sz w:val="22"/>
          <w:szCs w:val="22"/>
        </w:rPr>
        <w:t>proposals without access to cost information</w:t>
      </w:r>
      <w:r w:rsidR="002A2A68" w:rsidRPr="00512C7A">
        <w:rPr>
          <w:rFonts w:asciiTheme="minorHAnsi" w:hAnsiTheme="minorHAnsi"/>
          <w:b w:val="0"/>
          <w:sz w:val="22"/>
          <w:szCs w:val="22"/>
        </w:rPr>
        <w:t xml:space="preserve"> will be performed and proposals will be graded </w:t>
      </w:r>
      <w:r w:rsidRPr="00512C7A">
        <w:rPr>
          <w:rFonts w:asciiTheme="minorHAnsi" w:hAnsiTheme="minorHAnsi"/>
          <w:b w:val="0"/>
          <w:sz w:val="22"/>
          <w:szCs w:val="22"/>
        </w:rPr>
        <w:t xml:space="preserve">based on the criteria set out below. After </w:t>
      </w:r>
      <w:r w:rsidR="002A2A68" w:rsidRPr="00512C7A">
        <w:rPr>
          <w:rFonts w:asciiTheme="minorHAnsi" w:hAnsiTheme="minorHAnsi"/>
          <w:b w:val="0"/>
          <w:sz w:val="22"/>
          <w:szCs w:val="22"/>
        </w:rPr>
        <w:t xml:space="preserve">grading all program </w:t>
      </w:r>
      <w:r w:rsidRPr="00512C7A">
        <w:rPr>
          <w:rFonts w:asciiTheme="minorHAnsi" w:hAnsiTheme="minorHAnsi"/>
          <w:b w:val="0"/>
          <w:sz w:val="22"/>
          <w:szCs w:val="22"/>
        </w:rPr>
        <w:t>proposal</w:t>
      </w:r>
      <w:r w:rsidR="002A2A68" w:rsidRPr="00512C7A">
        <w:rPr>
          <w:rFonts w:asciiTheme="minorHAnsi" w:hAnsiTheme="minorHAnsi"/>
          <w:b w:val="0"/>
          <w:sz w:val="22"/>
          <w:szCs w:val="22"/>
        </w:rPr>
        <w:t>s</w:t>
      </w:r>
      <w:r w:rsidRPr="00512C7A">
        <w:rPr>
          <w:rFonts w:asciiTheme="minorHAnsi" w:hAnsiTheme="minorHAnsi"/>
          <w:b w:val="0"/>
          <w:sz w:val="22"/>
          <w:szCs w:val="22"/>
        </w:rPr>
        <w:t xml:space="preserve">, the committee will </w:t>
      </w:r>
      <w:r w:rsidR="002A2A68" w:rsidRPr="00512C7A">
        <w:rPr>
          <w:rFonts w:asciiTheme="minorHAnsi" w:hAnsiTheme="minorHAnsi"/>
          <w:b w:val="0"/>
          <w:sz w:val="22"/>
          <w:szCs w:val="22"/>
        </w:rPr>
        <w:t xml:space="preserve">assemble and compile a composite </w:t>
      </w:r>
      <w:r w:rsidRPr="00512C7A">
        <w:rPr>
          <w:rFonts w:asciiTheme="minorHAnsi" w:hAnsiTheme="minorHAnsi"/>
          <w:b w:val="0"/>
          <w:sz w:val="22"/>
          <w:szCs w:val="22"/>
        </w:rPr>
        <w:t>score</w:t>
      </w:r>
      <w:r w:rsidR="006076FF" w:rsidRPr="00512C7A">
        <w:rPr>
          <w:rFonts w:asciiTheme="minorHAnsi" w:hAnsiTheme="minorHAnsi"/>
          <w:b w:val="0"/>
          <w:sz w:val="22"/>
          <w:szCs w:val="22"/>
        </w:rPr>
        <w:t xml:space="preserve"> for each vendor</w:t>
      </w:r>
      <w:r w:rsidRPr="00512C7A">
        <w:rPr>
          <w:rFonts w:asciiTheme="minorHAnsi" w:hAnsiTheme="minorHAnsi"/>
          <w:b w:val="0"/>
          <w:sz w:val="22"/>
          <w:szCs w:val="22"/>
        </w:rPr>
        <w:t xml:space="preserve">. </w:t>
      </w:r>
      <w:r w:rsidR="002A2A68" w:rsidRPr="00512C7A">
        <w:rPr>
          <w:rFonts w:asciiTheme="minorHAnsi" w:hAnsiTheme="minorHAnsi"/>
          <w:b w:val="0"/>
          <w:sz w:val="22"/>
          <w:szCs w:val="22"/>
        </w:rPr>
        <w:t xml:space="preserve">Then and only then will </w:t>
      </w:r>
      <w:r w:rsidRPr="00512C7A">
        <w:rPr>
          <w:rFonts w:asciiTheme="minorHAnsi" w:hAnsiTheme="minorHAnsi"/>
          <w:b w:val="0"/>
          <w:sz w:val="22"/>
          <w:szCs w:val="22"/>
        </w:rPr>
        <w:t xml:space="preserve">cost proposals be </w:t>
      </w:r>
      <w:r w:rsidR="002A2A68" w:rsidRPr="00512C7A">
        <w:rPr>
          <w:rFonts w:asciiTheme="minorHAnsi" w:hAnsiTheme="minorHAnsi"/>
          <w:b w:val="0"/>
          <w:sz w:val="22"/>
          <w:szCs w:val="22"/>
        </w:rPr>
        <w:t xml:space="preserve">considered and a value added to </w:t>
      </w:r>
      <w:r w:rsidR="006076FF" w:rsidRPr="00512C7A">
        <w:rPr>
          <w:rFonts w:asciiTheme="minorHAnsi" w:hAnsiTheme="minorHAnsi"/>
          <w:b w:val="0"/>
          <w:sz w:val="22"/>
          <w:szCs w:val="22"/>
        </w:rPr>
        <w:t xml:space="preserve">achieve </w:t>
      </w:r>
      <w:r w:rsidR="002A2A68" w:rsidRPr="00512C7A">
        <w:rPr>
          <w:rFonts w:asciiTheme="minorHAnsi" w:hAnsiTheme="minorHAnsi"/>
          <w:b w:val="0"/>
          <w:sz w:val="22"/>
          <w:szCs w:val="22"/>
        </w:rPr>
        <w:t>the final score.</w:t>
      </w:r>
      <w:r w:rsidRPr="00512C7A">
        <w:rPr>
          <w:rFonts w:asciiTheme="minorHAnsi" w:hAnsiTheme="minorHAnsi"/>
          <w:b w:val="0"/>
          <w:sz w:val="22"/>
          <w:szCs w:val="22"/>
        </w:rPr>
        <w:t xml:space="preserve"> The vendor with the highest </w:t>
      </w:r>
      <w:r w:rsidR="002A2A68" w:rsidRPr="00512C7A">
        <w:rPr>
          <w:rFonts w:asciiTheme="minorHAnsi" w:hAnsiTheme="minorHAnsi"/>
          <w:b w:val="0"/>
          <w:sz w:val="22"/>
          <w:szCs w:val="22"/>
        </w:rPr>
        <w:t xml:space="preserve">overall </w:t>
      </w:r>
      <w:r w:rsidRPr="00512C7A">
        <w:rPr>
          <w:rFonts w:asciiTheme="minorHAnsi" w:hAnsiTheme="minorHAnsi"/>
          <w:b w:val="0"/>
          <w:sz w:val="22"/>
          <w:szCs w:val="22"/>
        </w:rPr>
        <w:t>score will be recommended for award to the City Council.</w:t>
      </w:r>
    </w:p>
    <w:p w:rsidR="00ED737D" w:rsidRPr="00512C7A" w:rsidRDefault="00ED737D">
      <w:pPr>
        <w:pStyle w:val="BodyText2"/>
        <w:tabs>
          <w:tab w:val="left" w:pos="741"/>
          <w:tab w:val="left" w:pos="7467"/>
        </w:tabs>
        <w:ind w:left="171" w:right="318"/>
        <w:jc w:val="left"/>
        <w:rPr>
          <w:rFonts w:asciiTheme="minorHAnsi" w:hAnsiTheme="minorHAnsi"/>
          <w:b w:val="0"/>
          <w:sz w:val="22"/>
          <w:szCs w:val="22"/>
        </w:rPr>
      </w:pPr>
    </w:p>
    <w:p w:rsidR="00ED737D" w:rsidRPr="00512C7A" w:rsidRDefault="00ED737D">
      <w:pPr>
        <w:pStyle w:val="BodyText2"/>
        <w:tabs>
          <w:tab w:val="left" w:pos="741"/>
          <w:tab w:val="left" w:pos="7467"/>
        </w:tabs>
        <w:ind w:left="171" w:right="318"/>
        <w:jc w:val="left"/>
        <w:rPr>
          <w:rFonts w:asciiTheme="minorHAnsi" w:hAnsiTheme="minorHAnsi"/>
          <w:b w:val="0"/>
          <w:bCs/>
          <w:sz w:val="22"/>
          <w:szCs w:val="22"/>
        </w:rPr>
      </w:pPr>
      <w:r w:rsidRPr="00512C7A">
        <w:rPr>
          <w:rFonts w:asciiTheme="minorHAnsi" w:hAnsiTheme="minorHAnsi"/>
          <w:b w:val="0"/>
          <w:bCs/>
          <w:sz w:val="22"/>
          <w:szCs w:val="22"/>
        </w:rPr>
        <w:t xml:space="preserve">7. </w:t>
      </w:r>
      <w:r w:rsidRPr="00512C7A">
        <w:rPr>
          <w:rFonts w:asciiTheme="minorHAnsi" w:hAnsiTheme="minorHAnsi"/>
          <w:b w:val="0"/>
          <w:bCs/>
          <w:sz w:val="22"/>
          <w:szCs w:val="22"/>
          <w:u w:val="single"/>
        </w:rPr>
        <w:t>EVALUATION PROCESS</w:t>
      </w:r>
      <w:r w:rsidRPr="00512C7A">
        <w:rPr>
          <w:rFonts w:asciiTheme="minorHAnsi" w:hAnsiTheme="minorHAnsi"/>
          <w:b w:val="0"/>
          <w:bCs/>
          <w:sz w:val="22"/>
          <w:szCs w:val="22"/>
        </w:rPr>
        <w:t>.</w:t>
      </w:r>
    </w:p>
    <w:p w:rsidR="00ED737D" w:rsidRPr="00512C7A" w:rsidRDefault="00ED737D">
      <w:pPr>
        <w:pStyle w:val="BodyText2"/>
        <w:tabs>
          <w:tab w:val="left" w:pos="741"/>
          <w:tab w:val="left" w:pos="7467"/>
        </w:tabs>
        <w:ind w:left="171" w:right="318"/>
        <w:jc w:val="center"/>
        <w:rPr>
          <w:rFonts w:asciiTheme="minorHAnsi" w:hAnsiTheme="minorHAnsi"/>
          <w:sz w:val="22"/>
          <w:szCs w:val="22"/>
          <w:u w:val="single"/>
        </w:rPr>
      </w:pPr>
    </w:p>
    <w:p w:rsidR="00ED737D" w:rsidRPr="00512C7A" w:rsidRDefault="00ED737D">
      <w:pPr>
        <w:pStyle w:val="BodyText2"/>
        <w:tabs>
          <w:tab w:val="left" w:pos="741"/>
          <w:tab w:val="left" w:pos="7467"/>
        </w:tabs>
        <w:ind w:left="171" w:right="318"/>
        <w:rPr>
          <w:rFonts w:asciiTheme="minorHAnsi" w:hAnsiTheme="minorHAnsi"/>
          <w:b w:val="0"/>
          <w:sz w:val="22"/>
          <w:szCs w:val="22"/>
        </w:rPr>
      </w:pPr>
      <w:r w:rsidRPr="00512C7A">
        <w:rPr>
          <w:rFonts w:asciiTheme="minorHAnsi" w:hAnsiTheme="minorHAnsi"/>
          <w:b w:val="0"/>
          <w:sz w:val="22"/>
          <w:szCs w:val="22"/>
        </w:rPr>
        <w:t>Each evaluator will employ a weighted rating process.  The scale will be one (1) through five (5) with (5) being the highest rating.  At the completion of the rating each rate will be multiplied by the weight of each category.   The composite rating schedule is as follows:</w:t>
      </w:r>
    </w:p>
    <w:p w:rsidR="00ED737D" w:rsidRPr="00512C7A" w:rsidRDefault="00ED737D">
      <w:pPr>
        <w:pStyle w:val="BodyText2"/>
        <w:tabs>
          <w:tab w:val="left" w:pos="741"/>
          <w:tab w:val="left" w:pos="7467"/>
        </w:tabs>
        <w:ind w:left="171" w:right="318"/>
        <w:rPr>
          <w:rFonts w:asciiTheme="minorHAnsi" w:hAnsiTheme="minorHAnsi"/>
          <w:b w:val="0"/>
          <w:sz w:val="22"/>
          <w:szCs w:val="22"/>
        </w:rPr>
      </w:pPr>
    </w:p>
    <w:tbl>
      <w:tblPr>
        <w:tblStyle w:val="TableGrid"/>
        <w:tblW w:w="0" w:type="auto"/>
        <w:tblLook w:val="01E0"/>
      </w:tblPr>
      <w:tblGrid>
        <w:gridCol w:w="4248"/>
        <w:gridCol w:w="1260"/>
        <w:gridCol w:w="1134"/>
        <w:gridCol w:w="2214"/>
      </w:tblGrid>
      <w:tr w:rsidR="00E80F2D" w:rsidRPr="00FC65DD" w:rsidTr="00E80F2D">
        <w:tc>
          <w:tcPr>
            <w:tcW w:w="4248"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Category</w:t>
            </w:r>
          </w:p>
        </w:tc>
        <w:tc>
          <w:tcPr>
            <w:tcW w:w="1260"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Score</w:t>
            </w: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Weight</w:t>
            </w:r>
          </w:p>
        </w:tc>
        <w:tc>
          <w:tcPr>
            <w:tcW w:w="221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Total =</w:t>
            </w:r>
          </w:p>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Score X Weight</w:t>
            </w: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 xml:space="preserve">Size and </w:t>
            </w:r>
            <w:r w:rsidR="00261EDD" w:rsidRPr="00FC65DD">
              <w:rPr>
                <w:rFonts w:asciiTheme="minorHAnsi" w:hAnsiTheme="minorHAnsi"/>
                <w:b w:val="0"/>
                <w:sz w:val="16"/>
                <w:szCs w:val="16"/>
              </w:rPr>
              <w:t xml:space="preserve">location of provider network to </w:t>
            </w:r>
            <w:r w:rsidRPr="00FC65DD">
              <w:rPr>
                <w:rFonts w:asciiTheme="minorHAnsi" w:hAnsiTheme="minorHAnsi"/>
                <w:b w:val="0"/>
                <w:sz w:val="16"/>
                <w:szCs w:val="16"/>
              </w:rPr>
              <w:t>Columbia area</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41547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20</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 xml:space="preserve">Experience of firm as measured by years in business, client base, etc.  </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10</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Experience in administration &amp; delivery  of services as measure by availability , response time , appointment scheduling ,</w:t>
            </w:r>
            <w:r w:rsidR="006076FF" w:rsidRPr="00FC65DD">
              <w:rPr>
                <w:rFonts w:asciiTheme="minorHAnsi" w:hAnsiTheme="minorHAnsi"/>
                <w:b w:val="0"/>
                <w:sz w:val="16"/>
                <w:szCs w:val="16"/>
              </w:rPr>
              <w:t xml:space="preserve"> references </w:t>
            </w:r>
            <w:r w:rsidRPr="00FC65DD">
              <w:rPr>
                <w:rFonts w:asciiTheme="minorHAnsi" w:hAnsiTheme="minorHAnsi"/>
                <w:b w:val="0"/>
                <w:sz w:val="16"/>
                <w:szCs w:val="16"/>
              </w:rPr>
              <w:t>etc.</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1</w:t>
            </w:r>
            <w:r w:rsidR="00A5773C" w:rsidRPr="00FC65DD">
              <w:rPr>
                <w:rFonts w:asciiTheme="minorHAnsi" w:hAnsiTheme="minorHAnsi"/>
                <w:b w:val="0"/>
                <w:sz w:val="16"/>
                <w:szCs w:val="16"/>
              </w:rPr>
              <w:t>0</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A5773C" w:rsidRPr="00FC65DD" w:rsidTr="00E80F2D">
        <w:tc>
          <w:tcPr>
            <w:tcW w:w="4248" w:type="dxa"/>
          </w:tcPr>
          <w:p w:rsidR="00A5773C" w:rsidRPr="00FC65DD" w:rsidRDefault="00A5773C">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Ability to provide initial appointment within 2 business days of referral</w:t>
            </w:r>
          </w:p>
        </w:tc>
        <w:tc>
          <w:tcPr>
            <w:tcW w:w="1260" w:type="dxa"/>
          </w:tcPr>
          <w:p w:rsidR="00A5773C" w:rsidRPr="00FC65DD" w:rsidRDefault="00A5773C">
            <w:pPr>
              <w:pStyle w:val="BodyText2"/>
              <w:tabs>
                <w:tab w:val="left" w:pos="741"/>
                <w:tab w:val="left" w:pos="7467"/>
              </w:tabs>
              <w:ind w:right="318"/>
              <w:rPr>
                <w:rFonts w:asciiTheme="minorHAnsi" w:hAnsiTheme="minorHAnsi"/>
                <w:b w:val="0"/>
                <w:sz w:val="16"/>
                <w:szCs w:val="16"/>
              </w:rPr>
            </w:pPr>
          </w:p>
        </w:tc>
        <w:tc>
          <w:tcPr>
            <w:tcW w:w="1134" w:type="dxa"/>
          </w:tcPr>
          <w:p w:rsidR="00A5773C" w:rsidRPr="00FC65DD" w:rsidRDefault="00A5773C"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10</w:t>
            </w:r>
          </w:p>
        </w:tc>
        <w:tc>
          <w:tcPr>
            <w:tcW w:w="2214" w:type="dxa"/>
          </w:tcPr>
          <w:p w:rsidR="00A5773C" w:rsidRPr="00FC65DD" w:rsidRDefault="00A5773C">
            <w:pPr>
              <w:pStyle w:val="BodyText2"/>
              <w:tabs>
                <w:tab w:val="left" w:pos="741"/>
                <w:tab w:val="left" w:pos="7467"/>
              </w:tabs>
              <w:ind w:right="318"/>
              <w:rPr>
                <w:rFonts w:asciiTheme="minorHAnsi" w:hAnsiTheme="minorHAnsi"/>
                <w:b w:val="0"/>
                <w:sz w:val="16"/>
                <w:szCs w:val="16"/>
              </w:rPr>
            </w:pPr>
          </w:p>
        </w:tc>
      </w:tr>
      <w:tr w:rsidR="0041547D" w:rsidRPr="00FC65DD" w:rsidTr="00E80F2D">
        <w:tc>
          <w:tcPr>
            <w:tcW w:w="4248" w:type="dxa"/>
          </w:tcPr>
          <w:p w:rsidR="0041547D" w:rsidRPr="00FC65DD" w:rsidRDefault="0041547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Ability to provide return to work evaluations for public safety employees</w:t>
            </w:r>
          </w:p>
        </w:tc>
        <w:tc>
          <w:tcPr>
            <w:tcW w:w="1260" w:type="dxa"/>
          </w:tcPr>
          <w:p w:rsidR="0041547D" w:rsidRPr="00FC65DD" w:rsidRDefault="0041547D">
            <w:pPr>
              <w:pStyle w:val="BodyText2"/>
              <w:tabs>
                <w:tab w:val="left" w:pos="741"/>
                <w:tab w:val="left" w:pos="7467"/>
              </w:tabs>
              <w:ind w:right="318"/>
              <w:rPr>
                <w:rFonts w:asciiTheme="minorHAnsi" w:hAnsiTheme="minorHAnsi"/>
                <w:b w:val="0"/>
                <w:sz w:val="16"/>
                <w:szCs w:val="16"/>
              </w:rPr>
            </w:pPr>
          </w:p>
        </w:tc>
        <w:tc>
          <w:tcPr>
            <w:tcW w:w="1134" w:type="dxa"/>
          </w:tcPr>
          <w:p w:rsidR="0041547D" w:rsidRPr="00FC65DD" w:rsidRDefault="0041547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20</w:t>
            </w:r>
          </w:p>
        </w:tc>
        <w:tc>
          <w:tcPr>
            <w:tcW w:w="2214" w:type="dxa"/>
          </w:tcPr>
          <w:p w:rsidR="0041547D" w:rsidRPr="00FC65DD" w:rsidRDefault="0041547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 xml:space="preserve">Quality assurance program  </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5</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 xml:space="preserve">Available services </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5</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EAP promotion activity</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E80F2D" w:rsidP="00E80F2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5</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r w:rsidR="00E80F2D" w:rsidRPr="00FC65DD" w:rsidTr="00E80F2D">
        <w:tc>
          <w:tcPr>
            <w:tcW w:w="4248" w:type="dxa"/>
          </w:tcPr>
          <w:p w:rsidR="00E80F2D" w:rsidRPr="00FC65DD" w:rsidRDefault="00E80F2D">
            <w:pPr>
              <w:pStyle w:val="BodyText2"/>
              <w:tabs>
                <w:tab w:val="left" w:pos="741"/>
                <w:tab w:val="left" w:pos="7467"/>
              </w:tabs>
              <w:ind w:right="318"/>
              <w:rPr>
                <w:rFonts w:asciiTheme="minorHAnsi" w:hAnsiTheme="minorHAnsi"/>
                <w:b w:val="0"/>
                <w:sz w:val="16"/>
                <w:szCs w:val="16"/>
              </w:rPr>
            </w:pPr>
            <w:r w:rsidRPr="00FC65DD">
              <w:rPr>
                <w:rFonts w:asciiTheme="minorHAnsi" w:hAnsiTheme="minorHAnsi"/>
                <w:b w:val="0"/>
                <w:sz w:val="16"/>
                <w:szCs w:val="16"/>
              </w:rPr>
              <w:t xml:space="preserve">Cost </w:t>
            </w:r>
          </w:p>
        </w:tc>
        <w:tc>
          <w:tcPr>
            <w:tcW w:w="1260"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c>
          <w:tcPr>
            <w:tcW w:w="1134" w:type="dxa"/>
          </w:tcPr>
          <w:p w:rsidR="00E80F2D" w:rsidRPr="00FC65DD" w:rsidRDefault="0041547D" w:rsidP="0041547D">
            <w:pPr>
              <w:pStyle w:val="BodyText2"/>
              <w:tabs>
                <w:tab w:val="left" w:pos="741"/>
                <w:tab w:val="left" w:pos="7467"/>
              </w:tabs>
              <w:ind w:right="318"/>
              <w:jc w:val="center"/>
              <w:rPr>
                <w:rFonts w:asciiTheme="minorHAnsi" w:hAnsiTheme="minorHAnsi"/>
                <w:b w:val="0"/>
                <w:sz w:val="16"/>
                <w:szCs w:val="16"/>
              </w:rPr>
            </w:pPr>
            <w:r w:rsidRPr="00FC65DD">
              <w:rPr>
                <w:rFonts w:asciiTheme="minorHAnsi" w:hAnsiTheme="minorHAnsi"/>
                <w:b w:val="0"/>
                <w:sz w:val="16"/>
                <w:szCs w:val="16"/>
              </w:rPr>
              <w:t>15</w:t>
            </w:r>
          </w:p>
        </w:tc>
        <w:tc>
          <w:tcPr>
            <w:tcW w:w="2214" w:type="dxa"/>
          </w:tcPr>
          <w:p w:rsidR="00E80F2D" w:rsidRPr="00FC65DD" w:rsidRDefault="00E80F2D">
            <w:pPr>
              <w:pStyle w:val="BodyText2"/>
              <w:tabs>
                <w:tab w:val="left" w:pos="741"/>
                <w:tab w:val="left" w:pos="7467"/>
              </w:tabs>
              <w:ind w:right="318"/>
              <w:rPr>
                <w:rFonts w:asciiTheme="minorHAnsi" w:hAnsiTheme="minorHAnsi"/>
                <w:b w:val="0"/>
                <w:sz w:val="16"/>
                <w:szCs w:val="16"/>
              </w:rPr>
            </w:pPr>
          </w:p>
        </w:tc>
      </w:tr>
    </w:tbl>
    <w:p w:rsidR="00E80F2D" w:rsidRPr="00512C7A" w:rsidRDefault="00E80F2D">
      <w:pPr>
        <w:pStyle w:val="BodyText2"/>
        <w:tabs>
          <w:tab w:val="left" w:pos="741"/>
          <w:tab w:val="left" w:pos="7467"/>
        </w:tabs>
        <w:ind w:left="171" w:right="318"/>
        <w:rPr>
          <w:rFonts w:asciiTheme="minorHAnsi" w:hAnsiTheme="minorHAnsi"/>
          <w:b w:val="0"/>
          <w:sz w:val="22"/>
          <w:szCs w:val="22"/>
        </w:rPr>
      </w:pPr>
    </w:p>
    <w:p w:rsidR="00ED737D" w:rsidRPr="00512C7A" w:rsidRDefault="00ED737D">
      <w:pPr>
        <w:pStyle w:val="NormalWeb"/>
        <w:ind w:left="360" w:hanging="360"/>
        <w:rPr>
          <w:rFonts w:asciiTheme="minorHAnsi" w:hAnsiTheme="minorHAnsi"/>
          <w:b/>
          <w:bCs/>
          <w:sz w:val="22"/>
          <w:szCs w:val="22"/>
        </w:rPr>
      </w:pPr>
      <w:r w:rsidRPr="00512C7A">
        <w:rPr>
          <w:rFonts w:asciiTheme="minorHAnsi" w:hAnsiTheme="minorHAnsi"/>
          <w:sz w:val="22"/>
          <w:szCs w:val="22"/>
        </w:rPr>
        <w:lastRenderedPageBreak/>
        <w:t>8.</w:t>
      </w:r>
      <w:r w:rsidRPr="00512C7A">
        <w:rPr>
          <w:rFonts w:asciiTheme="minorHAnsi" w:hAnsiTheme="minorHAnsi"/>
          <w:sz w:val="22"/>
          <w:szCs w:val="22"/>
        </w:rPr>
        <w:tab/>
      </w:r>
      <w:r w:rsidRPr="00512C7A">
        <w:rPr>
          <w:rFonts w:asciiTheme="minorHAnsi" w:hAnsiTheme="minorHAnsi"/>
          <w:sz w:val="22"/>
          <w:szCs w:val="22"/>
          <w:u w:val="single"/>
        </w:rPr>
        <w:t xml:space="preserve"> LAWS AND TAXES</w:t>
      </w:r>
      <w:r w:rsidRPr="00512C7A">
        <w:rPr>
          <w:rFonts w:asciiTheme="minorHAnsi" w:hAnsiTheme="minorHAnsi"/>
          <w:b/>
          <w:bCs/>
          <w:sz w:val="22"/>
          <w:szCs w:val="22"/>
        </w:rPr>
        <w:t xml:space="preserve"> </w:t>
      </w:r>
    </w:p>
    <w:p w:rsidR="00ED737D" w:rsidRPr="00512C7A" w:rsidRDefault="00ED737D">
      <w:pPr>
        <w:pStyle w:val="NormalWeb"/>
        <w:ind w:left="360"/>
        <w:rPr>
          <w:rFonts w:asciiTheme="minorHAnsi" w:hAnsiTheme="minorHAnsi"/>
          <w:sz w:val="22"/>
          <w:szCs w:val="22"/>
        </w:rPr>
      </w:pPr>
      <w:r w:rsidRPr="00512C7A">
        <w:rPr>
          <w:rFonts w:asciiTheme="minorHAnsi" w:hAnsiTheme="minorHAnsi"/>
          <w:sz w:val="22"/>
          <w:szCs w:val="22"/>
        </w:rPr>
        <w:t xml:space="preserve">The Proposer shall comply with all applicable local, State and Federal laws. The contractor is further responsible for all taxes associated with providing services under this contract. The Proposer agrees to hold harmless and indemnify the City for any and all losses the City may sustain as a results of the actions of the Proposer, his employees, or any subcontractors hired under any resulting contract. </w:t>
      </w:r>
    </w:p>
    <w:p w:rsidR="00ED737D" w:rsidRPr="00512C7A" w:rsidRDefault="00ED737D">
      <w:pPr>
        <w:pStyle w:val="NormalWeb"/>
        <w:rPr>
          <w:rFonts w:asciiTheme="minorHAnsi" w:hAnsiTheme="minorHAnsi"/>
          <w:sz w:val="22"/>
          <w:szCs w:val="22"/>
        </w:rPr>
      </w:pPr>
      <w:r w:rsidRPr="00512C7A">
        <w:rPr>
          <w:rFonts w:asciiTheme="minorHAnsi" w:hAnsiTheme="minorHAnsi"/>
          <w:sz w:val="22"/>
          <w:szCs w:val="22"/>
        </w:rPr>
        <w:t xml:space="preserve">9. </w:t>
      </w:r>
      <w:r w:rsidRPr="00512C7A">
        <w:rPr>
          <w:rFonts w:asciiTheme="minorHAnsi" w:hAnsiTheme="minorHAnsi"/>
          <w:sz w:val="22"/>
          <w:szCs w:val="22"/>
          <w:u w:val="single"/>
        </w:rPr>
        <w:t>TIME OF THE ESSENCE</w:t>
      </w:r>
      <w:r w:rsidRPr="00512C7A">
        <w:rPr>
          <w:rFonts w:asciiTheme="minorHAnsi" w:hAnsiTheme="minorHAnsi"/>
          <w:sz w:val="22"/>
          <w:szCs w:val="22"/>
        </w:rPr>
        <w:t xml:space="preserve"> </w:t>
      </w:r>
    </w:p>
    <w:p w:rsidR="00ED737D" w:rsidRPr="00512C7A" w:rsidRDefault="00ED737D">
      <w:pPr>
        <w:pStyle w:val="NormalWeb"/>
        <w:ind w:left="360"/>
        <w:rPr>
          <w:rFonts w:asciiTheme="minorHAnsi" w:hAnsiTheme="minorHAnsi"/>
          <w:sz w:val="22"/>
          <w:szCs w:val="22"/>
        </w:rPr>
      </w:pPr>
      <w:r w:rsidRPr="00512C7A">
        <w:rPr>
          <w:rFonts w:asciiTheme="minorHAnsi" w:hAnsiTheme="minorHAnsi"/>
          <w:sz w:val="22"/>
          <w:szCs w:val="22"/>
        </w:rPr>
        <w:t>Time is of the essence in the performance of a resulting contract. Repeated delays shall be interpreted as failure to meet contractual obligations and shall be cause for cancellation of contract.</w:t>
      </w:r>
    </w:p>
    <w:p w:rsidR="00ED737D" w:rsidRDefault="009C0C62">
      <w:pPr>
        <w:pStyle w:val="NormalWeb"/>
        <w:rPr>
          <w:rFonts w:asciiTheme="minorHAnsi" w:hAnsiTheme="minorHAnsi" w:cs="Arial"/>
          <w:bCs/>
          <w:sz w:val="22"/>
          <w:szCs w:val="22"/>
          <w:u w:val="single"/>
        </w:rPr>
      </w:pPr>
      <w:r w:rsidRPr="009C0C62">
        <w:rPr>
          <w:rFonts w:asciiTheme="minorHAnsi" w:hAnsiTheme="minorHAnsi" w:cs="Arial"/>
          <w:bCs/>
          <w:sz w:val="22"/>
          <w:szCs w:val="22"/>
        </w:rPr>
        <w:t xml:space="preserve">10. </w:t>
      </w:r>
      <w:r w:rsidRPr="009C0C62">
        <w:rPr>
          <w:rFonts w:asciiTheme="minorHAnsi" w:hAnsiTheme="minorHAnsi" w:cs="Arial"/>
          <w:bCs/>
          <w:sz w:val="22"/>
          <w:szCs w:val="22"/>
          <w:u w:val="single"/>
        </w:rPr>
        <w:t>Timeline</w:t>
      </w:r>
    </w:p>
    <w:p w:rsidR="009C0C62" w:rsidRDefault="009C0C62"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r>
      <w:r w:rsidR="007C449E">
        <w:rPr>
          <w:rFonts w:asciiTheme="minorHAnsi" w:hAnsiTheme="minorHAnsi" w:cs="Arial"/>
          <w:bCs/>
          <w:sz w:val="22"/>
          <w:szCs w:val="22"/>
        </w:rPr>
        <w:t>January 9</w:t>
      </w:r>
      <w:r>
        <w:rPr>
          <w:rFonts w:asciiTheme="minorHAnsi" w:hAnsiTheme="minorHAnsi" w:cs="Arial"/>
          <w:bCs/>
          <w:sz w:val="22"/>
          <w:szCs w:val="22"/>
        </w:rPr>
        <w:t>, 201</w:t>
      </w:r>
      <w:r w:rsidR="007C449E">
        <w:rPr>
          <w:rFonts w:asciiTheme="minorHAnsi" w:hAnsiTheme="minorHAnsi" w:cs="Arial"/>
          <w:bCs/>
          <w:sz w:val="22"/>
          <w:szCs w:val="22"/>
        </w:rPr>
        <w:t>5</w:t>
      </w:r>
      <w:r>
        <w:rPr>
          <w:rFonts w:asciiTheme="minorHAnsi" w:hAnsiTheme="minorHAnsi" w:cs="Arial"/>
          <w:bCs/>
          <w:sz w:val="22"/>
          <w:szCs w:val="22"/>
        </w:rPr>
        <w:t xml:space="preserve"> - Release of RFP </w:t>
      </w:r>
    </w:p>
    <w:p w:rsidR="009C0C62" w:rsidRDefault="009C0C62"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r>
      <w:r w:rsidR="007C449E">
        <w:rPr>
          <w:rFonts w:asciiTheme="minorHAnsi" w:hAnsiTheme="minorHAnsi" w:cs="Arial"/>
          <w:bCs/>
          <w:sz w:val="22"/>
          <w:szCs w:val="22"/>
        </w:rPr>
        <w:t xml:space="preserve">January </w:t>
      </w:r>
      <w:r w:rsidR="00FC65DD">
        <w:rPr>
          <w:rFonts w:asciiTheme="minorHAnsi" w:hAnsiTheme="minorHAnsi" w:cs="Arial"/>
          <w:bCs/>
          <w:sz w:val="22"/>
          <w:szCs w:val="22"/>
        </w:rPr>
        <w:t>30</w:t>
      </w:r>
      <w:r w:rsidR="007C449E">
        <w:rPr>
          <w:rFonts w:asciiTheme="minorHAnsi" w:hAnsiTheme="minorHAnsi" w:cs="Arial"/>
          <w:bCs/>
          <w:sz w:val="22"/>
          <w:szCs w:val="22"/>
        </w:rPr>
        <w:t xml:space="preserve">, </w:t>
      </w:r>
      <w:proofErr w:type="gramStart"/>
      <w:r w:rsidR="007C449E">
        <w:rPr>
          <w:rFonts w:asciiTheme="minorHAnsi" w:hAnsiTheme="minorHAnsi" w:cs="Arial"/>
          <w:bCs/>
          <w:sz w:val="22"/>
          <w:szCs w:val="22"/>
        </w:rPr>
        <w:t xml:space="preserve">2015 </w:t>
      </w:r>
      <w:r>
        <w:rPr>
          <w:rFonts w:asciiTheme="minorHAnsi" w:hAnsiTheme="minorHAnsi" w:cs="Arial"/>
          <w:bCs/>
          <w:sz w:val="22"/>
          <w:szCs w:val="22"/>
        </w:rPr>
        <w:t>;</w:t>
      </w:r>
      <w:proofErr w:type="gramEnd"/>
      <w:r>
        <w:rPr>
          <w:rFonts w:asciiTheme="minorHAnsi" w:hAnsiTheme="minorHAnsi" w:cs="Arial"/>
          <w:bCs/>
          <w:sz w:val="22"/>
          <w:szCs w:val="22"/>
        </w:rPr>
        <w:t xml:space="preserve"> 3:00 PM CST - Deadline for questions from potential proposers </w:t>
      </w:r>
    </w:p>
    <w:p w:rsidR="007C449E" w:rsidRDefault="009C0C62"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r>
      <w:r w:rsidR="00FC65DD">
        <w:rPr>
          <w:rFonts w:asciiTheme="minorHAnsi" w:hAnsiTheme="minorHAnsi" w:cs="Arial"/>
          <w:bCs/>
          <w:sz w:val="22"/>
          <w:szCs w:val="22"/>
        </w:rPr>
        <w:t xml:space="preserve">February </w:t>
      </w:r>
      <w:r w:rsidR="007C449E">
        <w:rPr>
          <w:rFonts w:asciiTheme="minorHAnsi" w:hAnsiTheme="minorHAnsi" w:cs="Arial"/>
          <w:bCs/>
          <w:sz w:val="22"/>
          <w:szCs w:val="22"/>
        </w:rPr>
        <w:t>2</w:t>
      </w:r>
      <w:r>
        <w:rPr>
          <w:rFonts w:asciiTheme="minorHAnsi" w:hAnsiTheme="minorHAnsi" w:cs="Arial"/>
          <w:bCs/>
          <w:sz w:val="22"/>
          <w:szCs w:val="22"/>
        </w:rPr>
        <w:t>, 201</w:t>
      </w:r>
      <w:r w:rsidR="007C449E">
        <w:rPr>
          <w:rFonts w:asciiTheme="minorHAnsi" w:hAnsiTheme="minorHAnsi" w:cs="Arial"/>
          <w:bCs/>
          <w:sz w:val="22"/>
          <w:szCs w:val="22"/>
        </w:rPr>
        <w:t>5</w:t>
      </w:r>
      <w:r>
        <w:rPr>
          <w:rFonts w:asciiTheme="minorHAnsi" w:hAnsiTheme="minorHAnsi" w:cs="Arial"/>
          <w:bCs/>
          <w:sz w:val="22"/>
          <w:szCs w:val="22"/>
        </w:rPr>
        <w:t xml:space="preserve">; 3:00 PM CST – </w:t>
      </w:r>
      <w:r w:rsidR="007C449E">
        <w:rPr>
          <w:rFonts w:asciiTheme="minorHAnsi" w:hAnsiTheme="minorHAnsi" w:cs="Arial"/>
          <w:bCs/>
          <w:sz w:val="22"/>
          <w:szCs w:val="22"/>
        </w:rPr>
        <w:t xml:space="preserve">Deadline for addenda to be issued </w:t>
      </w:r>
    </w:p>
    <w:p w:rsidR="00FC65DD" w:rsidRDefault="007C449E"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r>
      <w:r w:rsidR="00FC65DD">
        <w:rPr>
          <w:rFonts w:asciiTheme="minorHAnsi" w:hAnsiTheme="minorHAnsi" w:cs="Arial"/>
          <w:bCs/>
          <w:sz w:val="22"/>
          <w:szCs w:val="22"/>
        </w:rPr>
        <w:t>February 5</w:t>
      </w:r>
      <w:r>
        <w:rPr>
          <w:rFonts w:asciiTheme="minorHAnsi" w:hAnsiTheme="minorHAnsi" w:cs="Arial"/>
          <w:bCs/>
          <w:sz w:val="22"/>
          <w:szCs w:val="22"/>
        </w:rPr>
        <w:t xml:space="preserve">, 2015; 2:00 PM CST – Proposal Deadline </w:t>
      </w:r>
    </w:p>
    <w:p w:rsidR="00FC65DD" w:rsidRDefault="00FC65DD"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t xml:space="preserve">February 17, 2015; 4:00 PM CT – Recommendation by Selection Committee for bid </w:t>
      </w:r>
      <w:r>
        <w:rPr>
          <w:rFonts w:asciiTheme="minorHAnsi" w:hAnsiTheme="minorHAnsi" w:cs="Arial"/>
          <w:bCs/>
          <w:sz w:val="22"/>
          <w:szCs w:val="22"/>
        </w:rPr>
        <w:tab/>
        <w:t>award</w:t>
      </w:r>
    </w:p>
    <w:p w:rsidR="009C0C62" w:rsidRDefault="00FC65DD" w:rsidP="007C449E">
      <w:pPr>
        <w:pStyle w:val="NormalWeb"/>
        <w:spacing w:before="0" w:beforeAutospacing="0" w:after="0" w:afterAutospacing="0"/>
        <w:rPr>
          <w:rFonts w:asciiTheme="minorHAnsi" w:hAnsiTheme="minorHAnsi" w:cs="Arial"/>
          <w:bCs/>
          <w:sz w:val="22"/>
          <w:szCs w:val="22"/>
        </w:rPr>
      </w:pPr>
      <w:r>
        <w:rPr>
          <w:rFonts w:asciiTheme="minorHAnsi" w:hAnsiTheme="minorHAnsi" w:cs="Arial"/>
          <w:bCs/>
          <w:sz w:val="22"/>
          <w:szCs w:val="22"/>
        </w:rPr>
        <w:tab/>
        <w:t>March 12, 2015 – Consideration of bid award by City Council</w:t>
      </w:r>
      <w:r w:rsidR="009C0C62">
        <w:rPr>
          <w:rFonts w:asciiTheme="minorHAnsi" w:hAnsiTheme="minorHAnsi" w:cs="Arial"/>
          <w:bCs/>
          <w:sz w:val="22"/>
          <w:szCs w:val="22"/>
        </w:rPr>
        <w:t xml:space="preserve"> </w:t>
      </w:r>
    </w:p>
    <w:p w:rsidR="0039708E" w:rsidRDefault="0039708E">
      <w:pPr>
        <w:pStyle w:val="NormalWeb"/>
        <w:rPr>
          <w:rFonts w:asciiTheme="minorHAnsi" w:hAnsiTheme="minorHAnsi" w:cs="Arial"/>
          <w:bCs/>
          <w:sz w:val="22"/>
          <w:szCs w:val="22"/>
        </w:rPr>
      </w:pPr>
      <w:r>
        <w:rPr>
          <w:rFonts w:asciiTheme="minorHAnsi" w:hAnsiTheme="minorHAnsi" w:cs="Arial"/>
          <w:bCs/>
          <w:sz w:val="22"/>
          <w:szCs w:val="22"/>
        </w:rPr>
        <w:t xml:space="preserve">11. </w:t>
      </w:r>
      <w:r w:rsidRPr="0039708E">
        <w:rPr>
          <w:rFonts w:asciiTheme="minorHAnsi" w:hAnsiTheme="minorHAnsi" w:cs="Arial"/>
          <w:bCs/>
          <w:sz w:val="22"/>
          <w:szCs w:val="22"/>
          <w:u w:val="single"/>
        </w:rPr>
        <w:t>No Bid</w:t>
      </w:r>
      <w:r>
        <w:rPr>
          <w:rFonts w:asciiTheme="minorHAnsi" w:hAnsiTheme="minorHAnsi" w:cs="Arial"/>
          <w:bCs/>
          <w:sz w:val="22"/>
          <w:szCs w:val="22"/>
        </w:rPr>
        <w:t xml:space="preserve"> </w:t>
      </w:r>
    </w:p>
    <w:p w:rsidR="0039708E" w:rsidRDefault="0039708E">
      <w:pPr>
        <w:pStyle w:val="NormalWeb"/>
        <w:rPr>
          <w:rFonts w:asciiTheme="minorHAnsi" w:hAnsiTheme="minorHAnsi" w:cs="Arial"/>
          <w:bCs/>
          <w:sz w:val="22"/>
          <w:szCs w:val="22"/>
        </w:rPr>
      </w:pPr>
      <w:r>
        <w:rPr>
          <w:rFonts w:asciiTheme="minorHAnsi" w:hAnsiTheme="minorHAnsi" w:cs="Arial"/>
          <w:bCs/>
          <w:sz w:val="22"/>
          <w:szCs w:val="22"/>
        </w:rPr>
        <w:tab/>
        <w:t>If you have received this RFP and feel you</w:t>
      </w:r>
      <w:r w:rsidR="007428A8">
        <w:rPr>
          <w:rFonts w:asciiTheme="minorHAnsi" w:hAnsiTheme="minorHAnsi" w:cs="Arial"/>
          <w:bCs/>
          <w:sz w:val="22"/>
          <w:szCs w:val="22"/>
        </w:rPr>
        <w:t xml:space="preserve"> are unable to respond, please complete the Statement of No Bid attached and return it to the City on or before the due date of RFP as noted herein. </w:t>
      </w:r>
    </w:p>
    <w:p w:rsidR="0039708E" w:rsidRDefault="0039708E">
      <w:pPr>
        <w:pStyle w:val="NormalWeb"/>
        <w:rPr>
          <w:rFonts w:asciiTheme="minorHAnsi" w:hAnsiTheme="minorHAnsi" w:cs="Arial"/>
          <w:bCs/>
          <w:sz w:val="22"/>
          <w:szCs w:val="22"/>
        </w:rPr>
      </w:pPr>
    </w:p>
    <w:p w:rsidR="0039708E" w:rsidRDefault="0039708E">
      <w:pPr>
        <w:pStyle w:val="NormalWeb"/>
        <w:rPr>
          <w:rFonts w:asciiTheme="minorHAnsi" w:hAnsiTheme="minorHAnsi" w:cs="Arial"/>
          <w:bCs/>
          <w:sz w:val="22"/>
          <w:szCs w:val="22"/>
        </w:rPr>
      </w:pPr>
    </w:p>
    <w:bookmarkStart w:id="0" w:name="_MON_1382244329"/>
    <w:bookmarkEnd w:id="0"/>
    <w:bookmarkStart w:id="1" w:name="_MON_1382244260"/>
    <w:bookmarkEnd w:id="1"/>
    <w:p w:rsidR="0039708E" w:rsidRPr="009C0C62" w:rsidRDefault="00FC65DD">
      <w:pPr>
        <w:pStyle w:val="NormalWeb"/>
        <w:rPr>
          <w:rFonts w:asciiTheme="minorHAnsi" w:hAnsiTheme="minorHAnsi" w:cs="Arial"/>
          <w:bCs/>
          <w:sz w:val="22"/>
          <w:szCs w:val="22"/>
        </w:rPr>
      </w:pPr>
      <w:r w:rsidRPr="00336C23">
        <w:object w:dxaOrig="9270" w:dyaOrig="1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640.15pt" o:ole="">
            <v:imagedata r:id="rId11" o:title=""/>
          </v:shape>
          <o:OLEObject Type="Embed" ProgID="Word.Document.12" ShapeID="_x0000_i1025" DrawAspect="Content" ObjectID="_1482126357" r:id="rId12">
            <o:FieldCodes>\s</o:FieldCodes>
          </o:OLEObject>
        </w:object>
      </w:r>
    </w:p>
    <w:sectPr w:rsidR="0039708E" w:rsidRPr="009C0C62" w:rsidSect="002A583C">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CB4" w:rsidRDefault="005A2CB4">
      <w:r>
        <w:separator/>
      </w:r>
    </w:p>
  </w:endnote>
  <w:endnote w:type="continuationSeparator" w:id="0">
    <w:p w:rsidR="005A2CB4" w:rsidRDefault="005A2C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7D" w:rsidRDefault="00EC79E0">
    <w:pPr>
      <w:pStyle w:val="Footer"/>
      <w:framePr w:wrap="around" w:vAnchor="text" w:hAnchor="margin" w:y="1"/>
      <w:rPr>
        <w:rStyle w:val="PageNumber"/>
      </w:rPr>
    </w:pPr>
    <w:r>
      <w:rPr>
        <w:rStyle w:val="PageNumber"/>
      </w:rPr>
      <w:fldChar w:fldCharType="begin"/>
    </w:r>
    <w:r w:rsidR="00ED737D">
      <w:rPr>
        <w:rStyle w:val="PageNumber"/>
      </w:rPr>
      <w:instrText xml:space="preserve">PAGE  </w:instrText>
    </w:r>
    <w:r>
      <w:rPr>
        <w:rStyle w:val="PageNumber"/>
      </w:rPr>
      <w:fldChar w:fldCharType="separate"/>
    </w:r>
    <w:r w:rsidR="00A2700F">
      <w:rPr>
        <w:rStyle w:val="PageNumber"/>
        <w:noProof/>
      </w:rPr>
      <w:t>1</w:t>
    </w:r>
    <w:r>
      <w:rPr>
        <w:rStyle w:val="PageNumber"/>
      </w:rPr>
      <w:fldChar w:fldCharType="end"/>
    </w:r>
  </w:p>
  <w:p w:rsidR="00ED737D" w:rsidRDefault="00ED737D">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7D" w:rsidRDefault="00EC79E0">
    <w:pPr>
      <w:pStyle w:val="Footer"/>
      <w:framePr w:wrap="around" w:vAnchor="text" w:hAnchor="margin" w:y="1"/>
      <w:rPr>
        <w:rStyle w:val="PageNumber"/>
      </w:rPr>
    </w:pPr>
    <w:r>
      <w:rPr>
        <w:rStyle w:val="PageNumber"/>
      </w:rPr>
      <w:fldChar w:fldCharType="begin"/>
    </w:r>
    <w:r w:rsidR="00ED737D">
      <w:rPr>
        <w:rStyle w:val="PageNumber"/>
      </w:rPr>
      <w:instrText xml:space="preserve">PAGE  </w:instrText>
    </w:r>
    <w:r>
      <w:rPr>
        <w:rStyle w:val="PageNumber"/>
      </w:rPr>
      <w:fldChar w:fldCharType="separate"/>
    </w:r>
    <w:r w:rsidR="00782139">
      <w:rPr>
        <w:rStyle w:val="PageNumber"/>
        <w:noProof/>
      </w:rPr>
      <w:t>1</w:t>
    </w:r>
    <w:r>
      <w:rPr>
        <w:rStyle w:val="PageNumber"/>
      </w:rPr>
      <w:fldChar w:fldCharType="end"/>
    </w:r>
  </w:p>
  <w:p w:rsidR="00ED737D" w:rsidRDefault="00ED737D">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CB4" w:rsidRDefault="005A2CB4">
      <w:r>
        <w:separator/>
      </w:r>
    </w:p>
  </w:footnote>
  <w:footnote w:type="continuationSeparator" w:id="0">
    <w:p w:rsidR="005A2CB4" w:rsidRDefault="005A2C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77619"/>
    <w:multiLevelType w:val="multilevel"/>
    <w:tmpl w:val="D4CAF1D2"/>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0FBF3CCD"/>
    <w:multiLevelType w:val="hybridMultilevel"/>
    <w:tmpl w:val="BE4E5922"/>
    <w:lvl w:ilvl="0" w:tplc="E498611C">
      <w:start w:val="1"/>
      <w:numFmt w:val="decimal"/>
      <w:lvlText w:val="%1."/>
      <w:lvlJc w:val="left"/>
      <w:pPr>
        <w:tabs>
          <w:tab w:val="num" w:pos="1440"/>
        </w:tabs>
        <w:ind w:left="1440" w:hanging="360"/>
      </w:pPr>
      <w:rPr>
        <w:rFonts w:hint="default"/>
      </w:rPr>
    </w:lvl>
    <w:lvl w:ilvl="1" w:tplc="CAA23214">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763861"/>
    <w:multiLevelType w:val="multilevel"/>
    <w:tmpl w:val="402C2650"/>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17276963"/>
    <w:multiLevelType w:val="multilevel"/>
    <w:tmpl w:val="A580957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nsid w:val="248D6525"/>
    <w:multiLevelType w:val="multilevel"/>
    <w:tmpl w:val="5DEECD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3%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5">
    <w:nsid w:val="332A1B5D"/>
    <w:multiLevelType w:val="multilevel"/>
    <w:tmpl w:val="DCDC895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bullet"/>
      <w:lvlText w:val="o"/>
      <w:lvlJc w:val="left"/>
      <w:pPr>
        <w:tabs>
          <w:tab w:val="num" w:pos="4860"/>
        </w:tabs>
        <w:ind w:left="4860" w:hanging="360"/>
      </w:pPr>
      <w:rPr>
        <w:rFonts w:ascii="Courier New" w:hAnsi="Courier New" w:cs="Courier New"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6">
    <w:nsid w:val="343803DE"/>
    <w:multiLevelType w:val="hybridMultilevel"/>
    <w:tmpl w:val="CE5C4116"/>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7">
    <w:nsid w:val="494E763D"/>
    <w:multiLevelType w:val="multilevel"/>
    <w:tmpl w:val="ADDED01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1965"/>
        </w:tabs>
        <w:ind w:left="1965" w:hanging="525"/>
      </w:pPr>
      <w:rPr>
        <w:rFonts w:hint="default"/>
      </w:rPr>
    </w:lvl>
    <w:lvl w:ilvl="2">
      <w:start w:val="1"/>
      <w:numFmt w:val="bullet"/>
      <w:lvlText w:val=""/>
      <w:lvlJc w:val="left"/>
      <w:pPr>
        <w:tabs>
          <w:tab w:val="num" w:pos="3240"/>
        </w:tabs>
        <w:ind w:left="3240" w:hanging="360"/>
      </w:pPr>
      <w:rPr>
        <w:rFonts w:ascii="Symbol" w:hAnsi="Symbol" w:hint="default"/>
        <w:sz w:val="16"/>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8">
    <w:nsid w:val="5C38273D"/>
    <w:multiLevelType w:val="hybridMultilevel"/>
    <w:tmpl w:val="5D0ABA42"/>
    <w:lvl w:ilvl="0" w:tplc="5E60E03E">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num>
  <w:num w:numId="4">
    <w:abstractNumId w:val="6"/>
  </w:num>
  <w:num w:numId="5">
    <w:abstractNumId w:val="8"/>
  </w:num>
  <w:num w:numId="6">
    <w:abstractNumId w:val="2"/>
  </w:num>
  <w:num w:numId="7">
    <w:abstractNumId w:val="7"/>
  </w:num>
  <w:num w:numId="8">
    <w:abstractNumId w:val="3"/>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F33B28"/>
    <w:rsid w:val="00012369"/>
    <w:rsid w:val="00043ABC"/>
    <w:rsid w:val="000F7278"/>
    <w:rsid w:val="00101784"/>
    <w:rsid w:val="001E01F3"/>
    <w:rsid w:val="001E7EF5"/>
    <w:rsid w:val="0023430D"/>
    <w:rsid w:val="00257283"/>
    <w:rsid w:val="00261EDD"/>
    <w:rsid w:val="002A2A68"/>
    <w:rsid w:val="002A583C"/>
    <w:rsid w:val="002B39DB"/>
    <w:rsid w:val="002D0593"/>
    <w:rsid w:val="0039708E"/>
    <w:rsid w:val="003E475A"/>
    <w:rsid w:val="0041271D"/>
    <w:rsid w:val="0041547D"/>
    <w:rsid w:val="0043224A"/>
    <w:rsid w:val="00512C7A"/>
    <w:rsid w:val="0058499A"/>
    <w:rsid w:val="005A2CB4"/>
    <w:rsid w:val="006076FF"/>
    <w:rsid w:val="006D53F7"/>
    <w:rsid w:val="007428A8"/>
    <w:rsid w:val="00782139"/>
    <w:rsid w:val="007A32DE"/>
    <w:rsid w:val="007A54DE"/>
    <w:rsid w:val="007C449E"/>
    <w:rsid w:val="007E50D7"/>
    <w:rsid w:val="00820177"/>
    <w:rsid w:val="00850499"/>
    <w:rsid w:val="00863EFD"/>
    <w:rsid w:val="00866A17"/>
    <w:rsid w:val="008852A8"/>
    <w:rsid w:val="008A33B3"/>
    <w:rsid w:val="009C0C62"/>
    <w:rsid w:val="009C0EA4"/>
    <w:rsid w:val="009D1346"/>
    <w:rsid w:val="00A2700F"/>
    <w:rsid w:val="00A5773C"/>
    <w:rsid w:val="00C313FC"/>
    <w:rsid w:val="00D70765"/>
    <w:rsid w:val="00E13592"/>
    <w:rsid w:val="00E50286"/>
    <w:rsid w:val="00E80F2D"/>
    <w:rsid w:val="00EC79E0"/>
    <w:rsid w:val="00ED737D"/>
    <w:rsid w:val="00F33B28"/>
    <w:rsid w:val="00F422F6"/>
    <w:rsid w:val="00F4590F"/>
    <w:rsid w:val="00FC6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83C"/>
    <w:rPr>
      <w:sz w:val="24"/>
      <w:szCs w:val="24"/>
    </w:rPr>
  </w:style>
  <w:style w:type="paragraph" w:styleId="Heading1">
    <w:name w:val="heading 1"/>
    <w:basedOn w:val="Normal"/>
    <w:next w:val="Normal"/>
    <w:qFormat/>
    <w:rsid w:val="002A583C"/>
    <w:pPr>
      <w:keepNext/>
      <w:outlineLvl w:val="0"/>
    </w:pPr>
    <w:rPr>
      <w:b/>
      <w:bCs/>
    </w:rPr>
  </w:style>
  <w:style w:type="paragraph" w:styleId="Heading2">
    <w:name w:val="heading 2"/>
    <w:basedOn w:val="Normal"/>
    <w:next w:val="Normal"/>
    <w:qFormat/>
    <w:rsid w:val="002A583C"/>
    <w:pPr>
      <w:keepNext/>
      <w:overflowPunct w:val="0"/>
      <w:autoSpaceDE w:val="0"/>
      <w:autoSpaceDN w:val="0"/>
      <w:adjustRightInd w:val="0"/>
      <w:textAlignment w:val="baseline"/>
      <w:outlineLvl w:val="1"/>
    </w:pPr>
    <w:rPr>
      <w:rFonts w:ascii="Tahoma" w:hAnsi="Tahoma"/>
      <w:b/>
      <w:szCs w:val="20"/>
      <w:u w:val="single"/>
    </w:rPr>
  </w:style>
  <w:style w:type="paragraph" w:styleId="Heading3">
    <w:name w:val="heading 3"/>
    <w:basedOn w:val="Normal"/>
    <w:next w:val="Normal"/>
    <w:qFormat/>
    <w:rsid w:val="002A583C"/>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2A583C"/>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583C"/>
    <w:pPr>
      <w:spacing w:before="100" w:beforeAutospacing="1" w:after="100" w:afterAutospacing="1"/>
    </w:pPr>
  </w:style>
  <w:style w:type="paragraph" w:styleId="BodyText2">
    <w:name w:val="Body Text 2"/>
    <w:basedOn w:val="Normal"/>
    <w:rsid w:val="002A583C"/>
    <w:pPr>
      <w:overflowPunct w:val="0"/>
      <w:autoSpaceDE w:val="0"/>
      <w:autoSpaceDN w:val="0"/>
      <w:adjustRightInd w:val="0"/>
      <w:jc w:val="both"/>
      <w:textAlignment w:val="baseline"/>
    </w:pPr>
    <w:rPr>
      <w:rFonts w:ascii="Tahoma" w:hAnsi="Tahoma"/>
      <w:b/>
      <w:szCs w:val="20"/>
    </w:rPr>
  </w:style>
  <w:style w:type="paragraph" w:styleId="Footer">
    <w:name w:val="footer"/>
    <w:basedOn w:val="Normal"/>
    <w:rsid w:val="002A583C"/>
    <w:pPr>
      <w:tabs>
        <w:tab w:val="center" w:pos="4320"/>
        <w:tab w:val="right" w:pos="8640"/>
      </w:tabs>
      <w:overflowPunct w:val="0"/>
      <w:autoSpaceDE w:val="0"/>
      <w:autoSpaceDN w:val="0"/>
      <w:adjustRightInd w:val="0"/>
      <w:textAlignment w:val="baseline"/>
    </w:pPr>
    <w:rPr>
      <w:szCs w:val="20"/>
    </w:rPr>
  </w:style>
  <w:style w:type="paragraph" w:styleId="BodyTextIndent">
    <w:name w:val="Body Text Indent"/>
    <w:basedOn w:val="Normal"/>
    <w:rsid w:val="002A583C"/>
    <w:pPr>
      <w:ind w:left="2160"/>
    </w:pPr>
    <w:rPr>
      <w:b/>
      <w:u w:val="single"/>
    </w:rPr>
  </w:style>
  <w:style w:type="paragraph" w:styleId="BodyTextIndent2">
    <w:name w:val="Body Text Indent 2"/>
    <w:basedOn w:val="Normal"/>
    <w:rsid w:val="002A583C"/>
    <w:pPr>
      <w:ind w:left="2160"/>
    </w:pPr>
  </w:style>
  <w:style w:type="paragraph" w:styleId="BodyTextIndent3">
    <w:name w:val="Body Text Indent 3"/>
    <w:basedOn w:val="Normal"/>
    <w:rsid w:val="002A583C"/>
    <w:pPr>
      <w:ind w:left="1440"/>
    </w:pPr>
  </w:style>
  <w:style w:type="character" w:styleId="PageNumber">
    <w:name w:val="page number"/>
    <w:basedOn w:val="DefaultParagraphFont"/>
    <w:rsid w:val="002A583C"/>
  </w:style>
  <w:style w:type="table" w:styleId="TableGrid">
    <w:name w:val="Table Grid"/>
    <w:basedOn w:val="TableNormal"/>
    <w:rsid w:val="00E80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12C7A"/>
    <w:rPr>
      <w:rFonts w:ascii="Tahoma" w:hAnsi="Tahoma" w:cs="Tahoma"/>
      <w:sz w:val="16"/>
      <w:szCs w:val="16"/>
    </w:rPr>
  </w:style>
  <w:style w:type="character" w:customStyle="1" w:styleId="BalloonTextChar">
    <w:name w:val="Balloon Text Char"/>
    <w:basedOn w:val="DefaultParagraphFont"/>
    <w:link w:val="BalloonText"/>
    <w:rsid w:val="00512C7A"/>
    <w:rPr>
      <w:rFonts w:ascii="Tahoma" w:hAnsi="Tahoma" w:cs="Tahoma"/>
      <w:sz w:val="16"/>
      <w:szCs w:val="16"/>
    </w:rPr>
  </w:style>
  <w:style w:type="character" w:styleId="Hyperlink">
    <w:name w:val="Hyperlink"/>
    <w:basedOn w:val="DefaultParagraphFont"/>
    <w:rsid w:val="009C0C62"/>
    <w:rPr>
      <w:color w:val="0000FF" w:themeColor="hyperlink"/>
      <w:u w:val="single"/>
    </w:rPr>
  </w:style>
  <w:style w:type="character" w:styleId="FollowedHyperlink">
    <w:name w:val="FollowedHyperlink"/>
    <w:basedOn w:val="DefaultParagraphFont"/>
    <w:rsid w:val="00863E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Office_Word_Document1.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lumbiatn.com/Purchasing/bidprojects.html" TargetMode="External"/><Relationship Id="rId4" Type="http://schemas.openxmlformats.org/officeDocument/2006/relationships/webSettings" Target="webSettings.xml"/><Relationship Id="rId9" Type="http://schemas.openxmlformats.org/officeDocument/2006/relationships/hyperlink" Target="mailto:danny@columbiatn.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Request%20for%20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Request for Proposal</Template>
  <TotalTime>0</TotalTime>
  <Pages>10</Pages>
  <Words>2778</Words>
  <Characters>15838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City of Columbia</Company>
  <LinksUpToDate>false</LinksUpToDate>
  <CharactersWithSpaces>18579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King</dc:creator>
  <cp:lastModifiedBy>danny</cp:lastModifiedBy>
  <cp:revision>2</cp:revision>
  <cp:lastPrinted>2011-11-07T18:28:00Z</cp:lastPrinted>
  <dcterms:created xsi:type="dcterms:W3CDTF">2015-01-07T14:59:00Z</dcterms:created>
  <dcterms:modified xsi:type="dcterms:W3CDTF">2015-01-07T14:59:00Z</dcterms:modified>
</cp:coreProperties>
</file>