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DA1E" w14:textId="77777777" w:rsidR="00505F8C" w:rsidRPr="008E5848" w:rsidRDefault="00505F8C" w:rsidP="00505F8C">
      <w:pPr>
        <w:tabs>
          <w:tab w:val="left" w:pos="4608"/>
        </w:tabs>
        <w:ind w:right="-360"/>
        <w:jc w:val="center"/>
        <w:rPr>
          <w:rFonts w:ascii="Arial" w:hAnsi="Arial"/>
          <w:b/>
          <w:sz w:val="22"/>
          <w:szCs w:val="22"/>
        </w:rPr>
      </w:pPr>
      <w:r w:rsidRPr="008E5848">
        <w:rPr>
          <w:rFonts w:ascii="Arial" w:hAnsi="Arial"/>
          <w:b/>
          <w:sz w:val="22"/>
          <w:szCs w:val="22"/>
        </w:rPr>
        <w:t>NOTICE TO CONSU</w:t>
      </w:r>
      <w:r>
        <w:rPr>
          <w:rFonts w:ascii="Arial" w:hAnsi="Arial"/>
          <w:b/>
          <w:sz w:val="22"/>
          <w:szCs w:val="22"/>
        </w:rPr>
        <w:t>LTANT ENGINEERS</w:t>
      </w:r>
      <w:r w:rsidRPr="008E5848">
        <w:rPr>
          <w:rFonts w:ascii="Arial" w:hAnsi="Arial"/>
          <w:b/>
          <w:sz w:val="22"/>
          <w:szCs w:val="22"/>
        </w:rPr>
        <w:t xml:space="preserve"> REGARDING A REQUEST FOR </w:t>
      </w:r>
      <w:r>
        <w:rPr>
          <w:rFonts w:ascii="Arial" w:hAnsi="Arial"/>
          <w:b/>
          <w:sz w:val="22"/>
          <w:szCs w:val="22"/>
        </w:rPr>
        <w:t xml:space="preserve">QUALIFICATIONS AND </w:t>
      </w:r>
      <w:r w:rsidRPr="008E5848">
        <w:rPr>
          <w:rFonts w:ascii="Arial" w:hAnsi="Arial"/>
          <w:b/>
          <w:sz w:val="22"/>
          <w:szCs w:val="22"/>
        </w:rPr>
        <w:t>LETTERS OF INTEREST</w:t>
      </w:r>
    </w:p>
    <w:p w14:paraId="28C88BDD" w14:textId="77777777" w:rsidR="00505F8C" w:rsidRDefault="00505F8C" w:rsidP="00505F8C">
      <w:pPr>
        <w:tabs>
          <w:tab w:val="left" w:pos="720"/>
          <w:tab w:val="left" w:pos="1296"/>
          <w:tab w:val="left" w:pos="1584"/>
          <w:tab w:val="left" w:pos="4608"/>
        </w:tabs>
        <w:ind w:right="-360"/>
        <w:jc w:val="center"/>
        <w:rPr>
          <w:rFonts w:ascii="Arial" w:hAnsi="Arial"/>
          <w:b/>
          <w:sz w:val="22"/>
          <w:szCs w:val="22"/>
        </w:rPr>
      </w:pPr>
    </w:p>
    <w:p w14:paraId="13DA38A2" w14:textId="4AD2488E" w:rsidR="00505F8C" w:rsidRDefault="00183C69" w:rsidP="5CA41125">
      <w:pPr>
        <w:tabs>
          <w:tab w:val="left" w:pos="720"/>
          <w:tab w:val="left" w:pos="1296"/>
          <w:tab w:val="left" w:pos="1584"/>
          <w:tab w:val="left" w:pos="4608"/>
        </w:tabs>
        <w:ind w:right="-360"/>
        <w:jc w:val="center"/>
        <w:rPr>
          <w:rFonts w:ascii="Arial" w:hAnsi="Arial"/>
          <w:b/>
          <w:bCs/>
          <w:sz w:val="22"/>
          <w:szCs w:val="22"/>
        </w:rPr>
      </w:pPr>
      <w:r w:rsidRPr="00183C69">
        <w:rPr>
          <w:rFonts w:ascii="Arial" w:hAnsi="Arial"/>
          <w:b/>
          <w:bCs/>
          <w:sz w:val="22"/>
          <w:szCs w:val="22"/>
        </w:rPr>
        <w:t>March</w:t>
      </w:r>
      <w:r w:rsidR="00527C8A" w:rsidRPr="00183C69">
        <w:rPr>
          <w:rFonts w:ascii="Arial" w:hAnsi="Arial"/>
          <w:b/>
          <w:bCs/>
          <w:sz w:val="22"/>
          <w:szCs w:val="22"/>
        </w:rPr>
        <w:t xml:space="preserve"> 202</w:t>
      </w:r>
      <w:r w:rsidRPr="00183C69">
        <w:rPr>
          <w:rFonts w:ascii="Arial" w:hAnsi="Arial"/>
          <w:b/>
          <w:bCs/>
          <w:sz w:val="22"/>
          <w:szCs w:val="22"/>
        </w:rPr>
        <w:t>3</w:t>
      </w:r>
    </w:p>
    <w:p w14:paraId="35BB4C56" w14:textId="4E531624" w:rsidR="00505F8C" w:rsidRDefault="008B02E5" w:rsidP="002E2765">
      <w:pPr>
        <w:jc w:val="both"/>
        <w:rPr>
          <w:rFonts w:ascii="Arial" w:hAnsi="Arial"/>
          <w:sz w:val="22"/>
          <w:szCs w:val="22"/>
        </w:rPr>
      </w:pPr>
      <w:r w:rsidRPr="0821B7D4">
        <w:rPr>
          <w:rFonts w:ascii="Arial" w:hAnsi="Arial"/>
          <w:b/>
          <w:bCs/>
          <w:sz w:val="22"/>
          <w:szCs w:val="22"/>
        </w:rPr>
        <w:t>The City of Lakeland</w:t>
      </w:r>
      <w:r w:rsidR="00505F8C" w:rsidRPr="0821B7D4">
        <w:rPr>
          <w:rFonts w:ascii="Arial" w:hAnsi="Arial"/>
          <w:sz w:val="22"/>
          <w:szCs w:val="22"/>
        </w:rPr>
        <w:t xml:space="preserve">, </w:t>
      </w:r>
      <w:r w:rsidR="007C5FD4" w:rsidRPr="0821B7D4">
        <w:rPr>
          <w:rFonts w:ascii="Arial" w:hAnsi="Arial"/>
          <w:sz w:val="22"/>
          <w:szCs w:val="22"/>
        </w:rPr>
        <w:t xml:space="preserve">herein after referred to as “City”, </w:t>
      </w:r>
      <w:r w:rsidR="00505F8C" w:rsidRPr="0821B7D4">
        <w:rPr>
          <w:rFonts w:ascii="Arial" w:hAnsi="Arial"/>
          <w:sz w:val="22"/>
          <w:szCs w:val="22"/>
        </w:rPr>
        <w:t xml:space="preserve">an Equal Opportunity, Affirmative Action Employer, seeks to retain the services of a professional consultant engineering firm to </w:t>
      </w:r>
      <w:r w:rsidR="00BD7C72" w:rsidRPr="0821B7D4">
        <w:rPr>
          <w:rFonts w:ascii="Arial" w:hAnsi="Arial"/>
          <w:sz w:val="22"/>
          <w:szCs w:val="22"/>
        </w:rPr>
        <w:t xml:space="preserve">provide </w:t>
      </w:r>
      <w:r w:rsidR="00BD7C72">
        <w:rPr>
          <w:rFonts w:ascii="Arial" w:hAnsi="Arial"/>
          <w:sz w:val="22"/>
          <w:szCs w:val="22"/>
        </w:rPr>
        <w:t>Preliminary</w:t>
      </w:r>
      <w:r w:rsidR="00606523">
        <w:rPr>
          <w:rFonts w:ascii="Arial" w:hAnsi="Arial"/>
          <w:sz w:val="22"/>
          <w:szCs w:val="22"/>
        </w:rPr>
        <w:t xml:space="preserve"> Engineering (NEPA), Design, and Right of Way </w:t>
      </w:r>
      <w:r w:rsidR="00505F8C" w:rsidRPr="0821B7D4">
        <w:rPr>
          <w:rFonts w:ascii="Arial" w:hAnsi="Arial"/>
          <w:sz w:val="22"/>
          <w:szCs w:val="22"/>
        </w:rPr>
        <w:t xml:space="preserve">services related to </w:t>
      </w:r>
      <w:r w:rsidR="003F1F49">
        <w:rPr>
          <w:rFonts w:ascii="Arial" w:hAnsi="Arial"/>
          <w:sz w:val="22"/>
          <w:szCs w:val="22"/>
        </w:rPr>
        <w:t xml:space="preserve">the </w:t>
      </w:r>
      <w:r w:rsidR="003B00D9">
        <w:rPr>
          <w:rFonts w:ascii="Arial" w:hAnsi="Arial"/>
          <w:b/>
          <w:bCs/>
          <w:sz w:val="22"/>
          <w:szCs w:val="22"/>
        </w:rPr>
        <w:t xml:space="preserve">Davies Plantation Bike / Pedestrian Improvements </w:t>
      </w:r>
      <w:r w:rsidR="007D5AEC" w:rsidRPr="0821B7D4">
        <w:rPr>
          <w:rFonts w:ascii="Arial" w:hAnsi="Arial"/>
          <w:sz w:val="22"/>
          <w:szCs w:val="22"/>
        </w:rPr>
        <w:t>in Lakeland, TN.</w:t>
      </w:r>
      <w:r w:rsidR="00A01DC4">
        <w:rPr>
          <w:rFonts w:ascii="Arial" w:hAnsi="Arial"/>
          <w:sz w:val="22"/>
          <w:szCs w:val="22"/>
        </w:rPr>
        <w:t xml:space="preserve"> </w:t>
      </w:r>
      <w:r w:rsidR="007D5AEC" w:rsidRPr="0821B7D4">
        <w:rPr>
          <w:rFonts w:ascii="Arial" w:hAnsi="Arial"/>
          <w:sz w:val="22"/>
          <w:szCs w:val="22"/>
        </w:rPr>
        <w:t xml:space="preserve">This project can generally be described as </w:t>
      </w:r>
      <w:r w:rsidR="009E6343" w:rsidRPr="0821B7D4">
        <w:rPr>
          <w:rFonts w:ascii="Arial" w:hAnsi="Arial"/>
          <w:sz w:val="22"/>
          <w:szCs w:val="22"/>
        </w:rPr>
        <w:t>an</w:t>
      </w:r>
      <w:r w:rsidR="008413EC" w:rsidRPr="0821B7D4">
        <w:rPr>
          <w:rFonts w:ascii="Arial" w:hAnsi="Arial"/>
          <w:sz w:val="22"/>
          <w:szCs w:val="22"/>
        </w:rPr>
        <w:t xml:space="preserve"> </w:t>
      </w:r>
      <w:r w:rsidR="009E6343">
        <w:rPr>
          <w:rFonts w:ascii="Arial" w:hAnsi="Arial"/>
          <w:sz w:val="22"/>
          <w:szCs w:val="22"/>
        </w:rPr>
        <w:t xml:space="preserve">addition </w:t>
      </w:r>
      <w:r w:rsidR="00954D86">
        <w:rPr>
          <w:rFonts w:ascii="Arial" w:hAnsi="Arial"/>
          <w:sz w:val="22"/>
          <w:szCs w:val="22"/>
        </w:rPr>
        <w:t xml:space="preserve">of </w:t>
      </w:r>
      <w:r w:rsidR="009E6343">
        <w:rPr>
          <w:rFonts w:ascii="Arial" w:hAnsi="Arial"/>
          <w:sz w:val="22"/>
          <w:szCs w:val="22"/>
        </w:rPr>
        <w:t xml:space="preserve">bicycle and pedestrian </w:t>
      </w:r>
      <w:r w:rsidR="00A01DC4">
        <w:rPr>
          <w:rFonts w:ascii="Arial" w:hAnsi="Arial"/>
          <w:sz w:val="22"/>
          <w:szCs w:val="22"/>
        </w:rPr>
        <w:t xml:space="preserve">facilities along Davies Plantation Road </w:t>
      </w:r>
      <w:r w:rsidR="007D5AEC" w:rsidRPr="0821B7D4">
        <w:rPr>
          <w:rFonts w:ascii="Arial" w:hAnsi="Arial"/>
          <w:sz w:val="22"/>
          <w:szCs w:val="22"/>
        </w:rPr>
        <w:t>between</w:t>
      </w:r>
      <w:r w:rsidR="008413EC" w:rsidRPr="0821B7D4">
        <w:rPr>
          <w:rFonts w:ascii="Arial" w:hAnsi="Arial"/>
          <w:sz w:val="22"/>
          <w:szCs w:val="22"/>
        </w:rPr>
        <w:t xml:space="preserve"> U.S. </w:t>
      </w:r>
      <w:r w:rsidR="13BE5FE0" w:rsidRPr="0821B7D4">
        <w:rPr>
          <w:rFonts w:ascii="Arial" w:hAnsi="Arial"/>
          <w:sz w:val="22"/>
          <w:szCs w:val="22"/>
        </w:rPr>
        <w:t>H</w:t>
      </w:r>
      <w:r w:rsidR="008413EC" w:rsidRPr="0821B7D4">
        <w:rPr>
          <w:rFonts w:ascii="Arial" w:hAnsi="Arial"/>
          <w:sz w:val="22"/>
          <w:szCs w:val="22"/>
        </w:rPr>
        <w:t>ighway 64 and</w:t>
      </w:r>
      <w:r w:rsidR="007D5AEC" w:rsidRPr="0821B7D4">
        <w:rPr>
          <w:rFonts w:ascii="Arial" w:hAnsi="Arial"/>
          <w:sz w:val="22"/>
          <w:szCs w:val="22"/>
        </w:rPr>
        <w:t xml:space="preserve"> I-40.</w:t>
      </w:r>
      <w:r w:rsidR="005C0176" w:rsidRPr="0821B7D4">
        <w:rPr>
          <w:rFonts w:ascii="Arial" w:hAnsi="Arial"/>
          <w:sz w:val="22"/>
          <w:szCs w:val="22"/>
        </w:rPr>
        <w:t xml:space="preserve"> Work with this project includes</w:t>
      </w:r>
      <w:r w:rsidR="007D5AEC" w:rsidRPr="0821B7D4">
        <w:rPr>
          <w:rFonts w:ascii="Arial" w:hAnsi="Arial"/>
          <w:sz w:val="22"/>
          <w:szCs w:val="22"/>
        </w:rPr>
        <w:t xml:space="preserve"> </w:t>
      </w:r>
      <w:r w:rsidR="00B57065" w:rsidRPr="00B57065">
        <w:rPr>
          <w:rFonts w:ascii="Arial" w:hAnsi="Arial"/>
          <w:sz w:val="22"/>
          <w:szCs w:val="22"/>
        </w:rPr>
        <w:t xml:space="preserve">two four-foot-wide bike lanes within the roadway and two </w:t>
      </w:r>
      <w:r w:rsidR="00E83043" w:rsidRPr="00B57065">
        <w:rPr>
          <w:rFonts w:ascii="Arial" w:hAnsi="Arial"/>
          <w:sz w:val="22"/>
          <w:szCs w:val="22"/>
        </w:rPr>
        <w:t>five-foot-wide</w:t>
      </w:r>
      <w:r w:rsidR="00B57065" w:rsidRPr="00B57065">
        <w:rPr>
          <w:rFonts w:ascii="Arial" w:hAnsi="Arial"/>
          <w:sz w:val="22"/>
          <w:szCs w:val="22"/>
        </w:rPr>
        <w:t xml:space="preserve"> </w:t>
      </w:r>
      <w:r w:rsidR="00E83043" w:rsidRPr="00B57065">
        <w:rPr>
          <w:rFonts w:ascii="Arial" w:hAnsi="Arial"/>
          <w:sz w:val="22"/>
          <w:szCs w:val="22"/>
        </w:rPr>
        <w:t>sidewalks</w:t>
      </w:r>
      <w:r w:rsidR="00B57065" w:rsidRPr="00B57065">
        <w:rPr>
          <w:rFonts w:ascii="Arial" w:hAnsi="Arial"/>
          <w:sz w:val="22"/>
          <w:szCs w:val="22"/>
        </w:rPr>
        <w:t xml:space="preserve"> on each side of the roadway</w:t>
      </w:r>
      <w:r w:rsidR="002E2765" w:rsidRPr="0821B7D4">
        <w:rPr>
          <w:rFonts w:ascii="Arial" w:hAnsi="Arial" w:cs="Arial"/>
          <w:noProof/>
          <w:sz w:val="22"/>
          <w:szCs w:val="22"/>
        </w:rPr>
        <w:t>,</w:t>
      </w:r>
      <w:r w:rsidR="00E83043">
        <w:rPr>
          <w:rFonts w:ascii="Arial" w:hAnsi="Arial" w:cs="Arial"/>
          <w:noProof/>
          <w:sz w:val="22"/>
          <w:szCs w:val="22"/>
        </w:rPr>
        <w:t xml:space="preserve"> and </w:t>
      </w:r>
      <w:r w:rsidR="002E2765" w:rsidRPr="0821B7D4">
        <w:rPr>
          <w:rFonts w:ascii="Arial" w:hAnsi="Arial" w:cs="Arial"/>
          <w:noProof/>
          <w:sz w:val="22"/>
          <w:szCs w:val="22"/>
        </w:rPr>
        <w:t>required ADA improvments</w:t>
      </w:r>
      <w:r w:rsidR="002E2765" w:rsidRPr="0821B7D4">
        <w:rPr>
          <w:rFonts w:ascii="Arial" w:hAnsi="Arial"/>
          <w:sz w:val="22"/>
          <w:szCs w:val="22"/>
        </w:rPr>
        <w:t>.</w:t>
      </w:r>
      <w:r w:rsidR="00742ECF" w:rsidRPr="0821B7D4">
        <w:rPr>
          <w:rFonts w:ascii="Arial" w:hAnsi="Arial"/>
          <w:sz w:val="22"/>
          <w:szCs w:val="22"/>
        </w:rPr>
        <w:t xml:space="preserve"> </w:t>
      </w:r>
      <w:r w:rsidR="00505F8C" w:rsidRPr="0821B7D4">
        <w:rPr>
          <w:rFonts w:ascii="Arial" w:hAnsi="Arial"/>
          <w:sz w:val="22"/>
          <w:szCs w:val="22"/>
        </w:rPr>
        <w:t>The project shall be accomplished in accordance with TDOT Local Programs guidelines.  The professional consultant engineering consulting firm must be on TDOT’s pre-approved list or have a completed pre-qualification form filed with TDOT by the deadline for the Letters of Interest. The prequalified firm must have unlimited status.  Responsibilities of the professional consultant firm include, but are not limited to:</w:t>
      </w:r>
    </w:p>
    <w:p w14:paraId="6D6C3C88" w14:textId="77777777" w:rsidR="00505F8C" w:rsidRDefault="00505F8C" w:rsidP="00505F8C">
      <w:pPr>
        <w:jc w:val="both"/>
        <w:rPr>
          <w:rFonts w:ascii="Arial" w:hAnsi="Arial"/>
          <w:sz w:val="22"/>
          <w:szCs w:val="22"/>
        </w:rPr>
      </w:pPr>
    </w:p>
    <w:p w14:paraId="6C5B1D92" w14:textId="4588ADB7" w:rsidR="00505F8C" w:rsidRDefault="00505F8C" w:rsidP="00505F8C">
      <w:pPr>
        <w:jc w:val="both"/>
        <w:rPr>
          <w:rFonts w:ascii="Arial" w:hAnsi="Arial"/>
          <w:b/>
          <w:sz w:val="22"/>
          <w:szCs w:val="22"/>
        </w:rPr>
      </w:pPr>
      <w:r>
        <w:rPr>
          <w:rFonts w:ascii="Arial" w:hAnsi="Arial"/>
          <w:b/>
          <w:sz w:val="22"/>
          <w:szCs w:val="22"/>
        </w:rPr>
        <w:t>Required Scope of Services</w:t>
      </w:r>
    </w:p>
    <w:p w14:paraId="7E8A6717" w14:textId="77777777" w:rsidR="0096532D" w:rsidRPr="0096532D" w:rsidRDefault="0096532D" w:rsidP="0096532D">
      <w:pPr>
        <w:jc w:val="both"/>
        <w:rPr>
          <w:rFonts w:ascii="Arial" w:hAnsi="Arial"/>
          <w:sz w:val="22"/>
          <w:szCs w:val="22"/>
        </w:rPr>
      </w:pPr>
    </w:p>
    <w:p w14:paraId="43A93E17" w14:textId="59D674E7" w:rsidR="00505F8C" w:rsidRPr="0047397D" w:rsidRDefault="00B64123" w:rsidP="00505F8C">
      <w:pPr>
        <w:numPr>
          <w:ilvl w:val="0"/>
          <w:numId w:val="1"/>
        </w:numPr>
        <w:jc w:val="both"/>
        <w:rPr>
          <w:rFonts w:ascii="Arial" w:hAnsi="Arial" w:cs="Arial"/>
          <w:sz w:val="22"/>
          <w:szCs w:val="22"/>
        </w:rPr>
      </w:pPr>
      <w:r w:rsidRPr="0047397D">
        <w:rPr>
          <w:rFonts w:ascii="Arial" w:hAnsi="Arial" w:cs="Arial"/>
          <w:sz w:val="22"/>
          <w:szCs w:val="22"/>
          <w:shd w:val="clear" w:color="auto" w:fill="FAF9F8"/>
        </w:rPr>
        <w:t xml:space="preserve">Preparation </w:t>
      </w:r>
      <w:r w:rsidR="00D738EA" w:rsidRPr="0047397D">
        <w:rPr>
          <w:rFonts w:ascii="Arial" w:hAnsi="Arial" w:cs="Arial"/>
          <w:sz w:val="22"/>
          <w:szCs w:val="22"/>
        </w:rPr>
        <w:t>of environmental (NEPA) documents</w:t>
      </w:r>
      <w:r w:rsidR="00D738EA" w:rsidRPr="0047397D">
        <w:rPr>
          <w:rFonts w:ascii="Arial" w:hAnsi="Arial" w:cs="Arial"/>
          <w:sz w:val="22"/>
          <w:szCs w:val="22"/>
          <w:shd w:val="clear" w:color="auto" w:fill="FAF9F8"/>
        </w:rPr>
        <w:t xml:space="preserve"> </w:t>
      </w:r>
    </w:p>
    <w:p w14:paraId="4EBFE00E" w14:textId="647B2A81" w:rsidR="00505F8C" w:rsidRPr="0047397D" w:rsidRDefault="00386A68" w:rsidP="00505F8C">
      <w:pPr>
        <w:numPr>
          <w:ilvl w:val="0"/>
          <w:numId w:val="1"/>
        </w:numPr>
        <w:jc w:val="both"/>
        <w:rPr>
          <w:rFonts w:ascii="Arial" w:hAnsi="Arial" w:cs="Arial"/>
          <w:sz w:val="22"/>
          <w:szCs w:val="22"/>
        </w:rPr>
      </w:pPr>
      <w:r w:rsidRPr="0047397D">
        <w:rPr>
          <w:rFonts w:ascii="Arial" w:hAnsi="Arial" w:cs="Arial"/>
          <w:sz w:val="22"/>
          <w:szCs w:val="22"/>
        </w:rPr>
        <w:t>Right of way services (if necessary)</w:t>
      </w:r>
      <w:r w:rsidR="00BF03AA" w:rsidRPr="0047397D">
        <w:rPr>
          <w:rFonts w:ascii="Arial" w:hAnsi="Arial" w:cs="Arial"/>
          <w:sz w:val="22"/>
          <w:szCs w:val="22"/>
          <w:shd w:val="clear" w:color="auto" w:fill="FAF9F8"/>
        </w:rPr>
        <w:t>.</w:t>
      </w:r>
    </w:p>
    <w:p w14:paraId="5FAB9AC3" w14:textId="77777777" w:rsidR="00701AEF" w:rsidRPr="0047397D" w:rsidRDefault="00701AEF" w:rsidP="00701AEF">
      <w:pPr>
        <w:numPr>
          <w:ilvl w:val="0"/>
          <w:numId w:val="1"/>
        </w:numPr>
        <w:jc w:val="both"/>
        <w:rPr>
          <w:rFonts w:ascii="Arial" w:hAnsi="Arial" w:cs="Arial"/>
          <w:sz w:val="22"/>
          <w:szCs w:val="22"/>
        </w:rPr>
      </w:pPr>
      <w:r w:rsidRPr="0047397D">
        <w:rPr>
          <w:rFonts w:ascii="Arial" w:hAnsi="Arial" w:cs="Arial"/>
          <w:sz w:val="22"/>
          <w:szCs w:val="22"/>
        </w:rPr>
        <w:t>Preliminary and construction engineering plans which includes field surveys, geotechnical investigations, alignments, cross sections, construction details and contract specifications. All construction engineering plans must meet TDOT requirements.</w:t>
      </w:r>
    </w:p>
    <w:p w14:paraId="709FF190" w14:textId="77777777" w:rsidR="0047397D" w:rsidRPr="0047397D" w:rsidRDefault="0047397D" w:rsidP="0047397D">
      <w:pPr>
        <w:numPr>
          <w:ilvl w:val="0"/>
          <w:numId w:val="1"/>
        </w:numPr>
        <w:jc w:val="both"/>
        <w:rPr>
          <w:rFonts w:ascii="Arial" w:hAnsi="Arial" w:cs="Arial"/>
          <w:sz w:val="22"/>
          <w:szCs w:val="22"/>
        </w:rPr>
      </w:pPr>
      <w:r w:rsidRPr="0047397D">
        <w:rPr>
          <w:rFonts w:ascii="Arial" w:hAnsi="Arial" w:cs="Arial"/>
          <w:sz w:val="22"/>
          <w:szCs w:val="22"/>
        </w:rPr>
        <w:t>Preparation bid documents, Advertisement for Bids, Construction Contract and Permits</w:t>
      </w:r>
    </w:p>
    <w:p w14:paraId="05309EFD" w14:textId="77777777" w:rsidR="00505F8C" w:rsidRPr="0047397D" w:rsidRDefault="00505F8C" w:rsidP="00505F8C">
      <w:pPr>
        <w:jc w:val="both"/>
        <w:rPr>
          <w:rFonts w:ascii="Arial" w:hAnsi="Arial"/>
          <w:sz w:val="22"/>
          <w:szCs w:val="22"/>
        </w:rPr>
      </w:pPr>
    </w:p>
    <w:p w14:paraId="35500BC7" w14:textId="77777777" w:rsidR="00505F8C" w:rsidRDefault="00505F8C" w:rsidP="00505F8C">
      <w:pPr>
        <w:jc w:val="both"/>
        <w:rPr>
          <w:rFonts w:ascii="Arial" w:hAnsi="Arial"/>
          <w:b/>
          <w:sz w:val="22"/>
          <w:szCs w:val="22"/>
        </w:rPr>
      </w:pPr>
      <w:r>
        <w:rPr>
          <w:rFonts w:ascii="Arial" w:hAnsi="Arial"/>
          <w:b/>
          <w:sz w:val="22"/>
          <w:szCs w:val="22"/>
        </w:rPr>
        <w:t>Estimated Schedule for Performance of Work</w:t>
      </w:r>
    </w:p>
    <w:p w14:paraId="492BCBE8" w14:textId="77777777" w:rsidR="00CC7519" w:rsidRDefault="00CC7519" w:rsidP="00505F8C">
      <w:pPr>
        <w:jc w:val="both"/>
        <w:rPr>
          <w:rFonts w:ascii="Arial" w:hAnsi="Arial"/>
          <w:b/>
          <w:sz w:val="22"/>
          <w:szCs w:val="22"/>
        </w:rPr>
      </w:pPr>
    </w:p>
    <w:p w14:paraId="62E6DE36" w14:textId="4824244D" w:rsidR="00505F8C" w:rsidRDefault="003777FC" w:rsidP="00740C42">
      <w:pPr>
        <w:numPr>
          <w:ilvl w:val="0"/>
          <w:numId w:val="3"/>
        </w:numPr>
        <w:jc w:val="both"/>
        <w:rPr>
          <w:rFonts w:ascii="Arial" w:hAnsi="Arial"/>
          <w:sz w:val="22"/>
          <w:szCs w:val="22"/>
        </w:rPr>
      </w:pPr>
      <w:r>
        <w:rPr>
          <w:rFonts w:ascii="Arial" w:hAnsi="Arial"/>
          <w:bCs/>
          <w:sz w:val="22"/>
          <w:szCs w:val="22"/>
        </w:rPr>
        <w:t>The construction</w:t>
      </w:r>
      <w:r w:rsidR="000A2BB0">
        <w:rPr>
          <w:rFonts w:ascii="Arial" w:hAnsi="Arial"/>
          <w:bCs/>
          <w:sz w:val="22"/>
          <w:szCs w:val="22"/>
        </w:rPr>
        <w:t xml:space="preserve"> plans </w:t>
      </w:r>
      <w:r>
        <w:rPr>
          <w:rFonts w:ascii="Arial" w:hAnsi="Arial"/>
          <w:bCs/>
          <w:sz w:val="22"/>
          <w:szCs w:val="22"/>
        </w:rPr>
        <w:t>expected to</w:t>
      </w:r>
      <w:r w:rsidR="00F417C4">
        <w:rPr>
          <w:rFonts w:ascii="Arial" w:hAnsi="Arial"/>
          <w:bCs/>
          <w:sz w:val="22"/>
          <w:szCs w:val="22"/>
        </w:rPr>
        <w:t xml:space="preserve"> be final by </w:t>
      </w:r>
      <w:r w:rsidR="000B5382">
        <w:rPr>
          <w:rFonts w:ascii="Arial" w:hAnsi="Arial"/>
          <w:bCs/>
          <w:sz w:val="22"/>
          <w:szCs w:val="22"/>
        </w:rPr>
        <w:t>October 31</w:t>
      </w:r>
      <w:r w:rsidR="000B5382" w:rsidRPr="000B5382">
        <w:rPr>
          <w:rFonts w:ascii="Arial" w:hAnsi="Arial"/>
          <w:bCs/>
          <w:sz w:val="22"/>
          <w:szCs w:val="22"/>
          <w:vertAlign w:val="superscript"/>
        </w:rPr>
        <w:t>st</w:t>
      </w:r>
      <w:r w:rsidR="000B5382">
        <w:rPr>
          <w:rFonts w:ascii="Arial" w:hAnsi="Arial"/>
          <w:bCs/>
          <w:sz w:val="22"/>
          <w:szCs w:val="22"/>
        </w:rPr>
        <w:t xml:space="preserve">, </w:t>
      </w:r>
      <w:r w:rsidR="00F417C4">
        <w:rPr>
          <w:rFonts w:ascii="Arial" w:hAnsi="Arial"/>
          <w:bCs/>
          <w:sz w:val="22"/>
          <w:szCs w:val="22"/>
        </w:rPr>
        <w:t>2023</w:t>
      </w:r>
      <w:r w:rsidR="000B5382">
        <w:rPr>
          <w:rFonts w:ascii="Arial" w:hAnsi="Arial"/>
          <w:bCs/>
          <w:sz w:val="22"/>
          <w:szCs w:val="22"/>
        </w:rPr>
        <w:t>.</w:t>
      </w:r>
    </w:p>
    <w:p w14:paraId="4DE7A8EA" w14:textId="77777777" w:rsidR="00505F8C" w:rsidRDefault="00505F8C" w:rsidP="00505F8C">
      <w:pPr>
        <w:jc w:val="both"/>
        <w:rPr>
          <w:rFonts w:ascii="Arial" w:hAnsi="Arial"/>
          <w:sz w:val="22"/>
          <w:szCs w:val="22"/>
        </w:rPr>
      </w:pPr>
    </w:p>
    <w:p w14:paraId="4B47F70B" w14:textId="367B259E" w:rsidR="00505F8C" w:rsidRPr="008E5848" w:rsidRDefault="00505F8C" w:rsidP="00505F8C">
      <w:pPr>
        <w:jc w:val="both"/>
        <w:rPr>
          <w:rFonts w:ascii="Arial" w:hAnsi="Arial" w:cs="Arial"/>
          <w:sz w:val="22"/>
          <w:szCs w:val="22"/>
        </w:rPr>
      </w:pPr>
      <w:r w:rsidRPr="008E5848">
        <w:rPr>
          <w:rFonts w:ascii="Arial" w:hAnsi="Arial"/>
          <w:sz w:val="22"/>
          <w:szCs w:val="22"/>
        </w:rPr>
        <w:t xml:space="preserve">Firms may request consideration by submitting a </w:t>
      </w:r>
      <w:r w:rsidR="00E83C0C">
        <w:rPr>
          <w:rFonts w:ascii="Arial" w:hAnsi="Arial"/>
          <w:sz w:val="22"/>
          <w:szCs w:val="22"/>
        </w:rPr>
        <w:t>L</w:t>
      </w:r>
      <w:r w:rsidRPr="008E5848">
        <w:rPr>
          <w:rFonts w:ascii="Arial" w:hAnsi="Arial"/>
          <w:sz w:val="22"/>
          <w:szCs w:val="22"/>
        </w:rPr>
        <w:t xml:space="preserve">etter of </w:t>
      </w:r>
      <w:r w:rsidR="00E83C0C">
        <w:rPr>
          <w:rFonts w:ascii="Arial" w:hAnsi="Arial"/>
          <w:sz w:val="22"/>
          <w:szCs w:val="22"/>
        </w:rPr>
        <w:t>I</w:t>
      </w:r>
      <w:r w:rsidRPr="008E5848">
        <w:rPr>
          <w:rFonts w:ascii="Arial" w:hAnsi="Arial"/>
          <w:sz w:val="22"/>
          <w:szCs w:val="22"/>
        </w:rPr>
        <w:t>nterest</w:t>
      </w:r>
      <w:r w:rsidR="00E83C0C">
        <w:rPr>
          <w:rFonts w:ascii="Arial" w:hAnsi="Arial"/>
          <w:sz w:val="22"/>
          <w:szCs w:val="22"/>
        </w:rPr>
        <w:t xml:space="preserve"> (LOI)</w:t>
      </w:r>
      <w:r w:rsidRPr="008E5848">
        <w:rPr>
          <w:rFonts w:ascii="Arial" w:hAnsi="Arial"/>
          <w:sz w:val="22"/>
          <w:szCs w:val="22"/>
        </w:rPr>
        <w:t xml:space="preserve"> </w:t>
      </w:r>
      <w:r w:rsidR="00D15BE7">
        <w:rPr>
          <w:rFonts w:ascii="Arial" w:hAnsi="Arial"/>
          <w:sz w:val="22"/>
          <w:szCs w:val="22"/>
        </w:rPr>
        <w:t>in a sealed en</w:t>
      </w:r>
      <w:r w:rsidR="003573EB">
        <w:rPr>
          <w:rFonts w:ascii="Arial" w:hAnsi="Arial"/>
          <w:sz w:val="22"/>
          <w:szCs w:val="22"/>
        </w:rPr>
        <w:t xml:space="preserve">velope clearly marked “LOI for </w:t>
      </w:r>
      <w:r w:rsidR="00BB383F">
        <w:rPr>
          <w:rFonts w:ascii="Arial" w:hAnsi="Arial"/>
          <w:sz w:val="22"/>
          <w:szCs w:val="22"/>
        </w:rPr>
        <w:t>Professional</w:t>
      </w:r>
      <w:r w:rsidR="003573EB">
        <w:rPr>
          <w:rFonts w:ascii="Arial" w:hAnsi="Arial"/>
          <w:sz w:val="22"/>
          <w:szCs w:val="22"/>
        </w:rPr>
        <w:t xml:space="preserve"> Services for </w:t>
      </w:r>
      <w:r w:rsidR="00630FA6">
        <w:rPr>
          <w:rFonts w:ascii="Arial" w:hAnsi="Arial"/>
          <w:sz w:val="22"/>
          <w:szCs w:val="22"/>
        </w:rPr>
        <w:t xml:space="preserve">Canada Road </w:t>
      </w:r>
      <w:r w:rsidR="00D968F7">
        <w:rPr>
          <w:rFonts w:ascii="Arial" w:hAnsi="Arial"/>
          <w:sz w:val="22"/>
          <w:szCs w:val="22"/>
        </w:rPr>
        <w:t>Resurfacing</w:t>
      </w:r>
      <w:r w:rsidR="00630FA6">
        <w:rPr>
          <w:rFonts w:ascii="Arial" w:hAnsi="Arial"/>
          <w:sz w:val="22"/>
          <w:szCs w:val="22"/>
        </w:rPr>
        <w:t xml:space="preserve"> Project</w:t>
      </w:r>
      <w:r w:rsidR="00625687">
        <w:rPr>
          <w:rFonts w:ascii="Arial" w:hAnsi="Arial"/>
          <w:sz w:val="22"/>
          <w:szCs w:val="22"/>
        </w:rPr>
        <w:t xml:space="preserve"> </w:t>
      </w:r>
      <w:r w:rsidR="00D968F7">
        <w:rPr>
          <w:rFonts w:ascii="Arial" w:hAnsi="Arial"/>
          <w:sz w:val="22"/>
          <w:szCs w:val="22"/>
        </w:rPr>
        <w:t xml:space="preserve">Hwy 64 </w:t>
      </w:r>
      <w:r w:rsidR="00625687">
        <w:rPr>
          <w:rFonts w:ascii="Arial" w:hAnsi="Arial"/>
          <w:sz w:val="22"/>
          <w:szCs w:val="22"/>
        </w:rPr>
        <w:t>to</w:t>
      </w:r>
      <w:r w:rsidR="00D968F7">
        <w:rPr>
          <w:rFonts w:ascii="Arial" w:hAnsi="Arial"/>
          <w:sz w:val="22"/>
          <w:szCs w:val="22"/>
        </w:rPr>
        <w:t xml:space="preserve"> </w:t>
      </w:r>
      <w:r w:rsidR="00630FA6">
        <w:rPr>
          <w:rFonts w:ascii="Arial" w:hAnsi="Arial"/>
          <w:sz w:val="22"/>
          <w:szCs w:val="22"/>
        </w:rPr>
        <w:t>I-40</w:t>
      </w:r>
      <w:r w:rsidR="00C14A20">
        <w:rPr>
          <w:rFonts w:ascii="Arial" w:hAnsi="Arial"/>
          <w:sz w:val="22"/>
          <w:szCs w:val="22"/>
        </w:rPr>
        <w:t xml:space="preserve">” </w:t>
      </w:r>
      <w:r w:rsidRPr="008E5848">
        <w:rPr>
          <w:rFonts w:ascii="Arial" w:hAnsi="Arial"/>
          <w:sz w:val="22"/>
          <w:szCs w:val="22"/>
        </w:rPr>
        <w:t xml:space="preserve">to </w:t>
      </w:r>
      <w:r w:rsidR="00E45734">
        <w:rPr>
          <w:rFonts w:ascii="Arial" w:hAnsi="Arial"/>
          <w:b/>
          <w:sz w:val="22"/>
          <w:szCs w:val="22"/>
        </w:rPr>
        <w:t xml:space="preserve">City of </w:t>
      </w:r>
      <w:r w:rsidR="000A1095">
        <w:rPr>
          <w:rFonts w:ascii="Arial" w:hAnsi="Arial"/>
          <w:b/>
          <w:sz w:val="22"/>
          <w:szCs w:val="22"/>
        </w:rPr>
        <w:t>Lakeland, 10001</w:t>
      </w:r>
      <w:r w:rsidR="00E45734">
        <w:rPr>
          <w:rFonts w:ascii="Arial" w:hAnsi="Arial"/>
          <w:b/>
          <w:sz w:val="22"/>
          <w:szCs w:val="22"/>
        </w:rPr>
        <w:t xml:space="preserve"> US-70 Lakeland</w:t>
      </w:r>
      <w:r>
        <w:rPr>
          <w:rFonts w:ascii="Arial" w:hAnsi="Arial"/>
          <w:b/>
          <w:sz w:val="22"/>
          <w:szCs w:val="22"/>
        </w:rPr>
        <w:t xml:space="preserve">, TN </w:t>
      </w:r>
      <w:r w:rsidR="000A1095">
        <w:rPr>
          <w:rFonts w:ascii="Arial" w:hAnsi="Arial"/>
          <w:b/>
          <w:sz w:val="22"/>
          <w:szCs w:val="22"/>
        </w:rPr>
        <w:t>38002</w:t>
      </w:r>
      <w:r>
        <w:rPr>
          <w:rFonts w:ascii="Arial" w:hAnsi="Arial"/>
          <w:b/>
          <w:sz w:val="22"/>
          <w:szCs w:val="22"/>
        </w:rPr>
        <w:t xml:space="preserve"> Attn: </w:t>
      </w:r>
      <w:r w:rsidR="00CE6CDD">
        <w:rPr>
          <w:rFonts w:ascii="Arial" w:hAnsi="Arial"/>
          <w:b/>
          <w:sz w:val="22"/>
          <w:szCs w:val="22"/>
        </w:rPr>
        <w:t>Luis Cam</w:t>
      </w:r>
      <w:r w:rsidR="00EA165E">
        <w:rPr>
          <w:rFonts w:ascii="Arial" w:hAnsi="Arial"/>
          <w:b/>
          <w:sz w:val="22"/>
          <w:szCs w:val="22"/>
        </w:rPr>
        <w:t>a</w:t>
      </w:r>
      <w:r w:rsidR="00CE6CDD">
        <w:rPr>
          <w:rFonts w:ascii="Arial" w:hAnsi="Arial"/>
          <w:b/>
          <w:sz w:val="22"/>
          <w:szCs w:val="22"/>
        </w:rPr>
        <w:t>rillo Hernandez</w:t>
      </w:r>
      <w:r w:rsidR="000A1095">
        <w:rPr>
          <w:rFonts w:ascii="Arial" w:hAnsi="Arial"/>
          <w:b/>
          <w:sz w:val="22"/>
          <w:szCs w:val="22"/>
        </w:rPr>
        <w:t xml:space="preserve">, </w:t>
      </w:r>
      <w:r w:rsidR="00CE6CDD">
        <w:rPr>
          <w:rFonts w:ascii="Arial" w:hAnsi="Arial"/>
          <w:b/>
          <w:sz w:val="22"/>
          <w:szCs w:val="22"/>
        </w:rPr>
        <w:t>Staff</w:t>
      </w:r>
      <w:r w:rsidR="000A1095">
        <w:rPr>
          <w:rFonts w:ascii="Arial" w:hAnsi="Arial"/>
          <w:b/>
          <w:sz w:val="22"/>
          <w:szCs w:val="22"/>
        </w:rPr>
        <w:t xml:space="preserve"> Engineer</w:t>
      </w:r>
      <w:r w:rsidR="000A1095">
        <w:rPr>
          <w:rFonts w:ascii="Arial" w:hAnsi="Arial" w:cs="Arial"/>
          <w:sz w:val="22"/>
          <w:szCs w:val="22"/>
        </w:rPr>
        <w:t xml:space="preserve"> or by submitting via e-mail to l</w:t>
      </w:r>
      <w:r w:rsidR="00CE6CDD">
        <w:rPr>
          <w:rFonts w:ascii="Arial" w:hAnsi="Arial" w:cs="Arial"/>
          <w:sz w:val="22"/>
          <w:szCs w:val="22"/>
        </w:rPr>
        <w:t>hernandez</w:t>
      </w:r>
      <w:r w:rsidR="000A1095">
        <w:rPr>
          <w:rFonts w:ascii="Arial" w:hAnsi="Arial" w:cs="Arial"/>
          <w:sz w:val="22"/>
          <w:szCs w:val="22"/>
        </w:rPr>
        <w:t>@lakelandtn.org.</w:t>
      </w:r>
      <w:r w:rsidRPr="008E5848">
        <w:rPr>
          <w:rFonts w:ascii="Arial" w:hAnsi="Arial" w:cs="Arial"/>
          <w:sz w:val="22"/>
          <w:szCs w:val="22"/>
        </w:rPr>
        <w:t xml:space="preserve"> All letters of interest must be received by </w:t>
      </w:r>
      <w:r w:rsidR="008C7CDD">
        <w:rPr>
          <w:rFonts w:ascii="Arial" w:hAnsi="Arial" w:cs="Arial"/>
          <w:b/>
          <w:sz w:val="22"/>
          <w:szCs w:val="22"/>
        </w:rPr>
        <w:t>City of Lakeland</w:t>
      </w:r>
      <w:r w:rsidRPr="008E5848">
        <w:rPr>
          <w:rFonts w:ascii="Arial" w:hAnsi="Arial" w:cs="Arial"/>
          <w:sz w:val="22"/>
          <w:szCs w:val="22"/>
        </w:rPr>
        <w:t xml:space="preserve"> on or before </w:t>
      </w:r>
      <w:r w:rsidR="006D22B4" w:rsidRPr="0020561B">
        <w:rPr>
          <w:rFonts w:ascii="Arial" w:hAnsi="Arial" w:cs="Arial"/>
          <w:b/>
          <w:bCs/>
          <w:sz w:val="22"/>
          <w:szCs w:val="22"/>
        </w:rPr>
        <w:t xml:space="preserve">2:00 PM (CDT) on </w:t>
      </w:r>
      <w:r w:rsidR="00D63586">
        <w:rPr>
          <w:rFonts w:ascii="Arial" w:hAnsi="Arial" w:cs="Arial"/>
          <w:b/>
          <w:bCs/>
          <w:sz w:val="22"/>
          <w:szCs w:val="22"/>
        </w:rPr>
        <w:t>Tuesday</w:t>
      </w:r>
      <w:r w:rsidR="00E44094" w:rsidRPr="0020561B">
        <w:rPr>
          <w:rFonts w:ascii="Arial" w:hAnsi="Arial" w:cs="Arial"/>
          <w:b/>
          <w:bCs/>
          <w:sz w:val="22"/>
          <w:szCs w:val="22"/>
        </w:rPr>
        <w:t xml:space="preserve">, </w:t>
      </w:r>
      <w:r w:rsidR="00590147">
        <w:rPr>
          <w:rFonts w:ascii="Arial" w:hAnsi="Arial" w:cs="Arial"/>
          <w:b/>
          <w:bCs/>
          <w:sz w:val="22"/>
          <w:szCs w:val="22"/>
        </w:rPr>
        <w:t>April</w:t>
      </w:r>
      <w:r w:rsidR="00C14A20">
        <w:rPr>
          <w:rFonts w:ascii="Arial" w:hAnsi="Arial" w:cs="Arial"/>
          <w:b/>
          <w:bCs/>
          <w:sz w:val="22"/>
          <w:szCs w:val="22"/>
        </w:rPr>
        <w:t xml:space="preserve"> </w:t>
      </w:r>
      <w:r w:rsidR="00D63586">
        <w:rPr>
          <w:rFonts w:ascii="Arial" w:hAnsi="Arial" w:cs="Arial"/>
          <w:b/>
          <w:bCs/>
          <w:sz w:val="22"/>
          <w:szCs w:val="22"/>
        </w:rPr>
        <w:t>4</w:t>
      </w:r>
      <w:r w:rsidR="00E44094" w:rsidRPr="0020561B">
        <w:rPr>
          <w:rFonts w:ascii="Arial" w:hAnsi="Arial" w:cs="Arial"/>
          <w:b/>
          <w:bCs/>
          <w:sz w:val="22"/>
          <w:szCs w:val="22"/>
        </w:rPr>
        <w:t>, 202</w:t>
      </w:r>
      <w:r w:rsidR="00C14A20">
        <w:rPr>
          <w:rFonts w:ascii="Arial" w:hAnsi="Arial" w:cs="Arial"/>
          <w:b/>
          <w:bCs/>
          <w:sz w:val="22"/>
          <w:szCs w:val="22"/>
        </w:rPr>
        <w:t>3</w:t>
      </w:r>
      <w:r w:rsidR="00E44094">
        <w:rPr>
          <w:rFonts w:ascii="Arial" w:hAnsi="Arial" w:cs="Arial"/>
          <w:sz w:val="22"/>
          <w:szCs w:val="22"/>
        </w:rPr>
        <w:t>.</w:t>
      </w:r>
      <w:r>
        <w:rPr>
          <w:rFonts w:ascii="Arial" w:hAnsi="Arial" w:cs="Arial"/>
          <w:sz w:val="22"/>
          <w:szCs w:val="22"/>
        </w:rPr>
        <w:t xml:space="preserve"> </w:t>
      </w:r>
      <w:r w:rsidR="00E7188A">
        <w:rPr>
          <w:rFonts w:ascii="Arial" w:hAnsi="Arial" w:cs="Arial"/>
          <w:sz w:val="22"/>
          <w:szCs w:val="22"/>
        </w:rPr>
        <w:t xml:space="preserve">LATE SUBMISSIONS WILL NOT BE CONSIDERED.  </w:t>
      </w:r>
      <w:r w:rsidRPr="008E5848">
        <w:rPr>
          <w:rFonts w:ascii="Arial" w:hAnsi="Arial" w:cs="Arial"/>
          <w:sz w:val="22"/>
          <w:szCs w:val="22"/>
        </w:rPr>
        <w:t xml:space="preserve">The </w:t>
      </w:r>
      <w:r w:rsidR="00A52BF5">
        <w:rPr>
          <w:rFonts w:ascii="Arial" w:hAnsi="Arial" w:cs="Arial"/>
          <w:sz w:val="22"/>
          <w:szCs w:val="22"/>
        </w:rPr>
        <w:t>LOI</w:t>
      </w:r>
      <w:r w:rsidRPr="008E5848">
        <w:rPr>
          <w:rFonts w:ascii="Arial" w:hAnsi="Arial" w:cs="Arial"/>
          <w:sz w:val="22"/>
          <w:szCs w:val="22"/>
        </w:rPr>
        <w:t xml:space="preserve"> shall indicate the scope of services to be completed by any sub</w:t>
      </w:r>
      <w:r>
        <w:rPr>
          <w:rFonts w:ascii="Arial" w:hAnsi="Arial" w:cs="Arial"/>
          <w:sz w:val="22"/>
          <w:szCs w:val="22"/>
        </w:rPr>
        <w:t>-</w:t>
      </w:r>
      <w:r w:rsidRPr="008E5848">
        <w:rPr>
          <w:rFonts w:ascii="Arial" w:hAnsi="Arial" w:cs="Arial"/>
          <w:sz w:val="22"/>
          <w:szCs w:val="22"/>
        </w:rPr>
        <w:t>consultants.</w:t>
      </w:r>
    </w:p>
    <w:p w14:paraId="22DD3944" w14:textId="77777777" w:rsidR="00505F8C" w:rsidRDefault="00505F8C" w:rsidP="00505F8C">
      <w:pPr>
        <w:jc w:val="both"/>
        <w:rPr>
          <w:rFonts w:ascii="Arial" w:hAnsi="Arial"/>
          <w:sz w:val="22"/>
          <w:szCs w:val="22"/>
        </w:rPr>
      </w:pPr>
    </w:p>
    <w:p w14:paraId="1BEA9822" w14:textId="77777777" w:rsidR="00505F8C" w:rsidRDefault="00505F8C" w:rsidP="00505F8C">
      <w:pPr>
        <w:jc w:val="both"/>
        <w:rPr>
          <w:rFonts w:ascii="Arial" w:hAnsi="Arial"/>
          <w:b/>
          <w:sz w:val="22"/>
          <w:szCs w:val="22"/>
        </w:rPr>
      </w:pPr>
      <w:r>
        <w:rPr>
          <w:rFonts w:ascii="Arial" w:hAnsi="Arial"/>
          <w:b/>
          <w:sz w:val="22"/>
          <w:szCs w:val="22"/>
        </w:rPr>
        <w:t>Phase I Evaluation</w:t>
      </w:r>
    </w:p>
    <w:p w14:paraId="11DB0D32" w14:textId="77777777" w:rsidR="00505F8C" w:rsidRDefault="00505F8C" w:rsidP="00505F8C">
      <w:pPr>
        <w:pStyle w:val="Default"/>
      </w:pPr>
    </w:p>
    <w:p w14:paraId="1B95FD86" w14:textId="2994130A" w:rsidR="00505F8C" w:rsidRDefault="00505F8C" w:rsidP="00505F8C">
      <w:pPr>
        <w:jc w:val="both"/>
        <w:rPr>
          <w:rFonts w:ascii="Arial" w:hAnsi="Arial" w:cs="Arial"/>
          <w:sz w:val="22"/>
          <w:szCs w:val="22"/>
        </w:rPr>
      </w:pPr>
      <w:r w:rsidRPr="00E05B6B">
        <w:rPr>
          <w:rFonts w:ascii="Arial" w:hAnsi="Arial" w:cs="Arial"/>
          <w:sz w:val="22"/>
          <w:szCs w:val="22"/>
        </w:rPr>
        <w:t xml:space="preserve">For Phase I evaluations firms shall submit </w:t>
      </w:r>
      <w:r w:rsidR="0048626B">
        <w:rPr>
          <w:rFonts w:ascii="Arial" w:hAnsi="Arial" w:cs="Arial"/>
          <w:sz w:val="22"/>
          <w:szCs w:val="22"/>
        </w:rPr>
        <w:t>an LOI</w:t>
      </w:r>
      <w:r w:rsidRPr="00E05B6B">
        <w:rPr>
          <w:rFonts w:ascii="Arial" w:hAnsi="Arial" w:cs="Arial"/>
          <w:sz w:val="22"/>
          <w:szCs w:val="22"/>
        </w:rPr>
        <w:t xml:space="preserve"> with firm contact information including name, address and e-mail of primary contact. The letters of interest shall also include:</w:t>
      </w:r>
    </w:p>
    <w:p w14:paraId="642BC6A8" w14:textId="77777777" w:rsidR="00505F8C" w:rsidRDefault="00505F8C" w:rsidP="00505F8C">
      <w:pPr>
        <w:jc w:val="both"/>
        <w:rPr>
          <w:rFonts w:ascii="Arial" w:hAnsi="Arial" w:cs="Arial"/>
          <w:sz w:val="22"/>
          <w:szCs w:val="22"/>
        </w:rPr>
      </w:pPr>
    </w:p>
    <w:p w14:paraId="5A13417B" w14:textId="71570196" w:rsidR="00505F8C" w:rsidRPr="008C7CDD" w:rsidRDefault="008C7CDD" w:rsidP="008C7CDD">
      <w:pPr>
        <w:numPr>
          <w:ilvl w:val="0"/>
          <w:numId w:val="1"/>
        </w:numPr>
        <w:jc w:val="both"/>
        <w:rPr>
          <w:rFonts w:ascii="Arial" w:hAnsi="Arial" w:cs="Arial"/>
          <w:b/>
          <w:sz w:val="22"/>
          <w:szCs w:val="22"/>
        </w:rPr>
      </w:pPr>
      <w:r>
        <w:rPr>
          <w:rFonts w:ascii="Arial" w:hAnsi="Arial" w:cs="Arial"/>
          <w:bCs/>
          <w:sz w:val="22"/>
          <w:szCs w:val="22"/>
        </w:rPr>
        <w:t>Work experience in the required disciplines with the City, TDOT, and/or other clients</w:t>
      </w:r>
    </w:p>
    <w:p w14:paraId="31E4D646" w14:textId="15B848FE" w:rsidR="008C7CDD" w:rsidRPr="008C7CDD" w:rsidRDefault="008C7CDD" w:rsidP="008C7CDD">
      <w:pPr>
        <w:numPr>
          <w:ilvl w:val="0"/>
          <w:numId w:val="1"/>
        </w:numPr>
        <w:jc w:val="both"/>
        <w:rPr>
          <w:rFonts w:ascii="Arial" w:hAnsi="Arial" w:cs="Arial"/>
          <w:b/>
          <w:sz w:val="22"/>
          <w:szCs w:val="22"/>
        </w:rPr>
      </w:pPr>
      <w:r>
        <w:rPr>
          <w:rFonts w:ascii="Arial" w:hAnsi="Arial" w:cs="Arial"/>
          <w:bCs/>
          <w:sz w:val="22"/>
          <w:szCs w:val="22"/>
        </w:rPr>
        <w:t>Specialized expertise</w:t>
      </w:r>
      <w:r w:rsidR="005E754C">
        <w:rPr>
          <w:rFonts w:ascii="Arial" w:hAnsi="Arial" w:cs="Arial"/>
          <w:bCs/>
          <w:sz w:val="22"/>
          <w:szCs w:val="22"/>
        </w:rPr>
        <w:t xml:space="preserve">, especially in </w:t>
      </w:r>
      <w:r w:rsidR="00002720">
        <w:rPr>
          <w:rFonts w:ascii="Arial" w:hAnsi="Arial" w:cs="Arial"/>
          <w:bCs/>
          <w:sz w:val="22"/>
          <w:szCs w:val="22"/>
        </w:rPr>
        <w:t>bike/pedestrian facilities</w:t>
      </w:r>
    </w:p>
    <w:p w14:paraId="1852D9C6" w14:textId="73BC7421" w:rsidR="008C7CDD" w:rsidRPr="00D650E1" w:rsidRDefault="008C7CDD" w:rsidP="008C7CDD">
      <w:pPr>
        <w:numPr>
          <w:ilvl w:val="0"/>
          <w:numId w:val="1"/>
        </w:numPr>
        <w:jc w:val="both"/>
        <w:rPr>
          <w:rFonts w:ascii="Arial" w:hAnsi="Arial" w:cs="Arial"/>
          <w:b/>
          <w:sz w:val="22"/>
          <w:szCs w:val="22"/>
        </w:rPr>
      </w:pPr>
      <w:r>
        <w:rPr>
          <w:rFonts w:ascii="Arial" w:hAnsi="Arial" w:cs="Arial"/>
          <w:bCs/>
          <w:sz w:val="22"/>
          <w:szCs w:val="22"/>
        </w:rPr>
        <w:t>Relevant licen</w:t>
      </w:r>
      <w:r w:rsidR="00D650E1">
        <w:rPr>
          <w:rFonts w:ascii="Arial" w:hAnsi="Arial" w:cs="Arial"/>
          <w:bCs/>
          <w:sz w:val="22"/>
          <w:szCs w:val="22"/>
        </w:rPr>
        <w:t>sure and certifications</w:t>
      </w:r>
    </w:p>
    <w:p w14:paraId="3B05F182" w14:textId="1FC00FD3" w:rsidR="00D650E1" w:rsidRPr="00D650E1" w:rsidRDefault="00D650E1" w:rsidP="008C7CDD">
      <w:pPr>
        <w:numPr>
          <w:ilvl w:val="0"/>
          <w:numId w:val="1"/>
        </w:numPr>
        <w:jc w:val="both"/>
        <w:rPr>
          <w:rFonts w:ascii="Arial" w:hAnsi="Arial" w:cs="Arial"/>
          <w:b/>
          <w:sz w:val="22"/>
          <w:szCs w:val="22"/>
        </w:rPr>
      </w:pPr>
      <w:r>
        <w:rPr>
          <w:rFonts w:ascii="Arial" w:hAnsi="Arial" w:cs="Arial"/>
          <w:bCs/>
          <w:sz w:val="22"/>
          <w:szCs w:val="22"/>
        </w:rPr>
        <w:t xml:space="preserve">TDOT prequalification status </w:t>
      </w:r>
    </w:p>
    <w:p w14:paraId="262BD29E" w14:textId="77777777" w:rsidR="00D650E1" w:rsidRPr="008C7CDD" w:rsidRDefault="00D650E1" w:rsidP="00D650E1">
      <w:pPr>
        <w:ind w:left="720"/>
        <w:jc w:val="both"/>
        <w:rPr>
          <w:rFonts w:ascii="Arial" w:hAnsi="Arial" w:cs="Arial"/>
          <w:b/>
          <w:sz w:val="22"/>
          <w:szCs w:val="22"/>
        </w:rPr>
      </w:pPr>
    </w:p>
    <w:p w14:paraId="2FC3EA9E" w14:textId="30AB38FB" w:rsidR="00505F8C" w:rsidRDefault="00505F8C" w:rsidP="00505F8C">
      <w:pPr>
        <w:jc w:val="both"/>
        <w:rPr>
          <w:rFonts w:ascii="Arial" w:hAnsi="Arial" w:cs="Arial"/>
          <w:sz w:val="22"/>
          <w:szCs w:val="22"/>
        </w:rPr>
      </w:pPr>
      <w:r w:rsidRPr="00E05B6B">
        <w:rPr>
          <w:rFonts w:ascii="Arial" w:hAnsi="Arial" w:cs="Arial"/>
          <w:sz w:val="22"/>
          <w:szCs w:val="22"/>
        </w:rPr>
        <w:t xml:space="preserve">From the </w:t>
      </w:r>
      <w:r w:rsidR="00F60CB1">
        <w:rPr>
          <w:rFonts w:ascii="Arial" w:hAnsi="Arial" w:cs="Arial"/>
          <w:sz w:val="22"/>
          <w:szCs w:val="22"/>
        </w:rPr>
        <w:t>LOIs</w:t>
      </w:r>
      <w:r w:rsidRPr="00E05B6B">
        <w:rPr>
          <w:rFonts w:ascii="Arial" w:hAnsi="Arial" w:cs="Arial"/>
          <w:sz w:val="22"/>
          <w:szCs w:val="22"/>
        </w:rPr>
        <w:t xml:space="preserve">, </w:t>
      </w:r>
      <w:r w:rsidR="00D650E1">
        <w:rPr>
          <w:rFonts w:ascii="Arial" w:hAnsi="Arial" w:cs="Arial"/>
          <w:bCs/>
          <w:sz w:val="22"/>
          <w:szCs w:val="22"/>
        </w:rPr>
        <w:t xml:space="preserve">the City </w:t>
      </w:r>
      <w:r w:rsidRPr="00E05B6B">
        <w:rPr>
          <w:rFonts w:ascii="Arial" w:hAnsi="Arial" w:cs="Arial"/>
          <w:sz w:val="22"/>
          <w:szCs w:val="22"/>
        </w:rPr>
        <w:t xml:space="preserve">will select </w:t>
      </w:r>
      <w:r w:rsidR="00F60CB1">
        <w:rPr>
          <w:rFonts w:ascii="Arial" w:hAnsi="Arial" w:cs="Arial"/>
          <w:sz w:val="22"/>
          <w:szCs w:val="22"/>
        </w:rPr>
        <w:t>three</w:t>
      </w:r>
      <w:r w:rsidRPr="00E05B6B">
        <w:rPr>
          <w:rFonts w:ascii="Arial" w:hAnsi="Arial" w:cs="Arial"/>
          <w:sz w:val="22"/>
          <w:szCs w:val="22"/>
        </w:rPr>
        <w:t xml:space="preserve"> </w:t>
      </w:r>
      <w:r w:rsidR="00F60CB1">
        <w:rPr>
          <w:rFonts w:ascii="Arial" w:hAnsi="Arial" w:cs="Arial"/>
          <w:sz w:val="22"/>
          <w:szCs w:val="22"/>
        </w:rPr>
        <w:t>(</w:t>
      </w:r>
      <w:r w:rsidRPr="00E05B6B">
        <w:rPr>
          <w:rFonts w:ascii="Arial" w:hAnsi="Arial" w:cs="Arial"/>
          <w:sz w:val="22"/>
          <w:szCs w:val="22"/>
        </w:rPr>
        <w:t>3</w:t>
      </w:r>
      <w:r w:rsidR="00F60CB1">
        <w:rPr>
          <w:rFonts w:ascii="Arial" w:hAnsi="Arial" w:cs="Arial"/>
          <w:sz w:val="22"/>
          <w:szCs w:val="22"/>
        </w:rPr>
        <w:t>)</w:t>
      </w:r>
      <w:r w:rsidRPr="00E05B6B">
        <w:rPr>
          <w:rFonts w:ascii="Arial" w:hAnsi="Arial" w:cs="Arial"/>
          <w:sz w:val="22"/>
          <w:szCs w:val="22"/>
        </w:rPr>
        <w:t xml:space="preserve"> qualified firms to submit Phase II qualifications. From this list the top ranked consultant will be selected. </w:t>
      </w:r>
    </w:p>
    <w:p w14:paraId="0A0C8E90" w14:textId="77777777" w:rsidR="00505F8C" w:rsidRDefault="00505F8C" w:rsidP="00505F8C">
      <w:pPr>
        <w:jc w:val="both"/>
        <w:rPr>
          <w:rFonts w:ascii="Arial" w:hAnsi="Arial" w:cs="Arial"/>
          <w:sz w:val="22"/>
          <w:szCs w:val="22"/>
        </w:rPr>
      </w:pPr>
    </w:p>
    <w:p w14:paraId="1EC5D1A7" w14:textId="77777777" w:rsidR="00505F8C" w:rsidRDefault="00505F8C" w:rsidP="00505F8C">
      <w:pPr>
        <w:jc w:val="both"/>
        <w:rPr>
          <w:rFonts w:ascii="Arial" w:hAnsi="Arial" w:cs="Arial"/>
          <w:b/>
          <w:sz w:val="22"/>
          <w:szCs w:val="22"/>
        </w:rPr>
      </w:pPr>
      <w:r>
        <w:rPr>
          <w:rFonts w:ascii="Arial" w:hAnsi="Arial" w:cs="Arial"/>
          <w:b/>
          <w:sz w:val="22"/>
          <w:szCs w:val="22"/>
        </w:rPr>
        <w:t>Phase II Evaluation</w:t>
      </w:r>
    </w:p>
    <w:p w14:paraId="2608B502" w14:textId="77777777" w:rsidR="00505F8C" w:rsidRDefault="00505F8C" w:rsidP="00505F8C">
      <w:pPr>
        <w:jc w:val="both"/>
        <w:rPr>
          <w:rFonts w:ascii="Arial" w:hAnsi="Arial" w:cs="Arial"/>
          <w:b/>
          <w:sz w:val="22"/>
          <w:szCs w:val="22"/>
        </w:rPr>
      </w:pPr>
    </w:p>
    <w:p w14:paraId="3714D030" w14:textId="2FA9E7FA" w:rsidR="00505F8C" w:rsidRDefault="00D650E1" w:rsidP="00505F8C">
      <w:pPr>
        <w:jc w:val="both"/>
        <w:rPr>
          <w:rFonts w:ascii="Arial" w:hAnsi="Arial" w:cs="Arial"/>
          <w:sz w:val="22"/>
          <w:szCs w:val="22"/>
        </w:rPr>
      </w:pPr>
      <w:r>
        <w:rPr>
          <w:rFonts w:ascii="Arial" w:hAnsi="Arial" w:cs="Arial"/>
          <w:sz w:val="22"/>
          <w:szCs w:val="22"/>
        </w:rPr>
        <w:t xml:space="preserve">The City </w:t>
      </w:r>
      <w:r w:rsidR="00505F8C" w:rsidRPr="00E05B6B">
        <w:rPr>
          <w:rFonts w:ascii="Arial" w:hAnsi="Arial" w:cs="Arial"/>
          <w:sz w:val="22"/>
          <w:szCs w:val="22"/>
        </w:rPr>
        <w:t xml:space="preserve">will evaluate the top </w:t>
      </w:r>
      <w:r w:rsidR="00E47EAD">
        <w:rPr>
          <w:rFonts w:ascii="Arial" w:hAnsi="Arial" w:cs="Arial"/>
          <w:sz w:val="22"/>
          <w:szCs w:val="22"/>
        </w:rPr>
        <w:t>three (</w:t>
      </w:r>
      <w:r w:rsidR="00505F8C" w:rsidRPr="00E05B6B">
        <w:rPr>
          <w:rFonts w:ascii="Arial" w:hAnsi="Arial" w:cs="Arial"/>
          <w:sz w:val="22"/>
          <w:szCs w:val="22"/>
        </w:rPr>
        <w:t>3</w:t>
      </w:r>
      <w:r w:rsidR="00E47EAD">
        <w:rPr>
          <w:rFonts w:ascii="Arial" w:hAnsi="Arial" w:cs="Arial"/>
          <w:sz w:val="22"/>
          <w:szCs w:val="22"/>
        </w:rPr>
        <w:t>)</w:t>
      </w:r>
      <w:r w:rsidR="00505F8C" w:rsidRPr="00E05B6B">
        <w:rPr>
          <w:rFonts w:ascii="Arial" w:hAnsi="Arial" w:cs="Arial"/>
          <w:sz w:val="22"/>
          <w:szCs w:val="22"/>
        </w:rPr>
        <w:t xml:space="preserve"> firms on the following criteria (relative weight)</w:t>
      </w:r>
      <w:r w:rsidR="00505F8C">
        <w:rPr>
          <w:rFonts w:ascii="Arial" w:hAnsi="Arial" w:cs="Arial"/>
          <w:sz w:val="22"/>
          <w:szCs w:val="22"/>
        </w:rPr>
        <w:t>:</w:t>
      </w:r>
    </w:p>
    <w:p w14:paraId="36CBFDFE" w14:textId="33C824FE" w:rsidR="00D650E1" w:rsidRDefault="00D650E1" w:rsidP="00505F8C">
      <w:pPr>
        <w:jc w:val="both"/>
        <w:rPr>
          <w:rFonts w:ascii="Arial" w:hAnsi="Arial" w:cs="Arial"/>
          <w:sz w:val="22"/>
          <w:szCs w:val="22"/>
        </w:rPr>
      </w:pPr>
    </w:p>
    <w:p w14:paraId="38925CD6" w14:textId="15859CBF" w:rsidR="00D650E1" w:rsidRPr="00D650E1" w:rsidRDefault="00505F8C" w:rsidP="00D650E1">
      <w:pPr>
        <w:numPr>
          <w:ilvl w:val="0"/>
          <w:numId w:val="2"/>
        </w:numPr>
        <w:jc w:val="both"/>
        <w:rPr>
          <w:rFonts w:ascii="Arial" w:hAnsi="Arial" w:cs="Arial"/>
          <w:b/>
          <w:sz w:val="22"/>
          <w:szCs w:val="22"/>
        </w:rPr>
      </w:pPr>
      <w:r>
        <w:rPr>
          <w:rFonts w:ascii="Arial" w:hAnsi="Arial" w:cs="Arial"/>
          <w:b/>
          <w:sz w:val="22"/>
          <w:szCs w:val="22"/>
        </w:rPr>
        <w:t xml:space="preserve"> </w:t>
      </w:r>
      <w:r w:rsidR="00D650E1" w:rsidRPr="00D650E1">
        <w:rPr>
          <w:rFonts w:ascii="Arial" w:hAnsi="Arial" w:cs="Arial"/>
          <w:sz w:val="22"/>
          <w:szCs w:val="22"/>
          <w:shd w:val="clear" w:color="auto" w:fill="FAF9F8"/>
        </w:rPr>
        <w:t>Proposed Team Capabilities (15%)</w:t>
      </w:r>
    </w:p>
    <w:p w14:paraId="41DB0EAC" w14:textId="6BC43594" w:rsidR="00D650E1" w:rsidRPr="00FD5826" w:rsidRDefault="00FD5826" w:rsidP="00D650E1">
      <w:pPr>
        <w:numPr>
          <w:ilvl w:val="1"/>
          <w:numId w:val="2"/>
        </w:numPr>
        <w:jc w:val="both"/>
        <w:rPr>
          <w:rFonts w:ascii="Arial" w:hAnsi="Arial" w:cs="Arial"/>
          <w:b/>
          <w:sz w:val="22"/>
          <w:szCs w:val="22"/>
        </w:rPr>
      </w:pPr>
      <w:r w:rsidRPr="00D650E1">
        <w:rPr>
          <w:rFonts w:ascii="Arial" w:hAnsi="Arial" w:cs="Arial"/>
          <w:sz w:val="22"/>
          <w:szCs w:val="22"/>
          <w:shd w:val="clear" w:color="auto" w:fill="FAF9F8"/>
        </w:rPr>
        <w:t>Include any relevant sub-consultant information</w:t>
      </w:r>
      <w:r>
        <w:rPr>
          <w:rFonts w:ascii="Arial" w:hAnsi="Arial" w:cs="Arial"/>
          <w:sz w:val="22"/>
          <w:szCs w:val="22"/>
          <w:shd w:val="clear" w:color="auto" w:fill="FAF9F8"/>
        </w:rPr>
        <w:t>.</w:t>
      </w:r>
    </w:p>
    <w:p w14:paraId="61485E55" w14:textId="77777777" w:rsidR="00FD5826" w:rsidRPr="00E05B6B" w:rsidRDefault="00FD5826" w:rsidP="00FD5826">
      <w:pPr>
        <w:ind w:left="1170"/>
        <w:jc w:val="both"/>
        <w:rPr>
          <w:rFonts w:ascii="Arial" w:hAnsi="Arial" w:cs="Arial"/>
          <w:b/>
          <w:sz w:val="22"/>
          <w:szCs w:val="22"/>
        </w:rPr>
      </w:pPr>
    </w:p>
    <w:p w14:paraId="667CE574" w14:textId="77777777" w:rsidR="00FD5826" w:rsidRDefault="00FD5826" w:rsidP="00FD5826">
      <w:pPr>
        <w:pStyle w:val="ListParagraph"/>
        <w:numPr>
          <w:ilvl w:val="0"/>
          <w:numId w:val="2"/>
        </w:numPr>
        <w:jc w:val="both"/>
        <w:rPr>
          <w:rFonts w:ascii="Arial" w:hAnsi="Arial" w:cs="Arial"/>
          <w:sz w:val="22"/>
          <w:szCs w:val="22"/>
          <w:shd w:val="clear" w:color="auto" w:fill="FAF9F8"/>
        </w:rPr>
      </w:pPr>
      <w:r w:rsidRPr="00FD5826">
        <w:rPr>
          <w:rFonts w:ascii="Arial" w:hAnsi="Arial" w:cs="Arial"/>
          <w:sz w:val="22"/>
          <w:szCs w:val="22"/>
          <w:shd w:val="clear" w:color="auto" w:fill="FAF9F8"/>
        </w:rPr>
        <w:t>Past Experience on Similar Projects and Disciplines (25%)</w:t>
      </w:r>
    </w:p>
    <w:p w14:paraId="42DAC10B" w14:textId="7E68447C" w:rsidR="00A2158D" w:rsidRDefault="00D75DFE" w:rsidP="00FD5826">
      <w:pPr>
        <w:pStyle w:val="ListParagraph"/>
        <w:numPr>
          <w:ilvl w:val="1"/>
          <w:numId w:val="2"/>
        </w:numPr>
        <w:jc w:val="both"/>
        <w:rPr>
          <w:rFonts w:ascii="Arial" w:hAnsi="Arial" w:cs="Arial"/>
          <w:sz w:val="22"/>
          <w:szCs w:val="22"/>
          <w:shd w:val="clear" w:color="auto" w:fill="FAF9F8"/>
        </w:rPr>
      </w:pPr>
      <w:r>
        <w:rPr>
          <w:rFonts w:ascii="Arial" w:hAnsi="Arial" w:cs="Arial"/>
          <w:sz w:val="22"/>
          <w:szCs w:val="22"/>
          <w:shd w:val="clear" w:color="auto" w:fill="FAF9F8"/>
        </w:rPr>
        <w:t xml:space="preserve">Include </w:t>
      </w:r>
      <w:r w:rsidR="00F928B1">
        <w:rPr>
          <w:rFonts w:ascii="Arial" w:hAnsi="Arial" w:cs="Arial"/>
          <w:sz w:val="22"/>
          <w:szCs w:val="22"/>
          <w:shd w:val="clear" w:color="auto" w:fill="FAF9F8"/>
        </w:rPr>
        <w:t>similar projects</w:t>
      </w:r>
      <w:r w:rsidR="00622CF9">
        <w:rPr>
          <w:rFonts w:ascii="Arial" w:hAnsi="Arial" w:cs="Arial"/>
          <w:sz w:val="22"/>
          <w:szCs w:val="22"/>
          <w:shd w:val="clear" w:color="auto" w:fill="FAF9F8"/>
        </w:rPr>
        <w:t xml:space="preserve"> within the last </w:t>
      </w:r>
      <w:r w:rsidR="00981AAC">
        <w:rPr>
          <w:rFonts w:ascii="Arial" w:hAnsi="Arial" w:cs="Arial"/>
          <w:sz w:val="22"/>
          <w:szCs w:val="22"/>
          <w:shd w:val="clear" w:color="auto" w:fill="FAF9F8"/>
        </w:rPr>
        <w:t>5</w:t>
      </w:r>
      <w:r w:rsidR="00740764">
        <w:rPr>
          <w:rFonts w:ascii="Arial" w:hAnsi="Arial" w:cs="Arial"/>
          <w:sz w:val="22"/>
          <w:szCs w:val="22"/>
          <w:shd w:val="clear" w:color="auto" w:fill="FAF9F8"/>
        </w:rPr>
        <w:t xml:space="preserve"> years</w:t>
      </w:r>
      <w:r w:rsidR="00C17398">
        <w:rPr>
          <w:rFonts w:ascii="Arial" w:hAnsi="Arial" w:cs="Arial"/>
          <w:sz w:val="22"/>
          <w:szCs w:val="22"/>
          <w:shd w:val="clear" w:color="auto" w:fill="FAF9F8"/>
        </w:rPr>
        <w:t>.</w:t>
      </w:r>
    </w:p>
    <w:p w14:paraId="799422D6" w14:textId="082D09B9" w:rsidR="00FD5826" w:rsidRPr="00FD5826" w:rsidRDefault="00FD5826" w:rsidP="00FD5826">
      <w:pPr>
        <w:pStyle w:val="ListParagraph"/>
        <w:numPr>
          <w:ilvl w:val="1"/>
          <w:numId w:val="2"/>
        </w:numPr>
        <w:jc w:val="both"/>
        <w:rPr>
          <w:rFonts w:ascii="Arial" w:hAnsi="Arial" w:cs="Arial"/>
          <w:sz w:val="22"/>
          <w:szCs w:val="22"/>
          <w:shd w:val="clear" w:color="auto" w:fill="FAF9F8"/>
        </w:rPr>
      </w:pPr>
      <w:r w:rsidRPr="00FD5826">
        <w:rPr>
          <w:rFonts w:ascii="Arial" w:hAnsi="Arial" w:cs="Arial"/>
          <w:sz w:val="22"/>
          <w:szCs w:val="22"/>
          <w:shd w:val="clear" w:color="auto" w:fill="FAF9F8"/>
        </w:rPr>
        <w:t>Local Programs project experience is critical.</w:t>
      </w:r>
    </w:p>
    <w:p w14:paraId="7659AD87" w14:textId="77777777" w:rsidR="00FD5826" w:rsidRPr="00FD5826" w:rsidRDefault="00FD5826" w:rsidP="00FD5826">
      <w:pPr>
        <w:ind w:left="810"/>
        <w:jc w:val="both"/>
        <w:rPr>
          <w:rFonts w:ascii="Arial" w:hAnsi="Arial" w:cs="Arial"/>
          <w:sz w:val="22"/>
          <w:szCs w:val="22"/>
          <w:shd w:val="clear" w:color="auto" w:fill="FAF9F8"/>
        </w:rPr>
      </w:pPr>
    </w:p>
    <w:p w14:paraId="4D051599" w14:textId="77777777" w:rsidR="00FD5826" w:rsidRDefault="00FD5826" w:rsidP="00FD5826">
      <w:pPr>
        <w:numPr>
          <w:ilvl w:val="0"/>
          <w:numId w:val="2"/>
        </w:numPr>
        <w:jc w:val="both"/>
        <w:rPr>
          <w:rFonts w:ascii="Arial" w:hAnsi="Arial" w:cs="Arial"/>
          <w:b/>
          <w:sz w:val="22"/>
          <w:szCs w:val="22"/>
        </w:rPr>
      </w:pPr>
      <w:r w:rsidRPr="00D650E1">
        <w:rPr>
          <w:rFonts w:ascii="Arial" w:hAnsi="Arial" w:cs="Arial"/>
          <w:sz w:val="22"/>
          <w:szCs w:val="22"/>
          <w:shd w:val="clear" w:color="auto" w:fill="FAF9F8"/>
        </w:rPr>
        <w:t>Staff Qualifications and Availability (25%)</w:t>
      </w:r>
    </w:p>
    <w:p w14:paraId="5954BED2" w14:textId="37F1A99F" w:rsidR="00FD5826" w:rsidRPr="00FD5826" w:rsidRDefault="00FD5826" w:rsidP="00FD5826">
      <w:pPr>
        <w:numPr>
          <w:ilvl w:val="1"/>
          <w:numId w:val="2"/>
        </w:numPr>
        <w:jc w:val="both"/>
        <w:rPr>
          <w:rFonts w:ascii="Arial" w:hAnsi="Arial" w:cs="Arial"/>
          <w:b/>
          <w:sz w:val="22"/>
          <w:szCs w:val="22"/>
        </w:rPr>
      </w:pPr>
      <w:r w:rsidRPr="00FD5826">
        <w:rPr>
          <w:rFonts w:ascii="Arial" w:hAnsi="Arial" w:cs="Arial"/>
          <w:sz w:val="22"/>
          <w:szCs w:val="22"/>
          <w:shd w:val="clear" w:color="auto" w:fill="FAF9F8"/>
        </w:rPr>
        <w:t>Only include information for personnel proposed to work on this specific project</w:t>
      </w:r>
    </w:p>
    <w:p w14:paraId="416BA2E3" w14:textId="77777777" w:rsidR="00FD5826" w:rsidRPr="00E05B6B" w:rsidRDefault="00FD5826" w:rsidP="00FD5826">
      <w:pPr>
        <w:ind w:left="1170"/>
        <w:jc w:val="both"/>
        <w:rPr>
          <w:rFonts w:ascii="Arial" w:hAnsi="Arial" w:cs="Arial"/>
          <w:b/>
          <w:sz w:val="22"/>
          <w:szCs w:val="22"/>
        </w:rPr>
      </w:pPr>
    </w:p>
    <w:p w14:paraId="48AF6714" w14:textId="77777777" w:rsidR="00FD5826" w:rsidRPr="00FD5826" w:rsidRDefault="00FD5826" w:rsidP="00505F8C">
      <w:pPr>
        <w:numPr>
          <w:ilvl w:val="0"/>
          <w:numId w:val="2"/>
        </w:numPr>
        <w:jc w:val="both"/>
        <w:rPr>
          <w:rFonts w:ascii="Arial" w:hAnsi="Arial" w:cs="Arial"/>
          <w:b/>
          <w:sz w:val="22"/>
          <w:szCs w:val="22"/>
        </w:rPr>
      </w:pPr>
      <w:r w:rsidRPr="00D650E1">
        <w:rPr>
          <w:rFonts w:ascii="Arial" w:hAnsi="Arial" w:cs="Arial"/>
          <w:sz w:val="22"/>
          <w:szCs w:val="22"/>
          <w:shd w:val="clear" w:color="auto" w:fill="FAF9F8"/>
        </w:rPr>
        <w:t>Technical Knowledge of the Project and Approach (35%)</w:t>
      </w:r>
      <w:r w:rsidRPr="00FD5826">
        <w:rPr>
          <w:rFonts w:ascii="Arial" w:hAnsi="Arial" w:cs="Arial"/>
          <w:sz w:val="22"/>
          <w:szCs w:val="22"/>
          <w:shd w:val="clear" w:color="auto" w:fill="FAF9F8"/>
        </w:rPr>
        <w:t xml:space="preserve"> </w:t>
      </w:r>
    </w:p>
    <w:p w14:paraId="3523187D" w14:textId="77777777" w:rsidR="00A2158D" w:rsidRPr="00A2158D" w:rsidRDefault="00014A44" w:rsidP="00FD5826">
      <w:pPr>
        <w:numPr>
          <w:ilvl w:val="1"/>
          <w:numId w:val="2"/>
        </w:numPr>
        <w:jc w:val="both"/>
        <w:rPr>
          <w:rFonts w:ascii="Arial" w:hAnsi="Arial" w:cs="Arial"/>
          <w:b/>
          <w:sz w:val="22"/>
          <w:szCs w:val="22"/>
        </w:rPr>
      </w:pPr>
      <w:r>
        <w:rPr>
          <w:rFonts w:ascii="Arial" w:hAnsi="Arial" w:cs="Arial"/>
          <w:sz w:val="22"/>
          <w:szCs w:val="22"/>
          <w:shd w:val="clear" w:color="auto" w:fill="FAF9F8"/>
        </w:rPr>
        <w:t>Experience with m</w:t>
      </w:r>
      <w:r w:rsidR="00940AD5">
        <w:rPr>
          <w:rFonts w:ascii="Arial" w:hAnsi="Arial" w:cs="Arial"/>
          <w:sz w:val="22"/>
          <w:szCs w:val="22"/>
          <w:shd w:val="clear" w:color="auto" w:fill="FAF9F8"/>
        </w:rPr>
        <w:t>ultimodal facilities</w:t>
      </w:r>
      <w:r w:rsidR="00567734">
        <w:rPr>
          <w:rFonts w:ascii="Arial" w:hAnsi="Arial" w:cs="Arial"/>
          <w:sz w:val="22"/>
          <w:szCs w:val="22"/>
          <w:shd w:val="clear" w:color="auto" w:fill="FAF9F8"/>
        </w:rPr>
        <w:t xml:space="preserve"> within the right-of-way</w:t>
      </w:r>
    </w:p>
    <w:p w14:paraId="765497C2" w14:textId="7FB2BC00" w:rsidR="00FD5826" w:rsidRPr="00FD5826" w:rsidRDefault="00A2158D" w:rsidP="00FD5826">
      <w:pPr>
        <w:numPr>
          <w:ilvl w:val="1"/>
          <w:numId w:val="2"/>
        </w:numPr>
        <w:jc w:val="both"/>
        <w:rPr>
          <w:rFonts w:ascii="Arial" w:hAnsi="Arial" w:cs="Arial"/>
          <w:b/>
          <w:sz w:val="22"/>
          <w:szCs w:val="22"/>
        </w:rPr>
      </w:pPr>
      <w:r>
        <w:rPr>
          <w:rFonts w:ascii="Arial" w:hAnsi="Arial" w:cs="Arial"/>
          <w:sz w:val="22"/>
          <w:szCs w:val="22"/>
          <w:shd w:val="clear" w:color="auto" w:fill="FAF9F8"/>
        </w:rPr>
        <w:t xml:space="preserve">Project approach including </w:t>
      </w:r>
      <w:r w:rsidR="00423FA7">
        <w:rPr>
          <w:rFonts w:ascii="Arial" w:hAnsi="Arial" w:cs="Arial"/>
          <w:sz w:val="22"/>
          <w:szCs w:val="22"/>
          <w:shd w:val="clear" w:color="auto" w:fill="FAF9F8"/>
        </w:rPr>
        <w:t>schedule.</w:t>
      </w:r>
    </w:p>
    <w:p w14:paraId="58822B4A" w14:textId="77777777" w:rsidR="00505F8C" w:rsidRDefault="00505F8C" w:rsidP="00505F8C">
      <w:pPr>
        <w:jc w:val="both"/>
        <w:rPr>
          <w:rFonts w:ascii="Arial" w:hAnsi="Arial" w:cs="Arial"/>
          <w:b/>
          <w:sz w:val="22"/>
          <w:szCs w:val="22"/>
        </w:rPr>
      </w:pPr>
    </w:p>
    <w:p w14:paraId="14C3ADB2" w14:textId="77777777" w:rsidR="00505F8C" w:rsidRPr="00E05B6B" w:rsidRDefault="00505F8C" w:rsidP="00505F8C">
      <w:pPr>
        <w:jc w:val="both"/>
        <w:rPr>
          <w:rFonts w:ascii="Arial" w:hAnsi="Arial" w:cs="Arial"/>
          <w:sz w:val="22"/>
          <w:szCs w:val="22"/>
        </w:rPr>
      </w:pPr>
      <w:r>
        <w:rPr>
          <w:rFonts w:ascii="Arial" w:hAnsi="Arial" w:cs="Arial"/>
          <w:sz w:val="22"/>
          <w:szCs w:val="22"/>
        </w:rPr>
        <w:t xml:space="preserve">The consultant evaluation committee </w:t>
      </w:r>
      <w:r w:rsidRPr="00E05B6B">
        <w:rPr>
          <w:rFonts w:ascii="Arial" w:hAnsi="Arial" w:cs="Arial"/>
          <w:sz w:val="22"/>
          <w:szCs w:val="22"/>
        </w:rPr>
        <w:t>holds the ability to cond</w:t>
      </w:r>
      <w:r>
        <w:rPr>
          <w:rFonts w:ascii="Arial" w:hAnsi="Arial" w:cs="Arial"/>
          <w:sz w:val="22"/>
          <w:szCs w:val="22"/>
        </w:rPr>
        <w:t xml:space="preserve">uct interviews based on scoring as Phase III Evaluation. </w:t>
      </w:r>
    </w:p>
    <w:p w14:paraId="31EB4A26" w14:textId="77777777" w:rsidR="00505F8C" w:rsidRPr="008E5848" w:rsidRDefault="00505F8C" w:rsidP="00505F8C">
      <w:pPr>
        <w:jc w:val="both"/>
        <w:rPr>
          <w:rFonts w:ascii="Arial" w:hAnsi="Arial" w:cs="Arial"/>
          <w:sz w:val="22"/>
          <w:szCs w:val="22"/>
        </w:rPr>
      </w:pPr>
    </w:p>
    <w:p w14:paraId="2A886E65" w14:textId="0F854996" w:rsidR="00505F8C" w:rsidRPr="00E05B6B" w:rsidRDefault="00505F8C" w:rsidP="00505F8C">
      <w:pPr>
        <w:jc w:val="both"/>
        <w:rPr>
          <w:rFonts w:ascii="Arial" w:hAnsi="Arial"/>
          <w:sz w:val="22"/>
          <w:szCs w:val="22"/>
        </w:rPr>
      </w:pPr>
      <w:r w:rsidRPr="008E5848">
        <w:rPr>
          <w:rFonts w:ascii="Arial" w:hAnsi="Arial"/>
          <w:sz w:val="22"/>
          <w:szCs w:val="22"/>
        </w:rPr>
        <w:t>P</w:t>
      </w:r>
      <w:r w:rsidRPr="008E5848">
        <w:rPr>
          <w:rFonts w:ascii="Arial" w:hAnsi="Arial" w:cs="Arial"/>
          <w:sz w:val="22"/>
          <w:szCs w:val="22"/>
        </w:rPr>
        <w:t>requalification procedures, example letter of interest, list of pre</w:t>
      </w:r>
      <w:r>
        <w:rPr>
          <w:rFonts w:ascii="Arial" w:hAnsi="Arial" w:cs="Arial"/>
          <w:sz w:val="22"/>
          <w:szCs w:val="22"/>
        </w:rPr>
        <w:t>-</w:t>
      </w:r>
      <w:r w:rsidRPr="008E5848">
        <w:rPr>
          <w:rFonts w:ascii="Arial" w:hAnsi="Arial" w:cs="Arial"/>
          <w:sz w:val="22"/>
          <w:szCs w:val="22"/>
        </w:rPr>
        <w:t>qualified</w:t>
      </w:r>
      <w:r w:rsidRPr="008E5848">
        <w:rPr>
          <w:rFonts w:ascii="Arial" w:hAnsi="Arial"/>
          <w:sz w:val="22"/>
          <w:szCs w:val="22"/>
        </w:rPr>
        <w:t xml:space="preserve"> firms and certified DBEs, TDOT’s standard procurement policy, and additional information can be found at this internet address</w:t>
      </w:r>
      <w:r>
        <w:rPr>
          <w:rFonts w:ascii="Arial" w:hAnsi="Arial"/>
          <w:sz w:val="22"/>
          <w:szCs w:val="22"/>
        </w:rPr>
        <w:t xml:space="preserve"> </w:t>
      </w:r>
      <w:hyperlink r:id="rId10" w:history="1">
        <w:r w:rsidR="00043807" w:rsidRPr="00675F74">
          <w:rPr>
            <w:rStyle w:val="Hyperlink"/>
            <w:rFonts w:ascii="Arial" w:hAnsi="Arial" w:cs="Arial"/>
            <w:sz w:val="22"/>
            <w:szCs w:val="22"/>
            <w:shd w:val="clear" w:color="auto" w:fill="FFFFFF"/>
          </w:rPr>
          <w:t>https://www.tn.gov/tdot/business-redirect/consultantinfo.htm</w:t>
        </w:r>
      </w:hyperlink>
      <w:r w:rsidRPr="008E5848">
        <w:rPr>
          <w:rFonts w:ascii="Arial" w:hAnsi="Arial"/>
          <w:sz w:val="22"/>
          <w:szCs w:val="22"/>
        </w:rPr>
        <w:t xml:space="preserve">. </w:t>
      </w:r>
      <w:r w:rsidRPr="00463C02">
        <w:rPr>
          <w:rFonts w:ascii="Arial" w:hAnsi="Arial" w:cs="Arial"/>
          <w:sz w:val="22"/>
          <w:szCs w:val="22"/>
        </w:rPr>
        <w:t xml:space="preserve">For information on prequalification, please contact Christine Smotherman at (615)741-4460 or </w:t>
      </w:r>
      <w:hyperlink r:id="rId11" w:history="1">
        <w:r w:rsidRPr="00463C02">
          <w:rPr>
            <w:rStyle w:val="Hyperlink"/>
            <w:rFonts w:ascii="Arial" w:hAnsi="Arial" w:cs="Arial"/>
            <w:sz w:val="22"/>
            <w:szCs w:val="22"/>
          </w:rPr>
          <w:t>Christine.Smotherman@tn.gov</w:t>
        </w:r>
      </w:hyperlink>
      <w:r w:rsidRPr="00463C02">
        <w:rPr>
          <w:rFonts w:ascii="Arial" w:hAnsi="Arial" w:cs="Arial"/>
          <w:sz w:val="22"/>
          <w:szCs w:val="22"/>
        </w:rPr>
        <w:t>.</w:t>
      </w:r>
      <w:r>
        <w:t xml:space="preserve"> </w:t>
      </w:r>
      <w:r w:rsidRPr="008E5848">
        <w:rPr>
          <w:rFonts w:ascii="Arial" w:hAnsi="Arial"/>
          <w:sz w:val="22"/>
          <w:szCs w:val="22"/>
        </w:rPr>
        <w:t xml:space="preserve">  </w:t>
      </w:r>
    </w:p>
    <w:p w14:paraId="4EFFE352" w14:textId="77777777" w:rsidR="00505F8C" w:rsidRPr="008E5848" w:rsidRDefault="00505F8C" w:rsidP="00505F8C">
      <w:pPr>
        <w:jc w:val="both"/>
        <w:rPr>
          <w:rFonts w:ascii="Arial" w:hAnsi="Arial"/>
          <w:sz w:val="22"/>
          <w:szCs w:val="22"/>
        </w:rPr>
      </w:pPr>
    </w:p>
    <w:p w14:paraId="49C09755" w14:textId="48AAD1A8" w:rsidR="00505F8C" w:rsidRPr="008E5848" w:rsidRDefault="00505F8C" w:rsidP="00505F8C">
      <w:pPr>
        <w:tabs>
          <w:tab w:val="left" w:pos="720"/>
          <w:tab w:val="left" w:pos="1296"/>
          <w:tab w:val="left" w:pos="1584"/>
          <w:tab w:val="left" w:pos="4608"/>
        </w:tabs>
        <w:spacing w:after="240"/>
        <w:jc w:val="both"/>
        <w:rPr>
          <w:rFonts w:ascii="Arial" w:hAnsi="Arial"/>
          <w:sz w:val="22"/>
          <w:szCs w:val="22"/>
        </w:rPr>
      </w:pPr>
      <w:r w:rsidRPr="008E5848">
        <w:rPr>
          <w:rFonts w:ascii="Arial" w:hAnsi="Arial"/>
          <w:sz w:val="22"/>
          <w:szCs w:val="22"/>
        </w:rPr>
        <w:t xml:space="preserve">Evaluation proceedings will be conducted within the established guidelines regarding equal employment opportunity and nondiscriminatory action based upon the grounds of race, color, sex, creed or national origin.    </w:t>
      </w:r>
      <w:r w:rsidRPr="008E5848">
        <w:rPr>
          <w:rFonts w:ascii="Arial" w:hAnsi="Arial" w:cs="Arial"/>
          <w:sz w:val="22"/>
          <w:szCs w:val="22"/>
        </w:rPr>
        <w:t xml:space="preserve">Interested certified Disadvantaged Business Enterprise (DBE) firms as well as other minority-owned and women-owned firms are encouraged to respond to all advertisements by </w:t>
      </w:r>
      <w:r w:rsidR="00D650E1">
        <w:rPr>
          <w:rFonts w:ascii="Arial" w:hAnsi="Arial" w:cs="Arial"/>
          <w:b/>
          <w:sz w:val="22"/>
          <w:szCs w:val="22"/>
        </w:rPr>
        <w:t>City of Lakeland</w:t>
      </w:r>
      <w:r w:rsidRPr="008E5848">
        <w:rPr>
          <w:rFonts w:ascii="Arial" w:hAnsi="Arial" w:cs="Arial"/>
          <w:sz w:val="22"/>
          <w:szCs w:val="22"/>
        </w:rPr>
        <w:t>.</w:t>
      </w:r>
      <w:r w:rsidRPr="008E5848">
        <w:rPr>
          <w:rFonts w:ascii="Arial" w:hAnsi="Arial"/>
          <w:sz w:val="22"/>
          <w:szCs w:val="22"/>
        </w:rPr>
        <w:t xml:space="preserve">  For information on DBE c</w:t>
      </w:r>
      <w:r>
        <w:rPr>
          <w:rFonts w:ascii="Arial" w:hAnsi="Arial"/>
          <w:sz w:val="22"/>
          <w:szCs w:val="22"/>
        </w:rPr>
        <w:t>ertification, please contact</w:t>
      </w:r>
      <w:r>
        <w:t xml:space="preserve"> </w:t>
      </w:r>
      <w:r>
        <w:rPr>
          <w:rFonts w:ascii="Arial" w:hAnsi="Arial"/>
          <w:sz w:val="22"/>
          <w:szCs w:val="22"/>
        </w:rPr>
        <w:t>David Neese</w:t>
      </w:r>
      <w:r w:rsidRPr="008E5848">
        <w:rPr>
          <w:rFonts w:ascii="Arial" w:hAnsi="Arial"/>
          <w:sz w:val="22"/>
          <w:szCs w:val="22"/>
        </w:rPr>
        <w:t xml:space="preserve"> at (615)</w:t>
      </w:r>
      <w:r w:rsidR="00043807">
        <w:rPr>
          <w:rFonts w:ascii="Arial" w:hAnsi="Arial"/>
          <w:sz w:val="22"/>
          <w:szCs w:val="22"/>
        </w:rPr>
        <w:t xml:space="preserve"> </w:t>
      </w:r>
      <w:r w:rsidRPr="008E5848">
        <w:rPr>
          <w:rFonts w:ascii="Arial" w:hAnsi="Arial"/>
          <w:sz w:val="22"/>
          <w:szCs w:val="22"/>
        </w:rPr>
        <w:t>741-3681</w:t>
      </w:r>
      <w:r w:rsidR="00043807">
        <w:rPr>
          <w:rFonts w:ascii="Arial" w:hAnsi="Arial"/>
          <w:sz w:val="22"/>
          <w:szCs w:val="22"/>
        </w:rPr>
        <w:t>, (615) 253-1075</w:t>
      </w:r>
      <w:r w:rsidRPr="008E5848">
        <w:rPr>
          <w:rFonts w:ascii="Arial" w:hAnsi="Arial"/>
          <w:sz w:val="22"/>
          <w:szCs w:val="22"/>
        </w:rPr>
        <w:t xml:space="preserve"> or </w:t>
      </w:r>
      <w:hyperlink r:id="rId12" w:history="1">
        <w:r w:rsidRPr="001937AD">
          <w:rPr>
            <w:rStyle w:val="Hyperlink"/>
            <w:rFonts w:ascii="Arial" w:hAnsi="Arial" w:cs="Arial"/>
            <w:sz w:val="22"/>
          </w:rPr>
          <w:t>David.Neese@tn.gov</w:t>
        </w:r>
      </w:hyperlink>
      <w:r w:rsidRPr="008E5848">
        <w:rPr>
          <w:rFonts w:ascii="Arial" w:hAnsi="Arial"/>
          <w:sz w:val="22"/>
          <w:szCs w:val="22"/>
        </w:rPr>
        <w:t xml:space="preserve">.   </w:t>
      </w:r>
      <w:r w:rsidRPr="008E5848">
        <w:rPr>
          <w:rFonts w:ascii="Arial" w:hAnsi="Arial" w:cs="Arial"/>
          <w:sz w:val="22"/>
          <w:szCs w:val="22"/>
        </w:rPr>
        <w:t>Details and instructions for DBE certification can be found at the following website:</w:t>
      </w:r>
      <w:r w:rsidR="00043807" w:rsidRPr="00043807">
        <w:t xml:space="preserve"> </w:t>
      </w:r>
      <w:hyperlink r:id="rId13" w:history="1">
        <w:r w:rsidR="00043807">
          <w:rPr>
            <w:rStyle w:val="Hyperlink"/>
          </w:rPr>
          <w:t>https://www.tn.gov/tdot/civil-rights/small-business-development-program.html</w:t>
        </w:r>
      </w:hyperlink>
      <w:r w:rsidRPr="008E5848">
        <w:rPr>
          <w:rFonts w:ascii="Arial" w:hAnsi="Arial" w:cs="Arial"/>
          <w:sz w:val="22"/>
          <w:szCs w:val="22"/>
        </w:rPr>
        <w:t>.</w:t>
      </w:r>
    </w:p>
    <w:p w14:paraId="7C7A69D9" w14:textId="77777777" w:rsidR="00505F8C" w:rsidRPr="00454709" w:rsidRDefault="00505F8C" w:rsidP="00505F8C">
      <w:pPr>
        <w:tabs>
          <w:tab w:val="left" w:pos="720"/>
          <w:tab w:val="left" w:pos="1296"/>
          <w:tab w:val="left" w:pos="1584"/>
          <w:tab w:val="left" w:pos="4608"/>
        </w:tabs>
        <w:ind w:right="-360"/>
        <w:jc w:val="center"/>
        <w:rPr>
          <w:rFonts w:ascii="Arial" w:hAnsi="Arial"/>
          <w:b/>
          <w:sz w:val="22"/>
          <w:szCs w:val="22"/>
        </w:rPr>
      </w:pPr>
    </w:p>
    <w:p w14:paraId="7F3B9F17" w14:textId="1D6C1B65" w:rsidR="000528F7" w:rsidRDefault="00EA165E">
      <w:r>
        <w:t>For additional details regarding this project, please contact Luis Camarillo Hernandez</w:t>
      </w:r>
      <w:r w:rsidR="002D5F80">
        <w:t>, Staff Engineer at (901) 317-6025 or lhernandez@lakelandtn.org</w:t>
      </w:r>
    </w:p>
    <w:sectPr w:rsidR="000528F7" w:rsidSect="00505F8C">
      <w:headerReference w:type="default"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CC6D" w14:textId="77777777" w:rsidR="00951695" w:rsidRDefault="00951695" w:rsidP="00505F8C">
      <w:r>
        <w:separator/>
      </w:r>
    </w:p>
  </w:endnote>
  <w:endnote w:type="continuationSeparator" w:id="0">
    <w:p w14:paraId="22F18EB3" w14:textId="77777777" w:rsidR="00951695" w:rsidRDefault="00951695" w:rsidP="00505F8C">
      <w:r>
        <w:continuationSeparator/>
      </w:r>
    </w:p>
  </w:endnote>
  <w:endnote w:type="continuationNotice" w:id="1">
    <w:p w14:paraId="11F78356" w14:textId="77777777" w:rsidR="00951695" w:rsidRDefault="00951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3F8F" w14:textId="77777777" w:rsidR="00505F8C" w:rsidRPr="00505F8C" w:rsidRDefault="000B5382" w:rsidP="00505F8C">
    <w:pPr>
      <w:pStyle w:val="Footer"/>
      <w:jc w:val="center"/>
      <w:rPr>
        <w:rFonts w:ascii="Arial" w:hAnsi="Arial" w:cs="Arial"/>
        <w:sz w:val="22"/>
      </w:rPr>
    </w:pPr>
    <w:sdt>
      <w:sdtPr>
        <w:rPr>
          <w:sz w:val="22"/>
        </w:rPr>
        <w:id w:val="-1468656038"/>
        <w:docPartObj>
          <w:docPartGallery w:val="Page Numbers (Top of Page)"/>
          <w:docPartUnique/>
        </w:docPartObj>
      </w:sdtPr>
      <w:sdtEndPr>
        <w:rPr>
          <w:rFonts w:ascii="Arial" w:hAnsi="Arial" w:cs="Arial"/>
        </w:rPr>
      </w:sdtEndPr>
      <w:sdtContent>
        <w:r w:rsidR="00505F8C" w:rsidRPr="00505F8C">
          <w:rPr>
            <w:rFonts w:ascii="Arial" w:hAnsi="Arial" w:cs="Arial"/>
            <w:sz w:val="22"/>
          </w:rPr>
          <w:t xml:space="preserve">Page </w:t>
        </w:r>
        <w:r w:rsidR="00505F8C" w:rsidRPr="00505F8C">
          <w:rPr>
            <w:rFonts w:ascii="Arial" w:hAnsi="Arial" w:cs="Arial"/>
            <w:b/>
            <w:sz w:val="22"/>
          </w:rPr>
          <w:fldChar w:fldCharType="begin"/>
        </w:r>
        <w:r w:rsidR="00505F8C" w:rsidRPr="00505F8C">
          <w:rPr>
            <w:rFonts w:ascii="Arial" w:hAnsi="Arial" w:cs="Arial"/>
            <w:b/>
            <w:sz w:val="22"/>
          </w:rPr>
          <w:instrText xml:space="preserve"> PAGE </w:instrText>
        </w:r>
        <w:r w:rsidR="00505F8C" w:rsidRPr="00505F8C">
          <w:rPr>
            <w:rFonts w:ascii="Arial" w:hAnsi="Arial" w:cs="Arial"/>
            <w:b/>
            <w:sz w:val="22"/>
          </w:rPr>
          <w:fldChar w:fldCharType="separate"/>
        </w:r>
        <w:r w:rsidR="00EB5D54">
          <w:rPr>
            <w:rFonts w:ascii="Arial" w:hAnsi="Arial" w:cs="Arial"/>
            <w:b/>
            <w:noProof/>
            <w:sz w:val="22"/>
          </w:rPr>
          <w:t>1</w:t>
        </w:r>
        <w:r w:rsidR="00505F8C" w:rsidRPr="00505F8C">
          <w:rPr>
            <w:rFonts w:ascii="Arial" w:hAnsi="Arial" w:cs="Arial"/>
            <w:b/>
            <w:sz w:val="22"/>
          </w:rPr>
          <w:fldChar w:fldCharType="end"/>
        </w:r>
        <w:r w:rsidR="00505F8C" w:rsidRPr="00505F8C">
          <w:rPr>
            <w:rFonts w:ascii="Arial" w:hAnsi="Arial" w:cs="Arial"/>
            <w:sz w:val="22"/>
          </w:rPr>
          <w:t xml:space="preserve"> of </w:t>
        </w:r>
        <w:r w:rsidR="00505F8C" w:rsidRPr="00505F8C">
          <w:rPr>
            <w:rFonts w:ascii="Arial" w:hAnsi="Arial" w:cs="Arial"/>
            <w:b/>
            <w:sz w:val="22"/>
          </w:rPr>
          <w:fldChar w:fldCharType="begin"/>
        </w:r>
        <w:r w:rsidR="00505F8C" w:rsidRPr="00505F8C">
          <w:rPr>
            <w:rFonts w:ascii="Arial" w:hAnsi="Arial" w:cs="Arial"/>
            <w:b/>
            <w:sz w:val="22"/>
          </w:rPr>
          <w:instrText xml:space="preserve"> NUMPAGES  </w:instrText>
        </w:r>
        <w:r w:rsidR="00505F8C" w:rsidRPr="00505F8C">
          <w:rPr>
            <w:rFonts w:ascii="Arial" w:hAnsi="Arial" w:cs="Arial"/>
            <w:b/>
            <w:sz w:val="22"/>
          </w:rPr>
          <w:fldChar w:fldCharType="separate"/>
        </w:r>
        <w:r w:rsidR="00EB5D54">
          <w:rPr>
            <w:rFonts w:ascii="Arial" w:hAnsi="Arial" w:cs="Arial"/>
            <w:b/>
            <w:noProof/>
            <w:sz w:val="22"/>
          </w:rPr>
          <w:t>2</w:t>
        </w:r>
        <w:r w:rsidR="00505F8C" w:rsidRPr="00505F8C">
          <w:rPr>
            <w:rFonts w:ascii="Arial" w:hAnsi="Arial" w:cs="Arial"/>
            <w:b/>
            <w:sz w:val="22"/>
          </w:rPr>
          <w:fldChar w:fldCharType="end"/>
        </w:r>
      </w:sdtContent>
    </w:sdt>
  </w:p>
  <w:p w14:paraId="78520087" w14:textId="77777777" w:rsidR="00505F8C" w:rsidRDefault="00505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FDCD" w14:textId="77777777" w:rsidR="00505F8C" w:rsidRPr="00505F8C" w:rsidRDefault="000B5382" w:rsidP="00505F8C">
    <w:pPr>
      <w:pStyle w:val="Footer"/>
      <w:jc w:val="center"/>
      <w:rPr>
        <w:rFonts w:ascii="Arial" w:hAnsi="Arial" w:cs="Arial"/>
        <w:sz w:val="22"/>
      </w:rPr>
    </w:pPr>
    <w:sdt>
      <w:sdtPr>
        <w:rPr>
          <w:sz w:val="22"/>
        </w:rPr>
        <w:id w:val="565050477"/>
        <w:docPartObj>
          <w:docPartGallery w:val="Page Numbers (Top of Page)"/>
          <w:docPartUnique/>
        </w:docPartObj>
      </w:sdtPr>
      <w:sdtEndPr>
        <w:rPr>
          <w:rFonts w:ascii="Arial" w:hAnsi="Arial" w:cs="Arial"/>
        </w:rPr>
      </w:sdtEndPr>
      <w:sdtContent>
        <w:r w:rsidR="00505F8C" w:rsidRPr="00505F8C">
          <w:rPr>
            <w:rFonts w:ascii="Arial" w:hAnsi="Arial" w:cs="Arial"/>
            <w:sz w:val="22"/>
          </w:rPr>
          <w:t xml:space="preserve">Page </w:t>
        </w:r>
        <w:r w:rsidR="00505F8C" w:rsidRPr="00505F8C">
          <w:rPr>
            <w:rFonts w:ascii="Arial" w:hAnsi="Arial" w:cs="Arial"/>
            <w:b/>
            <w:sz w:val="22"/>
          </w:rPr>
          <w:fldChar w:fldCharType="begin"/>
        </w:r>
        <w:r w:rsidR="00505F8C" w:rsidRPr="00505F8C">
          <w:rPr>
            <w:rFonts w:ascii="Arial" w:hAnsi="Arial" w:cs="Arial"/>
            <w:b/>
            <w:sz w:val="22"/>
          </w:rPr>
          <w:instrText xml:space="preserve"> PAGE </w:instrText>
        </w:r>
        <w:r w:rsidR="00505F8C" w:rsidRPr="00505F8C">
          <w:rPr>
            <w:rFonts w:ascii="Arial" w:hAnsi="Arial" w:cs="Arial"/>
            <w:b/>
            <w:sz w:val="22"/>
          </w:rPr>
          <w:fldChar w:fldCharType="separate"/>
        </w:r>
        <w:r w:rsidR="00505F8C">
          <w:rPr>
            <w:rFonts w:ascii="Arial" w:hAnsi="Arial" w:cs="Arial"/>
            <w:b/>
            <w:noProof/>
            <w:sz w:val="22"/>
          </w:rPr>
          <w:t>1</w:t>
        </w:r>
        <w:r w:rsidR="00505F8C" w:rsidRPr="00505F8C">
          <w:rPr>
            <w:rFonts w:ascii="Arial" w:hAnsi="Arial" w:cs="Arial"/>
            <w:b/>
            <w:sz w:val="22"/>
          </w:rPr>
          <w:fldChar w:fldCharType="end"/>
        </w:r>
        <w:r w:rsidR="00505F8C" w:rsidRPr="00505F8C">
          <w:rPr>
            <w:rFonts w:ascii="Arial" w:hAnsi="Arial" w:cs="Arial"/>
            <w:sz w:val="22"/>
          </w:rPr>
          <w:t xml:space="preserve"> of </w:t>
        </w:r>
        <w:r w:rsidR="00505F8C" w:rsidRPr="00505F8C">
          <w:rPr>
            <w:rFonts w:ascii="Arial" w:hAnsi="Arial" w:cs="Arial"/>
            <w:b/>
            <w:sz w:val="22"/>
          </w:rPr>
          <w:fldChar w:fldCharType="begin"/>
        </w:r>
        <w:r w:rsidR="00505F8C" w:rsidRPr="00505F8C">
          <w:rPr>
            <w:rFonts w:ascii="Arial" w:hAnsi="Arial" w:cs="Arial"/>
            <w:b/>
            <w:sz w:val="22"/>
          </w:rPr>
          <w:instrText xml:space="preserve"> NUMPAGES  </w:instrText>
        </w:r>
        <w:r w:rsidR="00505F8C" w:rsidRPr="00505F8C">
          <w:rPr>
            <w:rFonts w:ascii="Arial" w:hAnsi="Arial" w:cs="Arial"/>
            <w:b/>
            <w:sz w:val="22"/>
          </w:rPr>
          <w:fldChar w:fldCharType="separate"/>
        </w:r>
        <w:r w:rsidR="00505F8C">
          <w:rPr>
            <w:rFonts w:ascii="Arial" w:hAnsi="Arial" w:cs="Arial"/>
            <w:b/>
            <w:noProof/>
            <w:sz w:val="22"/>
          </w:rPr>
          <w:t>2</w:t>
        </w:r>
        <w:r w:rsidR="00505F8C" w:rsidRPr="00505F8C">
          <w:rPr>
            <w:rFonts w:ascii="Arial" w:hAnsi="Arial" w:cs="Arial"/>
            <w:b/>
            <w:sz w:val="22"/>
          </w:rPr>
          <w:fldChar w:fldCharType="end"/>
        </w:r>
      </w:sdtContent>
    </w:sdt>
  </w:p>
  <w:p w14:paraId="0BC66A88" w14:textId="77777777" w:rsidR="00505F8C" w:rsidRPr="00505F8C" w:rsidRDefault="00505F8C" w:rsidP="00505F8C">
    <w:pPr>
      <w:pStyle w:val="Footer"/>
      <w:rPr>
        <w:rFonts w:ascii="Arial" w:hAnsi="Arial" w:cs="Arial"/>
      </w:rPr>
    </w:pPr>
  </w:p>
  <w:p w14:paraId="55F19AB4" w14:textId="77777777" w:rsidR="00505F8C" w:rsidRDefault="00505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6779" w14:textId="77777777" w:rsidR="00951695" w:rsidRDefault="00951695" w:rsidP="00505F8C">
      <w:r>
        <w:separator/>
      </w:r>
    </w:p>
  </w:footnote>
  <w:footnote w:type="continuationSeparator" w:id="0">
    <w:p w14:paraId="05A3EAE4" w14:textId="77777777" w:rsidR="00951695" w:rsidRDefault="00951695" w:rsidP="00505F8C">
      <w:r>
        <w:continuationSeparator/>
      </w:r>
    </w:p>
  </w:footnote>
  <w:footnote w:type="continuationNotice" w:id="1">
    <w:p w14:paraId="79428E17" w14:textId="77777777" w:rsidR="00951695" w:rsidRDefault="00951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A863" w14:textId="77777777" w:rsidR="00505F8C" w:rsidRPr="00505F8C" w:rsidRDefault="00505F8C" w:rsidP="00505F8C">
    <w:pPr>
      <w:pStyle w:val="Header"/>
      <w:jc w:val="right"/>
      <w:rPr>
        <w:rFonts w:ascii="Arial" w:hAnsi="Arial" w:cs="Arial"/>
        <w:sz w:val="22"/>
        <w:szCs w:val="22"/>
      </w:rPr>
    </w:pPr>
    <w:r w:rsidRPr="00505F8C">
      <w:rPr>
        <w:rFonts w:ascii="Arial" w:hAnsi="Arial" w:cs="Arial"/>
        <w:noProof/>
        <w:sz w:val="22"/>
        <w:szCs w:val="22"/>
      </w:rPr>
      <w:drawing>
        <wp:anchor distT="0" distB="0" distL="114300" distR="114300" simplePos="0" relativeHeight="251658241" behindDoc="0" locked="0" layoutInCell="1" allowOverlap="1" wp14:anchorId="5E3FB85B" wp14:editId="4D905306">
          <wp:simplePos x="0" y="0"/>
          <wp:positionH relativeFrom="margin">
            <wp:posOffset>255905</wp:posOffset>
          </wp:positionH>
          <wp:positionV relativeFrom="margin">
            <wp:posOffset>-713105</wp:posOffset>
          </wp:positionV>
          <wp:extent cx="1152144" cy="50292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TDOTLogo-blackandwhite.jpg"/>
                  <pic:cNvPicPr/>
                </pic:nvPicPr>
                <pic:blipFill>
                  <a:blip r:embed="rId1">
                    <a:extLst>
                      <a:ext uri="{28A0092B-C50C-407E-A947-70E740481C1C}">
                        <a14:useLocalDpi xmlns:a14="http://schemas.microsoft.com/office/drawing/2010/main" val="0"/>
                      </a:ext>
                    </a:extLst>
                  </a:blip>
                  <a:stretch>
                    <a:fillRect/>
                  </a:stretch>
                </pic:blipFill>
                <pic:spPr>
                  <a:xfrm>
                    <a:off x="0" y="0"/>
                    <a:ext cx="1152144" cy="5029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2"/>
        <w:szCs w:val="22"/>
      </w:rPr>
      <w:t>Notice to Consultant Engineers</w:t>
    </w:r>
    <w:r w:rsidRPr="00505F8C">
      <w:rPr>
        <w:rFonts w:ascii="Arial" w:hAnsi="Arial" w:cs="Arial"/>
        <w:sz w:val="22"/>
        <w:szCs w:val="22"/>
      </w:rPr>
      <w:t xml:space="preserve"> Form </w:t>
    </w:r>
    <w:r>
      <w:rPr>
        <w:rFonts w:ascii="Arial" w:hAnsi="Arial" w:cs="Arial"/>
        <w:sz w:val="22"/>
        <w:szCs w:val="22"/>
      </w:rPr>
      <w:t>1</w:t>
    </w:r>
    <w:r w:rsidRPr="00505F8C">
      <w:rPr>
        <w:rFonts w:ascii="Arial" w:hAnsi="Arial" w:cs="Arial"/>
        <w:sz w:val="22"/>
        <w:szCs w:val="22"/>
      </w:rPr>
      <w:t>-3</w:t>
    </w:r>
  </w:p>
  <w:p w14:paraId="3B0CC6D0" w14:textId="217C1ECC" w:rsidR="00505F8C" w:rsidRDefault="00043807" w:rsidP="00043807">
    <w:pPr>
      <w:pStyle w:val="Header"/>
      <w:jc w:val="right"/>
    </w:pPr>
    <w:r>
      <w:rPr>
        <w:rFonts w:ascii="Arial" w:hAnsi="Arial" w:cs="Arial"/>
        <w:sz w:val="22"/>
        <w:szCs w:val="22"/>
      </w:rPr>
      <w:t>April 21,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FD4A" w14:textId="77777777" w:rsidR="00505F8C" w:rsidRPr="00505F8C" w:rsidRDefault="00505F8C" w:rsidP="00505F8C">
    <w:pPr>
      <w:pStyle w:val="Header"/>
      <w:jc w:val="right"/>
      <w:rPr>
        <w:rFonts w:ascii="Arial" w:hAnsi="Arial" w:cs="Arial"/>
        <w:sz w:val="22"/>
        <w:szCs w:val="22"/>
      </w:rPr>
    </w:pPr>
    <w:r w:rsidRPr="00505F8C">
      <w:rPr>
        <w:rFonts w:ascii="Arial" w:hAnsi="Arial" w:cs="Arial"/>
        <w:noProof/>
        <w:sz w:val="22"/>
        <w:szCs w:val="22"/>
      </w:rPr>
      <w:drawing>
        <wp:anchor distT="0" distB="0" distL="114300" distR="114300" simplePos="0" relativeHeight="251658240" behindDoc="0" locked="0" layoutInCell="1" allowOverlap="1" wp14:anchorId="34CDF076" wp14:editId="5B8EAC31">
          <wp:simplePos x="0" y="0"/>
          <wp:positionH relativeFrom="margin">
            <wp:posOffset>255905</wp:posOffset>
          </wp:positionH>
          <wp:positionV relativeFrom="margin">
            <wp:posOffset>-713105</wp:posOffset>
          </wp:positionV>
          <wp:extent cx="1152144" cy="50292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0" name="TDOTLogo-blackandwhite.jpg"/>
                  <pic:cNvPicPr/>
                </pic:nvPicPr>
                <pic:blipFill>
                  <a:blip r:embed="rId1">
                    <a:extLst>
                      <a:ext uri="{28A0092B-C50C-407E-A947-70E740481C1C}">
                        <a14:useLocalDpi xmlns:a14="http://schemas.microsoft.com/office/drawing/2010/main" val="0"/>
                      </a:ext>
                    </a:extLst>
                  </a:blip>
                  <a:stretch>
                    <a:fillRect/>
                  </a:stretch>
                </pic:blipFill>
                <pic:spPr>
                  <a:xfrm>
                    <a:off x="0" y="0"/>
                    <a:ext cx="1152144" cy="5029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Notice to Consultant Engineers</w:t>
    </w:r>
    <w:r w:rsidRPr="00505F8C">
      <w:rPr>
        <w:rFonts w:ascii="Arial" w:hAnsi="Arial" w:cs="Arial"/>
        <w:sz w:val="22"/>
        <w:szCs w:val="22"/>
      </w:rPr>
      <w:t xml:space="preserve"> Form </w:t>
    </w:r>
    <w:r>
      <w:rPr>
        <w:rFonts w:ascii="Arial" w:hAnsi="Arial" w:cs="Arial"/>
      </w:rPr>
      <w:t>1</w:t>
    </w:r>
    <w:r w:rsidRPr="00505F8C">
      <w:rPr>
        <w:rFonts w:ascii="Arial" w:hAnsi="Arial" w:cs="Arial"/>
        <w:sz w:val="22"/>
        <w:szCs w:val="22"/>
      </w:rPr>
      <w:t>-3</w:t>
    </w:r>
  </w:p>
  <w:p w14:paraId="5998EF00" w14:textId="77777777" w:rsidR="00505F8C" w:rsidRPr="00505F8C" w:rsidRDefault="00505F8C" w:rsidP="00505F8C">
    <w:pPr>
      <w:pStyle w:val="Header"/>
      <w:jc w:val="right"/>
      <w:rPr>
        <w:rFonts w:ascii="Arial" w:hAnsi="Arial" w:cs="Arial"/>
        <w:sz w:val="22"/>
        <w:szCs w:val="22"/>
      </w:rPr>
    </w:pPr>
    <w:r w:rsidRPr="00505F8C">
      <w:rPr>
        <w:rFonts w:ascii="Arial" w:hAnsi="Arial" w:cs="Arial"/>
        <w:sz w:val="22"/>
        <w:szCs w:val="22"/>
      </w:rPr>
      <w:t>January 1, 2018</w:t>
    </w:r>
  </w:p>
  <w:p w14:paraId="5B15BB26" w14:textId="77777777" w:rsidR="00505F8C" w:rsidRDefault="00505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99D"/>
    <w:multiLevelType w:val="hybridMultilevel"/>
    <w:tmpl w:val="F630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13DC6"/>
    <w:multiLevelType w:val="hybridMultilevel"/>
    <w:tmpl w:val="E49E2BEC"/>
    <w:lvl w:ilvl="0" w:tplc="04090019">
      <w:start w:val="1"/>
      <w:numFmt w:val="lowerLetter"/>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D1774"/>
    <w:multiLevelType w:val="hybridMultilevel"/>
    <w:tmpl w:val="6976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615977"/>
    <w:multiLevelType w:val="hybridMultilevel"/>
    <w:tmpl w:val="3864B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240445">
    <w:abstractNumId w:val="2"/>
  </w:num>
  <w:num w:numId="2" w16cid:durableId="1326978530">
    <w:abstractNumId w:val="1"/>
  </w:num>
  <w:num w:numId="3" w16cid:durableId="485903507">
    <w:abstractNumId w:val="0"/>
  </w:num>
  <w:num w:numId="4" w16cid:durableId="2029256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C"/>
    <w:rsid w:val="00002720"/>
    <w:rsid w:val="00014A44"/>
    <w:rsid w:val="000166E5"/>
    <w:rsid w:val="00043807"/>
    <w:rsid w:val="000528F7"/>
    <w:rsid w:val="00057A87"/>
    <w:rsid w:val="000A1095"/>
    <w:rsid w:val="000A2BB0"/>
    <w:rsid w:val="000B5382"/>
    <w:rsid w:val="000C0838"/>
    <w:rsid w:val="000C16B6"/>
    <w:rsid w:val="000D05B0"/>
    <w:rsid w:val="000E248C"/>
    <w:rsid w:val="000E5633"/>
    <w:rsid w:val="000E78A6"/>
    <w:rsid w:val="00116C08"/>
    <w:rsid w:val="0012362D"/>
    <w:rsid w:val="00183C69"/>
    <w:rsid w:val="001C4B2C"/>
    <w:rsid w:val="001F15B7"/>
    <w:rsid w:val="001F47B4"/>
    <w:rsid w:val="0020561B"/>
    <w:rsid w:val="00233EA5"/>
    <w:rsid w:val="002717DC"/>
    <w:rsid w:val="00272968"/>
    <w:rsid w:val="00295A55"/>
    <w:rsid w:val="002C665E"/>
    <w:rsid w:val="002D5F80"/>
    <w:rsid w:val="002E2765"/>
    <w:rsid w:val="00306F2D"/>
    <w:rsid w:val="003573EB"/>
    <w:rsid w:val="00357ECA"/>
    <w:rsid w:val="003766CD"/>
    <w:rsid w:val="003777FC"/>
    <w:rsid w:val="00386A68"/>
    <w:rsid w:val="003B00D9"/>
    <w:rsid w:val="003E1DA2"/>
    <w:rsid w:val="003F1F49"/>
    <w:rsid w:val="00423FA7"/>
    <w:rsid w:val="004338C3"/>
    <w:rsid w:val="00433C1D"/>
    <w:rsid w:val="004631F7"/>
    <w:rsid w:val="0047397D"/>
    <w:rsid w:val="00482FC7"/>
    <w:rsid w:val="0048626B"/>
    <w:rsid w:val="00505F8C"/>
    <w:rsid w:val="00527C8A"/>
    <w:rsid w:val="005375F5"/>
    <w:rsid w:val="00551A0B"/>
    <w:rsid w:val="00554F4F"/>
    <w:rsid w:val="00567734"/>
    <w:rsid w:val="00590147"/>
    <w:rsid w:val="005C0176"/>
    <w:rsid w:val="005D1C9A"/>
    <w:rsid w:val="005D6C24"/>
    <w:rsid w:val="005E754C"/>
    <w:rsid w:val="00606523"/>
    <w:rsid w:val="006141EA"/>
    <w:rsid w:val="00621DC3"/>
    <w:rsid w:val="00622CF9"/>
    <w:rsid w:val="0062355A"/>
    <w:rsid w:val="00625687"/>
    <w:rsid w:val="00630FA6"/>
    <w:rsid w:val="00647250"/>
    <w:rsid w:val="006C6D49"/>
    <w:rsid w:val="006D22B4"/>
    <w:rsid w:val="00701AEF"/>
    <w:rsid w:val="00716D63"/>
    <w:rsid w:val="00740764"/>
    <w:rsid w:val="00740C42"/>
    <w:rsid w:val="00742ECF"/>
    <w:rsid w:val="00774E51"/>
    <w:rsid w:val="00783F6F"/>
    <w:rsid w:val="007951EB"/>
    <w:rsid w:val="007A2BA4"/>
    <w:rsid w:val="007C1F35"/>
    <w:rsid w:val="007C5FD4"/>
    <w:rsid w:val="007D5AEC"/>
    <w:rsid w:val="007E5A3E"/>
    <w:rsid w:val="008413EC"/>
    <w:rsid w:val="00857574"/>
    <w:rsid w:val="008B02E5"/>
    <w:rsid w:val="008C7CDD"/>
    <w:rsid w:val="008E77C6"/>
    <w:rsid w:val="008F3A8A"/>
    <w:rsid w:val="00903048"/>
    <w:rsid w:val="00906745"/>
    <w:rsid w:val="00912215"/>
    <w:rsid w:val="0092497F"/>
    <w:rsid w:val="00935BA2"/>
    <w:rsid w:val="00940AD5"/>
    <w:rsid w:val="00951695"/>
    <w:rsid w:val="00954D86"/>
    <w:rsid w:val="0096532D"/>
    <w:rsid w:val="00981AAC"/>
    <w:rsid w:val="009A7610"/>
    <w:rsid w:val="009E6343"/>
    <w:rsid w:val="00A01DC4"/>
    <w:rsid w:val="00A07BB1"/>
    <w:rsid w:val="00A2158D"/>
    <w:rsid w:val="00A52BF5"/>
    <w:rsid w:val="00A832E8"/>
    <w:rsid w:val="00AD0751"/>
    <w:rsid w:val="00AE05BC"/>
    <w:rsid w:val="00AF50DC"/>
    <w:rsid w:val="00B04B83"/>
    <w:rsid w:val="00B061E3"/>
    <w:rsid w:val="00B171EE"/>
    <w:rsid w:val="00B32682"/>
    <w:rsid w:val="00B4110E"/>
    <w:rsid w:val="00B57065"/>
    <w:rsid w:val="00B60E1D"/>
    <w:rsid w:val="00B64123"/>
    <w:rsid w:val="00B76C53"/>
    <w:rsid w:val="00B851CD"/>
    <w:rsid w:val="00BA366C"/>
    <w:rsid w:val="00BB383F"/>
    <w:rsid w:val="00BD7C72"/>
    <w:rsid w:val="00BF03AA"/>
    <w:rsid w:val="00BF546E"/>
    <w:rsid w:val="00C12521"/>
    <w:rsid w:val="00C14A20"/>
    <w:rsid w:val="00C17398"/>
    <w:rsid w:val="00C37B06"/>
    <w:rsid w:val="00C8044A"/>
    <w:rsid w:val="00C92CC9"/>
    <w:rsid w:val="00CB040C"/>
    <w:rsid w:val="00CC7519"/>
    <w:rsid w:val="00CD36D4"/>
    <w:rsid w:val="00CE6CDD"/>
    <w:rsid w:val="00CF039A"/>
    <w:rsid w:val="00D11DB2"/>
    <w:rsid w:val="00D1511D"/>
    <w:rsid w:val="00D15BE7"/>
    <w:rsid w:val="00D63586"/>
    <w:rsid w:val="00D650E1"/>
    <w:rsid w:val="00D738EA"/>
    <w:rsid w:val="00D75DFE"/>
    <w:rsid w:val="00D968F7"/>
    <w:rsid w:val="00DD0F4F"/>
    <w:rsid w:val="00DD31DB"/>
    <w:rsid w:val="00DE63A7"/>
    <w:rsid w:val="00DE6D6D"/>
    <w:rsid w:val="00DE787C"/>
    <w:rsid w:val="00E0238C"/>
    <w:rsid w:val="00E12C47"/>
    <w:rsid w:val="00E44094"/>
    <w:rsid w:val="00E45734"/>
    <w:rsid w:val="00E47EAD"/>
    <w:rsid w:val="00E7188A"/>
    <w:rsid w:val="00E83043"/>
    <w:rsid w:val="00E83C0C"/>
    <w:rsid w:val="00EA165E"/>
    <w:rsid w:val="00EB5D54"/>
    <w:rsid w:val="00ED1579"/>
    <w:rsid w:val="00ED29F9"/>
    <w:rsid w:val="00EF1996"/>
    <w:rsid w:val="00EF7E93"/>
    <w:rsid w:val="00F2728D"/>
    <w:rsid w:val="00F2747A"/>
    <w:rsid w:val="00F417C4"/>
    <w:rsid w:val="00F4575D"/>
    <w:rsid w:val="00F540CD"/>
    <w:rsid w:val="00F60CB1"/>
    <w:rsid w:val="00F928B1"/>
    <w:rsid w:val="00FB0603"/>
    <w:rsid w:val="00FD5826"/>
    <w:rsid w:val="00FF2992"/>
    <w:rsid w:val="0710BD5D"/>
    <w:rsid w:val="0821B7D4"/>
    <w:rsid w:val="0DA523EB"/>
    <w:rsid w:val="13BE5FE0"/>
    <w:rsid w:val="2CB2A38E"/>
    <w:rsid w:val="5CA4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D203E"/>
  <w15:docId w15:val="{9B45089F-AFC8-49A4-8699-669B4CE2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8C"/>
    <w:pPr>
      <w:tabs>
        <w:tab w:val="center" w:pos="4680"/>
        <w:tab w:val="right" w:pos="9360"/>
      </w:tabs>
    </w:pPr>
  </w:style>
  <w:style w:type="character" w:customStyle="1" w:styleId="HeaderChar">
    <w:name w:val="Header Char"/>
    <w:basedOn w:val="DefaultParagraphFont"/>
    <w:link w:val="Header"/>
    <w:uiPriority w:val="99"/>
    <w:rsid w:val="00505F8C"/>
  </w:style>
  <w:style w:type="paragraph" w:styleId="Footer">
    <w:name w:val="footer"/>
    <w:basedOn w:val="Normal"/>
    <w:link w:val="FooterChar"/>
    <w:uiPriority w:val="99"/>
    <w:unhideWhenUsed/>
    <w:rsid w:val="00505F8C"/>
    <w:pPr>
      <w:tabs>
        <w:tab w:val="center" w:pos="4680"/>
        <w:tab w:val="right" w:pos="9360"/>
      </w:tabs>
    </w:pPr>
  </w:style>
  <w:style w:type="character" w:customStyle="1" w:styleId="FooterChar">
    <w:name w:val="Footer Char"/>
    <w:basedOn w:val="DefaultParagraphFont"/>
    <w:link w:val="Footer"/>
    <w:uiPriority w:val="99"/>
    <w:rsid w:val="00505F8C"/>
  </w:style>
  <w:style w:type="character" w:styleId="Hyperlink">
    <w:name w:val="Hyperlink"/>
    <w:rsid w:val="00505F8C"/>
    <w:rPr>
      <w:color w:val="0000FF"/>
      <w:u w:val="single"/>
    </w:rPr>
  </w:style>
  <w:style w:type="paragraph" w:customStyle="1" w:styleId="Default">
    <w:name w:val="Default"/>
    <w:rsid w:val="00505F8C"/>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043807"/>
    <w:rPr>
      <w:color w:val="605E5C"/>
      <w:shd w:val="clear" w:color="auto" w:fill="E1DFDD"/>
    </w:rPr>
  </w:style>
  <w:style w:type="paragraph" w:styleId="ListParagraph">
    <w:name w:val="List Paragraph"/>
    <w:basedOn w:val="Normal"/>
    <w:uiPriority w:val="34"/>
    <w:qFormat/>
    <w:rsid w:val="00FD5826"/>
    <w:pPr>
      <w:ind w:left="720"/>
      <w:contextualSpacing/>
    </w:pPr>
  </w:style>
  <w:style w:type="paragraph" w:styleId="Revision">
    <w:name w:val="Revision"/>
    <w:hidden/>
    <w:uiPriority w:val="99"/>
    <w:semiHidden/>
    <w:rsid w:val="00FF299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A2B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gov/tdot/civil-rights/small-business-development-program.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vid.Neese@t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Smotherman@tn.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tn.gov/tdot/business-redirect/consultantinfo.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54F1A9513D041840E0A5429B9A414" ma:contentTypeVersion="16" ma:contentTypeDescription="Create a new document." ma:contentTypeScope="" ma:versionID="de6e02465c80c3d5e2eeabc4dac15938">
  <xsd:schema xmlns:xsd="http://www.w3.org/2001/XMLSchema" xmlns:xs="http://www.w3.org/2001/XMLSchema" xmlns:p="http://schemas.microsoft.com/office/2006/metadata/properties" xmlns:ns2="d2e95de8-d5e7-4d61-8aa6-12e4dee01da7" xmlns:ns3="15e5d9f6-7a40-4044-939a-ebc1fe195da7" targetNamespace="http://schemas.microsoft.com/office/2006/metadata/properties" ma:root="true" ma:fieldsID="9c55b08cf313682e9209c48cfaa0aca0" ns2:_="" ns3:_="">
    <xsd:import namespace="d2e95de8-d5e7-4d61-8aa6-12e4dee01da7"/>
    <xsd:import namespace="15e5d9f6-7a40-4044-939a-ebc1fe195d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5de8-d5e7-4d61-8aa6-12e4dee01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e2afc4-27c5-42b7-b5fa-a5b7af1b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e5d9f6-7a40-4044-939a-ebc1fe195d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d938af-f2af-45c6-a41a-3e5bc0ce954b}" ma:internalName="TaxCatchAll" ma:showField="CatchAllData" ma:web="15e5d9f6-7a40-4044-939a-ebc1fe195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e5d9f6-7a40-4044-939a-ebc1fe195da7" xsi:nil="true"/>
    <lcf76f155ced4ddcb4097134ff3c332f xmlns="d2e95de8-d5e7-4d61-8aa6-12e4dee01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4C4BC8-0E45-4C7F-8C4A-1E56AAE22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5de8-d5e7-4d61-8aa6-12e4dee01da7"/>
    <ds:schemaRef ds:uri="15e5d9f6-7a40-4044-939a-ebc1fe195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6A885-6F50-4CFA-9252-653BCDFF5430}">
  <ds:schemaRefs>
    <ds:schemaRef ds:uri="http://schemas.microsoft.com/sharepoint/v3/contenttype/forms"/>
  </ds:schemaRefs>
</ds:datastoreItem>
</file>

<file path=customXml/itemProps3.xml><?xml version="1.0" encoding="utf-8"?>
<ds:datastoreItem xmlns:ds="http://schemas.openxmlformats.org/officeDocument/2006/customXml" ds:itemID="{1550BEEB-62EE-41DA-816C-EF3E2E4174F9}">
  <ds:schemaRef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http://purl.org/dc/elements/1.1/"/>
    <ds:schemaRef ds:uri="15e5d9f6-7a40-4044-939a-ebc1fe195da7"/>
    <ds:schemaRef ds:uri="d2e95de8-d5e7-4d61-8aa6-12e4dee01da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772</Words>
  <Characters>4406</Characters>
  <Application>Microsoft Office Word</Application>
  <DocSecurity>0</DocSecurity>
  <Lines>36</Lines>
  <Paragraphs>10</Paragraphs>
  <ScaleCrop>false</ScaleCrop>
  <Company>Hewlett-Packard Company</Company>
  <LinksUpToDate>false</LinksUpToDate>
  <CharactersWithSpaces>5168</CharactersWithSpaces>
  <SharedDoc>false</SharedDoc>
  <HLinks>
    <vt:vector size="24" baseType="variant">
      <vt:variant>
        <vt:i4>65</vt:i4>
      </vt:variant>
      <vt:variant>
        <vt:i4>9</vt:i4>
      </vt:variant>
      <vt:variant>
        <vt:i4>0</vt:i4>
      </vt:variant>
      <vt:variant>
        <vt:i4>5</vt:i4>
      </vt:variant>
      <vt:variant>
        <vt:lpwstr>https://www.tn.gov/tdot/civil-rights/small-business-development-program.html</vt:lpwstr>
      </vt:variant>
      <vt:variant>
        <vt:lpwstr/>
      </vt:variant>
      <vt:variant>
        <vt:i4>5177395</vt:i4>
      </vt:variant>
      <vt:variant>
        <vt:i4>6</vt:i4>
      </vt:variant>
      <vt:variant>
        <vt:i4>0</vt:i4>
      </vt:variant>
      <vt:variant>
        <vt:i4>5</vt:i4>
      </vt:variant>
      <vt:variant>
        <vt:lpwstr>mailto:David.Neese@tn.gov</vt:lpwstr>
      </vt:variant>
      <vt:variant>
        <vt:lpwstr/>
      </vt:variant>
      <vt:variant>
        <vt:i4>5505077</vt:i4>
      </vt:variant>
      <vt:variant>
        <vt:i4>3</vt:i4>
      </vt:variant>
      <vt:variant>
        <vt:i4>0</vt:i4>
      </vt:variant>
      <vt:variant>
        <vt:i4>5</vt:i4>
      </vt:variant>
      <vt:variant>
        <vt:lpwstr>mailto:Christine.Smotherman@tn.gov</vt:lpwstr>
      </vt:variant>
      <vt:variant>
        <vt:lpwstr/>
      </vt:variant>
      <vt:variant>
        <vt:i4>4194369</vt:i4>
      </vt:variant>
      <vt:variant>
        <vt:i4>0</vt:i4>
      </vt:variant>
      <vt:variant>
        <vt:i4>0</vt:i4>
      </vt:variant>
      <vt:variant>
        <vt:i4>5</vt:i4>
      </vt:variant>
      <vt:variant>
        <vt:lpwstr>https://www.tn.gov/tdot/business-redirect/consultantinfo.htm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Ragan-Smith</dc:creator>
  <cp:keywords/>
  <cp:lastModifiedBy>Luis Camarillo Hernandez</cp:lastModifiedBy>
  <cp:revision>95</cp:revision>
  <dcterms:created xsi:type="dcterms:W3CDTF">2022-08-16T05:31:00Z</dcterms:created>
  <dcterms:modified xsi:type="dcterms:W3CDTF">2023-03-15T18:20:00Z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0x0101006F154F1A9513D041840E0A5429B9A414</vt:lpwstr>
  </property>
  <property fmtid="{D5CDD505-2E9C-101B-9397-08002B2CF9AE}" pid="3" name="MediaServiceImageTags">
    <vt:lpwstr/>
  </property>
</Properties>
</file>