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7A07D" w14:textId="77777777" w:rsidR="001959B9" w:rsidRPr="00F076A5" w:rsidRDefault="001959B9" w:rsidP="001959B9">
      <w:pPr>
        <w:spacing w:after="0" w:line="240" w:lineRule="auto"/>
        <w:rPr>
          <w:sz w:val="36"/>
          <w:szCs w:val="36"/>
        </w:rPr>
      </w:pPr>
      <w:r w:rsidRPr="00F076A5">
        <w:rPr>
          <w:noProof/>
          <w:sz w:val="36"/>
          <w:szCs w:val="36"/>
        </w:rPr>
        <w:drawing>
          <wp:anchor distT="0" distB="0" distL="114300" distR="114300" simplePos="0" relativeHeight="251659264" behindDoc="0" locked="0" layoutInCell="1" allowOverlap="1" wp14:anchorId="39F652B7" wp14:editId="39D01ACF">
            <wp:simplePos x="0" y="0"/>
            <wp:positionH relativeFrom="margin">
              <wp:posOffset>4267200</wp:posOffset>
            </wp:positionH>
            <wp:positionV relativeFrom="paragraph">
              <wp:posOffset>-146050</wp:posOffset>
            </wp:positionV>
            <wp:extent cx="1581150" cy="127065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4">
                      <a:extLst>
                        <a:ext uri="{28A0092B-C50C-407E-A947-70E740481C1C}">
                          <a14:useLocalDpi xmlns:a14="http://schemas.microsoft.com/office/drawing/2010/main" val="0"/>
                        </a:ext>
                      </a:extLst>
                    </a:blip>
                    <a:stretch>
                      <a:fillRect/>
                    </a:stretch>
                  </pic:blipFill>
                  <pic:spPr>
                    <a:xfrm>
                      <a:off x="0" y="0"/>
                      <a:ext cx="1581150" cy="1270653"/>
                    </a:xfrm>
                    <a:prstGeom prst="rect">
                      <a:avLst/>
                    </a:prstGeom>
                  </pic:spPr>
                </pic:pic>
              </a:graphicData>
            </a:graphic>
            <wp14:sizeRelH relativeFrom="margin">
              <wp14:pctWidth>0</wp14:pctWidth>
            </wp14:sizeRelH>
            <wp14:sizeRelV relativeFrom="margin">
              <wp14:pctHeight>0</wp14:pctHeight>
            </wp14:sizeRelV>
          </wp:anchor>
        </w:drawing>
      </w:r>
      <w:r w:rsidRPr="00F076A5">
        <w:rPr>
          <w:sz w:val="36"/>
          <w:szCs w:val="36"/>
        </w:rPr>
        <w:t>Daphne Utilities</w:t>
      </w:r>
    </w:p>
    <w:p w14:paraId="05549688" w14:textId="42A2EE3D" w:rsidR="001959B9" w:rsidRDefault="001959B9" w:rsidP="001959B9">
      <w:pPr>
        <w:spacing w:after="0" w:line="240" w:lineRule="auto"/>
        <w:rPr>
          <w:sz w:val="32"/>
          <w:szCs w:val="32"/>
        </w:rPr>
      </w:pPr>
      <w:r w:rsidRPr="00F076A5">
        <w:rPr>
          <w:sz w:val="32"/>
          <w:szCs w:val="32"/>
        </w:rPr>
        <w:t>Request for Bid</w:t>
      </w:r>
    </w:p>
    <w:p w14:paraId="7F9A7292" w14:textId="66BB1EFF" w:rsidR="004554C4" w:rsidRPr="001A15B1" w:rsidRDefault="004554C4" w:rsidP="001959B9">
      <w:pPr>
        <w:spacing w:after="0" w:line="240" w:lineRule="auto"/>
        <w:rPr>
          <w:sz w:val="20"/>
          <w:szCs w:val="20"/>
        </w:rPr>
      </w:pPr>
      <w:r w:rsidRPr="001A15B1">
        <w:rPr>
          <w:sz w:val="20"/>
          <w:szCs w:val="20"/>
        </w:rPr>
        <w:t xml:space="preserve">Asphalt Repair </w:t>
      </w:r>
    </w:p>
    <w:p w14:paraId="33A1132D" w14:textId="7CDD6E64" w:rsidR="004554C4" w:rsidRPr="001A15B1" w:rsidRDefault="004554C4" w:rsidP="001959B9">
      <w:pPr>
        <w:spacing w:after="0" w:line="240" w:lineRule="auto"/>
        <w:rPr>
          <w:sz w:val="20"/>
          <w:szCs w:val="20"/>
        </w:rPr>
      </w:pPr>
      <w:r w:rsidRPr="001A15B1">
        <w:rPr>
          <w:sz w:val="20"/>
          <w:szCs w:val="20"/>
        </w:rPr>
        <w:t>Pineview Circle</w:t>
      </w:r>
    </w:p>
    <w:p w14:paraId="6D2184F3" w14:textId="4EA247A2" w:rsidR="001959B9" w:rsidRPr="00F076A5" w:rsidRDefault="001959B9" w:rsidP="001959B9">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0133B6">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554C4">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0133B6">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p w14:paraId="2A8099F6" w14:textId="77777777" w:rsidR="00027639" w:rsidRDefault="00027639" w:rsidP="001959B9">
      <w:pPr>
        <w:jc w:val="center"/>
        <w:rPr>
          <w:sz w:val="36"/>
          <w:szCs w:val="36"/>
        </w:rPr>
      </w:pPr>
    </w:p>
    <w:p w14:paraId="2EA27518" w14:textId="2C73DC23" w:rsidR="001959B9" w:rsidRPr="000667E6" w:rsidRDefault="004554C4" w:rsidP="001959B9">
      <w:pPr>
        <w:jc w:val="center"/>
        <w:rPr>
          <w:sz w:val="36"/>
          <w:szCs w:val="36"/>
        </w:rPr>
      </w:pPr>
      <w:r>
        <w:rPr>
          <w:sz w:val="36"/>
          <w:szCs w:val="36"/>
        </w:rPr>
        <w:t>Scope of Work</w:t>
      </w:r>
    </w:p>
    <w:p w14:paraId="29F88474" w14:textId="2972DC7B" w:rsidR="00A87A1A" w:rsidRDefault="00A87A1A"/>
    <w:p w14:paraId="3747B76F" w14:textId="200AFAA1" w:rsidR="0015076F" w:rsidRDefault="00C96F7B">
      <w:r>
        <w:t xml:space="preserve">The scope of work shall consist of the removal </w:t>
      </w:r>
      <w:r w:rsidR="0011634F">
        <w:t xml:space="preserve">of asphalt </w:t>
      </w:r>
      <w:r>
        <w:t xml:space="preserve">and </w:t>
      </w:r>
      <w:r w:rsidR="0011634F">
        <w:t>rebuilding of Pineview Circle in Daphne, Alabama</w:t>
      </w:r>
      <w:r w:rsidR="009417C2">
        <w:t xml:space="preserve"> beginning at about 109 Pineview Circle up to and including the entire cul-de-sac.</w:t>
      </w:r>
    </w:p>
    <w:p w14:paraId="5A0FEFB0" w14:textId="306B2BB9" w:rsidR="0011634F" w:rsidRDefault="0011634F"/>
    <w:tbl>
      <w:tblPr>
        <w:tblW w:w="10170" w:type="dxa"/>
        <w:jc w:val="center"/>
        <w:tblBorders>
          <w:top w:val="thickThinMediumGap" w:sz="18" w:space="0" w:color="000000"/>
          <w:left w:val="thickThinMediumGap" w:sz="18" w:space="0" w:color="000000"/>
          <w:bottom w:val="thickThinMediumGap" w:sz="18" w:space="0" w:color="000000"/>
          <w:right w:val="thickThinMediumGap" w:sz="18" w:space="0" w:color="000000"/>
          <w:insideH w:val="thickThinMediumGap" w:sz="18" w:space="0" w:color="000000"/>
          <w:insideV w:val="thickThinMediumGap" w:sz="18" w:space="0" w:color="000000"/>
        </w:tblBorders>
        <w:tblCellMar>
          <w:left w:w="0" w:type="dxa"/>
          <w:right w:w="0" w:type="dxa"/>
        </w:tblCellMar>
        <w:tblLook w:val="01E0" w:firstRow="1" w:lastRow="1" w:firstColumn="1" w:lastColumn="1" w:noHBand="0" w:noVBand="0"/>
      </w:tblPr>
      <w:tblGrid>
        <w:gridCol w:w="720"/>
        <w:gridCol w:w="4566"/>
        <w:gridCol w:w="1260"/>
        <w:gridCol w:w="1080"/>
        <w:gridCol w:w="1260"/>
        <w:gridCol w:w="1284"/>
      </w:tblGrid>
      <w:tr w:rsidR="0011634F" w:rsidRPr="0011634F" w14:paraId="68440B6F" w14:textId="77777777" w:rsidTr="00327F7B">
        <w:trPr>
          <w:trHeight w:hRule="exact" w:val="509"/>
          <w:jc w:val="center"/>
        </w:trPr>
        <w:tc>
          <w:tcPr>
            <w:tcW w:w="720" w:type="dxa"/>
            <w:tcBorders>
              <w:left w:val="nil"/>
              <w:bottom w:val="single" w:sz="12" w:space="0" w:color="000000"/>
              <w:right w:val="single" w:sz="8" w:space="0" w:color="000000"/>
            </w:tcBorders>
            <w:shd w:val="clear" w:color="auto" w:fill="D9E2F3" w:themeFill="accent1" w:themeFillTint="33"/>
            <w:vAlign w:val="center"/>
          </w:tcPr>
          <w:p w14:paraId="76F63E9F" w14:textId="77777777" w:rsidR="0011634F" w:rsidRPr="0011634F" w:rsidRDefault="0011634F" w:rsidP="0011634F">
            <w:pPr>
              <w:widowControl w:val="0"/>
              <w:autoSpaceDE w:val="0"/>
              <w:autoSpaceDN w:val="0"/>
              <w:spacing w:after="0" w:line="202" w:lineRule="exact"/>
              <w:jc w:val="center"/>
              <w:rPr>
                <w:rFonts w:eastAsia="Times New Roman" w:cs="Arial"/>
                <w:sz w:val="20"/>
                <w:szCs w:val="20"/>
              </w:rPr>
            </w:pPr>
            <w:r w:rsidRPr="0011634F">
              <w:rPr>
                <w:rFonts w:eastAsia="Times New Roman" w:cs="Arial"/>
                <w:sz w:val="20"/>
                <w:szCs w:val="20"/>
              </w:rPr>
              <w:t>ITEM</w:t>
            </w:r>
          </w:p>
        </w:tc>
        <w:tc>
          <w:tcPr>
            <w:tcW w:w="4566" w:type="dxa"/>
            <w:tcBorders>
              <w:left w:val="single" w:sz="8" w:space="0" w:color="000000"/>
              <w:bottom w:val="single" w:sz="12" w:space="0" w:color="000000"/>
              <w:right w:val="single" w:sz="8" w:space="0" w:color="000000"/>
            </w:tcBorders>
            <w:shd w:val="clear" w:color="auto" w:fill="D9E2F3" w:themeFill="accent1" w:themeFillTint="33"/>
            <w:vAlign w:val="center"/>
          </w:tcPr>
          <w:p w14:paraId="5FCD553E" w14:textId="4DAEE7DA" w:rsidR="0011634F" w:rsidRPr="0011634F" w:rsidRDefault="0011634F" w:rsidP="00327F7B">
            <w:pPr>
              <w:widowControl w:val="0"/>
              <w:autoSpaceDE w:val="0"/>
              <w:autoSpaceDN w:val="0"/>
              <w:spacing w:after="0" w:line="202" w:lineRule="exact"/>
              <w:jc w:val="center"/>
              <w:rPr>
                <w:rFonts w:eastAsia="Times New Roman" w:cs="Arial"/>
                <w:sz w:val="20"/>
                <w:szCs w:val="20"/>
              </w:rPr>
            </w:pPr>
            <w:r w:rsidRPr="0011634F">
              <w:rPr>
                <w:rFonts w:eastAsia="Times New Roman" w:cs="Arial"/>
                <w:sz w:val="20"/>
                <w:szCs w:val="20"/>
              </w:rPr>
              <w:t>DESCRIPTIO</w:t>
            </w:r>
            <w:r>
              <w:rPr>
                <w:rFonts w:eastAsia="Times New Roman" w:cs="Arial"/>
                <w:sz w:val="20"/>
                <w:szCs w:val="20"/>
              </w:rPr>
              <w:t>N</w:t>
            </w:r>
          </w:p>
        </w:tc>
        <w:tc>
          <w:tcPr>
            <w:tcW w:w="1260" w:type="dxa"/>
            <w:tcBorders>
              <w:left w:val="single" w:sz="8" w:space="0" w:color="000000"/>
              <w:bottom w:val="single" w:sz="12" w:space="0" w:color="000000"/>
              <w:right w:val="single" w:sz="8" w:space="0" w:color="000000"/>
            </w:tcBorders>
            <w:shd w:val="clear" w:color="auto" w:fill="D9E2F3" w:themeFill="accent1" w:themeFillTint="33"/>
            <w:vAlign w:val="center"/>
          </w:tcPr>
          <w:p w14:paraId="634C128C" w14:textId="77777777" w:rsidR="0011634F" w:rsidRPr="0011634F" w:rsidRDefault="0011634F" w:rsidP="0011634F">
            <w:pPr>
              <w:widowControl w:val="0"/>
              <w:autoSpaceDE w:val="0"/>
              <w:autoSpaceDN w:val="0"/>
              <w:spacing w:after="0" w:line="202" w:lineRule="exact"/>
              <w:ind w:left="86"/>
              <w:jc w:val="center"/>
              <w:rPr>
                <w:rFonts w:eastAsia="Times New Roman" w:cs="Arial"/>
                <w:sz w:val="20"/>
                <w:szCs w:val="20"/>
              </w:rPr>
            </w:pPr>
            <w:r w:rsidRPr="0011634F">
              <w:rPr>
                <w:rFonts w:eastAsia="Times New Roman" w:cs="Arial"/>
                <w:sz w:val="20"/>
                <w:szCs w:val="20"/>
              </w:rPr>
              <w:t>QUANTITY</w:t>
            </w:r>
          </w:p>
        </w:tc>
        <w:tc>
          <w:tcPr>
            <w:tcW w:w="1080" w:type="dxa"/>
            <w:tcBorders>
              <w:left w:val="single" w:sz="8" w:space="0" w:color="000000"/>
              <w:bottom w:val="single" w:sz="12" w:space="0" w:color="000000"/>
              <w:right w:val="single" w:sz="8" w:space="0" w:color="000000"/>
            </w:tcBorders>
            <w:shd w:val="clear" w:color="auto" w:fill="D9E2F3" w:themeFill="accent1" w:themeFillTint="33"/>
            <w:vAlign w:val="center"/>
          </w:tcPr>
          <w:p w14:paraId="78707BB1" w14:textId="77777777" w:rsidR="0011634F" w:rsidRPr="0011634F" w:rsidRDefault="0011634F" w:rsidP="0011634F">
            <w:pPr>
              <w:widowControl w:val="0"/>
              <w:autoSpaceDE w:val="0"/>
              <w:autoSpaceDN w:val="0"/>
              <w:spacing w:after="0" w:line="202" w:lineRule="exact"/>
              <w:jc w:val="center"/>
              <w:rPr>
                <w:rFonts w:eastAsia="Times New Roman" w:cs="Arial"/>
                <w:sz w:val="20"/>
                <w:szCs w:val="20"/>
              </w:rPr>
            </w:pPr>
            <w:r w:rsidRPr="0011634F">
              <w:rPr>
                <w:rFonts w:eastAsia="Times New Roman" w:cs="Arial"/>
                <w:sz w:val="20"/>
                <w:szCs w:val="20"/>
              </w:rPr>
              <w:t>UNIT</w:t>
            </w:r>
          </w:p>
        </w:tc>
        <w:tc>
          <w:tcPr>
            <w:tcW w:w="1260" w:type="dxa"/>
            <w:tcBorders>
              <w:left w:val="single" w:sz="8" w:space="0" w:color="000000"/>
              <w:bottom w:val="single" w:sz="12" w:space="0" w:color="000000"/>
              <w:right w:val="single" w:sz="8" w:space="0" w:color="000000"/>
            </w:tcBorders>
            <w:shd w:val="clear" w:color="auto" w:fill="D9E2F3" w:themeFill="accent1" w:themeFillTint="33"/>
            <w:vAlign w:val="center"/>
          </w:tcPr>
          <w:p w14:paraId="0E4638A7" w14:textId="77777777" w:rsidR="0011634F" w:rsidRPr="0011634F" w:rsidRDefault="0011634F" w:rsidP="0011634F">
            <w:pPr>
              <w:widowControl w:val="0"/>
              <w:autoSpaceDE w:val="0"/>
              <w:autoSpaceDN w:val="0"/>
              <w:spacing w:after="0" w:line="202" w:lineRule="exact"/>
              <w:ind w:right="74"/>
              <w:jc w:val="right"/>
              <w:rPr>
                <w:rFonts w:eastAsia="Times New Roman" w:cs="Arial"/>
                <w:sz w:val="20"/>
                <w:szCs w:val="20"/>
              </w:rPr>
            </w:pPr>
            <w:r w:rsidRPr="0011634F">
              <w:rPr>
                <w:rFonts w:eastAsia="Times New Roman" w:cs="Arial"/>
                <w:sz w:val="20"/>
                <w:szCs w:val="20"/>
              </w:rPr>
              <w:t>UNIT PRICE</w:t>
            </w:r>
          </w:p>
        </w:tc>
        <w:tc>
          <w:tcPr>
            <w:tcW w:w="1284" w:type="dxa"/>
            <w:tcBorders>
              <w:left w:val="single" w:sz="8" w:space="0" w:color="000000"/>
              <w:bottom w:val="single" w:sz="12" w:space="0" w:color="000000"/>
              <w:right w:val="nil"/>
            </w:tcBorders>
            <w:shd w:val="clear" w:color="auto" w:fill="D9E2F3" w:themeFill="accent1" w:themeFillTint="33"/>
            <w:vAlign w:val="center"/>
          </w:tcPr>
          <w:p w14:paraId="36F8222E" w14:textId="1024836F" w:rsidR="0011634F" w:rsidRPr="0011634F" w:rsidRDefault="00EC5DDC" w:rsidP="00327F7B">
            <w:pPr>
              <w:widowControl w:val="0"/>
              <w:autoSpaceDE w:val="0"/>
              <w:autoSpaceDN w:val="0"/>
              <w:spacing w:after="0" w:line="202" w:lineRule="exact"/>
              <w:ind w:left="14"/>
              <w:jc w:val="center"/>
              <w:rPr>
                <w:rFonts w:eastAsia="Times New Roman" w:cs="Arial"/>
                <w:sz w:val="20"/>
                <w:szCs w:val="20"/>
              </w:rPr>
            </w:pPr>
            <w:r>
              <w:rPr>
                <w:rFonts w:eastAsia="Times New Roman" w:cs="Arial"/>
                <w:sz w:val="20"/>
                <w:szCs w:val="20"/>
              </w:rPr>
              <w:t>TOTAL</w:t>
            </w:r>
          </w:p>
        </w:tc>
      </w:tr>
      <w:tr w:rsidR="0011634F" w:rsidRPr="0011634F" w14:paraId="76E27E6D" w14:textId="77777777" w:rsidTr="00327F7B">
        <w:trPr>
          <w:trHeight w:hRule="exact" w:val="332"/>
          <w:jc w:val="center"/>
        </w:trPr>
        <w:tc>
          <w:tcPr>
            <w:tcW w:w="720" w:type="dxa"/>
            <w:tcBorders>
              <w:top w:val="single" w:sz="12" w:space="0" w:color="000000"/>
              <w:left w:val="nil"/>
              <w:bottom w:val="single" w:sz="8" w:space="0" w:color="000000"/>
              <w:right w:val="single" w:sz="8" w:space="0" w:color="000000"/>
            </w:tcBorders>
          </w:tcPr>
          <w:p w14:paraId="1577A188" w14:textId="6E0557EF" w:rsidR="0011634F" w:rsidRPr="0011634F" w:rsidRDefault="00327F7B" w:rsidP="0011634F">
            <w:pPr>
              <w:widowControl w:val="0"/>
              <w:autoSpaceDE w:val="0"/>
              <w:autoSpaceDN w:val="0"/>
              <w:spacing w:before="60" w:after="0" w:line="240" w:lineRule="auto"/>
              <w:ind w:right="47"/>
              <w:jc w:val="center"/>
              <w:rPr>
                <w:rFonts w:eastAsia="Times New Roman" w:cs="Arial"/>
                <w:sz w:val="20"/>
                <w:szCs w:val="20"/>
              </w:rPr>
            </w:pPr>
            <w:r>
              <w:rPr>
                <w:rFonts w:eastAsia="Times New Roman" w:cs="Arial"/>
                <w:sz w:val="20"/>
                <w:szCs w:val="20"/>
              </w:rPr>
              <w:t>1</w:t>
            </w:r>
          </w:p>
        </w:tc>
        <w:tc>
          <w:tcPr>
            <w:tcW w:w="4566" w:type="dxa"/>
            <w:tcBorders>
              <w:top w:val="single" w:sz="12" w:space="0" w:color="000000"/>
              <w:left w:val="single" w:sz="8" w:space="0" w:color="000000"/>
              <w:bottom w:val="single" w:sz="8" w:space="0" w:color="000000"/>
              <w:right w:val="single" w:sz="8" w:space="0" w:color="000000"/>
            </w:tcBorders>
          </w:tcPr>
          <w:p w14:paraId="297C89B7" w14:textId="77777777" w:rsidR="0011634F" w:rsidRPr="0011634F" w:rsidRDefault="0011634F" w:rsidP="0011634F">
            <w:pPr>
              <w:widowControl w:val="0"/>
              <w:autoSpaceDE w:val="0"/>
              <w:autoSpaceDN w:val="0"/>
              <w:spacing w:before="60" w:after="0" w:line="240" w:lineRule="auto"/>
              <w:ind w:left="54"/>
              <w:rPr>
                <w:rFonts w:eastAsia="Times New Roman" w:cs="Arial"/>
                <w:sz w:val="20"/>
                <w:szCs w:val="20"/>
              </w:rPr>
            </w:pPr>
            <w:r w:rsidRPr="0011634F">
              <w:rPr>
                <w:rFonts w:eastAsia="Times New Roman" w:cs="Arial"/>
                <w:sz w:val="20"/>
                <w:szCs w:val="20"/>
              </w:rPr>
              <w:t>Mobilization</w:t>
            </w:r>
          </w:p>
        </w:tc>
        <w:tc>
          <w:tcPr>
            <w:tcW w:w="1260" w:type="dxa"/>
            <w:tcBorders>
              <w:top w:val="single" w:sz="12" w:space="0" w:color="000000"/>
              <w:left w:val="single" w:sz="8" w:space="0" w:color="000000"/>
              <w:bottom w:val="single" w:sz="8" w:space="0" w:color="000000"/>
              <w:right w:val="single" w:sz="8" w:space="0" w:color="000000"/>
            </w:tcBorders>
          </w:tcPr>
          <w:p w14:paraId="29BC0ADF" w14:textId="257431EB" w:rsidR="0011634F" w:rsidRPr="0011634F" w:rsidRDefault="00327F7B" w:rsidP="0011634F">
            <w:pPr>
              <w:widowControl w:val="0"/>
              <w:autoSpaceDE w:val="0"/>
              <w:autoSpaceDN w:val="0"/>
              <w:spacing w:before="60" w:after="0" w:line="240" w:lineRule="auto"/>
              <w:ind w:right="20"/>
              <w:jc w:val="center"/>
              <w:rPr>
                <w:rFonts w:eastAsia="Times New Roman" w:cs="Arial"/>
                <w:sz w:val="20"/>
                <w:szCs w:val="20"/>
              </w:rPr>
            </w:pPr>
            <w:r>
              <w:rPr>
                <w:rFonts w:eastAsia="Times New Roman" w:cs="Arial"/>
                <w:sz w:val="20"/>
                <w:szCs w:val="20"/>
              </w:rPr>
              <w:t>1</w:t>
            </w:r>
          </w:p>
        </w:tc>
        <w:tc>
          <w:tcPr>
            <w:tcW w:w="1080" w:type="dxa"/>
            <w:tcBorders>
              <w:top w:val="single" w:sz="12" w:space="0" w:color="000000"/>
              <w:left w:val="single" w:sz="8" w:space="0" w:color="000000"/>
              <w:bottom w:val="single" w:sz="8" w:space="0" w:color="000000"/>
              <w:right w:val="single" w:sz="8" w:space="0" w:color="000000"/>
            </w:tcBorders>
          </w:tcPr>
          <w:p w14:paraId="2DF9DB3D" w14:textId="77777777" w:rsidR="0011634F" w:rsidRPr="0011634F" w:rsidRDefault="0011634F" w:rsidP="0011634F">
            <w:pPr>
              <w:widowControl w:val="0"/>
              <w:autoSpaceDE w:val="0"/>
              <w:autoSpaceDN w:val="0"/>
              <w:spacing w:before="60" w:after="0" w:line="240" w:lineRule="auto"/>
              <w:ind w:left="18"/>
              <w:jc w:val="center"/>
              <w:rPr>
                <w:rFonts w:eastAsia="Times New Roman" w:cs="Arial"/>
                <w:sz w:val="20"/>
                <w:szCs w:val="20"/>
              </w:rPr>
            </w:pPr>
            <w:r w:rsidRPr="0011634F">
              <w:rPr>
                <w:rFonts w:eastAsia="Times New Roman" w:cs="Arial"/>
                <w:sz w:val="20"/>
                <w:szCs w:val="20"/>
              </w:rPr>
              <w:t>LS</w:t>
            </w:r>
          </w:p>
        </w:tc>
        <w:tc>
          <w:tcPr>
            <w:tcW w:w="1260" w:type="dxa"/>
            <w:tcBorders>
              <w:top w:val="single" w:sz="12" w:space="0" w:color="000000"/>
              <w:left w:val="single" w:sz="8" w:space="0" w:color="000000"/>
              <w:bottom w:val="single" w:sz="8" w:space="0" w:color="000000"/>
              <w:right w:val="single" w:sz="8" w:space="0" w:color="000000"/>
            </w:tcBorders>
          </w:tcPr>
          <w:p w14:paraId="655C7EE9" w14:textId="5A74858B" w:rsidR="0011634F" w:rsidRPr="0011634F" w:rsidRDefault="0011634F" w:rsidP="0011634F">
            <w:pPr>
              <w:widowControl w:val="0"/>
              <w:autoSpaceDE w:val="0"/>
              <w:autoSpaceDN w:val="0"/>
              <w:spacing w:before="64" w:after="0" w:line="240" w:lineRule="auto"/>
              <w:ind w:right="21"/>
              <w:rPr>
                <w:rFonts w:eastAsia="Times New Roman" w:cs="Arial"/>
                <w:sz w:val="20"/>
                <w:szCs w:val="20"/>
              </w:rPr>
            </w:pPr>
            <w:r>
              <w:rPr>
                <w:rFonts w:eastAsia="Times New Roman" w:cs="Arial"/>
                <w:sz w:val="20"/>
                <w:szCs w:val="20"/>
              </w:rPr>
              <w:t>$</w:t>
            </w:r>
          </w:p>
        </w:tc>
        <w:tc>
          <w:tcPr>
            <w:tcW w:w="1284" w:type="dxa"/>
            <w:tcBorders>
              <w:top w:val="single" w:sz="12" w:space="0" w:color="000000"/>
              <w:left w:val="single" w:sz="8" w:space="0" w:color="000000"/>
              <w:bottom w:val="single" w:sz="8" w:space="0" w:color="000000"/>
              <w:right w:val="nil"/>
            </w:tcBorders>
          </w:tcPr>
          <w:p w14:paraId="287DA2FD" w14:textId="43341789" w:rsidR="0011634F" w:rsidRPr="0011634F" w:rsidRDefault="0011634F" w:rsidP="0011634F">
            <w:pPr>
              <w:widowControl w:val="0"/>
              <w:autoSpaceDE w:val="0"/>
              <w:autoSpaceDN w:val="0"/>
              <w:spacing w:before="64" w:after="0" w:line="240" w:lineRule="auto"/>
              <w:ind w:right="78"/>
              <w:rPr>
                <w:rFonts w:eastAsia="Times New Roman" w:cs="Arial"/>
                <w:sz w:val="20"/>
                <w:szCs w:val="20"/>
              </w:rPr>
            </w:pPr>
            <w:r>
              <w:rPr>
                <w:rFonts w:eastAsia="Times New Roman" w:cs="Arial"/>
                <w:sz w:val="20"/>
                <w:szCs w:val="20"/>
              </w:rPr>
              <w:t>$</w:t>
            </w:r>
          </w:p>
        </w:tc>
      </w:tr>
      <w:tr w:rsidR="00327F7B" w:rsidRPr="0011634F" w14:paraId="199D044D"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6A19167A" w14:textId="5E0B6788"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2</w:t>
            </w:r>
          </w:p>
        </w:tc>
        <w:tc>
          <w:tcPr>
            <w:tcW w:w="4566" w:type="dxa"/>
            <w:tcBorders>
              <w:top w:val="single" w:sz="8" w:space="0" w:color="000000"/>
              <w:left w:val="single" w:sz="8" w:space="0" w:color="000000"/>
              <w:bottom w:val="single" w:sz="8" w:space="0" w:color="000000"/>
              <w:right w:val="single" w:sz="8" w:space="0" w:color="000000"/>
            </w:tcBorders>
          </w:tcPr>
          <w:p w14:paraId="5F804253" w14:textId="79D51967" w:rsidR="00327F7B" w:rsidRPr="0011634F" w:rsidRDefault="00327F7B" w:rsidP="00327F7B">
            <w:pPr>
              <w:widowControl w:val="0"/>
              <w:autoSpaceDE w:val="0"/>
              <w:autoSpaceDN w:val="0"/>
              <w:spacing w:before="21" w:after="0" w:line="240" w:lineRule="auto"/>
              <w:ind w:left="54"/>
              <w:rPr>
                <w:rFonts w:eastAsia="Times New Roman" w:cs="Arial"/>
                <w:sz w:val="20"/>
                <w:szCs w:val="20"/>
              </w:rPr>
            </w:pPr>
            <w:r w:rsidRPr="0011634F">
              <w:rPr>
                <w:rFonts w:eastAsia="Times New Roman" w:cs="Arial"/>
                <w:sz w:val="20"/>
                <w:szCs w:val="20"/>
              </w:rPr>
              <w:t xml:space="preserve">Removing </w:t>
            </w:r>
            <w:r w:rsidR="00CD45A4">
              <w:rPr>
                <w:rFonts w:eastAsia="Times New Roman" w:cs="Arial"/>
                <w:sz w:val="20"/>
                <w:szCs w:val="20"/>
              </w:rPr>
              <w:t>i</w:t>
            </w:r>
            <w:r w:rsidRPr="0011634F">
              <w:rPr>
                <w:rFonts w:eastAsia="Times New Roman" w:cs="Arial"/>
                <w:sz w:val="20"/>
                <w:szCs w:val="20"/>
              </w:rPr>
              <w:t xml:space="preserve">n place </w:t>
            </w:r>
            <w:r w:rsidR="00CD45A4">
              <w:rPr>
                <w:rFonts w:eastAsia="Times New Roman" w:cs="Arial"/>
                <w:sz w:val="20"/>
                <w:szCs w:val="20"/>
              </w:rPr>
              <w:t>a</w:t>
            </w:r>
            <w:r w:rsidRPr="0011634F">
              <w:rPr>
                <w:rFonts w:eastAsia="Times New Roman" w:cs="Arial"/>
                <w:sz w:val="20"/>
                <w:szCs w:val="20"/>
              </w:rPr>
              <w:t>sphalt</w:t>
            </w:r>
          </w:p>
        </w:tc>
        <w:tc>
          <w:tcPr>
            <w:tcW w:w="1260" w:type="dxa"/>
            <w:tcBorders>
              <w:top w:val="single" w:sz="8" w:space="0" w:color="000000"/>
              <w:left w:val="single" w:sz="8" w:space="0" w:color="000000"/>
              <w:bottom w:val="single" w:sz="8" w:space="0" w:color="000000"/>
              <w:right w:val="single" w:sz="8" w:space="0" w:color="000000"/>
            </w:tcBorders>
          </w:tcPr>
          <w:p w14:paraId="567D5B98" w14:textId="1A30FEB2" w:rsidR="00327F7B" w:rsidRPr="0011634F" w:rsidRDefault="00327F7B" w:rsidP="00327F7B">
            <w:pPr>
              <w:widowControl w:val="0"/>
              <w:autoSpaceDE w:val="0"/>
              <w:autoSpaceDN w:val="0"/>
              <w:spacing w:before="21" w:after="0" w:line="240" w:lineRule="auto"/>
              <w:ind w:right="22"/>
              <w:jc w:val="center"/>
              <w:rPr>
                <w:rFonts w:eastAsia="Times New Roman" w:cs="Arial"/>
                <w:sz w:val="20"/>
                <w:szCs w:val="20"/>
              </w:rPr>
            </w:pPr>
            <w:r>
              <w:rPr>
                <w:rFonts w:eastAsia="Times New Roman" w:cs="Arial"/>
                <w:sz w:val="20"/>
                <w:szCs w:val="20"/>
              </w:rPr>
              <w:t>1300</w:t>
            </w:r>
          </w:p>
        </w:tc>
        <w:tc>
          <w:tcPr>
            <w:tcW w:w="1080" w:type="dxa"/>
            <w:tcBorders>
              <w:top w:val="single" w:sz="8" w:space="0" w:color="000000"/>
              <w:left w:val="single" w:sz="8" w:space="0" w:color="000000"/>
              <w:bottom w:val="single" w:sz="8" w:space="0" w:color="000000"/>
              <w:right w:val="single" w:sz="8" w:space="0" w:color="000000"/>
            </w:tcBorders>
          </w:tcPr>
          <w:p w14:paraId="222FB036" w14:textId="77777777" w:rsidR="00327F7B" w:rsidRPr="0011634F" w:rsidRDefault="00327F7B" w:rsidP="00327F7B">
            <w:pPr>
              <w:widowControl w:val="0"/>
              <w:autoSpaceDE w:val="0"/>
              <w:autoSpaceDN w:val="0"/>
              <w:spacing w:before="21" w:after="0" w:line="240" w:lineRule="auto"/>
              <w:ind w:left="18"/>
              <w:jc w:val="center"/>
              <w:rPr>
                <w:rFonts w:eastAsia="Times New Roman" w:cs="Arial"/>
                <w:sz w:val="20"/>
                <w:szCs w:val="20"/>
              </w:rPr>
            </w:pPr>
            <w:r w:rsidRPr="0011634F">
              <w:rPr>
                <w:rFonts w:eastAsia="Times New Roman" w:cs="Arial"/>
                <w:sz w:val="20"/>
                <w:szCs w:val="20"/>
              </w:rPr>
              <w:t>SY</w:t>
            </w:r>
          </w:p>
        </w:tc>
        <w:tc>
          <w:tcPr>
            <w:tcW w:w="1260" w:type="dxa"/>
            <w:tcBorders>
              <w:top w:val="single" w:sz="8" w:space="0" w:color="000000"/>
              <w:left w:val="single" w:sz="8" w:space="0" w:color="000000"/>
              <w:bottom w:val="single" w:sz="8" w:space="0" w:color="000000"/>
              <w:right w:val="single" w:sz="8" w:space="0" w:color="000000"/>
            </w:tcBorders>
          </w:tcPr>
          <w:p w14:paraId="1A87C0DD" w14:textId="0C6C40B1" w:rsidR="00327F7B" w:rsidRPr="0011634F" w:rsidRDefault="00327F7B" w:rsidP="00327F7B">
            <w:pPr>
              <w:widowControl w:val="0"/>
              <w:autoSpaceDE w:val="0"/>
              <w:autoSpaceDN w:val="0"/>
              <w:spacing w:before="24" w:after="0" w:line="240" w:lineRule="auto"/>
              <w:ind w:right="19"/>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64FEAF6E" w14:textId="2FFA71B0" w:rsidR="00327F7B" w:rsidRPr="0011634F" w:rsidRDefault="00327F7B" w:rsidP="00327F7B">
            <w:pPr>
              <w:widowControl w:val="0"/>
              <w:autoSpaceDE w:val="0"/>
              <w:autoSpaceDN w:val="0"/>
              <w:spacing w:before="24" w:after="0" w:line="240" w:lineRule="auto"/>
              <w:ind w:right="77"/>
              <w:rPr>
                <w:rFonts w:eastAsia="Times New Roman" w:cs="Arial"/>
                <w:sz w:val="20"/>
                <w:szCs w:val="20"/>
              </w:rPr>
            </w:pPr>
            <w:r>
              <w:rPr>
                <w:rFonts w:eastAsia="Times New Roman" w:cs="Arial"/>
                <w:sz w:val="20"/>
                <w:szCs w:val="20"/>
              </w:rPr>
              <w:t>$</w:t>
            </w:r>
          </w:p>
        </w:tc>
      </w:tr>
      <w:tr w:rsidR="00327F7B" w:rsidRPr="0011634F" w14:paraId="369F7001"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37BAC2AF" w14:textId="768FA20C"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3</w:t>
            </w:r>
          </w:p>
        </w:tc>
        <w:tc>
          <w:tcPr>
            <w:tcW w:w="4566" w:type="dxa"/>
            <w:tcBorders>
              <w:top w:val="single" w:sz="8" w:space="0" w:color="000000"/>
              <w:left w:val="single" w:sz="8" w:space="0" w:color="000000"/>
              <w:bottom w:val="single" w:sz="8" w:space="0" w:color="000000"/>
              <w:right w:val="single" w:sz="8" w:space="0" w:color="000000"/>
            </w:tcBorders>
          </w:tcPr>
          <w:p w14:paraId="12CB7CB5" w14:textId="5B20A477" w:rsidR="00327F7B" w:rsidRPr="0011634F" w:rsidRDefault="00327F7B" w:rsidP="00327F7B">
            <w:pPr>
              <w:widowControl w:val="0"/>
              <w:autoSpaceDE w:val="0"/>
              <w:autoSpaceDN w:val="0"/>
              <w:spacing w:before="21" w:after="0" w:line="240" w:lineRule="auto"/>
              <w:ind w:left="53"/>
              <w:rPr>
                <w:rFonts w:eastAsia="Times New Roman" w:cs="Arial"/>
                <w:sz w:val="20"/>
                <w:szCs w:val="20"/>
              </w:rPr>
            </w:pPr>
            <w:r w:rsidRPr="0011634F">
              <w:rPr>
                <w:rFonts w:eastAsia="Times New Roman" w:cs="Arial"/>
                <w:sz w:val="20"/>
                <w:szCs w:val="20"/>
              </w:rPr>
              <w:t xml:space="preserve">Mailbox </w:t>
            </w:r>
            <w:r w:rsidR="00CD45A4">
              <w:rPr>
                <w:rFonts w:eastAsia="Times New Roman" w:cs="Arial"/>
                <w:sz w:val="20"/>
                <w:szCs w:val="20"/>
              </w:rPr>
              <w:t>r</w:t>
            </w:r>
            <w:r w:rsidRPr="0011634F">
              <w:rPr>
                <w:rFonts w:eastAsia="Times New Roman" w:cs="Arial"/>
                <w:sz w:val="20"/>
                <w:szCs w:val="20"/>
              </w:rPr>
              <w:t>eset</w:t>
            </w:r>
          </w:p>
        </w:tc>
        <w:tc>
          <w:tcPr>
            <w:tcW w:w="1260" w:type="dxa"/>
            <w:tcBorders>
              <w:top w:val="single" w:sz="8" w:space="0" w:color="000000"/>
              <w:left w:val="single" w:sz="8" w:space="0" w:color="000000"/>
              <w:bottom w:val="single" w:sz="8" w:space="0" w:color="000000"/>
              <w:right w:val="single" w:sz="8" w:space="0" w:color="000000"/>
            </w:tcBorders>
          </w:tcPr>
          <w:p w14:paraId="237BEA05" w14:textId="0F471D1F" w:rsidR="00327F7B" w:rsidRPr="0011634F" w:rsidRDefault="00327F7B" w:rsidP="00327F7B">
            <w:pPr>
              <w:widowControl w:val="0"/>
              <w:autoSpaceDE w:val="0"/>
              <w:autoSpaceDN w:val="0"/>
              <w:spacing w:before="21" w:after="0" w:line="240" w:lineRule="auto"/>
              <w:ind w:right="20"/>
              <w:jc w:val="center"/>
              <w:rPr>
                <w:rFonts w:eastAsia="Times New Roman" w:cs="Arial"/>
                <w:sz w:val="20"/>
                <w:szCs w:val="20"/>
              </w:rPr>
            </w:pPr>
            <w:r>
              <w:rPr>
                <w:rFonts w:eastAsia="Times New Roman" w:cs="Arial"/>
                <w:sz w:val="20"/>
                <w:szCs w:val="20"/>
              </w:rPr>
              <w:t>8</w:t>
            </w:r>
          </w:p>
        </w:tc>
        <w:tc>
          <w:tcPr>
            <w:tcW w:w="1080" w:type="dxa"/>
            <w:tcBorders>
              <w:top w:val="single" w:sz="8" w:space="0" w:color="000000"/>
              <w:left w:val="single" w:sz="8" w:space="0" w:color="000000"/>
              <w:bottom w:val="single" w:sz="8" w:space="0" w:color="000000"/>
              <w:right w:val="single" w:sz="8" w:space="0" w:color="000000"/>
            </w:tcBorders>
          </w:tcPr>
          <w:p w14:paraId="63CD997B" w14:textId="77777777" w:rsidR="00327F7B" w:rsidRPr="0011634F" w:rsidRDefault="00327F7B" w:rsidP="00327F7B">
            <w:pPr>
              <w:widowControl w:val="0"/>
              <w:autoSpaceDE w:val="0"/>
              <w:autoSpaceDN w:val="0"/>
              <w:spacing w:before="21" w:after="0" w:line="240" w:lineRule="auto"/>
              <w:ind w:left="18"/>
              <w:jc w:val="center"/>
              <w:rPr>
                <w:rFonts w:eastAsia="Times New Roman" w:cs="Arial"/>
                <w:sz w:val="20"/>
                <w:szCs w:val="20"/>
              </w:rPr>
            </w:pPr>
            <w:r w:rsidRPr="0011634F">
              <w:rPr>
                <w:rFonts w:eastAsia="Times New Roman" w:cs="Arial"/>
                <w:sz w:val="20"/>
                <w:szCs w:val="20"/>
              </w:rPr>
              <w:t>EA</w:t>
            </w:r>
          </w:p>
        </w:tc>
        <w:tc>
          <w:tcPr>
            <w:tcW w:w="1260" w:type="dxa"/>
            <w:tcBorders>
              <w:top w:val="single" w:sz="8" w:space="0" w:color="000000"/>
              <w:left w:val="single" w:sz="8" w:space="0" w:color="000000"/>
              <w:bottom w:val="single" w:sz="8" w:space="0" w:color="000000"/>
              <w:right w:val="single" w:sz="8" w:space="0" w:color="000000"/>
            </w:tcBorders>
          </w:tcPr>
          <w:p w14:paraId="6185F174" w14:textId="35E826EF" w:rsidR="00327F7B" w:rsidRPr="0011634F" w:rsidRDefault="00327F7B" w:rsidP="00327F7B">
            <w:pPr>
              <w:widowControl w:val="0"/>
              <w:autoSpaceDE w:val="0"/>
              <w:autoSpaceDN w:val="0"/>
              <w:spacing w:before="24" w:after="0" w:line="240" w:lineRule="auto"/>
              <w:ind w:right="20"/>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6A8CCCF3" w14:textId="262A68EE" w:rsidR="00327F7B" w:rsidRPr="0011634F" w:rsidRDefault="00327F7B" w:rsidP="00327F7B">
            <w:pPr>
              <w:widowControl w:val="0"/>
              <w:autoSpaceDE w:val="0"/>
              <w:autoSpaceDN w:val="0"/>
              <w:spacing w:before="24" w:after="0" w:line="240" w:lineRule="auto"/>
              <w:ind w:right="77"/>
              <w:rPr>
                <w:rFonts w:eastAsia="Times New Roman" w:cs="Arial"/>
                <w:sz w:val="20"/>
                <w:szCs w:val="20"/>
              </w:rPr>
            </w:pPr>
            <w:r>
              <w:rPr>
                <w:rFonts w:eastAsia="Times New Roman" w:cs="Arial"/>
                <w:sz w:val="20"/>
                <w:szCs w:val="20"/>
              </w:rPr>
              <w:t>$</w:t>
            </w:r>
          </w:p>
        </w:tc>
      </w:tr>
      <w:tr w:rsidR="00327F7B" w:rsidRPr="0011634F" w14:paraId="71BCCED5"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1D989528" w14:textId="7F4897CC"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4</w:t>
            </w:r>
          </w:p>
        </w:tc>
        <w:tc>
          <w:tcPr>
            <w:tcW w:w="4566" w:type="dxa"/>
            <w:tcBorders>
              <w:top w:val="single" w:sz="8" w:space="0" w:color="000000"/>
              <w:left w:val="single" w:sz="8" w:space="0" w:color="000000"/>
              <w:bottom w:val="single" w:sz="8" w:space="0" w:color="000000"/>
              <w:right w:val="single" w:sz="8" w:space="0" w:color="000000"/>
            </w:tcBorders>
          </w:tcPr>
          <w:p w14:paraId="019EDB41" w14:textId="21052032" w:rsidR="00327F7B" w:rsidRPr="0011634F" w:rsidRDefault="00327F7B" w:rsidP="00327F7B">
            <w:pPr>
              <w:widowControl w:val="0"/>
              <w:autoSpaceDE w:val="0"/>
              <w:autoSpaceDN w:val="0"/>
              <w:spacing w:before="21" w:after="0" w:line="240" w:lineRule="auto"/>
              <w:ind w:left="54"/>
              <w:rPr>
                <w:rFonts w:eastAsia="Times New Roman" w:cs="Arial"/>
                <w:sz w:val="20"/>
                <w:szCs w:val="20"/>
              </w:rPr>
            </w:pPr>
            <w:r w:rsidRPr="0011634F">
              <w:rPr>
                <w:rFonts w:eastAsia="Times New Roman" w:cs="Arial"/>
                <w:sz w:val="20"/>
                <w:szCs w:val="20"/>
              </w:rPr>
              <w:t xml:space="preserve">Unclassified </w:t>
            </w:r>
            <w:r w:rsidR="00CD45A4">
              <w:rPr>
                <w:rFonts w:eastAsia="Times New Roman" w:cs="Arial"/>
                <w:sz w:val="20"/>
                <w:szCs w:val="20"/>
              </w:rPr>
              <w:t>e</w:t>
            </w:r>
            <w:r w:rsidRPr="0011634F">
              <w:rPr>
                <w:rFonts w:eastAsia="Times New Roman" w:cs="Arial"/>
                <w:sz w:val="20"/>
                <w:szCs w:val="20"/>
              </w:rPr>
              <w:t>xcavation</w:t>
            </w:r>
          </w:p>
        </w:tc>
        <w:tc>
          <w:tcPr>
            <w:tcW w:w="1260" w:type="dxa"/>
            <w:tcBorders>
              <w:top w:val="single" w:sz="8" w:space="0" w:color="000000"/>
              <w:left w:val="single" w:sz="8" w:space="0" w:color="000000"/>
              <w:bottom w:val="single" w:sz="8" w:space="0" w:color="000000"/>
              <w:right w:val="single" w:sz="8" w:space="0" w:color="000000"/>
            </w:tcBorders>
          </w:tcPr>
          <w:p w14:paraId="464DF72C" w14:textId="6A9C9FCF" w:rsidR="00327F7B" w:rsidRPr="0011634F" w:rsidRDefault="00327F7B" w:rsidP="00327F7B">
            <w:pPr>
              <w:widowControl w:val="0"/>
              <w:autoSpaceDE w:val="0"/>
              <w:autoSpaceDN w:val="0"/>
              <w:spacing w:before="21" w:after="0" w:line="240" w:lineRule="auto"/>
              <w:ind w:right="21"/>
              <w:jc w:val="center"/>
              <w:rPr>
                <w:rFonts w:eastAsia="Times New Roman" w:cs="Arial"/>
                <w:sz w:val="20"/>
                <w:szCs w:val="20"/>
              </w:rPr>
            </w:pPr>
            <w:r>
              <w:rPr>
                <w:rFonts w:eastAsia="Times New Roman" w:cs="Arial"/>
                <w:sz w:val="20"/>
                <w:szCs w:val="20"/>
              </w:rPr>
              <w:t>425</w:t>
            </w:r>
          </w:p>
        </w:tc>
        <w:tc>
          <w:tcPr>
            <w:tcW w:w="1080" w:type="dxa"/>
            <w:tcBorders>
              <w:top w:val="single" w:sz="8" w:space="0" w:color="000000"/>
              <w:left w:val="single" w:sz="8" w:space="0" w:color="000000"/>
              <w:bottom w:val="single" w:sz="8" w:space="0" w:color="000000"/>
              <w:right w:val="single" w:sz="8" w:space="0" w:color="000000"/>
            </w:tcBorders>
          </w:tcPr>
          <w:p w14:paraId="3810336B" w14:textId="77777777" w:rsidR="00327F7B" w:rsidRPr="0011634F" w:rsidRDefault="00327F7B" w:rsidP="00327F7B">
            <w:pPr>
              <w:widowControl w:val="0"/>
              <w:autoSpaceDE w:val="0"/>
              <w:autoSpaceDN w:val="0"/>
              <w:spacing w:before="21" w:after="0" w:line="240" w:lineRule="auto"/>
              <w:jc w:val="center"/>
              <w:rPr>
                <w:rFonts w:eastAsia="Times New Roman" w:cs="Arial"/>
                <w:sz w:val="20"/>
                <w:szCs w:val="20"/>
              </w:rPr>
            </w:pPr>
            <w:r w:rsidRPr="0011634F">
              <w:rPr>
                <w:rFonts w:eastAsia="Times New Roman" w:cs="Arial"/>
                <w:sz w:val="20"/>
                <w:szCs w:val="20"/>
              </w:rPr>
              <w:t>CYTB</w:t>
            </w:r>
          </w:p>
        </w:tc>
        <w:tc>
          <w:tcPr>
            <w:tcW w:w="1260" w:type="dxa"/>
            <w:tcBorders>
              <w:top w:val="single" w:sz="8" w:space="0" w:color="000000"/>
              <w:left w:val="single" w:sz="8" w:space="0" w:color="000000"/>
              <w:bottom w:val="single" w:sz="8" w:space="0" w:color="000000"/>
              <w:right w:val="single" w:sz="8" w:space="0" w:color="000000"/>
            </w:tcBorders>
          </w:tcPr>
          <w:p w14:paraId="60916C68" w14:textId="44083E97" w:rsidR="00327F7B" w:rsidRPr="0011634F" w:rsidRDefault="00327F7B" w:rsidP="00327F7B">
            <w:pPr>
              <w:widowControl w:val="0"/>
              <w:autoSpaceDE w:val="0"/>
              <w:autoSpaceDN w:val="0"/>
              <w:spacing w:before="24" w:after="0" w:line="240" w:lineRule="auto"/>
              <w:ind w:right="19"/>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45F8B822" w14:textId="0B55EF51" w:rsidR="00327F7B" w:rsidRPr="0011634F" w:rsidRDefault="00327F7B" w:rsidP="00327F7B">
            <w:pPr>
              <w:widowControl w:val="0"/>
              <w:autoSpaceDE w:val="0"/>
              <w:autoSpaceDN w:val="0"/>
              <w:spacing w:before="24" w:after="0" w:line="240" w:lineRule="auto"/>
              <w:ind w:right="78"/>
              <w:rPr>
                <w:rFonts w:eastAsia="Times New Roman" w:cs="Arial"/>
                <w:sz w:val="20"/>
                <w:szCs w:val="20"/>
              </w:rPr>
            </w:pPr>
            <w:r>
              <w:rPr>
                <w:rFonts w:eastAsia="Times New Roman" w:cs="Arial"/>
                <w:sz w:val="20"/>
                <w:szCs w:val="20"/>
              </w:rPr>
              <w:t>$</w:t>
            </w:r>
          </w:p>
        </w:tc>
      </w:tr>
      <w:tr w:rsidR="00327F7B" w:rsidRPr="0011634F" w14:paraId="16BEB208"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7357C374" w14:textId="1EF46D9D"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5</w:t>
            </w:r>
          </w:p>
        </w:tc>
        <w:tc>
          <w:tcPr>
            <w:tcW w:w="4566" w:type="dxa"/>
            <w:tcBorders>
              <w:top w:val="single" w:sz="8" w:space="0" w:color="000000"/>
              <w:left w:val="single" w:sz="8" w:space="0" w:color="000000"/>
              <w:bottom w:val="single" w:sz="8" w:space="0" w:color="000000"/>
              <w:right w:val="single" w:sz="8" w:space="0" w:color="000000"/>
            </w:tcBorders>
          </w:tcPr>
          <w:p w14:paraId="08F21F92" w14:textId="7F0BD2FC" w:rsidR="00327F7B" w:rsidRPr="0011634F" w:rsidRDefault="00327F7B" w:rsidP="00327F7B">
            <w:pPr>
              <w:widowControl w:val="0"/>
              <w:autoSpaceDE w:val="0"/>
              <w:autoSpaceDN w:val="0"/>
              <w:spacing w:before="21" w:after="0" w:line="240" w:lineRule="auto"/>
              <w:ind w:left="53"/>
              <w:rPr>
                <w:rFonts w:eastAsia="Times New Roman" w:cs="Arial"/>
                <w:sz w:val="20"/>
                <w:szCs w:val="20"/>
              </w:rPr>
            </w:pPr>
            <w:r w:rsidRPr="0011634F">
              <w:rPr>
                <w:rFonts w:eastAsia="Times New Roman" w:cs="Arial"/>
                <w:sz w:val="20"/>
                <w:szCs w:val="20"/>
              </w:rPr>
              <w:t xml:space="preserve">Borrow </w:t>
            </w:r>
            <w:r w:rsidR="00CD45A4">
              <w:rPr>
                <w:rFonts w:eastAsia="Times New Roman" w:cs="Arial"/>
                <w:sz w:val="20"/>
                <w:szCs w:val="20"/>
              </w:rPr>
              <w:t>e</w:t>
            </w:r>
            <w:r w:rsidRPr="0011634F">
              <w:rPr>
                <w:rFonts w:eastAsia="Times New Roman" w:cs="Arial"/>
                <w:sz w:val="20"/>
                <w:szCs w:val="20"/>
              </w:rPr>
              <w:t xml:space="preserve">xcavation (A-2-4 or </w:t>
            </w:r>
            <w:r w:rsidR="00817D06">
              <w:rPr>
                <w:rFonts w:eastAsia="Times New Roman" w:cs="Arial"/>
                <w:sz w:val="20"/>
                <w:szCs w:val="20"/>
              </w:rPr>
              <w:t>b</w:t>
            </w:r>
            <w:r w:rsidRPr="0011634F">
              <w:rPr>
                <w:rFonts w:eastAsia="Times New Roman" w:cs="Arial"/>
                <w:sz w:val="20"/>
                <w:szCs w:val="20"/>
              </w:rPr>
              <w:t>etter) (</w:t>
            </w:r>
            <w:r w:rsidR="00817D06">
              <w:rPr>
                <w:rFonts w:eastAsia="Times New Roman" w:cs="Arial"/>
                <w:sz w:val="20"/>
                <w:szCs w:val="20"/>
              </w:rPr>
              <w:t>if needed</w:t>
            </w:r>
            <w:r w:rsidRPr="0011634F">
              <w:rPr>
                <w:rFonts w:eastAsia="Times New Roman" w:cs="Arial"/>
                <w:sz w:val="20"/>
                <w:szCs w:val="20"/>
              </w:rPr>
              <w:t>)</w:t>
            </w:r>
          </w:p>
        </w:tc>
        <w:tc>
          <w:tcPr>
            <w:tcW w:w="1260" w:type="dxa"/>
            <w:tcBorders>
              <w:top w:val="single" w:sz="8" w:space="0" w:color="000000"/>
              <w:left w:val="single" w:sz="8" w:space="0" w:color="000000"/>
              <w:bottom w:val="single" w:sz="8" w:space="0" w:color="000000"/>
              <w:right w:val="single" w:sz="8" w:space="0" w:color="000000"/>
            </w:tcBorders>
          </w:tcPr>
          <w:p w14:paraId="4BB1E334" w14:textId="68204494" w:rsidR="00327F7B" w:rsidRPr="0011634F" w:rsidRDefault="00327F7B" w:rsidP="00327F7B">
            <w:pPr>
              <w:widowControl w:val="0"/>
              <w:autoSpaceDE w:val="0"/>
              <w:autoSpaceDN w:val="0"/>
              <w:spacing w:before="21" w:after="0" w:line="240" w:lineRule="auto"/>
              <w:ind w:right="21"/>
              <w:jc w:val="center"/>
              <w:rPr>
                <w:rFonts w:eastAsia="Times New Roman" w:cs="Arial"/>
                <w:sz w:val="20"/>
                <w:szCs w:val="20"/>
              </w:rPr>
            </w:pPr>
            <w:r>
              <w:rPr>
                <w:rFonts w:eastAsia="Times New Roman" w:cs="Arial"/>
                <w:sz w:val="20"/>
                <w:szCs w:val="20"/>
              </w:rPr>
              <w:t>100</w:t>
            </w:r>
          </w:p>
        </w:tc>
        <w:tc>
          <w:tcPr>
            <w:tcW w:w="1080" w:type="dxa"/>
            <w:tcBorders>
              <w:top w:val="single" w:sz="8" w:space="0" w:color="000000"/>
              <w:left w:val="single" w:sz="8" w:space="0" w:color="000000"/>
              <w:bottom w:val="single" w:sz="8" w:space="0" w:color="000000"/>
              <w:right w:val="single" w:sz="8" w:space="0" w:color="000000"/>
            </w:tcBorders>
          </w:tcPr>
          <w:p w14:paraId="02662074" w14:textId="77777777" w:rsidR="00327F7B" w:rsidRPr="0011634F" w:rsidRDefault="00327F7B" w:rsidP="00327F7B">
            <w:pPr>
              <w:widowControl w:val="0"/>
              <w:autoSpaceDE w:val="0"/>
              <w:autoSpaceDN w:val="0"/>
              <w:spacing w:before="21" w:after="0" w:line="240" w:lineRule="auto"/>
              <w:jc w:val="center"/>
              <w:rPr>
                <w:rFonts w:eastAsia="Times New Roman" w:cs="Arial"/>
                <w:sz w:val="20"/>
                <w:szCs w:val="20"/>
              </w:rPr>
            </w:pPr>
            <w:r w:rsidRPr="0011634F">
              <w:rPr>
                <w:rFonts w:eastAsia="Times New Roman" w:cs="Arial"/>
                <w:sz w:val="20"/>
                <w:szCs w:val="20"/>
              </w:rPr>
              <w:t>CYTB</w:t>
            </w:r>
          </w:p>
        </w:tc>
        <w:tc>
          <w:tcPr>
            <w:tcW w:w="1260" w:type="dxa"/>
            <w:tcBorders>
              <w:top w:val="single" w:sz="8" w:space="0" w:color="000000"/>
              <w:left w:val="single" w:sz="8" w:space="0" w:color="000000"/>
              <w:bottom w:val="single" w:sz="8" w:space="0" w:color="000000"/>
              <w:right w:val="single" w:sz="8" w:space="0" w:color="000000"/>
            </w:tcBorders>
          </w:tcPr>
          <w:p w14:paraId="22F7BE76" w14:textId="7ACA9C56" w:rsidR="00327F7B" w:rsidRPr="0011634F" w:rsidRDefault="00327F7B" w:rsidP="00327F7B">
            <w:pPr>
              <w:widowControl w:val="0"/>
              <w:autoSpaceDE w:val="0"/>
              <w:autoSpaceDN w:val="0"/>
              <w:spacing w:before="24" w:after="0" w:line="240" w:lineRule="auto"/>
              <w:ind w:right="19"/>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155270D1" w14:textId="49DC8BFF" w:rsidR="00327F7B" w:rsidRPr="0011634F" w:rsidRDefault="00327F7B" w:rsidP="00327F7B">
            <w:pPr>
              <w:widowControl w:val="0"/>
              <w:autoSpaceDE w:val="0"/>
              <w:autoSpaceDN w:val="0"/>
              <w:spacing w:before="24" w:after="0" w:line="240" w:lineRule="auto"/>
              <w:ind w:right="77"/>
              <w:rPr>
                <w:rFonts w:eastAsia="Times New Roman" w:cs="Arial"/>
                <w:sz w:val="20"/>
                <w:szCs w:val="20"/>
              </w:rPr>
            </w:pPr>
            <w:r>
              <w:rPr>
                <w:rFonts w:eastAsia="Times New Roman" w:cs="Arial"/>
                <w:sz w:val="20"/>
                <w:szCs w:val="20"/>
              </w:rPr>
              <w:t>$</w:t>
            </w:r>
          </w:p>
        </w:tc>
      </w:tr>
      <w:tr w:rsidR="00327F7B" w:rsidRPr="0011634F" w14:paraId="159AC285"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2CC0A7E9" w14:textId="221DE74B"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6</w:t>
            </w:r>
          </w:p>
        </w:tc>
        <w:tc>
          <w:tcPr>
            <w:tcW w:w="4566" w:type="dxa"/>
            <w:tcBorders>
              <w:top w:val="single" w:sz="8" w:space="0" w:color="000000"/>
              <w:left w:val="single" w:sz="8" w:space="0" w:color="000000"/>
              <w:bottom w:val="single" w:sz="8" w:space="0" w:color="000000"/>
              <w:right w:val="single" w:sz="8" w:space="0" w:color="000000"/>
            </w:tcBorders>
          </w:tcPr>
          <w:p w14:paraId="75F668AA" w14:textId="609992B8" w:rsidR="00327F7B" w:rsidRPr="0011634F" w:rsidRDefault="00327F7B" w:rsidP="00327F7B">
            <w:pPr>
              <w:widowControl w:val="0"/>
              <w:autoSpaceDE w:val="0"/>
              <w:autoSpaceDN w:val="0"/>
              <w:spacing w:before="21" w:after="0" w:line="240" w:lineRule="auto"/>
              <w:ind w:left="53"/>
              <w:rPr>
                <w:rFonts w:eastAsia="Times New Roman" w:cs="Arial"/>
                <w:sz w:val="20"/>
                <w:szCs w:val="20"/>
              </w:rPr>
            </w:pPr>
            <w:r w:rsidRPr="0011634F">
              <w:rPr>
                <w:rFonts w:eastAsia="Times New Roman" w:cs="Arial"/>
                <w:sz w:val="20"/>
                <w:szCs w:val="20"/>
              </w:rPr>
              <w:t xml:space="preserve">Roadbed </w:t>
            </w:r>
            <w:r w:rsidR="00CD45A4">
              <w:rPr>
                <w:rFonts w:eastAsia="Times New Roman" w:cs="Arial"/>
                <w:sz w:val="20"/>
                <w:szCs w:val="20"/>
              </w:rPr>
              <w:t>p</w:t>
            </w:r>
            <w:r w:rsidRPr="0011634F">
              <w:rPr>
                <w:rFonts w:eastAsia="Times New Roman" w:cs="Arial"/>
                <w:sz w:val="20"/>
                <w:szCs w:val="20"/>
              </w:rPr>
              <w:t>r</w:t>
            </w:r>
            <w:r w:rsidR="00CD45A4">
              <w:rPr>
                <w:rFonts w:eastAsia="Times New Roman" w:cs="Arial"/>
                <w:sz w:val="20"/>
                <w:szCs w:val="20"/>
              </w:rPr>
              <w:t>eparation</w:t>
            </w:r>
          </w:p>
        </w:tc>
        <w:tc>
          <w:tcPr>
            <w:tcW w:w="1260" w:type="dxa"/>
            <w:tcBorders>
              <w:top w:val="single" w:sz="8" w:space="0" w:color="000000"/>
              <w:left w:val="single" w:sz="8" w:space="0" w:color="000000"/>
              <w:bottom w:val="single" w:sz="8" w:space="0" w:color="000000"/>
              <w:right w:val="single" w:sz="8" w:space="0" w:color="000000"/>
            </w:tcBorders>
          </w:tcPr>
          <w:p w14:paraId="091A257E" w14:textId="7D6D6D11" w:rsidR="00327F7B" w:rsidRPr="0011634F" w:rsidRDefault="00327F7B" w:rsidP="00327F7B">
            <w:pPr>
              <w:widowControl w:val="0"/>
              <w:autoSpaceDE w:val="0"/>
              <w:autoSpaceDN w:val="0"/>
              <w:spacing w:before="21" w:after="0" w:line="240" w:lineRule="auto"/>
              <w:ind w:right="20"/>
              <w:jc w:val="center"/>
              <w:rPr>
                <w:rFonts w:eastAsia="Times New Roman" w:cs="Arial"/>
                <w:sz w:val="20"/>
                <w:szCs w:val="20"/>
              </w:rPr>
            </w:pPr>
            <w:r>
              <w:rPr>
                <w:rFonts w:eastAsia="Times New Roman" w:cs="Arial"/>
                <w:sz w:val="20"/>
                <w:szCs w:val="20"/>
              </w:rPr>
              <w:t>4</w:t>
            </w:r>
          </w:p>
        </w:tc>
        <w:tc>
          <w:tcPr>
            <w:tcW w:w="1080" w:type="dxa"/>
            <w:tcBorders>
              <w:top w:val="single" w:sz="8" w:space="0" w:color="000000"/>
              <w:left w:val="single" w:sz="8" w:space="0" w:color="000000"/>
              <w:bottom w:val="single" w:sz="8" w:space="0" w:color="000000"/>
              <w:right w:val="single" w:sz="8" w:space="0" w:color="000000"/>
            </w:tcBorders>
          </w:tcPr>
          <w:p w14:paraId="4B1CFD42" w14:textId="77777777" w:rsidR="00327F7B" w:rsidRPr="0011634F" w:rsidRDefault="00327F7B" w:rsidP="00327F7B">
            <w:pPr>
              <w:widowControl w:val="0"/>
              <w:autoSpaceDE w:val="0"/>
              <w:autoSpaceDN w:val="0"/>
              <w:spacing w:before="21" w:after="0" w:line="240" w:lineRule="auto"/>
              <w:ind w:left="18"/>
              <w:jc w:val="center"/>
              <w:rPr>
                <w:rFonts w:eastAsia="Times New Roman" w:cs="Arial"/>
                <w:sz w:val="20"/>
                <w:szCs w:val="20"/>
              </w:rPr>
            </w:pPr>
            <w:r w:rsidRPr="0011634F">
              <w:rPr>
                <w:rFonts w:eastAsia="Times New Roman" w:cs="Arial"/>
                <w:sz w:val="20"/>
                <w:szCs w:val="20"/>
              </w:rPr>
              <w:t>STA</w:t>
            </w:r>
          </w:p>
        </w:tc>
        <w:tc>
          <w:tcPr>
            <w:tcW w:w="1260" w:type="dxa"/>
            <w:tcBorders>
              <w:top w:val="single" w:sz="8" w:space="0" w:color="000000"/>
              <w:left w:val="single" w:sz="8" w:space="0" w:color="000000"/>
              <w:bottom w:val="single" w:sz="8" w:space="0" w:color="000000"/>
              <w:right w:val="single" w:sz="8" w:space="0" w:color="000000"/>
            </w:tcBorders>
          </w:tcPr>
          <w:p w14:paraId="322CA671" w14:textId="2CF3A01C" w:rsidR="00327F7B" w:rsidRPr="0011634F" w:rsidRDefault="00327F7B" w:rsidP="00327F7B">
            <w:pPr>
              <w:widowControl w:val="0"/>
              <w:autoSpaceDE w:val="0"/>
              <w:autoSpaceDN w:val="0"/>
              <w:spacing w:before="24" w:after="0" w:line="240" w:lineRule="auto"/>
              <w:ind w:right="20"/>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75FA123E" w14:textId="19523049" w:rsidR="00327F7B" w:rsidRPr="0011634F" w:rsidRDefault="00327F7B" w:rsidP="00327F7B">
            <w:pPr>
              <w:widowControl w:val="0"/>
              <w:autoSpaceDE w:val="0"/>
              <w:autoSpaceDN w:val="0"/>
              <w:spacing w:before="24" w:after="0" w:line="240" w:lineRule="auto"/>
              <w:ind w:right="77"/>
              <w:rPr>
                <w:rFonts w:eastAsia="Times New Roman" w:cs="Arial"/>
                <w:sz w:val="20"/>
                <w:szCs w:val="20"/>
              </w:rPr>
            </w:pPr>
            <w:r>
              <w:rPr>
                <w:rFonts w:eastAsia="Times New Roman" w:cs="Arial"/>
                <w:sz w:val="20"/>
                <w:szCs w:val="20"/>
              </w:rPr>
              <w:t>$</w:t>
            </w:r>
          </w:p>
        </w:tc>
      </w:tr>
      <w:tr w:rsidR="00327F7B" w:rsidRPr="0011634F" w14:paraId="5BA99116"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6D2534AA" w14:textId="703EF81E"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7</w:t>
            </w:r>
          </w:p>
        </w:tc>
        <w:tc>
          <w:tcPr>
            <w:tcW w:w="4566" w:type="dxa"/>
            <w:tcBorders>
              <w:top w:val="single" w:sz="8" w:space="0" w:color="000000"/>
              <w:left w:val="single" w:sz="8" w:space="0" w:color="000000"/>
              <w:bottom w:val="single" w:sz="8" w:space="0" w:color="000000"/>
              <w:right w:val="single" w:sz="8" w:space="0" w:color="000000"/>
            </w:tcBorders>
          </w:tcPr>
          <w:p w14:paraId="4762617B" w14:textId="61E38DB3" w:rsidR="00327F7B" w:rsidRPr="0011634F" w:rsidRDefault="00327F7B" w:rsidP="00327F7B">
            <w:pPr>
              <w:widowControl w:val="0"/>
              <w:autoSpaceDE w:val="0"/>
              <w:autoSpaceDN w:val="0"/>
              <w:spacing w:before="21" w:after="0" w:line="240" w:lineRule="auto"/>
              <w:ind w:left="53"/>
              <w:rPr>
                <w:rFonts w:eastAsia="Times New Roman" w:cs="Arial"/>
                <w:sz w:val="20"/>
                <w:szCs w:val="20"/>
              </w:rPr>
            </w:pPr>
            <w:r w:rsidRPr="0011634F">
              <w:rPr>
                <w:rFonts w:eastAsia="Times New Roman" w:cs="Arial"/>
                <w:sz w:val="20"/>
                <w:szCs w:val="20"/>
              </w:rPr>
              <w:t xml:space="preserve">CABC, </w:t>
            </w:r>
            <w:r w:rsidR="00817D06">
              <w:rPr>
                <w:rFonts w:eastAsia="Times New Roman" w:cs="Arial"/>
                <w:sz w:val="20"/>
                <w:szCs w:val="20"/>
              </w:rPr>
              <w:t>t</w:t>
            </w:r>
            <w:r w:rsidRPr="0011634F">
              <w:rPr>
                <w:rFonts w:eastAsia="Times New Roman" w:cs="Arial"/>
                <w:sz w:val="20"/>
                <w:szCs w:val="20"/>
              </w:rPr>
              <w:t xml:space="preserve">y B, </w:t>
            </w:r>
            <w:r w:rsidR="00CD45A4">
              <w:rPr>
                <w:rFonts w:eastAsia="Times New Roman" w:cs="Arial"/>
                <w:sz w:val="20"/>
                <w:szCs w:val="20"/>
              </w:rPr>
              <w:t>p</w:t>
            </w:r>
            <w:r w:rsidRPr="0011634F">
              <w:rPr>
                <w:rFonts w:eastAsia="Times New Roman" w:cs="Arial"/>
                <w:sz w:val="20"/>
                <w:szCs w:val="20"/>
              </w:rPr>
              <w:t xml:space="preserve">lant </w:t>
            </w:r>
            <w:r w:rsidR="00CD45A4">
              <w:rPr>
                <w:rFonts w:eastAsia="Times New Roman" w:cs="Arial"/>
                <w:sz w:val="20"/>
                <w:szCs w:val="20"/>
              </w:rPr>
              <w:t>m</w:t>
            </w:r>
            <w:r w:rsidRPr="0011634F">
              <w:rPr>
                <w:rFonts w:eastAsia="Times New Roman" w:cs="Arial"/>
                <w:sz w:val="20"/>
                <w:szCs w:val="20"/>
              </w:rPr>
              <w:t xml:space="preserve">ix, 6" </w:t>
            </w:r>
            <w:r w:rsidR="00CD45A4">
              <w:rPr>
                <w:rFonts w:eastAsia="Times New Roman" w:cs="Arial"/>
                <w:sz w:val="20"/>
                <w:szCs w:val="20"/>
              </w:rPr>
              <w:t>t</w:t>
            </w:r>
            <w:r w:rsidRPr="0011634F">
              <w:rPr>
                <w:rFonts w:eastAsia="Times New Roman" w:cs="Arial"/>
                <w:sz w:val="20"/>
                <w:szCs w:val="20"/>
              </w:rPr>
              <w:t>hick</w:t>
            </w:r>
          </w:p>
        </w:tc>
        <w:tc>
          <w:tcPr>
            <w:tcW w:w="1260" w:type="dxa"/>
            <w:tcBorders>
              <w:top w:val="single" w:sz="8" w:space="0" w:color="000000"/>
              <w:left w:val="single" w:sz="8" w:space="0" w:color="000000"/>
              <w:bottom w:val="single" w:sz="8" w:space="0" w:color="000000"/>
              <w:right w:val="single" w:sz="8" w:space="0" w:color="000000"/>
            </w:tcBorders>
          </w:tcPr>
          <w:p w14:paraId="2442921D" w14:textId="6D5BC136" w:rsidR="00327F7B" w:rsidRPr="0011634F" w:rsidRDefault="00327F7B" w:rsidP="00327F7B">
            <w:pPr>
              <w:widowControl w:val="0"/>
              <w:autoSpaceDE w:val="0"/>
              <w:autoSpaceDN w:val="0"/>
              <w:spacing w:before="21" w:after="0" w:line="240" w:lineRule="auto"/>
              <w:ind w:right="22"/>
              <w:jc w:val="center"/>
              <w:rPr>
                <w:rFonts w:eastAsia="Times New Roman" w:cs="Arial"/>
                <w:sz w:val="20"/>
                <w:szCs w:val="20"/>
              </w:rPr>
            </w:pPr>
            <w:r>
              <w:rPr>
                <w:rFonts w:eastAsia="Times New Roman" w:cs="Arial"/>
                <w:sz w:val="20"/>
                <w:szCs w:val="20"/>
              </w:rPr>
              <w:t>1300</w:t>
            </w:r>
          </w:p>
        </w:tc>
        <w:tc>
          <w:tcPr>
            <w:tcW w:w="1080" w:type="dxa"/>
            <w:tcBorders>
              <w:top w:val="single" w:sz="8" w:space="0" w:color="000000"/>
              <w:left w:val="single" w:sz="8" w:space="0" w:color="000000"/>
              <w:bottom w:val="single" w:sz="8" w:space="0" w:color="000000"/>
              <w:right w:val="single" w:sz="8" w:space="0" w:color="000000"/>
            </w:tcBorders>
          </w:tcPr>
          <w:p w14:paraId="28EC21A0" w14:textId="77777777" w:rsidR="00327F7B" w:rsidRPr="0011634F" w:rsidRDefault="00327F7B" w:rsidP="00327F7B">
            <w:pPr>
              <w:widowControl w:val="0"/>
              <w:autoSpaceDE w:val="0"/>
              <w:autoSpaceDN w:val="0"/>
              <w:spacing w:before="21" w:after="0" w:line="240" w:lineRule="auto"/>
              <w:ind w:left="18"/>
              <w:jc w:val="center"/>
              <w:rPr>
                <w:rFonts w:eastAsia="Times New Roman" w:cs="Arial"/>
                <w:sz w:val="20"/>
                <w:szCs w:val="20"/>
              </w:rPr>
            </w:pPr>
            <w:r w:rsidRPr="0011634F">
              <w:rPr>
                <w:rFonts w:eastAsia="Times New Roman" w:cs="Arial"/>
                <w:sz w:val="20"/>
                <w:szCs w:val="20"/>
              </w:rPr>
              <w:t>SY</w:t>
            </w:r>
          </w:p>
        </w:tc>
        <w:tc>
          <w:tcPr>
            <w:tcW w:w="1260" w:type="dxa"/>
            <w:tcBorders>
              <w:top w:val="single" w:sz="8" w:space="0" w:color="000000"/>
              <w:left w:val="single" w:sz="8" w:space="0" w:color="000000"/>
              <w:bottom w:val="single" w:sz="8" w:space="0" w:color="000000"/>
              <w:right w:val="single" w:sz="8" w:space="0" w:color="000000"/>
            </w:tcBorders>
          </w:tcPr>
          <w:p w14:paraId="05D2CEB8" w14:textId="01131965" w:rsidR="00327F7B" w:rsidRPr="0011634F" w:rsidRDefault="00327F7B" w:rsidP="00327F7B">
            <w:pPr>
              <w:widowControl w:val="0"/>
              <w:autoSpaceDE w:val="0"/>
              <w:autoSpaceDN w:val="0"/>
              <w:spacing w:before="24" w:after="0" w:line="240" w:lineRule="auto"/>
              <w:ind w:right="19"/>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03512949" w14:textId="54C1E5FF" w:rsidR="00327F7B" w:rsidRPr="0011634F" w:rsidRDefault="00327F7B" w:rsidP="00327F7B">
            <w:pPr>
              <w:widowControl w:val="0"/>
              <w:autoSpaceDE w:val="0"/>
              <w:autoSpaceDN w:val="0"/>
              <w:spacing w:before="24" w:after="0" w:line="240" w:lineRule="auto"/>
              <w:ind w:right="78"/>
              <w:rPr>
                <w:rFonts w:eastAsia="Times New Roman" w:cs="Arial"/>
                <w:sz w:val="20"/>
                <w:szCs w:val="20"/>
              </w:rPr>
            </w:pPr>
            <w:r>
              <w:rPr>
                <w:rFonts w:eastAsia="Times New Roman" w:cs="Arial"/>
                <w:sz w:val="20"/>
                <w:szCs w:val="20"/>
              </w:rPr>
              <w:t>$</w:t>
            </w:r>
          </w:p>
        </w:tc>
      </w:tr>
      <w:tr w:rsidR="00327F7B" w:rsidRPr="0011634F" w14:paraId="03DE4B4D"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132FE259" w14:textId="3AC188DD"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8</w:t>
            </w:r>
          </w:p>
        </w:tc>
        <w:tc>
          <w:tcPr>
            <w:tcW w:w="4566" w:type="dxa"/>
            <w:tcBorders>
              <w:top w:val="single" w:sz="8" w:space="0" w:color="000000"/>
              <w:left w:val="single" w:sz="8" w:space="0" w:color="000000"/>
              <w:bottom w:val="single" w:sz="8" w:space="0" w:color="000000"/>
              <w:right w:val="single" w:sz="8" w:space="0" w:color="000000"/>
            </w:tcBorders>
          </w:tcPr>
          <w:p w14:paraId="2F0B2349" w14:textId="759E7B5F" w:rsidR="00327F7B" w:rsidRPr="0011634F" w:rsidRDefault="00327F7B" w:rsidP="00327F7B">
            <w:pPr>
              <w:widowControl w:val="0"/>
              <w:autoSpaceDE w:val="0"/>
              <w:autoSpaceDN w:val="0"/>
              <w:spacing w:before="21" w:after="0" w:line="240" w:lineRule="auto"/>
              <w:ind w:left="53"/>
              <w:rPr>
                <w:rFonts w:eastAsia="Times New Roman" w:cs="Arial"/>
                <w:sz w:val="20"/>
                <w:szCs w:val="20"/>
              </w:rPr>
            </w:pPr>
            <w:r w:rsidRPr="0011634F">
              <w:rPr>
                <w:rFonts w:eastAsia="Times New Roman" w:cs="Arial"/>
                <w:sz w:val="20"/>
                <w:szCs w:val="20"/>
              </w:rPr>
              <w:t xml:space="preserve">Bit </w:t>
            </w:r>
            <w:r w:rsidR="00CD45A4">
              <w:rPr>
                <w:rFonts w:eastAsia="Times New Roman" w:cs="Arial"/>
                <w:sz w:val="20"/>
                <w:szCs w:val="20"/>
              </w:rPr>
              <w:t>treatment t</w:t>
            </w:r>
            <w:r w:rsidRPr="0011634F">
              <w:rPr>
                <w:rFonts w:eastAsia="Times New Roman" w:cs="Arial"/>
                <w:sz w:val="20"/>
                <w:szCs w:val="20"/>
              </w:rPr>
              <w:t>y A</w:t>
            </w:r>
          </w:p>
        </w:tc>
        <w:tc>
          <w:tcPr>
            <w:tcW w:w="1260" w:type="dxa"/>
            <w:tcBorders>
              <w:top w:val="single" w:sz="8" w:space="0" w:color="000000"/>
              <w:left w:val="single" w:sz="8" w:space="0" w:color="000000"/>
              <w:bottom w:val="single" w:sz="8" w:space="0" w:color="000000"/>
              <w:right w:val="single" w:sz="8" w:space="0" w:color="000000"/>
            </w:tcBorders>
          </w:tcPr>
          <w:p w14:paraId="59556EC6" w14:textId="0280FF7B" w:rsidR="00327F7B" w:rsidRPr="0011634F" w:rsidRDefault="00327F7B" w:rsidP="00327F7B">
            <w:pPr>
              <w:widowControl w:val="0"/>
              <w:autoSpaceDE w:val="0"/>
              <w:autoSpaceDN w:val="0"/>
              <w:spacing w:before="21" w:after="0" w:line="240" w:lineRule="auto"/>
              <w:ind w:right="22"/>
              <w:jc w:val="center"/>
              <w:rPr>
                <w:rFonts w:eastAsia="Times New Roman" w:cs="Arial"/>
                <w:sz w:val="20"/>
                <w:szCs w:val="20"/>
              </w:rPr>
            </w:pPr>
            <w:r>
              <w:rPr>
                <w:rFonts w:eastAsia="Times New Roman" w:cs="Arial"/>
                <w:sz w:val="20"/>
                <w:szCs w:val="20"/>
              </w:rPr>
              <w:t>1300</w:t>
            </w:r>
          </w:p>
        </w:tc>
        <w:tc>
          <w:tcPr>
            <w:tcW w:w="1080" w:type="dxa"/>
            <w:tcBorders>
              <w:top w:val="single" w:sz="8" w:space="0" w:color="000000"/>
              <w:left w:val="single" w:sz="8" w:space="0" w:color="000000"/>
              <w:bottom w:val="single" w:sz="8" w:space="0" w:color="000000"/>
              <w:right w:val="single" w:sz="8" w:space="0" w:color="000000"/>
            </w:tcBorders>
          </w:tcPr>
          <w:p w14:paraId="3D87982B" w14:textId="77777777" w:rsidR="00327F7B" w:rsidRPr="0011634F" w:rsidRDefault="00327F7B" w:rsidP="00327F7B">
            <w:pPr>
              <w:widowControl w:val="0"/>
              <w:autoSpaceDE w:val="0"/>
              <w:autoSpaceDN w:val="0"/>
              <w:spacing w:before="21" w:after="0" w:line="240" w:lineRule="auto"/>
              <w:ind w:left="18"/>
              <w:jc w:val="center"/>
              <w:rPr>
                <w:rFonts w:eastAsia="Times New Roman" w:cs="Arial"/>
                <w:sz w:val="20"/>
                <w:szCs w:val="20"/>
              </w:rPr>
            </w:pPr>
            <w:r w:rsidRPr="0011634F">
              <w:rPr>
                <w:rFonts w:eastAsia="Times New Roman" w:cs="Arial"/>
                <w:sz w:val="20"/>
                <w:szCs w:val="20"/>
              </w:rPr>
              <w:t>SY</w:t>
            </w:r>
          </w:p>
        </w:tc>
        <w:tc>
          <w:tcPr>
            <w:tcW w:w="1260" w:type="dxa"/>
            <w:tcBorders>
              <w:top w:val="single" w:sz="8" w:space="0" w:color="000000"/>
              <w:left w:val="single" w:sz="8" w:space="0" w:color="000000"/>
              <w:bottom w:val="single" w:sz="8" w:space="0" w:color="000000"/>
              <w:right w:val="single" w:sz="8" w:space="0" w:color="000000"/>
            </w:tcBorders>
          </w:tcPr>
          <w:p w14:paraId="15E5753A" w14:textId="2DA14B38" w:rsidR="00327F7B" w:rsidRPr="0011634F" w:rsidRDefault="00327F7B" w:rsidP="00327F7B">
            <w:pPr>
              <w:widowControl w:val="0"/>
              <w:autoSpaceDE w:val="0"/>
              <w:autoSpaceDN w:val="0"/>
              <w:spacing w:before="24" w:after="0" w:line="240" w:lineRule="auto"/>
              <w:ind w:right="19"/>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1ECEF01D" w14:textId="1FCF71A5" w:rsidR="00327F7B" w:rsidRPr="0011634F" w:rsidRDefault="00327F7B" w:rsidP="00327F7B">
            <w:pPr>
              <w:widowControl w:val="0"/>
              <w:autoSpaceDE w:val="0"/>
              <w:autoSpaceDN w:val="0"/>
              <w:spacing w:before="24" w:after="0" w:line="240" w:lineRule="auto"/>
              <w:ind w:right="77"/>
              <w:rPr>
                <w:rFonts w:eastAsia="Times New Roman" w:cs="Arial"/>
                <w:sz w:val="20"/>
                <w:szCs w:val="20"/>
              </w:rPr>
            </w:pPr>
            <w:r>
              <w:rPr>
                <w:rFonts w:eastAsia="Times New Roman" w:cs="Arial"/>
                <w:sz w:val="20"/>
                <w:szCs w:val="20"/>
              </w:rPr>
              <w:t>$</w:t>
            </w:r>
          </w:p>
        </w:tc>
      </w:tr>
      <w:tr w:rsidR="00327F7B" w:rsidRPr="0011634F" w14:paraId="01320138"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01FB7662" w14:textId="2DAC6AC4"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9</w:t>
            </w:r>
          </w:p>
        </w:tc>
        <w:tc>
          <w:tcPr>
            <w:tcW w:w="4566" w:type="dxa"/>
            <w:tcBorders>
              <w:top w:val="single" w:sz="8" w:space="0" w:color="000000"/>
              <w:left w:val="single" w:sz="8" w:space="0" w:color="000000"/>
              <w:bottom w:val="single" w:sz="8" w:space="0" w:color="000000"/>
              <w:right w:val="single" w:sz="8" w:space="0" w:color="000000"/>
            </w:tcBorders>
          </w:tcPr>
          <w:p w14:paraId="26F943ED" w14:textId="1D9D23F4" w:rsidR="00327F7B" w:rsidRPr="0011634F" w:rsidRDefault="00327F7B" w:rsidP="00327F7B">
            <w:pPr>
              <w:widowControl w:val="0"/>
              <w:autoSpaceDE w:val="0"/>
              <w:autoSpaceDN w:val="0"/>
              <w:spacing w:before="21" w:after="0" w:line="240" w:lineRule="auto"/>
              <w:ind w:left="53"/>
              <w:rPr>
                <w:rFonts w:eastAsia="Times New Roman" w:cs="Arial"/>
                <w:sz w:val="20"/>
                <w:szCs w:val="20"/>
              </w:rPr>
            </w:pPr>
            <w:r w:rsidRPr="0011634F">
              <w:rPr>
                <w:rFonts w:eastAsia="Times New Roman" w:cs="Arial"/>
                <w:sz w:val="20"/>
                <w:szCs w:val="20"/>
              </w:rPr>
              <w:t xml:space="preserve">Tack </w:t>
            </w:r>
            <w:r w:rsidR="00CD45A4">
              <w:rPr>
                <w:rFonts w:eastAsia="Times New Roman" w:cs="Arial"/>
                <w:sz w:val="20"/>
                <w:szCs w:val="20"/>
              </w:rPr>
              <w:t>c</w:t>
            </w:r>
            <w:r w:rsidRPr="0011634F">
              <w:rPr>
                <w:rFonts w:eastAsia="Times New Roman" w:cs="Arial"/>
                <w:sz w:val="20"/>
                <w:szCs w:val="20"/>
              </w:rPr>
              <w:t>oat</w:t>
            </w:r>
          </w:p>
        </w:tc>
        <w:tc>
          <w:tcPr>
            <w:tcW w:w="1260" w:type="dxa"/>
            <w:tcBorders>
              <w:top w:val="single" w:sz="8" w:space="0" w:color="000000"/>
              <w:left w:val="single" w:sz="8" w:space="0" w:color="000000"/>
              <w:bottom w:val="single" w:sz="8" w:space="0" w:color="000000"/>
              <w:right w:val="single" w:sz="8" w:space="0" w:color="000000"/>
            </w:tcBorders>
          </w:tcPr>
          <w:p w14:paraId="43AFA907" w14:textId="5EE229F4" w:rsidR="00327F7B" w:rsidRPr="0011634F" w:rsidRDefault="00327F7B" w:rsidP="00327F7B">
            <w:pPr>
              <w:widowControl w:val="0"/>
              <w:autoSpaceDE w:val="0"/>
              <w:autoSpaceDN w:val="0"/>
              <w:spacing w:before="21" w:after="0" w:line="240" w:lineRule="auto"/>
              <w:ind w:right="21"/>
              <w:jc w:val="center"/>
              <w:rPr>
                <w:rFonts w:eastAsia="Times New Roman" w:cs="Arial"/>
                <w:sz w:val="20"/>
                <w:szCs w:val="20"/>
              </w:rPr>
            </w:pPr>
            <w:r>
              <w:rPr>
                <w:rFonts w:eastAsia="Times New Roman" w:cs="Arial"/>
                <w:sz w:val="20"/>
                <w:szCs w:val="20"/>
              </w:rPr>
              <w:t>150</w:t>
            </w:r>
            <w:r w:rsidRPr="0011634F">
              <w:rPr>
                <w:rFonts w:eastAsia="Times New Roman" w:cs="Arial"/>
                <w:sz w:val="20"/>
                <w:szCs w:val="20"/>
              </w:rPr>
              <w:t>0</w:t>
            </w:r>
          </w:p>
        </w:tc>
        <w:tc>
          <w:tcPr>
            <w:tcW w:w="1080" w:type="dxa"/>
            <w:tcBorders>
              <w:top w:val="single" w:sz="8" w:space="0" w:color="000000"/>
              <w:left w:val="single" w:sz="8" w:space="0" w:color="000000"/>
              <w:bottom w:val="single" w:sz="8" w:space="0" w:color="000000"/>
              <w:right w:val="single" w:sz="8" w:space="0" w:color="000000"/>
            </w:tcBorders>
          </w:tcPr>
          <w:p w14:paraId="44F4386D" w14:textId="77777777" w:rsidR="00327F7B" w:rsidRPr="0011634F" w:rsidRDefault="00327F7B" w:rsidP="00327F7B">
            <w:pPr>
              <w:widowControl w:val="0"/>
              <w:autoSpaceDE w:val="0"/>
              <w:autoSpaceDN w:val="0"/>
              <w:spacing w:before="21" w:after="0" w:line="240" w:lineRule="auto"/>
              <w:jc w:val="center"/>
              <w:rPr>
                <w:rFonts w:eastAsia="Times New Roman" w:cs="Arial"/>
                <w:sz w:val="20"/>
                <w:szCs w:val="20"/>
              </w:rPr>
            </w:pPr>
            <w:r w:rsidRPr="0011634F">
              <w:rPr>
                <w:rFonts w:eastAsia="Times New Roman" w:cs="Arial"/>
                <w:sz w:val="20"/>
                <w:szCs w:val="20"/>
              </w:rPr>
              <w:t>GAL</w:t>
            </w:r>
          </w:p>
        </w:tc>
        <w:tc>
          <w:tcPr>
            <w:tcW w:w="1260" w:type="dxa"/>
            <w:tcBorders>
              <w:top w:val="single" w:sz="8" w:space="0" w:color="000000"/>
              <w:left w:val="single" w:sz="8" w:space="0" w:color="000000"/>
              <w:bottom w:val="single" w:sz="8" w:space="0" w:color="000000"/>
              <w:right w:val="single" w:sz="8" w:space="0" w:color="000000"/>
            </w:tcBorders>
          </w:tcPr>
          <w:p w14:paraId="682580FE" w14:textId="744799A9" w:rsidR="00327F7B" w:rsidRPr="0011634F" w:rsidRDefault="00327F7B" w:rsidP="00327F7B">
            <w:pPr>
              <w:widowControl w:val="0"/>
              <w:autoSpaceDE w:val="0"/>
              <w:autoSpaceDN w:val="0"/>
              <w:spacing w:before="24" w:after="0" w:line="240" w:lineRule="auto"/>
              <w:ind w:right="19"/>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01D2707C" w14:textId="79DED69C" w:rsidR="00327F7B" w:rsidRPr="0011634F" w:rsidRDefault="00327F7B" w:rsidP="00327F7B">
            <w:pPr>
              <w:widowControl w:val="0"/>
              <w:autoSpaceDE w:val="0"/>
              <w:autoSpaceDN w:val="0"/>
              <w:spacing w:before="24" w:after="0" w:line="240" w:lineRule="auto"/>
              <w:ind w:right="76"/>
              <w:rPr>
                <w:rFonts w:eastAsia="Times New Roman" w:cs="Arial"/>
                <w:sz w:val="20"/>
                <w:szCs w:val="20"/>
              </w:rPr>
            </w:pPr>
            <w:r>
              <w:rPr>
                <w:rFonts w:eastAsia="Times New Roman" w:cs="Arial"/>
                <w:sz w:val="20"/>
                <w:szCs w:val="20"/>
              </w:rPr>
              <w:t>$</w:t>
            </w:r>
          </w:p>
        </w:tc>
      </w:tr>
      <w:tr w:rsidR="00327F7B" w:rsidRPr="0011634F" w14:paraId="1833151B"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76656F59" w14:textId="78126278"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10</w:t>
            </w:r>
          </w:p>
        </w:tc>
        <w:tc>
          <w:tcPr>
            <w:tcW w:w="4566" w:type="dxa"/>
            <w:tcBorders>
              <w:top w:val="single" w:sz="8" w:space="0" w:color="000000"/>
              <w:left w:val="single" w:sz="8" w:space="0" w:color="000000"/>
              <w:bottom w:val="single" w:sz="8" w:space="0" w:color="000000"/>
              <w:right w:val="single" w:sz="8" w:space="0" w:color="000000"/>
            </w:tcBorders>
          </w:tcPr>
          <w:p w14:paraId="2C6DAE66" w14:textId="2AD0D1A9" w:rsidR="00327F7B" w:rsidRPr="0011634F" w:rsidRDefault="00327F7B" w:rsidP="00327F7B">
            <w:pPr>
              <w:widowControl w:val="0"/>
              <w:autoSpaceDE w:val="0"/>
              <w:autoSpaceDN w:val="0"/>
              <w:spacing w:before="21" w:after="0" w:line="240" w:lineRule="auto"/>
              <w:ind w:left="53"/>
              <w:rPr>
                <w:rFonts w:eastAsia="Times New Roman" w:cs="Arial"/>
                <w:sz w:val="20"/>
                <w:szCs w:val="20"/>
              </w:rPr>
            </w:pPr>
            <w:proofErr w:type="spellStart"/>
            <w:r w:rsidRPr="0011634F">
              <w:rPr>
                <w:rFonts w:eastAsia="Times New Roman" w:cs="Arial"/>
                <w:sz w:val="20"/>
                <w:szCs w:val="20"/>
              </w:rPr>
              <w:t>Planing</w:t>
            </w:r>
            <w:proofErr w:type="spellEnd"/>
            <w:r w:rsidRPr="0011634F">
              <w:rPr>
                <w:rFonts w:eastAsia="Times New Roman" w:cs="Arial"/>
                <w:sz w:val="20"/>
                <w:szCs w:val="20"/>
              </w:rPr>
              <w:t xml:space="preserve"> </w:t>
            </w:r>
            <w:r w:rsidR="00CD45A4">
              <w:rPr>
                <w:rFonts w:eastAsia="Times New Roman" w:cs="Arial"/>
                <w:sz w:val="20"/>
                <w:szCs w:val="20"/>
              </w:rPr>
              <w:t>p</w:t>
            </w:r>
            <w:r w:rsidRPr="0011634F">
              <w:rPr>
                <w:rFonts w:eastAsia="Times New Roman" w:cs="Arial"/>
                <w:sz w:val="20"/>
                <w:szCs w:val="20"/>
              </w:rPr>
              <w:t>avement (</w:t>
            </w:r>
            <w:proofErr w:type="spellStart"/>
            <w:r w:rsidR="00CD45A4">
              <w:rPr>
                <w:rFonts w:eastAsia="Times New Roman" w:cs="Arial"/>
                <w:sz w:val="20"/>
                <w:szCs w:val="20"/>
              </w:rPr>
              <w:t>a</w:t>
            </w:r>
            <w:r w:rsidRPr="0011634F">
              <w:rPr>
                <w:rFonts w:eastAsia="Times New Roman" w:cs="Arial"/>
                <w:sz w:val="20"/>
                <w:szCs w:val="20"/>
              </w:rPr>
              <w:t>pprox</w:t>
            </w:r>
            <w:proofErr w:type="spellEnd"/>
            <w:r w:rsidRPr="0011634F">
              <w:rPr>
                <w:rFonts w:eastAsia="Times New Roman" w:cs="Arial"/>
                <w:sz w:val="20"/>
                <w:szCs w:val="20"/>
              </w:rPr>
              <w:t xml:space="preserve"> 1-2"</w:t>
            </w:r>
            <w:r>
              <w:rPr>
                <w:rFonts w:eastAsia="Times New Roman" w:cs="Arial"/>
                <w:sz w:val="20"/>
                <w:szCs w:val="20"/>
              </w:rPr>
              <w:t>)</w:t>
            </w:r>
          </w:p>
        </w:tc>
        <w:tc>
          <w:tcPr>
            <w:tcW w:w="1260" w:type="dxa"/>
            <w:tcBorders>
              <w:top w:val="single" w:sz="8" w:space="0" w:color="000000"/>
              <w:left w:val="single" w:sz="8" w:space="0" w:color="000000"/>
              <w:bottom w:val="single" w:sz="8" w:space="0" w:color="000000"/>
              <w:right w:val="single" w:sz="8" w:space="0" w:color="000000"/>
            </w:tcBorders>
          </w:tcPr>
          <w:p w14:paraId="06C85CA5" w14:textId="17C7A2C7" w:rsidR="00327F7B" w:rsidRPr="0011634F" w:rsidRDefault="00327F7B" w:rsidP="00327F7B">
            <w:pPr>
              <w:widowControl w:val="0"/>
              <w:autoSpaceDE w:val="0"/>
              <w:autoSpaceDN w:val="0"/>
              <w:spacing w:before="21" w:after="0" w:line="240" w:lineRule="auto"/>
              <w:ind w:right="21"/>
              <w:jc w:val="center"/>
              <w:rPr>
                <w:rFonts w:eastAsia="Times New Roman" w:cs="Arial"/>
                <w:sz w:val="20"/>
                <w:szCs w:val="20"/>
              </w:rPr>
            </w:pPr>
            <w:r>
              <w:rPr>
                <w:rFonts w:eastAsia="Times New Roman" w:cs="Arial"/>
                <w:sz w:val="20"/>
                <w:szCs w:val="20"/>
              </w:rPr>
              <w:t>60</w:t>
            </w:r>
          </w:p>
        </w:tc>
        <w:tc>
          <w:tcPr>
            <w:tcW w:w="1080" w:type="dxa"/>
            <w:tcBorders>
              <w:top w:val="single" w:sz="8" w:space="0" w:color="000000"/>
              <w:left w:val="single" w:sz="8" w:space="0" w:color="000000"/>
              <w:bottom w:val="single" w:sz="8" w:space="0" w:color="000000"/>
              <w:right w:val="single" w:sz="8" w:space="0" w:color="000000"/>
            </w:tcBorders>
          </w:tcPr>
          <w:p w14:paraId="4F96D465" w14:textId="77777777" w:rsidR="00327F7B" w:rsidRPr="0011634F" w:rsidRDefault="00327F7B" w:rsidP="00327F7B">
            <w:pPr>
              <w:widowControl w:val="0"/>
              <w:autoSpaceDE w:val="0"/>
              <w:autoSpaceDN w:val="0"/>
              <w:spacing w:before="21" w:after="0" w:line="240" w:lineRule="auto"/>
              <w:ind w:left="18"/>
              <w:jc w:val="center"/>
              <w:rPr>
                <w:rFonts w:eastAsia="Times New Roman" w:cs="Arial"/>
                <w:sz w:val="20"/>
                <w:szCs w:val="20"/>
              </w:rPr>
            </w:pPr>
            <w:r w:rsidRPr="0011634F">
              <w:rPr>
                <w:rFonts w:eastAsia="Times New Roman" w:cs="Arial"/>
                <w:sz w:val="20"/>
                <w:szCs w:val="20"/>
              </w:rPr>
              <w:t>SY</w:t>
            </w:r>
          </w:p>
        </w:tc>
        <w:tc>
          <w:tcPr>
            <w:tcW w:w="1260" w:type="dxa"/>
            <w:tcBorders>
              <w:top w:val="single" w:sz="8" w:space="0" w:color="000000"/>
              <w:left w:val="single" w:sz="8" w:space="0" w:color="000000"/>
              <w:bottom w:val="single" w:sz="8" w:space="0" w:color="000000"/>
              <w:right w:val="single" w:sz="8" w:space="0" w:color="000000"/>
            </w:tcBorders>
          </w:tcPr>
          <w:p w14:paraId="685F1835" w14:textId="74DC265D" w:rsidR="00327F7B" w:rsidRPr="0011634F" w:rsidRDefault="00327F7B" w:rsidP="00327F7B">
            <w:pPr>
              <w:widowControl w:val="0"/>
              <w:autoSpaceDE w:val="0"/>
              <w:autoSpaceDN w:val="0"/>
              <w:spacing w:before="24" w:after="0" w:line="240" w:lineRule="auto"/>
              <w:ind w:right="19"/>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23308A37" w14:textId="3CB8BC31" w:rsidR="00327F7B" w:rsidRPr="0011634F" w:rsidRDefault="00327F7B" w:rsidP="00327F7B">
            <w:pPr>
              <w:widowControl w:val="0"/>
              <w:autoSpaceDE w:val="0"/>
              <w:autoSpaceDN w:val="0"/>
              <w:spacing w:before="24" w:after="0" w:line="240" w:lineRule="auto"/>
              <w:ind w:right="77"/>
              <w:rPr>
                <w:rFonts w:eastAsia="Times New Roman" w:cs="Arial"/>
                <w:sz w:val="20"/>
                <w:szCs w:val="20"/>
              </w:rPr>
            </w:pPr>
            <w:r>
              <w:rPr>
                <w:rFonts w:eastAsia="Times New Roman" w:cs="Arial"/>
                <w:sz w:val="20"/>
                <w:szCs w:val="20"/>
              </w:rPr>
              <w:t>$</w:t>
            </w:r>
          </w:p>
        </w:tc>
      </w:tr>
      <w:tr w:rsidR="00327F7B" w:rsidRPr="0011634F" w14:paraId="0A9B94AF"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7ABD7E54" w14:textId="05F31F60"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11</w:t>
            </w:r>
          </w:p>
        </w:tc>
        <w:tc>
          <w:tcPr>
            <w:tcW w:w="4566" w:type="dxa"/>
            <w:tcBorders>
              <w:top w:val="single" w:sz="8" w:space="0" w:color="000000"/>
              <w:left w:val="single" w:sz="8" w:space="0" w:color="000000"/>
              <w:bottom w:val="single" w:sz="8" w:space="0" w:color="000000"/>
              <w:right w:val="single" w:sz="8" w:space="0" w:color="000000"/>
            </w:tcBorders>
          </w:tcPr>
          <w:p w14:paraId="52A44E55" w14:textId="5CE44AF4" w:rsidR="00327F7B" w:rsidRPr="0011634F" w:rsidRDefault="00327F7B" w:rsidP="00327F7B">
            <w:pPr>
              <w:widowControl w:val="0"/>
              <w:autoSpaceDE w:val="0"/>
              <w:autoSpaceDN w:val="0"/>
              <w:spacing w:before="21" w:after="0" w:line="240" w:lineRule="auto"/>
              <w:ind w:left="53"/>
              <w:rPr>
                <w:rFonts w:eastAsia="Times New Roman" w:cs="Arial"/>
                <w:sz w:val="20"/>
                <w:szCs w:val="20"/>
              </w:rPr>
            </w:pPr>
            <w:r w:rsidRPr="0011634F">
              <w:rPr>
                <w:rFonts w:eastAsia="Times New Roman" w:cs="Arial"/>
                <w:sz w:val="20"/>
                <w:szCs w:val="20"/>
              </w:rPr>
              <w:t xml:space="preserve">Superpave </w:t>
            </w:r>
            <w:r w:rsidR="00CD45A4">
              <w:rPr>
                <w:rFonts w:eastAsia="Times New Roman" w:cs="Arial"/>
                <w:sz w:val="20"/>
                <w:szCs w:val="20"/>
              </w:rPr>
              <w:t>w</w:t>
            </w:r>
            <w:r w:rsidRPr="0011634F">
              <w:rPr>
                <w:rFonts w:eastAsia="Times New Roman" w:cs="Arial"/>
                <w:sz w:val="20"/>
                <w:szCs w:val="20"/>
              </w:rPr>
              <w:t xml:space="preserve">earing </w:t>
            </w:r>
            <w:r w:rsidR="00CD45A4">
              <w:rPr>
                <w:rFonts w:eastAsia="Times New Roman" w:cs="Arial"/>
                <w:sz w:val="20"/>
                <w:szCs w:val="20"/>
              </w:rPr>
              <w:t>s</w:t>
            </w:r>
            <w:r w:rsidRPr="0011634F">
              <w:rPr>
                <w:rFonts w:eastAsia="Times New Roman" w:cs="Arial"/>
                <w:sz w:val="20"/>
                <w:szCs w:val="20"/>
              </w:rPr>
              <w:t>urf</w:t>
            </w:r>
            <w:r w:rsidR="00CD45A4">
              <w:rPr>
                <w:rFonts w:eastAsia="Times New Roman" w:cs="Arial"/>
                <w:sz w:val="20"/>
                <w:szCs w:val="20"/>
              </w:rPr>
              <w:t>ace</w:t>
            </w:r>
            <w:r w:rsidRPr="0011634F">
              <w:rPr>
                <w:rFonts w:eastAsia="Times New Roman" w:cs="Arial"/>
                <w:sz w:val="20"/>
                <w:szCs w:val="20"/>
              </w:rPr>
              <w:t xml:space="preserve"> </w:t>
            </w:r>
            <w:r w:rsidR="00CD45A4">
              <w:rPr>
                <w:rFonts w:eastAsia="Times New Roman" w:cs="Arial"/>
                <w:sz w:val="20"/>
                <w:szCs w:val="20"/>
              </w:rPr>
              <w:t>l</w:t>
            </w:r>
            <w:r w:rsidRPr="0011634F">
              <w:rPr>
                <w:rFonts w:eastAsia="Times New Roman" w:cs="Arial"/>
                <w:sz w:val="20"/>
                <w:szCs w:val="20"/>
              </w:rPr>
              <w:t>ayer, 1/2" (110 LBS/SY)</w:t>
            </w:r>
          </w:p>
        </w:tc>
        <w:tc>
          <w:tcPr>
            <w:tcW w:w="1260" w:type="dxa"/>
            <w:tcBorders>
              <w:top w:val="single" w:sz="8" w:space="0" w:color="000000"/>
              <w:left w:val="single" w:sz="8" w:space="0" w:color="000000"/>
              <w:bottom w:val="single" w:sz="8" w:space="0" w:color="000000"/>
              <w:right w:val="single" w:sz="8" w:space="0" w:color="000000"/>
            </w:tcBorders>
          </w:tcPr>
          <w:p w14:paraId="045DE96D" w14:textId="75E71712" w:rsidR="00327F7B" w:rsidRPr="0011634F" w:rsidRDefault="00327F7B" w:rsidP="00327F7B">
            <w:pPr>
              <w:widowControl w:val="0"/>
              <w:autoSpaceDE w:val="0"/>
              <w:autoSpaceDN w:val="0"/>
              <w:spacing w:before="21" w:after="0" w:line="240" w:lineRule="auto"/>
              <w:ind w:right="21"/>
              <w:jc w:val="center"/>
              <w:rPr>
                <w:rFonts w:eastAsia="Times New Roman" w:cs="Arial"/>
                <w:sz w:val="20"/>
                <w:szCs w:val="20"/>
              </w:rPr>
            </w:pPr>
            <w:r>
              <w:rPr>
                <w:rFonts w:eastAsia="Times New Roman" w:cs="Arial"/>
                <w:sz w:val="20"/>
                <w:szCs w:val="20"/>
              </w:rPr>
              <w:t>80</w:t>
            </w:r>
          </w:p>
        </w:tc>
        <w:tc>
          <w:tcPr>
            <w:tcW w:w="1080" w:type="dxa"/>
            <w:tcBorders>
              <w:top w:val="single" w:sz="8" w:space="0" w:color="000000"/>
              <w:left w:val="single" w:sz="8" w:space="0" w:color="000000"/>
              <w:bottom w:val="single" w:sz="8" w:space="0" w:color="000000"/>
              <w:right w:val="single" w:sz="8" w:space="0" w:color="000000"/>
            </w:tcBorders>
          </w:tcPr>
          <w:p w14:paraId="21D0A635" w14:textId="77777777" w:rsidR="00327F7B" w:rsidRPr="0011634F" w:rsidRDefault="00327F7B" w:rsidP="00327F7B">
            <w:pPr>
              <w:widowControl w:val="0"/>
              <w:autoSpaceDE w:val="0"/>
              <w:autoSpaceDN w:val="0"/>
              <w:spacing w:before="21" w:after="0" w:line="240" w:lineRule="auto"/>
              <w:jc w:val="center"/>
              <w:rPr>
                <w:rFonts w:eastAsia="Times New Roman" w:cs="Arial"/>
                <w:sz w:val="20"/>
                <w:szCs w:val="20"/>
              </w:rPr>
            </w:pPr>
            <w:r w:rsidRPr="0011634F">
              <w:rPr>
                <w:rFonts w:eastAsia="Times New Roman" w:cs="Arial"/>
                <w:sz w:val="20"/>
                <w:szCs w:val="20"/>
              </w:rPr>
              <w:t>TON</w:t>
            </w:r>
          </w:p>
        </w:tc>
        <w:tc>
          <w:tcPr>
            <w:tcW w:w="1260" w:type="dxa"/>
            <w:tcBorders>
              <w:top w:val="single" w:sz="8" w:space="0" w:color="000000"/>
              <w:left w:val="single" w:sz="8" w:space="0" w:color="000000"/>
              <w:bottom w:val="single" w:sz="8" w:space="0" w:color="000000"/>
              <w:right w:val="single" w:sz="8" w:space="0" w:color="000000"/>
            </w:tcBorders>
          </w:tcPr>
          <w:p w14:paraId="5C850E27" w14:textId="161867C3" w:rsidR="00327F7B" w:rsidRPr="0011634F" w:rsidRDefault="00327F7B" w:rsidP="00327F7B">
            <w:pPr>
              <w:widowControl w:val="0"/>
              <w:autoSpaceDE w:val="0"/>
              <w:autoSpaceDN w:val="0"/>
              <w:spacing w:before="24" w:after="0" w:line="240" w:lineRule="auto"/>
              <w:ind w:right="20"/>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777CD245" w14:textId="41517403" w:rsidR="00327F7B" w:rsidRPr="0011634F" w:rsidRDefault="00327F7B" w:rsidP="00327F7B">
            <w:pPr>
              <w:widowControl w:val="0"/>
              <w:autoSpaceDE w:val="0"/>
              <w:autoSpaceDN w:val="0"/>
              <w:spacing w:before="24" w:after="0" w:line="240" w:lineRule="auto"/>
              <w:ind w:right="78"/>
              <w:rPr>
                <w:rFonts w:eastAsia="Times New Roman" w:cs="Arial"/>
                <w:sz w:val="20"/>
                <w:szCs w:val="20"/>
              </w:rPr>
            </w:pPr>
            <w:r>
              <w:rPr>
                <w:rFonts w:eastAsia="Times New Roman" w:cs="Arial"/>
                <w:sz w:val="20"/>
                <w:szCs w:val="20"/>
              </w:rPr>
              <w:t>$</w:t>
            </w:r>
          </w:p>
        </w:tc>
      </w:tr>
      <w:tr w:rsidR="00327F7B" w:rsidRPr="0011634F" w14:paraId="27C3F824"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0DA3BB8B" w14:textId="4274B4F5"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12</w:t>
            </w:r>
          </w:p>
        </w:tc>
        <w:tc>
          <w:tcPr>
            <w:tcW w:w="4566" w:type="dxa"/>
            <w:tcBorders>
              <w:top w:val="single" w:sz="8" w:space="0" w:color="000000"/>
              <w:left w:val="single" w:sz="8" w:space="0" w:color="000000"/>
              <w:bottom w:val="single" w:sz="8" w:space="0" w:color="000000"/>
              <w:right w:val="single" w:sz="8" w:space="0" w:color="000000"/>
            </w:tcBorders>
          </w:tcPr>
          <w:p w14:paraId="5D5E7F4A" w14:textId="1C05AB39" w:rsidR="00327F7B" w:rsidRPr="0011634F" w:rsidRDefault="00327F7B" w:rsidP="00327F7B">
            <w:pPr>
              <w:widowControl w:val="0"/>
              <w:autoSpaceDE w:val="0"/>
              <w:autoSpaceDN w:val="0"/>
              <w:spacing w:before="21" w:after="0" w:line="240" w:lineRule="auto"/>
              <w:ind w:left="53"/>
              <w:rPr>
                <w:rFonts w:eastAsia="Times New Roman" w:cs="Arial"/>
                <w:sz w:val="20"/>
                <w:szCs w:val="20"/>
              </w:rPr>
            </w:pPr>
            <w:r w:rsidRPr="0011634F">
              <w:rPr>
                <w:rFonts w:eastAsia="Times New Roman" w:cs="Arial"/>
                <w:sz w:val="20"/>
                <w:szCs w:val="20"/>
              </w:rPr>
              <w:t xml:space="preserve">Superpave </w:t>
            </w:r>
            <w:r w:rsidR="00CD45A4">
              <w:rPr>
                <w:rFonts w:eastAsia="Times New Roman" w:cs="Arial"/>
                <w:sz w:val="20"/>
                <w:szCs w:val="20"/>
              </w:rPr>
              <w:t>b</w:t>
            </w:r>
            <w:r w:rsidRPr="0011634F">
              <w:rPr>
                <w:rFonts w:eastAsia="Times New Roman" w:cs="Arial"/>
                <w:sz w:val="20"/>
                <w:szCs w:val="20"/>
              </w:rPr>
              <w:t xml:space="preserve">inder </w:t>
            </w:r>
            <w:r w:rsidR="00CD45A4">
              <w:rPr>
                <w:rFonts w:eastAsia="Times New Roman" w:cs="Arial"/>
                <w:sz w:val="20"/>
                <w:szCs w:val="20"/>
              </w:rPr>
              <w:t>l</w:t>
            </w:r>
            <w:r w:rsidRPr="0011634F">
              <w:rPr>
                <w:rFonts w:eastAsia="Times New Roman" w:cs="Arial"/>
                <w:sz w:val="20"/>
                <w:szCs w:val="20"/>
              </w:rPr>
              <w:t>ayer, 1" (165 LBS/SY)</w:t>
            </w:r>
          </w:p>
        </w:tc>
        <w:tc>
          <w:tcPr>
            <w:tcW w:w="1260" w:type="dxa"/>
            <w:tcBorders>
              <w:top w:val="single" w:sz="8" w:space="0" w:color="000000"/>
              <w:left w:val="single" w:sz="8" w:space="0" w:color="000000"/>
              <w:bottom w:val="single" w:sz="8" w:space="0" w:color="000000"/>
              <w:right w:val="single" w:sz="8" w:space="0" w:color="000000"/>
            </w:tcBorders>
          </w:tcPr>
          <w:p w14:paraId="0D4611C7" w14:textId="185AB67B" w:rsidR="00327F7B" w:rsidRPr="0011634F" w:rsidRDefault="00327F7B" w:rsidP="00327F7B">
            <w:pPr>
              <w:widowControl w:val="0"/>
              <w:autoSpaceDE w:val="0"/>
              <w:autoSpaceDN w:val="0"/>
              <w:spacing w:before="21" w:after="0" w:line="240" w:lineRule="auto"/>
              <w:ind w:right="21"/>
              <w:jc w:val="center"/>
              <w:rPr>
                <w:rFonts w:eastAsia="Times New Roman" w:cs="Arial"/>
                <w:sz w:val="20"/>
                <w:szCs w:val="20"/>
              </w:rPr>
            </w:pPr>
            <w:r>
              <w:rPr>
                <w:rFonts w:eastAsia="Times New Roman" w:cs="Arial"/>
                <w:sz w:val="20"/>
                <w:szCs w:val="20"/>
              </w:rPr>
              <w:t>115</w:t>
            </w:r>
          </w:p>
        </w:tc>
        <w:tc>
          <w:tcPr>
            <w:tcW w:w="1080" w:type="dxa"/>
            <w:tcBorders>
              <w:top w:val="single" w:sz="8" w:space="0" w:color="000000"/>
              <w:left w:val="single" w:sz="8" w:space="0" w:color="000000"/>
              <w:bottom w:val="single" w:sz="8" w:space="0" w:color="000000"/>
              <w:right w:val="single" w:sz="8" w:space="0" w:color="000000"/>
            </w:tcBorders>
          </w:tcPr>
          <w:p w14:paraId="5424B53E" w14:textId="77777777" w:rsidR="00327F7B" w:rsidRPr="0011634F" w:rsidRDefault="00327F7B" w:rsidP="00327F7B">
            <w:pPr>
              <w:widowControl w:val="0"/>
              <w:autoSpaceDE w:val="0"/>
              <w:autoSpaceDN w:val="0"/>
              <w:spacing w:before="21" w:after="0" w:line="240" w:lineRule="auto"/>
              <w:jc w:val="center"/>
              <w:rPr>
                <w:rFonts w:eastAsia="Times New Roman" w:cs="Arial"/>
                <w:sz w:val="20"/>
                <w:szCs w:val="20"/>
              </w:rPr>
            </w:pPr>
            <w:r w:rsidRPr="0011634F">
              <w:rPr>
                <w:rFonts w:eastAsia="Times New Roman" w:cs="Arial"/>
                <w:sz w:val="20"/>
                <w:szCs w:val="20"/>
              </w:rPr>
              <w:t>TON</w:t>
            </w:r>
          </w:p>
        </w:tc>
        <w:tc>
          <w:tcPr>
            <w:tcW w:w="1260" w:type="dxa"/>
            <w:tcBorders>
              <w:top w:val="single" w:sz="8" w:space="0" w:color="000000"/>
              <w:left w:val="single" w:sz="8" w:space="0" w:color="000000"/>
              <w:bottom w:val="single" w:sz="8" w:space="0" w:color="000000"/>
              <w:right w:val="single" w:sz="8" w:space="0" w:color="000000"/>
            </w:tcBorders>
          </w:tcPr>
          <w:p w14:paraId="1F49DCF9" w14:textId="6CDC7E90" w:rsidR="00327F7B" w:rsidRPr="0011634F" w:rsidRDefault="00327F7B" w:rsidP="00327F7B">
            <w:pPr>
              <w:widowControl w:val="0"/>
              <w:autoSpaceDE w:val="0"/>
              <w:autoSpaceDN w:val="0"/>
              <w:spacing w:before="24" w:after="0" w:line="240" w:lineRule="auto"/>
              <w:ind w:right="20"/>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6FAF00F0" w14:textId="61F05498" w:rsidR="00327F7B" w:rsidRPr="0011634F" w:rsidRDefault="00327F7B" w:rsidP="00327F7B">
            <w:pPr>
              <w:widowControl w:val="0"/>
              <w:autoSpaceDE w:val="0"/>
              <w:autoSpaceDN w:val="0"/>
              <w:spacing w:before="24" w:after="0" w:line="240" w:lineRule="auto"/>
              <w:ind w:right="78"/>
              <w:rPr>
                <w:rFonts w:eastAsia="Times New Roman" w:cs="Arial"/>
                <w:sz w:val="20"/>
                <w:szCs w:val="20"/>
              </w:rPr>
            </w:pPr>
            <w:r>
              <w:rPr>
                <w:rFonts w:eastAsia="Times New Roman" w:cs="Arial"/>
                <w:sz w:val="20"/>
                <w:szCs w:val="20"/>
              </w:rPr>
              <w:t>$</w:t>
            </w:r>
          </w:p>
        </w:tc>
      </w:tr>
      <w:tr w:rsidR="00327F7B" w:rsidRPr="0011634F" w14:paraId="360CD5FF"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241347C9" w14:textId="77C3AEC7"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13</w:t>
            </w:r>
          </w:p>
        </w:tc>
        <w:tc>
          <w:tcPr>
            <w:tcW w:w="4566" w:type="dxa"/>
            <w:tcBorders>
              <w:top w:val="single" w:sz="8" w:space="0" w:color="000000"/>
              <w:left w:val="single" w:sz="8" w:space="0" w:color="000000"/>
              <w:bottom w:val="single" w:sz="8" w:space="0" w:color="000000"/>
              <w:right w:val="single" w:sz="8" w:space="0" w:color="000000"/>
            </w:tcBorders>
          </w:tcPr>
          <w:p w14:paraId="12B5A12B" w14:textId="5F1615B5" w:rsidR="00327F7B" w:rsidRPr="0011634F" w:rsidRDefault="00327F7B" w:rsidP="00327F7B">
            <w:pPr>
              <w:widowControl w:val="0"/>
              <w:autoSpaceDE w:val="0"/>
              <w:autoSpaceDN w:val="0"/>
              <w:spacing w:before="21" w:after="0" w:line="240" w:lineRule="auto"/>
              <w:ind w:left="53"/>
              <w:rPr>
                <w:rFonts w:eastAsia="Times New Roman" w:cs="Arial"/>
                <w:sz w:val="20"/>
                <w:szCs w:val="20"/>
              </w:rPr>
            </w:pPr>
            <w:r w:rsidRPr="0011634F">
              <w:rPr>
                <w:rFonts w:eastAsia="Times New Roman" w:cs="Arial"/>
                <w:sz w:val="20"/>
                <w:szCs w:val="20"/>
              </w:rPr>
              <w:t xml:space="preserve">Aggregate </w:t>
            </w:r>
            <w:r w:rsidR="00CD45A4">
              <w:rPr>
                <w:rFonts w:eastAsia="Times New Roman" w:cs="Arial"/>
                <w:sz w:val="20"/>
                <w:szCs w:val="20"/>
              </w:rPr>
              <w:t>s</w:t>
            </w:r>
            <w:r w:rsidRPr="0011634F">
              <w:rPr>
                <w:rFonts w:eastAsia="Times New Roman" w:cs="Arial"/>
                <w:sz w:val="20"/>
                <w:szCs w:val="20"/>
              </w:rPr>
              <w:t>urfacing</w:t>
            </w:r>
          </w:p>
        </w:tc>
        <w:tc>
          <w:tcPr>
            <w:tcW w:w="1260" w:type="dxa"/>
            <w:tcBorders>
              <w:top w:val="single" w:sz="8" w:space="0" w:color="000000"/>
              <w:left w:val="single" w:sz="8" w:space="0" w:color="000000"/>
              <w:bottom w:val="single" w:sz="8" w:space="0" w:color="000000"/>
              <w:right w:val="single" w:sz="8" w:space="0" w:color="000000"/>
            </w:tcBorders>
          </w:tcPr>
          <w:p w14:paraId="5CF4BC78" w14:textId="05AD4F32" w:rsidR="00327F7B" w:rsidRPr="0011634F" w:rsidRDefault="00327F7B" w:rsidP="00327F7B">
            <w:pPr>
              <w:widowControl w:val="0"/>
              <w:autoSpaceDE w:val="0"/>
              <w:autoSpaceDN w:val="0"/>
              <w:spacing w:before="21" w:after="0" w:line="240" w:lineRule="auto"/>
              <w:ind w:right="21"/>
              <w:jc w:val="center"/>
              <w:rPr>
                <w:rFonts w:eastAsia="Times New Roman" w:cs="Arial"/>
                <w:sz w:val="20"/>
                <w:szCs w:val="20"/>
              </w:rPr>
            </w:pPr>
            <w:r>
              <w:rPr>
                <w:rFonts w:eastAsia="Times New Roman" w:cs="Arial"/>
                <w:sz w:val="20"/>
                <w:szCs w:val="20"/>
              </w:rPr>
              <w:t>50</w:t>
            </w:r>
          </w:p>
        </w:tc>
        <w:tc>
          <w:tcPr>
            <w:tcW w:w="1080" w:type="dxa"/>
            <w:tcBorders>
              <w:top w:val="single" w:sz="8" w:space="0" w:color="000000"/>
              <w:left w:val="single" w:sz="8" w:space="0" w:color="000000"/>
              <w:bottom w:val="single" w:sz="8" w:space="0" w:color="000000"/>
              <w:right w:val="single" w:sz="8" w:space="0" w:color="000000"/>
            </w:tcBorders>
          </w:tcPr>
          <w:p w14:paraId="33EF3D3B" w14:textId="77777777" w:rsidR="00327F7B" w:rsidRPr="0011634F" w:rsidRDefault="00327F7B" w:rsidP="00327F7B">
            <w:pPr>
              <w:widowControl w:val="0"/>
              <w:autoSpaceDE w:val="0"/>
              <w:autoSpaceDN w:val="0"/>
              <w:spacing w:before="21" w:after="0" w:line="240" w:lineRule="auto"/>
              <w:jc w:val="center"/>
              <w:rPr>
                <w:rFonts w:eastAsia="Times New Roman" w:cs="Arial"/>
                <w:sz w:val="20"/>
                <w:szCs w:val="20"/>
              </w:rPr>
            </w:pPr>
            <w:r w:rsidRPr="0011634F">
              <w:rPr>
                <w:rFonts w:eastAsia="Times New Roman" w:cs="Arial"/>
                <w:sz w:val="20"/>
                <w:szCs w:val="20"/>
              </w:rPr>
              <w:t>TON</w:t>
            </w:r>
          </w:p>
        </w:tc>
        <w:tc>
          <w:tcPr>
            <w:tcW w:w="1260" w:type="dxa"/>
            <w:tcBorders>
              <w:top w:val="single" w:sz="8" w:space="0" w:color="000000"/>
              <w:left w:val="single" w:sz="8" w:space="0" w:color="000000"/>
              <w:bottom w:val="single" w:sz="8" w:space="0" w:color="000000"/>
              <w:right w:val="single" w:sz="8" w:space="0" w:color="000000"/>
            </w:tcBorders>
          </w:tcPr>
          <w:p w14:paraId="7C0CE103" w14:textId="5BEA35D7" w:rsidR="00327F7B" w:rsidRPr="0011634F" w:rsidRDefault="00327F7B" w:rsidP="00327F7B">
            <w:pPr>
              <w:widowControl w:val="0"/>
              <w:autoSpaceDE w:val="0"/>
              <w:autoSpaceDN w:val="0"/>
              <w:spacing w:before="24" w:after="0" w:line="240" w:lineRule="auto"/>
              <w:ind w:right="19"/>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15213577" w14:textId="43206527" w:rsidR="00327F7B" w:rsidRPr="0011634F" w:rsidRDefault="00327F7B" w:rsidP="00327F7B">
            <w:pPr>
              <w:widowControl w:val="0"/>
              <w:autoSpaceDE w:val="0"/>
              <w:autoSpaceDN w:val="0"/>
              <w:spacing w:before="24" w:after="0" w:line="240" w:lineRule="auto"/>
              <w:ind w:right="77"/>
              <w:rPr>
                <w:rFonts w:eastAsia="Times New Roman" w:cs="Arial"/>
                <w:sz w:val="20"/>
                <w:szCs w:val="20"/>
              </w:rPr>
            </w:pPr>
            <w:r>
              <w:rPr>
                <w:rFonts w:eastAsia="Times New Roman" w:cs="Arial"/>
                <w:sz w:val="20"/>
                <w:szCs w:val="20"/>
              </w:rPr>
              <w:t>$</w:t>
            </w:r>
          </w:p>
        </w:tc>
      </w:tr>
      <w:tr w:rsidR="00327F7B" w:rsidRPr="0011634F" w14:paraId="28C65BA5"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257A6138" w14:textId="27A03A20"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14</w:t>
            </w:r>
          </w:p>
        </w:tc>
        <w:tc>
          <w:tcPr>
            <w:tcW w:w="4566" w:type="dxa"/>
            <w:tcBorders>
              <w:top w:val="single" w:sz="8" w:space="0" w:color="000000"/>
              <w:left w:val="single" w:sz="8" w:space="0" w:color="000000"/>
              <w:bottom w:val="single" w:sz="8" w:space="0" w:color="000000"/>
              <w:right w:val="single" w:sz="8" w:space="0" w:color="000000"/>
            </w:tcBorders>
          </w:tcPr>
          <w:p w14:paraId="62F0630E" w14:textId="7CA925E9" w:rsidR="00327F7B" w:rsidRPr="0011634F" w:rsidRDefault="00327F7B" w:rsidP="00327F7B">
            <w:pPr>
              <w:widowControl w:val="0"/>
              <w:autoSpaceDE w:val="0"/>
              <w:autoSpaceDN w:val="0"/>
              <w:spacing w:before="21" w:after="0" w:line="240" w:lineRule="auto"/>
              <w:ind w:left="53"/>
              <w:rPr>
                <w:rFonts w:eastAsia="Times New Roman" w:cs="Arial"/>
                <w:sz w:val="20"/>
                <w:szCs w:val="20"/>
              </w:rPr>
            </w:pPr>
            <w:r w:rsidRPr="0011634F">
              <w:rPr>
                <w:rFonts w:eastAsia="Times New Roman" w:cs="Arial"/>
                <w:sz w:val="20"/>
                <w:szCs w:val="20"/>
              </w:rPr>
              <w:t xml:space="preserve">Topsoil, 4" </w:t>
            </w:r>
            <w:r w:rsidR="00CD45A4">
              <w:rPr>
                <w:rFonts w:eastAsia="Times New Roman" w:cs="Arial"/>
                <w:sz w:val="20"/>
                <w:szCs w:val="20"/>
              </w:rPr>
              <w:t>c</w:t>
            </w:r>
            <w:r w:rsidRPr="0011634F">
              <w:rPr>
                <w:rFonts w:eastAsia="Times New Roman" w:cs="Arial"/>
                <w:sz w:val="20"/>
                <w:szCs w:val="20"/>
              </w:rPr>
              <w:t xml:space="preserve">ompacted </w:t>
            </w:r>
            <w:r w:rsidR="00CD45A4">
              <w:rPr>
                <w:rFonts w:eastAsia="Times New Roman" w:cs="Arial"/>
                <w:sz w:val="20"/>
                <w:szCs w:val="20"/>
              </w:rPr>
              <w:t>t</w:t>
            </w:r>
            <w:r w:rsidRPr="0011634F">
              <w:rPr>
                <w:rFonts w:eastAsia="Times New Roman" w:cs="Arial"/>
                <w:sz w:val="20"/>
                <w:szCs w:val="20"/>
              </w:rPr>
              <w:t>hickness</w:t>
            </w:r>
          </w:p>
        </w:tc>
        <w:tc>
          <w:tcPr>
            <w:tcW w:w="1260" w:type="dxa"/>
            <w:tcBorders>
              <w:top w:val="single" w:sz="8" w:space="0" w:color="000000"/>
              <w:left w:val="single" w:sz="8" w:space="0" w:color="000000"/>
              <w:bottom w:val="single" w:sz="8" w:space="0" w:color="000000"/>
              <w:right w:val="single" w:sz="8" w:space="0" w:color="000000"/>
            </w:tcBorders>
          </w:tcPr>
          <w:p w14:paraId="3B14F564" w14:textId="615BB38D" w:rsidR="00327F7B" w:rsidRPr="0011634F" w:rsidRDefault="00327F7B" w:rsidP="00327F7B">
            <w:pPr>
              <w:widowControl w:val="0"/>
              <w:autoSpaceDE w:val="0"/>
              <w:autoSpaceDN w:val="0"/>
              <w:spacing w:before="21" w:after="0" w:line="240" w:lineRule="auto"/>
              <w:ind w:right="21"/>
              <w:jc w:val="center"/>
              <w:rPr>
                <w:rFonts w:eastAsia="Times New Roman" w:cs="Arial"/>
                <w:sz w:val="20"/>
                <w:szCs w:val="20"/>
              </w:rPr>
            </w:pPr>
            <w:r>
              <w:rPr>
                <w:rFonts w:eastAsia="Times New Roman" w:cs="Arial"/>
                <w:sz w:val="20"/>
                <w:szCs w:val="20"/>
              </w:rPr>
              <w:t>20</w:t>
            </w:r>
          </w:p>
        </w:tc>
        <w:tc>
          <w:tcPr>
            <w:tcW w:w="1080" w:type="dxa"/>
            <w:tcBorders>
              <w:top w:val="single" w:sz="8" w:space="0" w:color="000000"/>
              <w:left w:val="single" w:sz="8" w:space="0" w:color="000000"/>
              <w:bottom w:val="single" w:sz="8" w:space="0" w:color="000000"/>
              <w:right w:val="single" w:sz="8" w:space="0" w:color="000000"/>
            </w:tcBorders>
          </w:tcPr>
          <w:p w14:paraId="2E16C6FC" w14:textId="77777777" w:rsidR="00327F7B" w:rsidRPr="0011634F" w:rsidRDefault="00327F7B" w:rsidP="00327F7B">
            <w:pPr>
              <w:widowControl w:val="0"/>
              <w:autoSpaceDE w:val="0"/>
              <w:autoSpaceDN w:val="0"/>
              <w:spacing w:before="21" w:after="0" w:line="240" w:lineRule="auto"/>
              <w:jc w:val="center"/>
              <w:rPr>
                <w:rFonts w:eastAsia="Times New Roman" w:cs="Arial"/>
                <w:sz w:val="20"/>
                <w:szCs w:val="20"/>
              </w:rPr>
            </w:pPr>
            <w:r w:rsidRPr="0011634F">
              <w:rPr>
                <w:rFonts w:eastAsia="Times New Roman" w:cs="Arial"/>
                <w:sz w:val="20"/>
                <w:szCs w:val="20"/>
              </w:rPr>
              <w:t>CYTB</w:t>
            </w:r>
          </w:p>
        </w:tc>
        <w:tc>
          <w:tcPr>
            <w:tcW w:w="1260" w:type="dxa"/>
            <w:tcBorders>
              <w:top w:val="single" w:sz="8" w:space="0" w:color="000000"/>
              <w:left w:val="single" w:sz="8" w:space="0" w:color="000000"/>
              <w:bottom w:val="single" w:sz="8" w:space="0" w:color="000000"/>
              <w:right w:val="single" w:sz="8" w:space="0" w:color="000000"/>
            </w:tcBorders>
          </w:tcPr>
          <w:p w14:paraId="3ADC7A3A" w14:textId="4CD56029" w:rsidR="00327F7B" w:rsidRPr="0011634F" w:rsidRDefault="00327F7B" w:rsidP="00327F7B">
            <w:pPr>
              <w:widowControl w:val="0"/>
              <w:autoSpaceDE w:val="0"/>
              <w:autoSpaceDN w:val="0"/>
              <w:spacing w:before="24" w:after="0" w:line="240" w:lineRule="auto"/>
              <w:ind w:right="19"/>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3749E441" w14:textId="30D6DA50" w:rsidR="00327F7B" w:rsidRPr="0011634F" w:rsidRDefault="00327F7B" w:rsidP="00327F7B">
            <w:pPr>
              <w:widowControl w:val="0"/>
              <w:autoSpaceDE w:val="0"/>
              <w:autoSpaceDN w:val="0"/>
              <w:spacing w:before="24" w:after="0" w:line="240" w:lineRule="auto"/>
              <w:ind w:right="76"/>
              <w:rPr>
                <w:rFonts w:eastAsia="Times New Roman" w:cs="Arial"/>
                <w:sz w:val="20"/>
                <w:szCs w:val="20"/>
              </w:rPr>
            </w:pPr>
            <w:r>
              <w:rPr>
                <w:rFonts w:eastAsia="Times New Roman" w:cs="Arial"/>
                <w:sz w:val="20"/>
                <w:szCs w:val="20"/>
              </w:rPr>
              <w:t>$</w:t>
            </w:r>
          </w:p>
        </w:tc>
      </w:tr>
      <w:tr w:rsidR="00327F7B" w:rsidRPr="0011634F" w14:paraId="5D744325"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5CB68E19" w14:textId="3B0FD423"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15</w:t>
            </w:r>
          </w:p>
        </w:tc>
        <w:tc>
          <w:tcPr>
            <w:tcW w:w="4566" w:type="dxa"/>
            <w:tcBorders>
              <w:top w:val="single" w:sz="8" w:space="0" w:color="000000"/>
              <w:left w:val="single" w:sz="8" w:space="0" w:color="000000"/>
              <w:bottom w:val="single" w:sz="8" w:space="0" w:color="000000"/>
              <w:right w:val="single" w:sz="8" w:space="0" w:color="000000"/>
            </w:tcBorders>
          </w:tcPr>
          <w:p w14:paraId="62764805" w14:textId="75CF15CC" w:rsidR="00327F7B" w:rsidRPr="0011634F" w:rsidRDefault="00327F7B" w:rsidP="00327F7B">
            <w:pPr>
              <w:widowControl w:val="0"/>
              <w:autoSpaceDE w:val="0"/>
              <w:autoSpaceDN w:val="0"/>
              <w:spacing w:before="21" w:after="0" w:line="240" w:lineRule="auto"/>
              <w:ind w:left="53"/>
              <w:rPr>
                <w:rFonts w:eastAsia="Times New Roman" w:cs="Arial"/>
                <w:sz w:val="20"/>
                <w:szCs w:val="20"/>
              </w:rPr>
            </w:pPr>
            <w:r w:rsidRPr="0011634F">
              <w:rPr>
                <w:rFonts w:eastAsia="Times New Roman" w:cs="Arial"/>
                <w:sz w:val="20"/>
                <w:szCs w:val="20"/>
              </w:rPr>
              <w:t xml:space="preserve">Solid </w:t>
            </w:r>
            <w:r w:rsidR="00CD45A4">
              <w:rPr>
                <w:rFonts w:eastAsia="Times New Roman" w:cs="Arial"/>
                <w:sz w:val="20"/>
                <w:szCs w:val="20"/>
              </w:rPr>
              <w:t>s</w:t>
            </w:r>
            <w:r w:rsidRPr="0011634F">
              <w:rPr>
                <w:rFonts w:eastAsia="Times New Roman" w:cs="Arial"/>
                <w:sz w:val="20"/>
                <w:szCs w:val="20"/>
              </w:rPr>
              <w:t>odding (Bermuda)</w:t>
            </w:r>
          </w:p>
        </w:tc>
        <w:tc>
          <w:tcPr>
            <w:tcW w:w="1260" w:type="dxa"/>
            <w:tcBorders>
              <w:top w:val="single" w:sz="8" w:space="0" w:color="000000"/>
              <w:left w:val="single" w:sz="8" w:space="0" w:color="000000"/>
              <w:bottom w:val="single" w:sz="8" w:space="0" w:color="000000"/>
              <w:right w:val="single" w:sz="8" w:space="0" w:color="000000"/>
            </w:tcBorders>
          </w:tcPr>
          <w:p w14:paraId="6EB5DA14" w14:textId="444D3B76" w:rsidR="00327F7B" w:rsidRPr="0011634F" w:rsidRDefault="00327F7B" w:rsidP="00327F7B">
            <w:pPr>
              <w:widowControl w:val="0"/>
              <w:autoSpaceDE w:val="0"/>
              <w:autoSpaceDN w:val="0"/>
              <w:spacing w:before="21" w:after="0" w:line="240" w:lineRule="auto"/>
              <w:ind w:right="21"/>
              <w:jc w:val="center"/>
              <w:rPr>
                <w:rFonts w:eastAsia="Times New Roman" w:cs="Arial"/>
                <w:sz w:val="20"/>
                <w:szCs w:val="20"/>
              </w:rPr>
            </w:pPr>
            <w:r>
              <w:rPr>
                <w:rFonts w:eastAsia="Times New Roman" w:cs="Arial"/>
                <w:sz w:val="20"/>
                <w:szCs w:val="20"/>
              </w:rPr>
              <w:t>200</w:t>
            </w:r>
          </w:p>
        </w:tc>
        <w:tc>
          <w:tcPr>
            <w:tcW w:w="1080" w:type="dxa"/>
            <w:tcBorders>
              <w:top w:val="single" w:sz="8" w:space="0" w:color="000000"/>
              <w:left w:val="single" w:sz="8" w:space="0" w:color="000000"/>
              <w:bottom w:val="single" w:sz="8" w:space="0" w:color="000000"/>
              <w:right w:val="single" w:sz="8" w:space="0" w:color="000000"/>
            </w:tcBorders>
          </w:tcPr>
          <w:p w14:paraId="517C318B" w14:textId="77777777" w:rsidR="00327F7B" w:rsidRPr="0011634F" w:rsidRDefault="00327F7B" w:rsidP="00327F7B">
            <w:pPr>
              <w:widowControl w:val="0"/>
              <w:autoSpaceDE w:val="0"/>
              <w:autoSpaceDN w:val="0"/>
              <w:spacing w:before="21" w:after="0" w:line="240" w:lineRule="auto"/>
              <w:jc w:val="center"/>
              <w:rPr>
                <w:rFonts w:eastAsia="Times New Roman" w:cs="Arial"/>
                <w:sz w:val="20"/>
                <w:szCs w:val="20"/>
              </w:rPr>
            </w:pPr>
            <w:r w:rsidRPr="0011634F">
              <w:rPr>
                <w:rFonts w:eastAsia="Times New Roman" w:cs="Arial"/>
                <w:sz w:val="20"/>
                <w:szCs w:val="20"/>
              </w:rPr>
              <w:t>SY</w:t>
            </w:r>
          </w:p>
        </w:tc>
        <w:tc>
          <w:tcPr>
            <w:tcW w:w="1260" w:type="dxa"/>
            <w:tcBorders>
              <w:top w:val="single" w:sz="8" w:space="0" w:color="000000"/>
              <w:left w:val="single" w:sz="8" w:space="0" w:color="000000"/>
              <w:bottom w:val="single" w:sz="8" w:space="0" w:color="000000"/>
              <w:right w:val="single" w:sz="8" w:space="0" w:color="000000"/>
            </w:tcBorders>
          </w:tcPr>
          <w:p w14:paraId="24857A23" w14:textId="3D820B99" w:rsidR="00327F7B" w:rsidRPr="0011634F" w:rsidRDefault="00327F7B" w:rsidP="00327F7B">
            <w:pPr>
              <w:widowControl w:val="0"/>
              <w:autoSpaceDE w:val="0"/>
              <w:autoSpaceDN w:val="0"/>
              <w:spacing w:before="24" w:after="0" w:line="240" w:lineRule="auto"/>
              <w:ind w:right="19"/>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2FAB65FC" w14:textId="4103D2EF" w:rsidR="00327F7B" w:rsidRPr="0011634F" w:rsidRDefault="00327F7B" w:rsidP="00327F7B">
            <w:pPr>
              <w:widowControl w:val="0"/>
              <w:autoSpaceDE w:val="0"/>
              <w:autoSpaceDN w:val="0"/>
              <w:spacing w:before="24" w:after="0" w:line="240" w:lineRule="auto"/>
              <w:ind w:right="77"/>
              <w:rPr>
                <w:rFonts w:eastAsia="Times New Roman" w:cs="Arial"/>
                <w:sz w:val="20"/>
                <w:szCs w:val="20"/>
              </w:rPr>
            </w:pPr>
            <w:r>
              <w:rPr>
                <w:rFonts w:eastAsia="Times New Roman" w:cs="Arial"/>
                <w:sz w:val="20"/>
                <w:szCs w:val="20"/>
              </w:rPr>
              <w:t>$</w:t>
            </w:r>
          </w:p>
        </w:tc>
      </w:tr>
      <w:tr w:rsidR="00327F7B" w:rsidRPr="0011634F" w14:paraId="79FBD60F"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5040D109" w14:textId="5BFC9C55"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16</w:t>
            </w:r>
          </w:p>
        </w:tc>
        <w:tc>
          <w:tcPr>
            <w:tcW w:w="4566" w:type="dxa"/>
            <w:tcBorders>
              <w:top w:val="single" w:sz="8" w:space="0" w:color="000000"/>
              <w:left w:val="single" w:sz="8" w:space="0" w:color="000000"/>
              <w:bottom w:val="single" w:sz="8" w:space="0" w:color="000000"/>
              <w:right w:val="single" w:sz="8" w:space="0" w:color="000000"/>
            </w:tcBorders>
          </w:tcPr>
          <w:p w14:paraId="61A02401" w14:textId="7F103FD9" w:rsidR="00327F7B" w:rsidRPr="0011634F" w:rsidRDefault="00327F7B" w:rsidP="00327F7B">
            <w:pPr>
              <w:widowControl w:val="0"/>
              <w:autoSpaceDE w:val="0"/>
              <w:autoSpaceDN w:val="0"/>
              <w:spacing w:before="21" w:after="0" w:line="240" w:lineRule="auto"/>
              <w:ind w:left="53"/>
              <w:rPr>
                <w:rFonts w:eastAsia="Times New Roman" w:cs="Arial"/>
                <w:sz w:val="20"/>
                <w:szCs w:val="20"/>
              </w:rPr>
            </w:pPr>
            <w:r w:rsidRPr="0011634F">
              <w:rPr>
                <w:rFonts w:eastAsia="Times New Roman" w:cs="Arial"/>
                <w:sz w:val="20"/>
                <w:szCs w:val="20"/>
              </w:rPr>
              <w:t xml:space="preserve">Temporary </w:t>
            </w:r>
            <w:r w:rsidR="00CD45A4">
              <w:rPr>
                <w:rFonts w:eastAsia="Times New Roman" w:cs="Arial"/>
                <w:sz w:val="20"/>
                <w:szCs w:val="20"/>
              </w:rPr>
              <w:t>s</w:t>
            </w:r>
            <w:r w:rsidRPr="0011634F">
              <w:rPr>
                <w:rFonts w:eastAsia="Times New Roman" w:cs="Arial"/>
                <w:sz w:val="20"/>
                <w:szCs w:val="20"/>
              </w:rPr>
              <w:t>eeding</w:t>
            </w:r>
          </w:p>
        </w:tc>
        <w:tc>
          <w:tcPr>
            <w:tcW w:w="1260" w:type="dxa"/>
            <w:tcBorders>
              <w:top w:val="single" w:sz="8" w:space="0" w:color="000000"/>
              <w:left w:val="single" w:sz="8" w:space="0" w:color="000000"/>
              <w:bottom w:val="single" w:sz="8" w:space="0" w:color="000000"/>
              <w:right w:val="single" w:sz="8" w:space="0" w:color="000000"/>
            </w:tcBorders>
          </w:tcPr>
          <w:p w14:paraId="57921D1E" w14:textId="287942BA" w:rsidR="00327F7B" w:rsidRPr="0011634F" w:rsidRDefault="00327F7B" w:rsidP="00327F7B">
            <w:pPr>
              <w:widowControl w:val="0"/>
              <w:autoSpaceDE w:val="0"/>
              <w:autoSpaceDN w:val="0"/>
              <w:spacing w:before="21" w:after="0" w:line="240" w:lineRule="auto"/>
              <w:ind w:right="20"/>
              <w:jc w:val="center"/>
              <w:rPr>
                <w:rFonts w:eastAsia="Times New Roman" w:cs="Arial"/>
                <w:sz w:val="20"/>
                <w:szCs w:val="20"/>
              </w:rPr>
            </w:pPr>
            <w:r>
              <w:rPr>
                <w:rFonts w:eastAsia="Times New Roman" w:cs="Arial"/>
                <w:sz w:val="20"/>
                <w:szCs w:val="20"/>
              </w:rPr>
              <w:t>1</w:t>
            </w:r>
          </w:p>
        </w:tc>
        <w:tc>
          <w:tcPr>
            <w:tcW w:w="1080" w:type="dxa"/>
            <w:tcBorders>
              <w:top w:val="single" w:sz="8" w:space="0" w:color="000000"/>
              <w:left w:val="single" w:sz="8" w:space="0" w:color="000000"/>
              <w:bottom w:val="single" w:sz="8" w:space="0" w:color="000000"/>
              <w:right w:val="single" w:sz="8" w:space="0" w:color="000000"/>
            </w:tcBorders>
          </w:tcPr>
          <w:p w14:paraId="1B73F12D" w14:textId="77777777" w:rsidR="00327F7B" w:rsidRPr="0011634F" w:rsidRDefault="00327F7B" w:rsidP="00327F7B">
            <w:pPr>
              <w:widowControl w:val="0"/>
              <w:autoSpaceDE w:val="0"/>
              <w:autoSpaceDN w:val="0"/>
              <w:spacing w:before="21" w:after="0" w:line="240" w:lineRule="auto"/>
              <w:jc w:val="center"/>
              <w:rPr>
                <w:rFonts w:eastAsia="Times New Roman" w:cs="Arial"/>
                <w:sz w:val="20"/>
                <w:szCs w:val="20"/>
              </w:rPr>
            </w:pPr>
            <w:r w:rsidRPr="0011634F">
              <w:rPr>
                <w:rFonts w:eastAsia="Times New Roman" w:cs="Arial"/>
                <w:sz w:val="20"/>
                <w:szCs w:val="20"/>
              </w:rPr>
              <w:t>ACRE</w:t>
            </w:r>
          </w:p>
        </w:tc>
        <w:tc>
          <w:tcPr>
            <w:tcW w:w="1260" w:type="dxa"/>
            <w:tcBorders>
              <w:top w:val="single" w:sz="8" w:space="0" w:color="000000"/>
              <w:left w:val="single" w:sz="8" w:space="0" w:color="000000"/>
              <w:bottom w:val="single" w:sz="8" w:space="0" w:color="000000"/>
              <w:right w:val="single" w:sz="8" w:space="0" w:color="000000"/>
            </w:tcBorders>
          </w:tcPr>
          <w:p w14:paraId="49F806B1" w14:textId="4ABFF94F" w:rsidR="00327F7B" w:rsidRPr="0011634F" w:rsidRDefault="00327F7B" w:rsidP="00327F7B">
            <w:pPr>
              <w:widowControl w:val="0"/>
              <w:autoSpaceDE w:val="0"/>
              <w:autoSpaceDN w:val="0"/>
              <w:spacing w:before="24" w:after="0" w:line="240" w:lineRule="auto"/>
              <w:ind w:right="21"/>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4B2588BF" w14:textId="41CC2769" w:rsidR="00327F7B" w:rsidRPr="0011634F" w:rsidRDefault="00327F7B" w:rsidP="00327F7B">
            <w:pPr>
              <w:widowControl w:val="0"/>
              <w:autoSpaceDE w:val="0"/>
              <w:autoSpaceDN w:val="0"/>
              <w:spacing w:before="24" w:after="0" w:line="240" w:lineRule="auto"/>
              <w:ind w:right="77"/>
              <w:rPr>
                <w:rFonts w:eastAsia="Times New Roman" w:cs="Arial"/>
                <w:sz w:val="20"/>
                <w:szCs w:val="20"/>
              </w:rPr>
            </w:pPr>
            <w:r>
              <w:rPr>
                <w:rFonts w:eastAsia="Times New Roman" w:cs="Arial"/>
                <w:sz w:val="20"/>
                <w:szCs w:val="20"/>
              </w:rPr>
              <w:t>$</w:t>
            </w:r>
          </w:p>
        </w:tc>
      </w:tr>
      <w:tr w:rsidR="00327F7B" w:rsidRPr="0011634F" w14:paraId="03A79492"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4D4FF303" w14:textId="5F8A585D"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17</w:t>
            </w:r>
          </w:p>
        </w:tc>
        <w:tc>
          <w:tcPr>
            <w:tcW w:w="4566" w:type="dxa"/>
            <w:tcBorders>
              <w:top w:val="single" w:sz="8" w:space="0" w:color="000000"/>
              <w:left w:val="single" w:sz="8" w:space="0" w:color="000000"/>
              <w:bottom w:val="single" w:sz="8" w:space="0" w:color="000000"/>
              <w:right w:val="single" w:sz="8" w:space="0" w:color="000000"/>
            </w:tcBorders>
          </w:tcPr>
          <w:p w14:paraId="0F2A93C8" w14:textId="016E7E04" w:rsidR="00327F7B" w:rsidRPr="0011634F" w:rsidRDefault="00327F7B" w:rsidP="00327F7B">
            <w:pPr>
              <w:widowControl w:val="0"/>
              <w:autoSpaceDE w:val="0"/>
              <w:autoSpaceDN w:val="0"/>
              <w:spacing w:before="21" w:after="0" w:line="240" w:lineRule="auto"/>
              <w:ind w:left="53"/>
              <w:rPr>
                <w:rFonts w:eastAsia="Times New Roman" w:cs="Arial"/>
                <w:sz w:val="20"/>
                <w:szCs w:val="20"/>
              </w:rPr>
            </w:pPr>
            <w:r w:rsidRPr="0011634F">
              <w:rPr>
                <w:rFonts w:eastAsia="Times New Roman" w:cs="Arial"/>
                <w:sz w:val="20"/>
                <w:szCs w:val="20"/>
              </w:rPr>
              <w:t xml:space="preserve">Temporary </w:t>
            </w:r>
            <w:r w:rsidR="00CD45A4">
              <w:rPr>
                <w:rFonts w:eastAsia="Times New Roman" w:cs="Arial"/>
                <w:sz w:val="20"/>
                <w:szCs w:val="20"/>
              </w:rPr>
              <w:t>m</w:t>
            </w:r>
            <w:r w:rsidRPr="0011634F">
              <w:rPr>
                <w:rFonts w:eastAsia="Times New Roman" w:cs="Arial"/>
                <w:sz w:val="20"/>
                <w:szCs w:val="20"/>
              </w:rPr>
              <w:t>ulching</w:t>
            </w:r>
          </w:p>
        </w:tc>
        <w:tc>
          <w:tcPr>
            <w:tcW w:w="1260" w:type="dxa"/>
            <w:tcBorders>
              <w:top w:val="single" w:sz="8" w:space="0" w:color="000000"/>
              <w:left w:val="single" w:sz="8" w:space="0" w:color="000000"/>
              <w:bottom w:val="single" w:sz="8" w:space="0" w:color="000000"/>
              <w:right w:val="single" w:sz="8" w:space="0" w:color="000000"/>
            </w:tcBorders>
          </w:tcPr>
          <w:p w14:paraId="6F742364" w14:textId="0EE7F959" w:rsidR="00327F7B" w:rsidRPr="0011634F" w:rsidRDefault="00327F7B" w:rsidP="00327F7B">
            <w:pPr>
              <w:widowControl w:val="0"/>
              <w:autoSpaceDE w:val="0"/>
              <w:autoSpaceDN w:val="0"/>
              <w:spacing w:before="21" w:after="0" w:line="240" w:lineRule="auto"/>
              <w:ind w:right="20"/>
              <w:jc w:val="center"/>
              <w:rPr>
                <w:rFonts w:eastAsia="Times New Roman" w:cs="Arial"/>
                <w:sz w:val="20"/>
                <w:szCs w:val="20"/>
              </w:rPr>
            </w:pPr>
            <w:r>
              <w:rPr>
                <w:rFonts w:eastAsia="Times New Roman" w:cs="Arial"/>
                <w:sz w:val="20"/>
                <w:szCs w:val="20"/>
              </w:rPr>
              <w:t>1</w:t>
            </w:r>
          </w:p>
        </w:tc>
        <w:tc>
          <w:tcPr>
            <w:tcW w:w="1080" w:type="dxa"/>
            <w:tcBorders>
              <w:top w:val="single" w:sz="8" w:space="0" w:color="000000"/>
              <w:left w:val="single" w:sz="8" w:space="0" w:color="000000"/>
              <w:bottom w:val="single" w:sz="8" w:space="0" w:color="000000"/>
              <w:right w:val="single" w:sz="8" w:space="0" w:color="000000"/>
            </w:tcBorders>
          </w:tcPr>
          <w:p w14:paraId="557E94F5" w14:textId="77777777" w:rsidR="00327F7B" w:rsidRPr="0011634F" w:rsidRDefault="00327F7B" w:rsidP="00327F7B">
            <w:pPr>
              <w:widowControl w:val="0"/>
              <w:autoSpaceDE w:val="0"/>
              <w:autoSpaceDN w:val="0"/>
              <w:spacing w:before="21" w:after="0" w:line="240" w:lineRule="auto"/>
              <w:jc w:val="center"/>
              <w:rPr>
                <w:rFonts w:eastAsia="Times New Roman" w:cs="Arial"/>
                <w:sz w:val="20"/>
                <w:szCs w:val="20"/>
              </w:rPr>
            </w:pPr>
            <w:r w:rsidRPr="0011634F">
              <w:rPr>
                <w:rFonts w:eastAsia="Times New Roman" w:cs="Arial"/>
                <w:sz w:val="20"/>
                <w:szCs w:val="20"/>
              </w:rPr>
              <w:t>ACRE</w:t>
            </w:r>
          </w:p>
        </w:tc>
        <w:tc>
          <w:tcPr>
            <w:tcW w:w="1260" w:type="dxa"/>
            <w:tcBorders>
              <w:top w:val="single" w:sz="8" w:space="0" w:color="000000"/>
              <w:left w:val="single" w:sz="8" w:space="0" w:color="000000"/>
              <w:bottom w:val="single" w:sz="8" w:space="0" w:color="000000"/>
              <w:right w:val="single" w:sz="8" w:space="0" w:color="000000"/>
            </w:tcBorders>
          </w:tcPr>
          <w:p w14:paraId="74256EEA" w14:textId="5010CD92" w:rsidR="00327F7B" w:rsidRPr="0011634F" w:rsidRDefault="00327F7B" w:rsidP="00327F7B">
            <w:pPr>
              <w:widowControl w:val="0"/>
              <w:autoSpaceDE w:val="0"/>
              <w:autoSpaceDN w:val="0"/>
              <w:spacing w:before="24" w:after="0" w:line="240" w:lineRule="auto"/>
              <w:ind w:right="20"/>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5B1D0722" w14:textId="2FAB3F7E" w:rsidR="00327F7B" w:rsidRPr="0011634F" w:rsidRDefault="00327F7B" w:rsidP="00327F7B">
            <w:pPr>
              <w:widowControl w:val="0"/>
              <w:autoSpaceDE w:val="0"/>
              <w:autoSpaceDN w:val="0"/>
              <w:spacing w:before="24" w:after="0" w:line="240" w:lineRule="auto"/>
              <w:ind w:right="76"/>
              <w:rPr>
                <w:rFonts w:eastAsia="Times New Roman" w:cs="Arial"/>
                <w:sz w:val="20"/>
                <w:szCs w:val="20"/>
              </w:rPr>
            </w:pPr>
            <w:r>
              <w:rPr>
                <w:rFonts w:eastAsia="Times New Roman" w:cs="Arial"/>
                <w:sz w:val="20"/>
                <w:szCs w:val="20"/>
              </w:rPr>
              <w:t>$</w:t>
            </w:r>
          </w:p>
        </w:tc>
      </w:tr>
      <w:tr w:rsidR="00327F7B" w:rsidRPr="0011634F" w14:paraId="42EA516F"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4EFB6A1F" w14:textId="3E04B503"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18</w:t>
            </w:r>
          </w:p>
        </w:tc>
        <w:tc>
          <w:tcPr>
            <w:tcW w:w="4566" w:type="dxa"/>
            <w:tcBorders>
              <w:top w:val="single" w:sz="8" w:space="0" w:color="000000"/>
              <w:left w:val="single" w:sz="8" w:space="0" w:color="000000"/>
              <w:bottom w:val="single" w:sz="8" w:space="0" w:color="000000"/>
              <w:right w:val="single" w:sz="8" w:space="0" w:color="000000"/>
            </w:tcBorders>
          </w:tcPr>
          <w:p w14:paraId="1E23133C" w14:textId="77777777" w:rsidR="00327F7B" w:rsidRPr="0011634F" w:rsidRDefault="00327F7B" w:rsidP="00327F7B">
            <w:pPr>
              <w:widowControl w:val="0"/>
              <w:autoSpaceDE w:val="0"/>
              <w:autoSpaceDN w:val="0"/>
              <w:spacing w:before="21" w:after="0" w:line="240" w:lineRule="auto"/>
              <w:ind w:left="53"/>
              <w:rPr>
                <w:rFonts w:eastAsia="Times New Roman" w:cs="Arial"/>
                <w:sz w:val="20"/>
                <w:szCs w:val="20"/>
              </w:rPr>
            </w:pPr>
            <w:r w:rsidRPr="0011634F">
              <w:rPr>
                <w:rFonts w:eastAsia="Times New Roman" w:cs="Arial"/>
                <w:sz w:val="20"/>
                <w:szCs w:val="20"/>
              </w:rPr>
              <w:t>Polyethylene</w:t>
            </w:r>
          </w:p>
        </w:tc>
        <w:tc>
          <w:tcPr>
            <w:tcW w:w="1260" w:type="dxa"/>
            <w:tcBorders>
              <w:top w:val="single" w:sz="8" w:space="0" w:color="000000"/>
              <w:left w:val="single" w:sz="8" w:space="0" w:color="000000"/>
              <w:bottom w:val="single" w:sz="8" w:space="0" w:color="000000"/>
              <w:right w:val="single" w:sz="8" w:space="0" w:color="000000"/>
            </w:tcBorders>
          </w:tcPr>
          <w:p w14:paraId="42A5B4D2" w14:textId="2118F7FE" w:rsidR="00327F7B" w:rsidRPr="0011634F" w:rsidRDefault="00327F7B" w:rsidP="00327F7B">
            <w:pPr>
              <w:widowControl w:val="0"/>
              <w:autoSpaceDE w:val="0"/>
              <w:autoSpaceDN w:val="0"/>
              <w:spacing w:before="21" w:after="0" w:line="240" w:lineRule="auto"/>
              <w:ind w:right="22"/>
              <w:jc w:val="center"/>
              <w:rPr>
                <w:rFonts w:eastAsia="Times New Roman" w:cs="Arial"/>
                <w:sz w:val="20"/>
                <w:szCs w:val="20"/>
              </w:rPr>
            </w:pPr>
            <w:r>
              <w:rPr>
                <w:rFonts w:eastAsia="Times New Roman" w:cs="Arial"/>
                <w:sz w:val="20"/>
                <w:szCs w:val="20"/>
              </w:rPr>
              <w:t>1000</w:t>
            </w:r>
          </w:p>
        </w:tc>
        <w:tc>
          <w:tcPr>
            <w:tcW w:w="1080" w:type="dxa"/>
            <w:tcBorders>
              <w:top w:val="single" w:sz="8" w:space="0" w:color="000000"/>
              <w:left w:val="single" w:sz="8" w:space="0" w:color="000000"/>
              <w:bottom w:val="single" w:sz="8" w:space="0" w:color="000000"/>
              <w:right w:val="single" w:sz="8" w:space="0" w:color="000000"/>
            </w:tcBorders>
          </w:tcPr>
          <w:p w14:paraId="6A16B5D3" w14:textId="77777777" w:rsidR="00327F7B" w:rsidRPr="0011634F" w:rsidRDefault="00327F7B" w:rsidP="00327F7B">
            <w:pPr>
              <w:widowControl w:val="0"/>
              <w:autoSpaceDE w:val="0"/>
              <w:autoSpaceDN w:val="0"/>
              <w:spacing w:before="21" w:after="0" w:line="240" w:lineRule="auto"/>
              <w:ind w:left="18"/>
              <w:jc w:val="center"/>
              <w:rPr>
                <w:rFonts w:eastAsia="Times New Roman" w:cs="Arial"/>
                <w:sz w:val="20"/>
                <w:szCs w:val="20"/>
              </w:rPr>
            </w:pPr>
            <w:r w:rsidRPr="0011634F">
              <w:rPr>
                <w:rFonts w:eastAsia="Times New Roman" w:cs="Arial"/>
                <w:sz w:val="20"/>
                <w:szCs w:val="20"/>
              </w:rPr>
              <w:t>SY</w:t>
            </w:r>
          </w:p>
        </w:tc>
        <w:tc>
          <w:tcPr>
            <w:tcW w:w="1260" w:type="dxa"/>
            <w:tcBorders>
              <w:top w:val="single" w:sz="8" w:space="0" w:color="000000"/>
              <w:left w:val="single" w:sz="8" w:space="0" w:color="000000"/>
              <w:bottom w:val="single" w:sz="8" w:space="0" w:color="000000"/>
              <w:right w:val="single" w:sz="8" w:space="0" w:color="000000"/>
            </w:tcBorders>
          </w:tcPr>
          <w:p w14:paraId="044A622E" w14:textId="57AF9C5D" w:rsidR="00327F7B" w:rsidRPr="0011634F" w:rsidRDefault="00327F7B" w:rsidP="00327F7B">
            <w:pPr>
              <w:widowControl w:val="0"/>
              <w:autoSpaceDE w:val="0"/>
              <w:autoSpaceDN w:val="0"/>
              <w:spacing w:before="24" w:after="0" w:line="240" w:lineRule="auto"/>
              <w:ind w:right="19"/>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34A54239" w14:textId="070E8297" w:rsidR="00327F7B" w:rsidRPr="0011634F" w:rsidRDefault="00327F7B" w:rsidP="00327F7B">
            <w:pPr>
              <w:widowControl w:val="0"/>
              <w:autoSpaceDE w:val="0"/>
              <w:autoSpaceDN w:val="0"/>
              <w:spacing w:before="24" w:after="0" w:line="240" w:lineRule="auto"/>
              <w:ind w:right="77"/>
              <w:rPr>
                <w:rFonts w:eastAsia="Times New Roman" w:cs="Arial"/>
                <w:sz w:val="20"/>
                <w:szCs w:val="20"/>
              </w:rPr>
            </w:pPr>
            <w:r>
              <w:rPr>
                <w:rFonts w:eastAsia="Times New Roman" w:cs="Arial"/>
                <w:sz w:val="20"/>
                <w:szCs w:val="20"/>
              </w:rPr>
              <w:t>$</w:t>
            </w:r>
          </w:p>
        </w:tc>
      </w:tr>
      <w:tr w:rsidR="00327F7B" w:rsidRPr="0011634F" w14:paraId="0C9FED5A"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3242E92A" w14:textId="1C0DF2C0"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19</w:t>
            </w:r>
          </w:p>
        </w:tc>
        <w:tc>
          <w:tcPr>
            <w:tcW w:w="4566" w:type="dxa"/>
            <w:tcBorders>
              <w:top w:val="single" w:sz="8" w:space="0" w:color="000000"/>
              <w:left w:val="single" w:sz="8" w:space="0" w:color="000000"/>
              <w:bottom w:val="single" w:sz="8" w:space="0" w:color="000000"/>
              <w:right w:val="single" w:sz="8" w:space="0" w:color="000000"/>
            </w:tcBorders>
          </w:tcPr>
          <w:p w14:paraId="4BF7C1EE" w14:textId="1C2B309D" w:rsidR="00327F7B" w:rsidRPr="0011634F" w:rsidRDefault="00327F7B" w:rsidP="00327F7B">
            <w:pPr>
              <w:widowControl w:val="0"/>
              <w:autoSpaceDE w:val="0"/>
              <w:autoSpaceDN w:val="0"/>
              <w:spacing w:before="21" w:after="0" w:line="240" w:lineRule="auto"/>
              <w:ind w:left="53"/>
              <w:rPr>
                <w:rFonts w:eastAsia="Times New Roman" w:cs="Arial"/>
                <w:sz w:val="20"/>
                <w:szCs w:val="20"/>
              </w:rPr>
            </w:pPr>
            <w:r w:rsidRPr="0011634F">
              <w:rPr>
                <w:rFonts w:eastAsia="Times New Roman" w:cs="Arial"/>
                <w:sz w:val="20"/>
                <w:szCs w:val="20"/>
              </w:rPr>
              <w:t xml:space="preserve">Inlet </w:t>
            </w:r>
            <w:r w:rsidR="00CD45A4">
              <w:rPr>
                <w:rFonts w:eastAsia="Times New Roman" w:cs="Arial"/>
                <w:sz w:val="20"/>
                <w:szCs w:val="20"/>
              </w:rPr>
              <w:t>p</w:t>
            </w:r>
            <w:r w:rsidRPr="0011634F">
              <w:rPr>
                <w:rFonts w:eastAsia="Times New Roman" w:cs="Arial"/>
                <w:sz w:val="20"/>
                <w:szCs w:val="20"/>
              </w:rPr>
              <w:t>rotection</w:t>
            </w:r>
          </w:p>
        </w:tc>
        <w:tc>
          <w:tcPr>
            <w:tcW w:w="1260" w:type="dxa"/>
            <w:tcBorders>
              <w:top w:val="single" w:sz="8" w:space="0" w:color="000000"/>
              <w:left w:val="single" w:sz="8" w:space="0" w:color="000000"/>
              <w:bottom w:val="single" w:sz="8" w:space="0" w:color="000000"/>
              <w:right w:val="single" w:sz="8" w:space="0" w:color="000000"/>
            </w:tcBorders>
          </w:tcPr>
          <w:p w14:paraId="7AD7A0D9" w14:textId="395BFF1B" w:rsidR="00327F7B" w:rsidRPr="0011634F" w:rsidRDefault="00327F7B" w:rsidP="00327F7B">
            <w:pPr>
              <w:widowControl w:val="0"/>
              <w:autoSpaceDE w:val="0"/>
              <w:autoSpaceDN w:val="0"/>
              <w:spacing w:before="21" w:after="0" w:line="240" w:lineRule="auto"/>
              <w:ind w:right="20"/>
              <w:jc w:val="center"/>
              <w:rPr>
                <w:rFonts w:eastAsia="Times New Roman" w:cs="Arial"/>
                <w:sz w:val="20"/>
                <w:szCs w:val="20"/>
              </w:rPr>
            </w:pPr>
            <w:r>
              <w:rPr>
                <w:rFonts w:eastAsia="Times New Roman" w:cs="Arial"/>
                <w:sz w:val="20"/>
                <w:szCs w:val="20"/>
              </w:rPr>
              <w:t>2</w:t>
            </w:r>
          </w:p>
        </w:tc>
        <w:tc>
          <w:tcPr>
            <w:tcW w:w="1080" w:type="dxa"/>
            <w:tcBorders>
              <w:top w:val="single" w:sz="8" w:space="0" w:color="000000"/>
              <w:left w:val="single" w:sz="8" w:space="0" w:color="000000"/>
              <w:bottom w:val="single" w:sz="8" w:space="0" w:color="000000"/>
              <w:right w:val="single" w:sz="8" w:space="0" w:color="000000"/>
            </w:tcBorders>
          </w:tcPr>
          <w:p w14:paraId="3D42996C" w14:textId="77777777" w:rsidR="00327F7B" w:rsidRPr="0011634F" w:rsidRDefault="00327F7B" w:rsidP="00327F7B">
            <w:pPr>
              <w:widowControl w:val="0"/>
              <w:autoSpaceDE w:val="0"/>
              <w:autoSpaceDN w:val="0"/>
              <w:spacing w:before="21" w:after="0" w:line="240" w:lineRule="auto"/>
              <w:ind w:left="18"/>
              <w:jc w:val="center"/>
              <w:rPr>
                <w:rFonts w:eastAsia="Times New Roman" w:cs="Arial"/>
                <w:sz w:val="20"/>
                <w:szCs w:val="20"/>
              </w:rPr>
            </w:pPr>
            <w:r w:rsidRPr="0011634F">
              <w:rPr>
                <w:rFonts w:eastAsia="Times New Roman" w:cs="Arial"/>
                <w:sz w:val="20"/>
                <w:szCs w:val="20"/>
              </w:rPr>
              <w:t>EA</w:t>
            </w:r>
          </w:p>
        </w:tc>
        <w:tc>
          <w:tcPr>
            <w:tcW w:w="1260" w:type="dxa"/>
            <w:tcBorders>
              <w:top w:val="single" w:sz="8" w:space="0" w:color="000000"/>
              <w:left w:val="single" w:sz="8" w:space="0" w:color="000000"/>
              <w:bottom w:val="single" w:sz="8" w:space="0" w:color="000000"/>
              <w:right w:val="single" w:sz="8" w:space="0" w:color="000000"/>
            </w:tcBorders>
          </w:tcPr>
          <w:p w14:paraId="3F048FFD" w14:textId="52B4966C" w:rsidR="00327F7B" w:rsidRPr="0011634F" w:rsidRDefault="00327F7B" w:rsidP="00327F7B">
            <w:pPr>
              <w:widowControl w:val="0"/>
              <w:autoSpaceDE w:val="0"/>
              <w:autoSpaceDN w:val="0"/>
              <w:spacing w:before="24" w:after="0" w:line="240" w:lineRule="auto"/>
              <w:ind w:right="20"/>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2D14A8E4" w14:textId="74FB9695" w:rsidR="00327F7B" w:rsidRPr="0011634F" w:rsidRDefault="00327F7B" w:rsidP="00327F7B">
            <w:pPr>
              <w:widowControl w:val="0"/>
              <w:autoSpaceDE w:val="0"/>
              <w:autoSpaceDN w:val="0"/>
              <w:spacing w:before="24" w:after="0" w:line="240" w:lineRule="auto"/>
              <w:ind w:right="77"/>
              <w:rPr>
                <w:rFonts w:eastAsia="Times New Roman" w:cs="Arial"/>
                <w:sz w:val="20"/>
                <w:szCs w:val="20"/>
              </w:rPr>
            </w:pPr>
            <w:r>
              <w:rPr>
                <w:rFonts w:eastAsia="Times New Roman" w:cs="Arial"/>
                <w:sz w:val="20"/>
                <w:szCs w:val="20"/>
              </w:rPr>
              <w:t>$</w:t>
            </w:r>
          </w:p>
        </w:tc>
      </w:tr>
      <w:tr w:rsidR="00327F7B" w:rsidRPr="0011634F" w14:paraId="768559D0"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6E6143D9" w14:textId="051AB2D2"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20</w:t>
            </w:r>
          </w:p>
        </w:tc>
        <w:tc>
          <w:tcPr>
            <w:tcW w:w="4566" w:type="dxa"/>
            <w:tcBorders>
              <w:top w:val="single" w:sz="8" w:space="0" w:color="000000"/>
              <w:left w:val="single" w:sz="8" w:space="0" w:color="000000"/>
              <w:bottom w:val="single" w:sz="8" w:space="0" w:color="000000"/>
              <w:right w:val="single" w:sz="8" w:space="0" w:color="000000"/>
            </w:tcBorders>
          </w:tcPr>
          <w:p w14:paraId="2474D7D7" w14:textId="77777777" w:rsidR="00327F7B" w:rsidRPr="0011634F" w:rsidRDefault="00327F7B" w:rsidP="00327F7B">
            <w:pPr>
              <w:widowControl w:val="0"/>
              <w:autoSpaceDE w:val="0"/>
              <w:autoSpaceDN w:val="0"/>
              <w:spacing w:before="21" w:after="0" w:line="240" w:lineRule="auto"/>
              <w:ind w:left="53"/>
              <w:rPr>
                <w:rFonts w:eastAsia="Times New Roman" w:cs="Arial"/>
                <w:sz w:val="20"/>
                <w:szCs w:val="20"/>
              </w:rPr>
            </w:pPr>
            <w:r w:rsidRPr="0011634F">
              <w:rPr>
                <w:rFonts w:eastAsia="Times New Roman" w:cs="Arial"/>
                <w:sz w:val="20"/>
                <w:szCs w:val="20"/>
              </w:rPr>
              <w:t>Wattle</w:t>
            </w:r>
          </w:p>
        </w:tc>
        <w:tc>
          <w:tcPr>
            <w:tcW w:w="1260" w:type="dxa"/>
            <w:tcBorders>
              <w:top w:val="single" w:sz="8" w:space="0" w:color="000000"/>
              <w:left w:val="single" w:sz="8" w:space="0" w:color="000000"/>
              <w:bottom w:val="single" w:sz="8" w:space="0" w:color="000000"/>
              <w:right w:val="single" w:sz="8" w:space="0" w:color="000000"/>
            </w:tcBorders>
          </w:tcPr>
          <w:p w14:paraId="31891E42" w14:textId="498AE6F8" w:rsidR="00327F7B" w:rsidRPr="0011634F" w:rsidRDefault="00327F7B" w:rsidP="00327F7B">
            <w:pPr>
              <w:widowControl w:val="0"/>
              <w:autoSpaceDE w:val="0"/>
              <w:autoSpaceDN w:val="0"/>
              <w:spacing w:before="21" w:after="0" w:line="240" w:lineRule="auto"/>
              <w:ind w:right="21"/>
              <w:jc w:val="center"/>
              <w:rPr>
                <w:rFonts w:eastAsia="Times New Roman" w:cs="Arial"/>
                <w:sz w:val="20"/>
                <w:szCs w:val="20"/>
              </w:rPr>
            </w:pPr>
            <w:r>
              <w:rPr>
                <w:rFonts w:eastAsia="Times New Roman" w:cs="Arial"/>
                <w:sz w:val="20"/>
                <w:szCs w:val="20"/>
              </w:rPr>
              <w:t>300</w:t>
            </w:r>
          </w:p>
        </w:tc>
        <w:tc>
          <w:tcPr>
            <w:tcW w:w="1080" w:type="dxa"/>
            <w:tcBorders>
              <w:top w:val="single" w:sz="8" w:space="0" w:color="000000"/>
              <w:left w:val="single" w:sz="8" w:space="0" w:color="000000"/>
              <w:bottom w:val="single" w:sz="8" w:space="0" w:color="000000"/>
              <w:right w:val="single" w:sz="8" w:space="0" w:color="000000"/>
            </w:tcBorders>
          </w:tcPr>
          <w:p w14:paraId="745AAAEE" w14:textId="77777777" w:rsidR="00327F7B" w:rsidRPr="0011634F" w:rsidRDefault="00327F7B" w:rsidP="00327F7B">
            <w:pPr>
              <w:widowControl w:val="0"/>
              <w:autoSpaceDE w:val="0"/>
              <w:autoSpaceDN w:val="0"/>
              <w:spacing w:before="21" w:after="0" w:line="240" w:lineRule="auto"/>
              <w:ind w:left="18"/>
              <w:jc w:val="center"/>
              <w:rPr>
                <w:rFonts w:eastAsia="Times New Roman" w:cs="Arial"/>
                <w:sz w:val="20"/>
                <w:szCs w:val="20"/>
              </w:rPr>
            </w:pPr>
            <w:r w:rsidRPr="0011634F">
              <w:rPr>
                <w:rFonts w:eastAsia="Times New Roman" w:cs="Arial"/>
                <w:sz w:val="20"/>
                <w:szCs w:val="20"/>
              </w:rPr>
              <w:t>LF</w:t>
            </w:r>
          </w:p>
        </w:tc>
        <w:tc>
          <w:tcPr>
            <w:tcW w:w="1260" w:type="dxa"/>
            <w:tcBorders>
              <w:top w:val="single" w:sz="8" w:space="0" w:color="000000"/>
              <w:left w:val="single" w:sz="8" w:space="0" w:color="000000"/>
              <w:bottom w:val="single" w:sz="8" w:space="0" w:color="000000"/>
              <w:right w:val="single" w:sz="8" w:space="0" w:color="000000"/>
            </w:tcBorders>
          </w:tcPr>
          <w:p w14:paraId="555C6E50" w14:textId="72CCBACD" w:rsidR="00327F7B" w:rsidRPr="0011634F" w:rsidRDefault="00327F7B" w:rsidP="00327F7B">
            <w:pPr>
              <w:widowControl w:val="0"/>
              <w:autoSpaceDE w:val="0"/>
              <w:autoSpaceDN w:val="0"/>
              <w:spacing w:before="24" w:after="0" w:line="240" w:lineRule="auto"/>
              <w:ind w:right="19"/>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5600C4A9" w14:textId="3327413C" w:rsidR="00327F7B" w:rsidRPr="0011634F" w:rsidRDefault="00327F7B" w:rsidP="00327F7B">
            <w:pPr>
              <w:widowControl w:val="0"/>
              <w:autoSpaceDE w:val="0"/>
              <w:autoSpaceDN w:val="0"/>
              <w:spacing w:before="24" w:after="0" w:line="240" w:lineRule="auto"/>
              <w:ind w:right="77"/>
              <w:rPr>
                <w:rFonts w:eastAsia="Times New Roman" w:cs="Arial"/>
                <w:sz w:val="20"/>
                <w:szCs w:val="20"/>
              </w:rPr>
            </w:pPr>
            <w:r>
              <w:rPr>
                <w:rFonts w:eastAsia="Times New Roman" w:cs="Arial"/>
                <w:sz w:val="20"/>
                <w:szCs w:val="20"/>
              </w:rPr>
              <w:t>$</w:t>
            </w:r>
          </w:p>
        </w:tc>
      </w:tr>
      <w:tr w:rsidR="00327F7B" w:rsidRPr="0011634F" w14:paraId="4126366B"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74D37945" w14:textId="0BFAC8C5"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21</w:t>
            </w:r>
          </w:p>
        </w:tc>
        <w:tc>
          <w:tcPr>
            <w:tcW w:w="4566" w:type="dxa"/>
            <w:tcBorders>
              <w:top w:val="single" w:sz="8" w:space="0" w:color="000000"/>
              <w:left w:val="single" w:sz="8" w:space="0" w:color="000000"/>
              <w:bottom w:val="single" w:sz="8" w:space="0" w:color="000000"/>
              <w:right w:val="single" w:sz="8" w:space="0" w:color="000000"/>
            </w:tcBorders>
          </w:tcPr>
          <w:p w14:paraId="6FE03DE1" w14:textId="282E65FA" w:rsidR="00327F7B" w:rsidRPr="0011634F" w:rsidRDefault="00327F7B" w:rsidP="00327F7B">
            <w:pPr>
              <w:widowControl w:val="0"/>
              <w:autoSpaceDE w:val="0"/>
              <w:autoSpaceDN w:val="0"/>
              <w:spacing w:before="21" w:after="0" w:line="240" w:lineRule="auto"/>
              <w:ind w:left="53"/>
              <w:rPr>
                <w:rFonts w:eastAsia="Times New Roman" w:cs="Arial"/>
                <w:sz w:val="20"/>
                <w:szCs w:val="20"/>
              </w:rPr>
            </w:pPr>
            <w:r w:rsidRPr="0011634F">
              <w:rPr>
                <w:rFonts w:eastAsia="Times New Roman" w:cs="Arial"/>
                <w:sz w:val="20"/>
                <w:szCs w:val="20"/>
              </w:rPr>
              <w:t xml:space="preserve">Geometric </w:t>
            </w:r>
            <w:r w:rsidR="00CD45A4">
              <w:rPr>
                <w:rFonts w:eastAsia="Times New Roman" w:cs="Arial"/>
                <w:sz w:val="20"/>
                <w:szCs w:val="20"/>
              </w:rPr>
              <w:t>c</w:t>
            </w:r>
            <w:r w:rsidRPr="0011634F">
              <w:rPr>
                <w:rFonts w:eastAsia="Times New Roman" w:cs="Arial"/>
                <w:sz w:val="20"/>
                <w:szCs w:val="20"/>
              </w:rPr>
              <w:t>ontrols</w:t>
            </w:r>
          </w:p>
        </w:tc>
        <w:tc>
          <w:tcPr>
            <w:tcW w:w="1260" w:type="dxa"/>
            <w:tcBorders>
              <w:top w:val="single" w:sz="8" w:space="0" w:color="000000"/>
              <w:left w:val="single" w:sz="8" w:space="0" w:color="000000"/>
              <w:bottom w:val="single" w:sz="8" w:space="0" w:color="000000"/>
              <w:right w:val="single" w:sz="8" w:space="0" w:color="000000"/>
            </w:tcBorders>
          </w:tcPr>
          <w:p w14:paraId="08B2DDA6" w14:textId="4FD20B28" w:rsidR="00327F7B" w:rsidRPr="0011634F" w:rsidRDefault="00327F7B" w:rsidP="00327F7B">
            <w:pPr>
              <w:widowControl w:val="0"/>
              <w:autoSpaceDE w:val="0"/>
              <w:autoSpaceDN w:val="0"/>
              <w:spacing w:before="21" w:after="0" w:line="240" w:lineRule="auto"/>
              <w:ind w:right="20"/>
              <w:jc w:val="center"/>
              <w:rPr>
                <w:rFonts w:eastAsia="Times New Roman" w:cs="Arial"/>
                <w:sz w:val="20"/>
                <w:szCs w:val="20"/>
              </w:rPr>
            </w:pPr>
            <w:r>
              <w:rPr>
                <w:rFonts w:eastAsia="Times New Roman" w:cs="Arial"/>
                <w:sz w:val="20"/>
                <w:szCs w:val="20"/>
              </w:rPr>
              <w:t>1</w:t>
            </w:r>
          </w:p>
        </w:tc>
        <w:tc>
          <w:tcPr>
            <w:tcW w:w="1080" w:type="dxa"/>
            <w:tcBorders>
              <w:top w:val="single" w:sz="8" w:space="0" w:color="000000"/>
              <w:left w:val="single" w:sz="8" w:space="0" w:color="000000"/>
              <w:bottom w:val="single" w:sz="8" w:space="0" w:color="000000"/>
              <w:right w:val="single" w:sz="8" w:space="0" w:color="000000"/>
            </w:tcBorders>
          </w:tcPr>
          <w:p w14:paraId="50EDD4FD" w14:textId="77777777" w:rsidR="00327F7B" w:rsidRPr="0011634F" w:rsidRDefault="00327F7B" w:rsidP="00327F7B">
            <w:pPr>
              <w:widowControl w:val="0"/>
              <w:autoSpaceDE w:val="0"/>
              <w:autoSpaceDN w:val="0"/>
              <w:spacing w:before="21" w:after="0" w:line="240" w:lineRule="auto"/>
              <w:ind w:left="18"/>
              <w:jc w:val="center"/>
              <w:rPr>
                <w:rFonts w:eastAsia="Times New Roman" w:cs="Arial"/>
                <w:sz w:val="20"/>
                <w:szCs w:val="20"/>
              </w:rPr>
            </w:pPr>
            <w:r w:rsidRPr="0011634F">
              <w:rPr>
                <w:rFonts w:eastAsia="Times New Roman" w:cs="Arial"/>
                <w:sz w:val="20"/>
                <w:szCs w:val="20"/>
              </w:rPr>
              <w:t>LS</w:t>
            </w:r>
          </w:p>
        </w:tc>
        <w:tc>
          <w:tcPr>
            <w:tcW w:w="1260" w:type="dxa"/>
            <w:tcBorders>
              <w:top w:val="single" w:sz="8" w:space="0" w:color="000000"/>
              <w:left w:val="single" w:sz="8" w:space="0" w:color="000000"/>
              <w:bottom w:val="single" w:sz="8" w:space="0" w:color="000000"/>
              <w:right w:val="single" w:sz="8" w:space="0" w:color="000000"/>
            </w:tcBorders>
          </w:tcPr>
          <w:p w14:paraId="4F10C3C7" w14:textId="03FE70E5" w:rsidR="00327F7B" w:rsidRPr="0011634F" w:rsidRDefault="00327F7B" w:rsidP="00327F7B">
            <w:pPr>
              <w:widowControl w:val="0"/>
              <w:autoSpaceDE w:val="0"/>
              <w:autoSpaceDN w:val="0"/>
              <w:spacing w:before="24" w:after="0" w:line="240" w:lineRule="auto"/>
              <w:ind w:right="21"/>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51338946" w14:textId="533DA95A" w:rsidR="00327F7B" w:rsidRPr="0011634F" w:rsidRDefault="00327F7B" w:rsidP="00327F7B">
            <w:pPr>
              <w:widowControl w:val="0"/>
              <w:autoSpaceDE w:val="0"/>
              <w:autoSpaceDN w:val="0"/>
              <w:spacing w:before="24" w:after="0" w:line="240" w:lineRule="auto"/>
              <w:ind w:right="77"/>
              <w:rPr>
                <w:rFonts w:eastAsia="Times New Roman" w:cs="Arial"/>
                <w:sz w:val="20"/>
                <w:szCs w:val="20"/>
              </w:rPr>
            </w:pPr>
            <w:r>
              <w:rPr>
                <w:rFonts w:eastAsia="Times New Roman" w:cs="Arial"/>
                <w:sz w:val="20"/>
                <w:szCs w:val="20"/>
              </w:rPr>
              <w:t>$</w:t>
            </w:r>
          </w:p>
        </w:tc>
      </w:tr>
      <w:tr w:rsidR="00327F7B" w:rsidRPr="0011634F" w14:paraId="05EA36F9"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7202879A" w14:textId="036FF46A"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22</w:t>
            </w:r>
          </w:p>
        </w:tc>
        <w:tc>
          <w:tcPr>
            <w:tcW w:w="4566" w:type="dxa"/>
            <w:tcBorders>
              <w:top w:val="single" w:sz="8" w:space="0" w:color="000000"/>
              <w:left w:val="single" w:sz="8" w:space="0" w:color="000000"/>
              <w:bottom w:val="single" w:sz="8" w:space="0" w:color="000000"/>
              <w:right w:val="single" w:sz="8" w:space="0" w:color="000000"/>
            </w:tcBorders>
          </w:tcPr>
          <w:p w14:paraId="66190BE4" w14:textId="17019EFB" w:rsidR="00327F7B" w:rsidRPr="0011634F" w:rsidRDefault="00327F7B" w:rsidP="00327F7B">
            <w:pPr>
              <w:widowControl w:val="0"/>
              <w:autoSpaceDE w:val="0"/>
              <w:autoSpaceDN w:val="0"/>
              <w:spacing w:before="21" w:after="0" w:line="240" w:lineRule="auto"/>
              <w:ind w:left="54"/>
              <w:rPr>
                <w:rFonts w:eastAsia="Times New Roman" w:cs="Arial"/>
                <w:sz w:val="20"/>
                <w:szCs w:val="20"/>
              </w:rPr>
            </w:pPr>
            <w:r w:rsidRPr="0011634F">
              <w:rPr>
                <w:rFonts w:eastAsia="Times New Roman" w:cs="Arial"/>
                <w:sz w:val="20"/>
                <w:szCs w:val="20"/>
              </w:rPr>
              <w:t xml:space="preserve">Construction </w:t>
            </w:r>
            <w:r w:rsidR="00CD45A4">
              <w:rPr>
                <w:rFonts w:eastAsia="Times New Roman" w:cs="Arial"/>
                <w:sz w:val="20"/>
                <w:szCs w:val="20"/>
              </w:rPr>
              <w:t>s</w:t>
            </w:r>
            <w:r w:rsidRPr="0011634F">
              <w:rPr>
                <w:rFonts w:eastAsia="Times New Roman" w:cs="Arial"/>
                <w:sz w:val="20"/>
                <w:szCs w:val="20"/>
              </w:rPr>
              <w:t>igns</w:t>
            </w:r>
          </w:p>
        </w:tc>
        <w:tc>
          <w:tcPr>
            <w:tcW w:w="1260" w:type="dxa"/>
            <w:tcBorders>
              <w:top w:val="single" w:sz="8" w:space="0" w:color="000000"/>
              <w:left w:val="single" w:sz="8" w:space="0" w:color="000000"/>
              <w:bottom w:val="single" w:sz="8" w:space="0" w:color="000000"/>
              <w:right w:val="single" w:sz="8" w:space="0" w:color="000000"/>
            </w:tcBorders>
          </w:tcPr>
          <w:p w14:paraId="69EA07DC" w14:textId="70706C65" w:rsidR="00327F7B" w:rsidRPr="0011634F" w:rsidRDefault="00327F7B" w:rsidP="00327F7B">
            <w:pPr>
              <w:widowControl w:val="0"/>
              <w:autoSpaceDE w:val="0"/>
              <w:autoSpaceDN w:val="0"/>
              <w:spacing w:before="21" w:after="0" w:line="240" w:lineRule="auto"/>
              <w:ind w:right="21"/>
              <w:jc w:val="center"/>
              <w:rPr>
                <w:rFonts w:eastAsia="Times New Roman" w:cs="Arial"/>
                <w:sz w:val="20"/>
                <w:szCs w:val="20"/>
              </w:rPr>
            </w:pPr>
            <w:r>
              <w:rPr>
                <w:rFonts w:eastAsia="Times New Roman" w:cs="Arial"/>
                <w:sz w:val="20"/>
                <w:szCs w:val="20"/>
              </w:rPr>
              <w:t>50</w:t>
            </w:r>
          </w:p>
        </w:tc>
        <w:tc>
          <w:tcPr>
            <w:tcW w:w="1080" w:type="dxa"/>
            <w:tcBorders>
              <w:top w:val="single" w:sz="8" w:space="0" w:color="000000"/>
              <w:left w:val="single" w:sz="8" w:space="0" w:color="000000"/>
              <w:bottom w:val="single" w:sz="8" w:space="0" w:color="000000"/>
              <w:right w:val="single" w:sz="8" w:space="0" w:color="000000"/>
            </w:tcBorders>
          </w:tcPr>
          <w:p w14:paraId="523C818D" w14:textId="77777777" w:rsidR="00327F7B" w:rsidRPr="0011634F" w:rsidRDefault="00327F7B" w:rsidP="00327F7B">
            <w:pPr>
              <w:widowControl w:val="0"/>
              <w:autoSpaceDE w:val="0"/>
              <w:autoSpaceDN w:val="0"/>
              <w:spacing w:before="21" w:after="0" w:line="240" w:lineRule="auto"/>
              <w:ind w:left="18"/>
              <w:jc w:val="center"/>
              <w:rPr>
                <w:rFonts w:eastAsia="Times New Roman" w:cs="Arial"/>
                <w:sz w:val="20"/>
                <w:szCs w:val="20"/>
              </w:rPr>
            </w:pPr>
            <w:r w:rsidRPr="0011634F">
              <w:rPr>
                <w:rFonts w:eastAsia="Times New Roman" w:cs="Arial"/>
                <w:sz w:val="20"/>
                <w:szCs w:val="20"/>
              </w:rPr>
              <w:t>SF</w:t>
            </w:r>
          </w:p>
        </w:tc>
        <w:tc>
          <w:tcPr>
            <w:tcW w:w="1260" w:type="dxa"/>
            <w:tcBorders>
              <w:top w:val="single" w:sz="8" w:space="0" w:color="000000"/>
              <w:left w:val="single" w:sz="8" w:space="0" w:color="000000"/>
              <w:bottom w:val="single" w:sz="8" w:space="0" w:color="000000"/>
              <w:right w:val="single" w:sz="8" w:space="0" w:color="000000"/>
            </w:tcBorders>
          </w:tcPr>
          <w:p w14:paraId="7642D702" w14:textId="7F96C951" w:rsidR="00327F7B" w:rsidRPr="0011634F" w:rsidRDefault="00327F7B" w:rsidP="00327F7B">
            <w:pPr>
              <w:widowControl w:val="0"/>
              <w:autoSpaceDE w:val="0"/>
              <w:autoSpaceDN w:val="0"/>
              <w:spacing w:before="24" w:after="0" w:line="240" w:lineRule="auto"/>
              <w:ind w:right="19"/>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7D3F714B" w14:textId="56B630A5" w:rsidR="00327F7B" w:rsidRPr="0011634F" w:rsidRDefault="00327F7B" w:rsidP="00327F7B">
            <w:pPr>
              <w:widowControl w:val="0"/>
              <w:autoSpaceDE w:val="0"/>
              <w:autoSpaceDN w:val="0"/>
              <w:spacing w:before="24" w:after="0" w:line="240" w:lineRule="auto"/>
              <w:ind w:right="77"/>
              <w:rPr>
                <w:rFonts w:eastAsia="Times New Roman" w:cs="Arial"/>
                <w:sz w:val="20"/>
                <w:szCs w:val="20"/>
              </w:rPr>
            </w:pPr>
            <w:r>
              <w:rPr>
                <w:rFonts w:eastAsia="Times New Roman" w:cs="Arial"/>
                <w:sz w:val="20"/>
                <w:szCs w:val="20"/>
              </w:rPr>
              <w:t>$</w:t>
            </w:r>
          </w:p>
        </w:tc>
      </w:tr>
      <w:tr w:rsidR="00327F7B" w:rsidRPr="0011634F" w14:paraId="06CAE5FE" w14:textId="77777777" w:rsidTr="00327F7B">
        <w:trPr>
          <w:trHeight w:hRule="exact" w:val="288"/>
          <w:jc w:val="center"/>
        </w:trPr>
        <w:tc>
          <w:tcPr>
            <w:tcW w:w="720" w:type="dxa"/>
            <w:tcBorders>
              <w:top w:val="single" w:sz="8" w:space="0" w:color="000000"/>
              <w:left w:val="nil"/>
              <w:bottom w:val="single" w:sz="8" w:space="0" w:color="000000"/>
              <w:right w:val="single" w:sz="8" w:space="0" w:color="000000"/>
            </w:tcBorders>
          </w:tcPr>
          <w:p w14:paraId="054B9127" w14:textId="176FD939"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23</w:t>
            </w:r>
          </w:p>
        </w:tc>
        <w:tc>
          <w:tcPr>
            <w:tcW w:w="4566" w:type="dxa"/>
            <w:tcBorders>
              <w:top w:val="single" w:sz="8" w:space="0" w:color="000000"/>
              <w:left w:val="single" w:sz="8" w:space="0" w:color="000000"/>
              <w:bottom w:val="single" w:sz="8" w:space="0" w:color="000000"/>
              <w:right w:val="single" w:sz="8" w:space="0" w:color="000000"/>
            </w:tcBorders>
          </w:tcPr>
          <w:p w14:paraId="3F0C3C77" w14:textId="1B93BC67" w:rsidR="00327F7B" w:rsidRPr="0011634F" w:rsidRDefault="00327F7B" w:rsidP="00327F7B">
            <w:pPr>
              <w:widowControl w:val="0"/>
              <w:autoSpaceDE w:val="0"/>
              <w:autoSpaceDN w:val="0"/>
              <w:spacing w:before="21" w:after="0" w:line="240" w:lineRule="auto"/>
              <w:ind w:left="54"/>
              <w:rPr>
                <w:rFonts w:eastAsia="Times New Roman" w:cs="Arial"/>
                <w:sz w:val="20"/>
                <w:szCs w:val="20"/>
              </w:rPr>
            </w:pPr>
            <w:r w:rsidRPr="0011634F">
              <w:rPr>
                <w:rFonts w:eastAsia="Times New Roman" w:cs="Arial"/>
                <w:sz w:val="20"/>
                <w:szCs w:val="20"/>
              </w:rPr>
              <w:t xml:space="preserve">Channelizing </w:t>
            </w:r>
            <w:r w:rsidR="00CD45A4">
              <w:rPr>
                <w:rFonts w:eastAsia="Times New Roman" w:cs="Arial"/>
                <w:sz w:val="20"/>
                <w:szCs w:val="20"/>
              </w:rPr>
              <w:t>d</w:t>
            </w:r>
            <w:r w:rsidRPr="0011634F">
              <w:rPr>
                <w:rFonts w:eastAsia="Times New Roman" w:cs="Arial"/>
                <w:sz w:val="20"/>
                <w:szCs w:val="20"/>
              </w:rPr>
              <w:t>rums</w:t>
            </w:r>
          </w:p>
        </w:tc>
        <w:tc>
          <w:tcPr>
            <w:tcW w:w="1260" w:type="dxa"/>
            <w:tcBorders>
              <w:top w:val="single" w:sz="8" w:space="0" w:color="000000"/>
              <w:left w:val="single" w:sz="8" w:space="0" w:color="000000"/>
              <w:bottom w:val="single" w:sz="8" w:space="0" w:color="000000"/>
              <w:right w:val="single" w:sz="8" w:space="0" w:color="000000"/>
            </w:tcBorders>
          </w:tcPr>
          <w:p w14:paraId="53787D04" w14:textId="57C6F94F" w:rsidR="00327F7B" w:rsidRPr="0011634F" w:rsidRDefault="00327F7B" w:rsidP="00327F7B">
            <w:pPr>
              <w:widowControl w:val="0"/>
              <w:autoSpaceDE w:val="0"/>
              <w:autoSpaceDN w:val="0"/>
              <w:spacing w:before="21" w:after="0" w:line="240" w:lineRule="auto"/>
              <w:ind w:right="21"/>
              <w:jc w:val="center"/>
              <w:rPr>
                <w:rFonts w:eastAsia="Times New Roman" w:cs="Arial"/>
                <w:sz w:val="20"/>
                <w:szCs w:val="20"/>
              </w:rPr>
            </w:pPr>
            <w:r>
              <w:rPr>
                <w:rFonts w:eastAsia="Times New Roman" w:cs="Arial"/>
                <w:sz w:val="20"/>
                <w:szCs w:val="20"/>
              </w:rPr>
              <w:t>25</w:t>
            </w:r>
          </w:p>
        </w:tc>
        <w:tc>
          <w:tcPr>
            <w:tcW w:w="1080" w:type="dxa"/>
            <w:tcBorders>
              <w:top w:val="single" w:sz="8" w:space="0" w:color="000000"/>
              <w:left w:val="single" w:sz="8" w:space="0" w:color="000000"/>
              <w:bottom w:val="single" w:sz="8" w:space="0" w:color="000000"/>
              <w:right w:val="single" w:sz="8" w:space="0" w:color="000000"/>
            </w:tcBorders>
          </w:tcPr>
          <w:p w14:paraId="5060EFD9" w14:textId="77777777" w:rsidR="00327F7B" w:rsidRPr="0011634F" w:rsidRDefault="00327F7B" w:rsidP="00327F7B">
            <w:pPr>
              <w:widowControl w:val="0"/>
              <w:autoSpaceDE w:val="0"/>
              <w:autoSpaceDN w:val="0"/>
              <w:spacing w:before="21" w:after="0" w:line="240" w:lineRule="auto"/>
              <w:ind w:left="18"/>
              <w:jc w:val="center"/>
              <w:rPr>
                <w:rFonts w:eastAsia="Times New Roman" w:cs="Arial"/>
                <w:sz w:val="20"/>
                <w:szCs w:val="20"/>
              </w:rPr>
            </w:pPr>
            <w:r w:rsidRPr="0011634F">
              <w:rPr>
                <w:rFonts w:eastAsia="Times New Roman" w:cs="Arial"/>
                <w:sz w:val="20"/>
                <w:szCs w:val="20"/>
              </w:rPr>
              <w:t>EA</w:t>
            </w:r>
          </w:p>
        </w:tc>
        <w:tc>
          <w:tcPr>
            <w:tcW w:w="1260" w:type="dxa"/>
            <w:tcBorders>
              <w:top w:val="single" w:sz="8" w:space="0" w:color="000000"/>
              <w:left w:val="single" w:sz="8" w:space="0" w:color="000000"/>
              <w:bottom w:val="single" w:sz="8" w:space="0" w:color="000000"/>
              <w:right w:val="single" w:sz="8" w:space="0" w:color="000000"/>
            </w:tcBorders>
          </w:tcPr>
          <w:p w14:paraId="31DE392A" w14:textId="26750C79" w:rsidR="00327F7B" w:rsidRPr="0011634F" w:rsidRDefault="00327F7B" w:rsidP="00327F7B">
            <w:pPr>
              <w:widowControl w:val="0"/>
              <w:autoSpaceDE w:val="0"/>
              <w:autoSpaceDN w:val="0"/>
              <w:spacing w:before="24" w:after="0" w:line="240" w:lineRule="auto"/>
              <w:ind w:right="19"/>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3543D839" w14:textId="736C5253" w:rsidR="00327F7B" w:rsidRPr="0011634F" w:rsidRDefault="00327F7B" w:rsidP="00327F7B">
            <w:pPr>
              <w:widowControl w:val="0"/>
              <w:autoSpaceDE w:val="0"/>
              <w:autoSpaceDN w:val="0"/>
              <w:spacing w:before="24" w:after="0" w:line="240" w:lineRule="auto"/>
              <w:ind w:right="77"/>
              <w:rPr>
                <w:rFonts w:eastAsia="Times New Roman" w:cs="Arial"/>
                <w:sz w:val="20"/>
                <w:szCs w:val="20"/>
              </w:rPr>
            </w:pPr>
            <w:r>
              <w:rPr>
                <w:rFonts w:eastAsia="Times New Roman" w:cs="Arial"/>
                <w:sz w:val="20"/>
                <w:szCs w:val="20"/>
              </w:rPr>
              <w:t>$</w:t>
            </w:r>
          </w:p>
        </w:tc>
      </w:tr>
      <w:tr w:rsidR="00327F7B" w:rsidRPr="0011634F" w14:paraId="1B399F80" w14:textId="77777777" w:rsidTr="00327F7B">
        <w:trPr>
          <w:trHeight w:hRule="exact" w:val="305"/>
          <w:jc w:val="center"/>
        </w:trPr>
        <w:tc>
          <w:tcPr>
            <w:tcW w:w="720" w:type="dxa"/>
            <w:tcBorders>
              <w:top w:val="single" w:sz="8" w:space="0" w:color="000000"/>
              <w:left w:val="nil"/>
              <w:bottom w:val="single" w:sz="8" w:space="0" w:color="000000"/>
              <w:right w:val="single" w:sz="8" w:space="0" w:color="000000"/>
            </w:tcBorders>
          </w:tcPr>
          <w:p w14:paraId="30E5E83D" w14:textId="7CA0A5BD"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r>
              <w:rPr>
                <w:rFonts w:eastAsia="Times New Roman" w:cs="Arial"/>
                <w:sz w:val="20"/>
                <w:szCs w:val="20"/>
              </w:rPr>
              <w:t>24</w:t>
            </w:r>
          </w:p>
        </w:tc>
        <w:tc>
          <w:tcPr>
            <w:tcW w:w="4566" w:type="dxa"/>
            <w:tcBorders>
              <w:top w:val="single" w:sz="8" w:space="0" w:color="000000"/>
              <w:left w:val="single" w:sz="8" w:space="0" w:color="000000"/>
              <w:bottom w:val="single" w:sz="8" w:space="0" w:color="000000"/>
              <w:right w:val="single" w:sz="8" w:space="0" w:color="000000"/>
            </w:tcBorders>
          </w:tcPr>
          <w:p w14:paraId="7F0B3104" w14:textId="77777777" w:rsidR="00327F7B" w:rsidRPr="0011634F" w:rsidRDefault="00327F7B" w:rsidP="00327F7B">
            <w:pPr>
              <w:widowControl w:val="0"/>
              <w:autoSpaceDE w:val="0"/>
              <w:autoSpaceDN w:val="0"/>
              <w:spacing w:before="21" w:after="0" w:line="240" w:lineRule="auto"/>
              <w:ind w:left="54"/>
              <w:rPr>
                <w:rFonts w:eastAsia="Times New Roman" w:cs="Arial"/>
                <w:sz w:val="20"/>
                <w:szCs w:val="20"/>
              </w:rPr>
            </w:pPr>
            <w:r w:rsidRPr="0011634F">
              <w:rPr>
                <w:rFonts w:eastAsia="Times New Roman" w:cs="Arial"/>
                <w:sz w:val="20"/>
                <w:szCs w:val="20"/>
              </w:rPr>
              <w:t>Cones, 36" High</w:t>
            </w:r>
          </w:p>
        </w:tc>
        <w:tc>
          <w:tcPr>
            <w:tcW w:w="1260" w:type="dxa"/>
            <w:tcBorders>
              <w:top w:val="single" w:sz="8" w:space="0" w:color="000000"/>
              <w:left w:val="single" w:sz="8" w:space="0" w:color="000000"/>
              <w:bottom w:val="single" w:sz="8" w:space="0" w:color="000000"/>
              <w:right w:val="single" w:sz="8" w:space="0" w:color="000000"/>
            </w:tcBorders>
          </w:tcPr>
          <w:p w14:paraId="6B6463E1" w14:textId="33A42E4E" w:rsidR="00327F7B" w:rsidRPr="0011634F" w:rsidRDefault="00327F7B" w:rsidP="00327F7B">
            <w:pPr>
              <w:widowControl w:val="0"/>
              <w:autoSpaceDE w:val="0"/>
              <w:autoSpaceDN w:val="0"/>
              <w:spacing w:before="21" w:after="0" w:line="240" w:lineRule="auto"/>
              <w:ind w:right="21"/>
              <w:jc w:val="center"/>
              <w:rPr>
                <w:rFonts w:eastAsia="Times New Roman" w:cs="Arial"/>
                <w:sz w:val="20"/>
                <w:szCs w:val="20"/>
              </w:rPr>
            </w:pPr>
            <w:r>
              <w:rPr>
                <w:rFonts w:eastAsia="Times New Roman" w:cs="Arial"/>
                <w:sz w:val="20"/>
                <w:szCs w:val="20"/>
              </w:rPr>
              <w:t>25</w:t>
            </w:r>
          </w:p>
        </w:tc>
        <w:tc>
          <w:tcPr>
            <w:tcW w:w="1080" w:type="dxa"/>
            <w:tcBorders>
              <w:top w:val="single" w:sz="8" w:space="0" w:color="000000"/>
              <w:left w:val="single" w:sz="8" w:space="0" w:color="000000"/>
              <w:bottom w:val="single" w:sz="8" w:space="0" w:color="000000"/>
              <w:right w:val="single" w:sz="8" w:space="0" w:color="000000"/>
            </w:tcBorders>
          </w:tcPr>
          <w:p w14:paraId="0558B1A4" w14:textId="77777777" w:rsidR="00327F7B" w:rsidRPr="0011634F" w:rsidRDefault="00327F7B" w:rsidP="00327F7B">
            <w:pPr>
              <w:widowControl w:val="0"/>
              <w:autoSpaceDE w:val="0"/>
              <w:autoSpaceDN w:val="0"/>
              <w:spacing w:before="21" w:after="0" w:line="240" w:lineRule="auto"/>
              <w:ind w:left="18"/>
              <w:jc w:val="center"/>
              <w:rPr>
                <w:rFonts w:eastAsia="Times New Roman" w:cs="Arial"/>
                <w:sz w:val="20"/>
                <w:szCs w:val="20"/>
              </w:rPr>
            </w:pPr>
            <w:r w:rsidRPr="0011634F">
              <w:rPr>
                <w:rFonts w:eastAsia="Times New Roman" w:cs="Arial"/>
                <w:sz w:val="20"/>
                <w:szCs w:val="20"/>
              </w:rPr>
              <w:t>EA</w:t>
            </w:r>
          </w:p>
        </w:tc>
        <w:tc>
          <w:tcPr>
            <w:tcW w:w="1260" w:type="dxa"/>
            <w:tcBorders>
              <w:top w:val="single" w:sz="8" w:space="0" w:color="000000"/>
              <w:left w:val="single" w:sz="8" w:space="0" w:color="000000"/>
              <w:bottom w:val="single" w:sz="8" w:space="0" w:color="000000"/>
              <w:right w:val="single" w:sz="8" w:space="0" w:color="000000"/>
            </w:tcBorders>
          </w:tcPr>
          <w:p w14:paraId="36A3A0A5" w14:textId="1D9F2839" w:rsidR="00327F7B" w:rsidRPr="0011634F" w:rsidRDefault="00327F7B" w:rsidP="00327F7B">
            <w:pPr>
              <w:widowControl w:val="0"/>
              <w:autoSpaceDE w:val="0"/>
              <w:autoSpaceDN w:val="0"/>
              <w:spacing w:before="24" w:after="0" w:line="240" w:lineRule="auto"/>
              <w:ind w:right="19"/>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single" w:sz="8" w:space="0" w:color="000000"/>
              <w:right w:val="nil"/>
            </w:tcBorders>
          </w:tcPr>
          <w:p w14:paraId="3E569908" w14:textId="7DD6E619" w:rsidR="00327F7B" w:rsidRPr="0011634F" w:rsidRDefault="00327F7B" w:rsidP="00327F7B">
            <w:pPr>
              <w:widowControl w:val="0"/>
              <w:autoSpaceDE w:val="0"/>
              <w:autoSpaceDN w:val="0"/>
              <w:spacing w:before="24" w:after="0" w:line="240" w:lineRule="auto"/>
              <w:ind w:right="76"/>
              <w:rPr>
                <w:rFonts w:eastAsia="Times New Roman" w:cs="Arial"/>
                <w:sz w:val="20"/>
                <w:szCs w:val="20"/>
              </w:rPr>
            </w:pPr>
            <w:r>
              <w:rPr>
                <w:rFonts w:eastAsia="Times New Roman" w:cs="Arial"/>
                <w:sz w:val="20"/>
                <w:szCs w:val="20"/>
              </w:rPr>
              <w:t>$</w:t>
            </w:r>
          </w:p>
        </w:tc>
      </w:tr>
      <w:tr w:rsidR="00327F7B" w:rsidRPr="0011634F" w14:paraId="0B0CE026" w14:textId="77777777" w:rsidTr="00817D06">
        <w:trPr>
          <w:trHeight w:hRule="exact" w:val="305"/>
          <w:jc w:val="center"/>
        </w:trPr>
        <w:tc>
          <w:tcPr>
            <w:tcW w:w="720" w:type="dxa"/>
            <w:tcBorders>
              <w:top w:val="single" w:sz="8" w:space="0" w:color="000000"/>
              <w:left w:val="nil"/>
              <w:bottom w:val="double" w:sz="12" w:space="0" w:color="000000"/>
              <w:right w:val="single" w:sz="8" w:space="0" w:color="000000"/>
            </w:tcBorders>
          </w:tcPr>
          <w:p w14:paraId="756DF05E" w14:textId="77777777" w:rsidR="00327F7B" w:rsidRPr="0011634F" w:rsidRDefault="00327F7B" w:rsidP="00327F7B">
            <w:pPr>
              <w:widowControl w:val="0"/>
              <w:autoSpaceDE w:val="0"/>
              <w:autoSpaceDN w:val="0"/>
              <w:spacing w:before="21" w:after="0" w:line="240" w:lineRule="auto"/>
              <w:ind w:right="47"/>
              <w:jc w:val="center"/>
              <w:rPr>
                <w:rFonts w:eastAsia="Times New Roman" w:cs="Arial"/>
                <w:sz w:val="20"/>
                <w:szCs w:val="20"/>
              </w:rPr>
            </w:pPr>
          </w:p>
        </w:tc>
        <w:tc>
          <w:tcPr>
            <w:tcW w:w="4566" w:type="dxa"/>
            <w:tcBorders>
              <w:top w:val="single" w:sz="8" w:space="0" w:color="000000"/>
              <w:left w:val="single" w:sz="8" w:space="0" w:color="000000"/>
              <w:bottom w:val="double" w:sz="12" w:space="0" w:color="000000"/>
              <w:right w:val="single" w:sz="8" w:space="0" w:color="000000"/>
            </w:tcBorders>
            <w:shd w:val="clear" w:color="auto" w:fill="D9E2F3" w:themeFill="accent1" w:themeFillTint="33"/>
          </w:tcPr>
          <w:p w14:paraId="15AB417C" w14:textId="496C4A8B" w:rsidR="00327F7B" w:rsidRPr="0011634F" w:rsidRDefault="00327F7B" w:rsidP="00327F7B">
            <w:pPr>
              <w:widowControl w:val="0"/>
              <w:autoSpaceDE w:val="0"/>
              <w:autoSpaceDN w:val="0"/>
              <w:spacing w:before="21" w:after="0" w:line="240" w:lineRule="auto"/>
              <w:ind w:left="54"/>
              <w:rPr>
                <w:rFonts w:eastAsia="Times New Roman" w:cs="Arial"/>
                <w:sz w:val="20"/>
                <w:szCs w:val="20"/>
              </w:rPr>
            </w:pPr>
            <w:r>
              <w:rPr>
                <w:rFonts w:eastAsia="Times New Roman" w:cs="Arial"/>
                <w:sz w:val="20"/>
                <w:szCs w:val="20"/>
              </w:rPr>
              <w:t>TOTAL</w:t>
            </w:r>
          </w:p>
        </w:tc>
        <w:tc>
          <w:tcPr>
            <w:tcW w:w="1260" w:type="dxa"/>
            <w:tcBorders>
              <w:top w:val="single" w:sz="8" w:space="0" w:color="000000"/>
              <w:left w:val="single" w:sz="8" w:space="0" w:color="000000"/>
              <w:bottom w:val="double" w:sz="12" w:space="0" w:color="000000"/>
              <w:right w:val="single" w:sz="8" w:space="0" w:color="000000"/>
            </w:tcBorders>
          </w:tcPr>
          <w:p w14:paraId="65FBE4EC" w14:textId="77777777" w:rsidR="00327F7B" w:rsidRPr="0011634F" w:rsidRDefault="00327F7B" w:rsidP="00327F7B">
            <w:pPr>
              <w:widowControl w:val="0"/>
              <w:autoSpaceDE w:val="0"/>
              <w:autoSpaceDN w:val="0"/>
              <w:spacing w:before="21" w:after="0" w:line="240" w:lineRule="auto"/>
              <w:ind w:right="21"/>
              <w:jc w:val="center"/>
              <w:rPr>
                <w:rFonts w:eastAsia="Times New Roman" w:cs="Arial"/>
                <w:sz w:val="20"/>
                <w:szCs w:val="20"/>
              </w:rPr>
            </w:pPr>
          </w:p>
        </w:tc>
        <w:tc>
          <w:tcPr>
            <w:tcW w:w="1080" w:type="dxa"/>
            <w:tcBorders>
              <w:top w:val="single" w:sz="8" w:space="0" w:color="000000"/>
              <w:left w:val="single" w:sz="8" w:space="0" w:color="000000"/>
              <w:bottom w:val="double" w:sz="12" w:space="0" w:color="000000"/>
              <w:right w:val="single" w:sz="8" w:space="0" w:color="000000"/>
            </w:tcBorders>
          </w:tcPr>
          <w:p w14:paraId="0B8A1864" w14:textId="77777777" w:rsidR="00327F7B" w:rsidRPr="0011634F" w:rsidRDefault="00327F7B" w:rsidP="00327F7B">
            <w:pPr>
              <w:widowControl w:val="0"/>
              <w:autoSpaceDE w:val="0"/>
              <w:autoSpaceDN w:val="0"/>
              <w:spacing w:before="21" w:after="0" w:line="240" w:lineRule="auto"/>
              <w:ind w:left="18"/>
              <w:jc w:val="center"/>
              <w:rPr>
                <w:rFonts w:eastAsia="Times New Roman" w:cs="Arial"/>
                <w:sz w:val="20"/>
                <w:szCs w:val="20"/>
              </w:rPr>
            </w:pPr>
          </w:p>
        </w:tc>
        <w:tc>
          <w:tcPr>
            <w:tcW w:w="1260" w:type="dxa"/>
            <w:tcBorders>
              <w:top w:val="single" w:sz="8" w:space="0" w:color="000000"/>
              <w:left w:val="single" w:sz="8" w:space="0" w:color="000000"/>
              <w:bottom w:val="double" w:sz="12" w:space="0" w:color="000000"/>
              <w:right w:val="single" w:sz="8" w:space="0" w:color="000000"/>
            </w:tcBorders>
            <w:shd w:val="clear" w:color="auto" w:fill="D9E2F3" w:themeFill="accent1" w:themeFillTint="33"/>
          </w:tcPr>
          <w:p w14:paraId="4BD661F6" w14:textId="384653A7" w:rsidR="00327F7B" w:rsidRPr="0011634F" w:rsidRDefault="00327F7B" w:rsidP="00327F7B">
            <w:pPr>
              <w:widowControl w:val="0"/>
              <w:autoSpaceDE w:val="0"/>
              <w:autoSpaceDN w:val="0"/>
              <w:spacing w:before="24" w:after="0" w:line="240" w:lineRule="auto"/>
              <w:ind w:right="19"/>
              <w:rPr>
                <w:rFonts w:eastAsia="Times New Roman" w:cs="Arial"/>
                <w:sz w:val="20"/>
                <w:szCs w:val="20"/>
              </w:rPr>
            </w:pPr>
            <w:r>
              <w:rPr>
                <w:rFonts w:eastAsia="Times New Roman" w:cs="Arial"/>
                <w:sz w:val="20"/>
                <w:szCs w:val="20"/>
              </w:rPr>
              <w:t>$</w:t>
            </w:r>
          </w:p>
        </w:tc>
        <w:tc>
          <w:tcPr>
            <w:tcW w:w="1284" w:type="dxa"/>
            <w:tcBorders>
              <w:top w:val="single" w:sz="8" w:space="0" w:color="000000"/>
              <w:left w:val="single" w:sz="8" w:space="0" w:color="000000"/>
              <w:bottom w:val="double" w:sz="12" w:space="0" w:color="000000"/>
              <w:right w:val="nil"/>
            </w:tcBorders>
            <w:shd w:val="clear" w:color="auto" w:fill="D9E2F3" w:themeFill="accent1" w:themeFillTint="33"/>
          </w:tcPr>
          <w:p w14:paraId="7A78E598" w14:textId="7D041032" w:rsidR="00327F7B" w:rsidRPr="0011634F" w:rsidRDefault="00327F7B" w:rsidP="00327F7B">
            <w:pPr>
              <w:widowControl w:val="0"/>
              <w:autoSpaceDE w:val="0"/>
              <w:autoSpaceDN w:val="0"/>
              <w:spacing w:before="24" w:after="0" w:line="240" w:lineRule="auto"/>
              <w:ind w:right="76"/>
              <w:rPr>
                <w:rFonts w:eastAsia="Times New Roman" w:cs="Arial"/>
                <w:sz w:val="20"/>
                <w:szCs w:val="20"/>
              </w:rPr>
            </w:pPr>
            <w:r>
              <w:rPr>
                <w:rFonts w:eastAsia="Times New Roman" w:cs="Arial"/>
                <w:sz w:val="20"/>
                <w:szCs w:val="20"/>
              </w:rPr>
              <w:t>$</w:t>
            </w:r>
          </w:p>
        </w:tc>
      </w:tr>
    </w:tbl>
    <w:p w14:paraId="1A792A8E" w14:textId="356254F7" w:rsidR="0011634F" w:rsidRDefault="0011634F"/>
    <w:p w14:paraId="1862573B" w14:textId="0FB94190" w:rsidR="0011634F" w:rsidRDefault="0011634F"/>
    <w:p w14:paraId="5114DD98" w14:textId="2885F779" w:rsidR="0011634F" w:rsidRDefault="0011634F"/>
    <w:p w14:paraId="2C5F9A31" w14:textId="6AAB04FE" w:rsidR="0011634F" w:rsidRDefault="0011634F"/>
    <w:p w14:paraId="3DEB7125" w14:textId="0C606F5D" w:rsidR="0011634F" w:rsidRDefault="0011634F"/>
    <w:p w14:paraId="0249FB48" w14:textId="7E76D66D" w:rsidR="00C96F7B" w:rsidRDefault="003649FA">
      <w:r>
        <w:t>The c</w:t>
      </w:r>
      <w:r w:rsidR="00C96F7B">
        <w:t>ontractor must comply with all record keeping and reporting requirements</w:t>
      </w:r>
      <w:r w:rsidR="004554C4">
        <w:t xml:space="preserve"> </w:t>
      </w:r>
      <w:r w:rsidR="00C96F7B">
        <w:t>which include</w:t>
      </w:r>
      <w:r w:rsidR="004554C4">
        <w:t>s</w:t>
      </w:r>
      <w:r w:rsidR="00C96F7B">
        <w:t xml:space="preserve"> the documentation and use of appropriate best management practices</w:t>
      </w:r>
      <w:r w:rsidR="004554C4">
        <w:t>.</w:t>
      </w:r>
      <w:r w:rsidR="004630C3">
        <w:t xml:space="preserve"> All work must be incompliance with ALDOT specs and drawings.</w:t>
      </w:r>
    </w:p>
    <w:p w14:paraId="2CE43BAD" w14:textId="4BBC744C" w:rsidR="00817D06" w:rsidRDefault="00817D06">
      <w:r>
        <w:t xml:space="preserve">Contractor must begin work within </w:t>
      </w:r>
      <w:r w:rsidR="00B21A79">
        <w:t>fourteen (1</w:t>
      </w:r>
      <w:r>
        <w:t>4</w:t>
      </w:r>
      <w:r w:rsidR="00B21A79">
        <w:t>)</w:t>
      </w:r>
      <w:r>
        <w:t xml:space="preserve"> days of the issuance of Notice to Proceed</w:t>
      </w:r>
      <w:r w:rsidR="00B21A79">
        <w:t xml:space="preserve"> and must complete project within thirty (30) days. Weather delays must be documented and approved by Daphne Utilities General Manager or his designee.</w:t>
      </w:r>
    </w:p>
    <w:p w14:paraId="1EEDBE7C" w14:textId="1C495575" w:rsidR="006A063D" w:rsidRDefault="003649FA">
      <w:r>
        <w:t xml:space="preserve">Change orders shall be mutually agreed upon and based upon written authorization from </w:t>
      </w:r>
      <w:r w:rsidR="00EC5DDC">
        <w:t>Daphne Utilities General Manager or his designee</w:t>
      </w:r>
      <w:r>
        <w:t>. Any defects in the work performed must be corrected before the project is eligible for payment.</w:t>
      </w:r>
    </w:p>
    <w:p w14:paraId="1CCDC3EF" w14:textId="77777777" w:rsidR="0015076F" w:rsidRDefault="0015076F"/>
    <w:p w14:paraId="6EC036F0" w14:textId="6E7F4DBE" w:rsidR="001959B9" w:rsidRDefault="001959B9"/>
    <w:p w14:paraId="24D66903" w14:textId="50875CA6" w:rsidR="00327F7B" w:rsidRDefault="00327F7B"/>
    <w:p w14:paraId="73FA2DDC" w14:textId="5FBE3DCB" w:rsidR="00327F7B" w:rsidRDefault="00327F7B"/>
    <w:p w14:paraId="20556BBD" w14:textId="08130715" w:rsidR="00327F7B" w:rsidRDefault="00327F7B"/>
    <w:p w14:paraId="5D0366CD" w14:textId="668BACD3" w:rsidR="00327F7B" w:rsidRDefault="00327F7B"/>
    <w:p w14:paraId="1771F924" w14:textId="0A6F8F6E" w:rsidR="00327F7B" w:rsidRDefault="00327F7B"/>
    <w:p w14:paraId="74DE2F06" w14:textId="0ABEDEA3" w:rsidR="00327F7B" w:rsidRDefault="00327F7B"/>
    <w:p w14:paraId="576FC497" w14:textId="75D5C997" w:rsidR="00327F7B" w:rsidRDefault="00327F7B"/>
    <w:p w14:paraId="25A3A5E9" w14:textId="12209F75" w:rsidR="00327F7B" w:rsidRDefault="00327F7B"/>
    <w:p w14:paraId="08920DBF" w14:textId="6625FB60" w:rsidR="00327F7B" w:rsidRDefault="00327F7B"/>
    <w:p w14:paraId="5A298B68" w14:textId="06D60674" w:rsidR="00327F7B" w:rsidRDefault="00327F7B"/>
    <w:p w14:paraId="5BC2324E" w14:textId="4410D3F2" w:rsidR="00327F7B" w:rsidRDefault="00327F7B"/>
    <w:p w14:paraId="549FBD2F" w14:textId="0F299EDA" w:rsidR="00327F7B" w:rsidRDefault="00327F7B"/>
    <w:p w14:paraId="4ABFBE74" w14:textId="38FA36E4" w:rsidR="00327F7B" w:rsidRDefault="00327F7B"/>
    <w:p w14:paraId="72189EFE" w14:textId="35987222" w:rsidR="00327F7B" w:rsidRDefault="00327F7B"/>
    <w:p w14:paraId="345F3F92" w14:textId="451686E0" w:rsidR="00327F7B" w:rsidRDefault="00327F7B"/>
    <w:p w14:paraId="0C411A1E" w14:textId="3893A31A" w:rsidR="00327F7B" w:rsidRDefault="00327F7B"/>
    <w:p w14:paraId="12E4EAC0" w14:textId="730E741B" w:rsidR="00327F7B" w:rsidRDefault="00327F7B"/>
    <w:p w14:paraId="0C891E08" w14:textId="0351D3E1" w:rsidR="00327F7B" w:rsidRDefault="00327F7B"/>
    <w:p w14:paraId="753A1057" w14:textId="4F91BCE3" w:rsidR="00327F7B" w:rsidRDefault="00327F7B"/>
    <w:p w14:paraId="250834CC" w14:textId="46DE31E7" w:rsidR="00327F7B" w:rsidRDefault="00327F7B"/>
    <w:p w14:paraId="552D42CF" w14:textId="77777777" w:rsidR="00327F7B" w:rsidRDefault="00327F7B"/>
    <w:p w14:paraId="6561C030" w14:textId="77777777" w:rsidR="005543D7" w:rsidRPr="00F076A5" w:rsidRDefault="005543D7" w:rsidP="005543D7">
      <w:pPr>
        <w:spacing w:after="0" w:line="240" w:lineRule="auto"/>
        <w:rPr>
          <w:sz w:val="36"/>
          <w:szCs w:val="36"/>
        </w:rPr>
      </w:pPr>
      <w:r w:rsidRPr="00F076A5">
        <w:rPr>
          <w:noProof/>
          <w:sz w:val="36"/>
          <w:szCs w:val="36"/>
        </w:rPr>
        <w:lastRenderedPageBreak/>
        <w:drawing>
          <wp:anchor distT="0" distB="0" distL="114300" distR="114300" simplePos="0" relativeHeight="251663360" behindDoc="0" locked="0" layoutInCell="1" allowOverlap="1" wp14:anchorId="67651E39" wp14:editId="2D4550B1">
            <wp:simplePos x="0" y="0"/>
            <wp:positionH relativeFrom="margin">
              <wp:posOffset>4267200</wp:posOffset>
            </wp:positionH>
            <wp:positionV relativeFrom="paragraph">
              <wp:posOffset>-146050</wp:posOffset>
            </wp:positionV>
            <wp:extent cx="1581150" cy="1270653"/>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4">
                      <a:extLst>
                        <a:ext uri="{28A0092B-C50C-407E-A947-70E740481C1C}">
                          <a14:useLocalDpi xmlns:a14="http://schemas.microsoft.com/office/drawing/2010/main" val="0"/>
                        </a:ext>
                      </a:extLst>
                    </a:blip>
                    <a:stretch>
                      <a:fillRect/>
                    </a:stretch>
                  </pic:blipFill>
                  <pic:spPr>
                    <a:xfrm>
                      <a:off x="0" y="0"/>
                      <a:ext cx="1581150" cy="1270653"/>
                    </a:xfrm>
                    <a:prstGeom prst="rect">
                      <a:avLst/>
                    </a:prstGeom>
                  </pic:spPr>
                </pic:pic>
              </a:graphicData>
            </a:graphic>
            <wp14:sizeRelH relativeFrom="margin">
              <wp14:pctWidth>0</wp14:pctWidth>
            </wp14:sizeRelH>
            <wp14:sizeRelV relativeFrom="margin">
              <wp14:pctHeight>0</wp14:pctHeight>
            </wp14:sizeRelV>
          </wp:anchor>
        </w:drawing>
      </w:r>
      <w:r w:rsidRPr="00F076A5">
        <w:rPr>
          <w:sz w:val="36"/>
          <w:szCs w:val="36"/>
        </w:rPr>
        <w:t>Daphne Utilities</w:t>
      </w:r>
    </w:p>
    <w:p w14:paraId="7216CC06" w14:textId="77777777" w:rsidR="005543D7" w:rsidRPr="00F076A5" w:rsidRDefault="005543D7" w:rsidP="005543D7">
      <w:pPr>
        <w:spacing w:after="0" w:line="240" w:lineRule="auto"/>
        <w:rPr>
          <w:sz w:val="32"/>
          <w:szCs w:val="32"/>
        </w:rPr>
      </w:pPr>
      <w:r w:rsidRPr="00F076A5">
        <w:rPr>
          <w:sz w:val="32"/>
          <w:szCs w:val="32"/>
        </w:rPr>
        <w:t>Request for Bid</w:t>
      </w:r>
    </w:p>
    <w:p w14:paraId="1986B587" w14:textId="56F63886" w:rsidR="005543D7" w:rsidRPr="001A15B1" w:rsidRDefault="00327F7B" w:rsidP="005543D7">
      <w:pPr>
        <w:spacing w:after="0" w:line="240" w:lineRule="auto"/>
        <w:rPr>
          <w:sz w:val="20"/>
          <w:szCs w:val="20"/>
        </w:rPr>
      </w:pPr>
      <w:r w:rsidRPr="001A15B1">
        <w:rPr>
          <w:sz w:val="20"/>
          <w:szCs w:val="20"/>
        </w:rPr>
        <w:t>Asphalt Repair</w:t>
      </w:r>
    </w:p>
    <w:p w14:paraId="3EE35D26" w14:textId="48B1B7E7" w:rsidR="00327F7B" w:rsidRPr="00327F7B" w:rsidRDefault="00327F7B" w:rsidP="005543D7">
      <w:pPr>
        <w:spacing w:after="0" w:line="240" w:lineRule="auto"/>
        <w:rPr>
          <w:szCs w:val="24"/>
        </w:rPr>
      </w:pPr>
      <w:r w:rsidRPr="001A15B1">
        <w:rPr>
          <w:sz w:val="20"/>
          <w:szCs w:val="20"/>
        </w:rPr>
        <w:t>Pineview Circle</w:t>
      </w:r>
    </w:p>
    <w:p w14:paraId="5FEECE16" w14:textId="5A38A8CE" w:rsidR="005543D7" w:rsidRPr="00F076A5" w:rsidRDefault="005543D7" w:rsidP="005543D7">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15336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27F7B">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p w14:paraId="628F8179" w14:textId="77777777" w:rsidR="00662D71" w:rsidRDefault="00662D71"/>
    <w:p w14:paraId="0A1C8121" w14:textId="00B6094D" w:rsidR="00181C56" w:rsidRPr="00327F7B" w:rsidRDefault="00181C56">
      <w:pPr>
        <w:rPr>
          <w:sz w:val="20"/>
          <w:szCs w:val="20"/>
        </w:rPr>
      </w:pPr>
      <w:r w:rsidRPr="00327F7B">
        <w:rPr>
          <w:sz w:val="20"/>
          <w:szCs w:val="20"/>
        </w:rPr>
        <w:t>I have read and understood the terms and conditions and the bid specifications of this bid.  I have provided or will provide at the appropriate time, all documentation required.  Omission of any required documentation may result in the bid being deemed unresponsive by Daphne Utilities.</w:t>
      </w:r>
    </w:p>
    <w:p w14:paraId="23B05592" w14:textId="7D4C4BF2" w:rsidR="00B7718F" w:rsidRPr="00327F7B" w:rsidRDefault="00B7718F">
      <w:pPr>
        <w:rPr>
          <w:sz w:val="20"/>
          <w:szCs w:val="20"/>
        </w:rPr>
      </w:pPr>
      <w:r w:rsidRPr="00327F7B">
        <w:rPr>
          <w:sz w:val="20"/>
          <w:szCs w:val="20"/>
        </w:rPr>
        <w:t>Under penalty of perjury, bidder certifies that this bid has been arrived at by the bidder independently and has been submitted without collusion with any other vendor of materials or services for the type described in this invitation to bid.</w:t>
      </w:r>
    </w:p>
    <w:p w14:paraId="10D0359D" w14:textId="77777777" w:rsidR="00EC5DDC" w:rsidRDefault="00EC5DDC" w:rsidP="005543D7">
      <w:pPr>
        <w:spacing w:after="0" w:line="240" w:lineRule="auto"/>
      </w:pPr>
    </w:p>
    <w:p w14:paraId="5C674F78" w14:textId="4EFB1136" w:rsidR="00181C56" w:rsidRDefault="00181C56" w:rsidP="005543D7">
      <w:pPr>
        <w:spacing w:after="0" w:line="240" w:lineRule="auto"/>
        <w:rPr>
          <w:sz w:val="16"/>
          <w:szCs w:val="16"/>
        </w:rPr>
      </w:pPr>
      <w:r>
        <w:t>Submitted by: __________________________________________________________</w:t>
      </w:r>
      <w:r>
        <w:tab/>
      </w:r>
      <w:r>
        <w:tab/>
      </w:r>
      <w:r>
        <w:tab/>
      </w:r>
      <w:r w:rsidRPr="00181C56">
        <w:rPr>
          <w:sz w:val="16"/>
          <w:szCs w:val="16"/>
        </w:rPr>
        <w:t>Company name</w:t>
      </w:r>
      <w:r>
        <w:rPr>
          <w:sz w:val="16"/>
          <w:szCs w:val="16"/>
        </w:rPr>
        <w:t xml:space="preserve"> of bidder</w:t>
      </w:r>
    </w:p>
    <w:p w14:paraId="4D561C56" w14:textId="4EAF85E1" w:rsidR="00181C56" w:rsidRDefault="00181C56" w:rsidP="005543D7">
      <w:pPr>
        <w:spacing w:after="0" w:line="240" w:lineRule="auto"/>
        <w:rPr>
          <w:sz w:val="16"/>
          <w:szCs w:val="16"/>
        </w:rPr>
      </w:pPr>
    </w:p>
    <w:p w14:paraId="3EAFDD08" w14:textId="77777777" w:rsidR="005543D7" w:rsidRDefault="005543D7" w:rsidP="005543D7">
      <w:pPr>
        <w:spacing w:after="0" w:line="240" w:lineRule="auto"/>
        <w:rPr>
          <w:sz w:val="16"/>
          <w:szCs w:val="16"/>
        </w:rPr>
      </w:pPr>
    </w:p>
    <w:p w14:paraId="6B45A474" w14:textId="77777777" w:rsidR="00B67F48" w:rsidRDefault="00181C56" w:rsidP="005543D7">
      <w:pPr>
        <w:spacing w:after="0" w:line="240" w:lineRule="auto"/>
        <w:rPr>
          <w:sz w:val="16"/>
          <w:szCs w:val="16"/>
        </w:rPr>
      </w:pPr>
      <w:r>
        <w:rPr>
          <w:sz w:val="16"/>
          <w:szCs w:val="16"/>
        </w:rPr>
        <w:tab/>
      </w:r>
      <w:r>
        <w:rPr>
          <w:sz w:val="16"/>
          <w:szCs w:val="16"/>
        </w:rPr>
        <w:tab/>
      </w:r>
    </w:p>
    <w:p w14:paraId="6AA4E44F" w14:textId="655AE665"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31408936" w14:textId="77777777" w:rsidR="00181C56" w:rsidRDefault="00181C56" w:rsidP="005543D7">
      <w:pPr>
        <w:spacing w:after="0" w:line="240" w:lineRule="auto"/>
        <w:rPr>
          <w:sz w:val="16"/>
          <w:szCs w:val="16"/>
        </w:rPr>
      </w:pPr>
      <w:r>
        <w:rPr>
          <w:sz w:val="16"/>
          <w:szCs w:val="16"/>
        </w:rPr>
        <w:tab/>
      </w:r>
      <w:r>
        <w:rPr>
          <w:sz w:val="16"/>
          <w:szCs w:val="16"/>
        </w:rPr>
        <w:tab/>
        <w:t>By:  company officer name</w:t>
      </w:r>
    </w:p>
    <w:p w14:paraId="113FE6FF" w14:textId="77777777" w:rsidR="00181C56" w:rsidRDefault="00181C56" w:rsidP="005543D7">
      <w:pPr>
        <w:spacing w:after="0" w:line="240" w:lineRule="auto"/>
        <w:rPr>
          <w:sz w:val="16"/>
          <w:szCs w:val="16"/>
        </w:rPr>
      </w:pPr>
    </w:p>
    <w:p w14:paraId="7557D7D2" w14:textId="77777777" w:rsidR="00B67F48" w:rsidRDefault="00181C56" w:rsidP="005543D7">
      <w:pPr>
        <w:spacing w:after="0" w:line="240" w:lineRule="auto"/>
        <w:rPr>
          <w:sz w:val="16"/>
          <w:szCs w:val="16"/>
        </w:rPr>
      </w:pPr>
      <w:r>
        <w:rPr>
          <w:sz w:val="16"/>
          <w:szCs w:val="16"/>
        </w:rPr>
        <w:tab/>
      </w:r>
      <w:r>
        <w:rPr>
          <w:sz w:val="16"/>
          <w:szCs w:val="16"/>
        </w:rPr>
        <w:tab/>
      </w:r>
    </w:p>
    <w:p w14:paraId="0939F959" w14:textId="69C2E854"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5619E7DF" w14:textId="6EB2F04F" w:rsidR="00181C56" w:rsidRDefault="00181C56" w:rsidP="005543D7">
      <w:pPr>
        <w:spacing w:after="0" w:line="240" w:lineRule="auto"/>
        <w:rPr>
          <w:sz w:val="16"/>
          <w:szCs w:val="16"/>
        </w:rPr>
      </w:pPr>
      <w:r>
        <w:rPr>
          <w:sz w:val="16"/>
          <w:szCs w:val="16"/>
        </w:rPr>
        <w:tab/>
      </w:r>
      <w:r>
        <w:rPr>
          <w:sz w:val="16"/>
          <w:szCs w:val="16"/>
        </w:rPr>
        <w:tab/>
        <w:t>Signature</w:t>
      </w:r>
    </w:p>
    <w:p w14:paraId="78461B2A" w14:textId="77777777" w:rsidR="005543D7" w:rsidRDefault="00181C56">
      <w:pPr>
        <w:rPr>
          <w:sz w:val="16"/>
          <w:szCs w:val="16"/>
        </w:rPr>
      </w:pPr>
      <w:r>
        <w:rPr>
          <w:sz w:val="16"/>
          <w:szCs w:val="16"/>
        </w:rPr>
        <w:tab/>
      </w:r>
      <w:r>
        <w:rPr>
          <w:sz w:val="16"/>
          <w:szCs w:val="16"/>
        </w:rPr>
        <w:tab/>
      </w:r>
    </w:p>
    <w:p w14:paraId="793A358C" w14:textId="77777777" w:rsidR="00B67F48" w:rsidRDefault="00B67F48" w:rsidP="005543D7">
      <w:pPr>
        <w:ind w:left="720" w:firstLine="720"/>
        <w:rPr>
          <w:sz w:val="16"/>
          <w:szCs w:val="16"/>
        </w:rPr>
      </w:pPr>
    </w:p>
    <w:p w14:paraId="613EC56A" w14:textId="45FF966A" w:rsidR="00EF6C35" w:rsidRPr="005543D7" w:rsidRDefault="00181C56" w:rsidP="005543D7">
      <w:pPr>
        <w:ind w:left="720" w:firstLine="720"/>
        <w:rPr>
          <w:sz w:val="16"/>
          <w:szCs w:val="16"/>
        </w:rPr>
      </w:pPr>
      <w:r w:rsidRPr="005543D7">
        <w:rPr>
          <w:sz w:val="16"/>
          <w:szCs w:val="16"/>
        </w:rPr>
        <w:t>__________________________________________</w:t>
      </w:r>
      <w:r w:rsidRPr="005543D7">
        <w:rPr>
          <w:sz w:val="16"/>
          <w:szCs w:val="16"/>
        </w:rPr>
        <w:tab/>
      </w:r>
      <w:r w:rsidRPr="005543D7">
        <w:rPr>
          <w:sz w:val="16"/>
          <w:szCs w:val="16"/>
        </w:rPr>
        <w:tab/>
        <w:t>________________________________</w:t>
      </w:r>
      <w:r w:rsidRPr="005543D7">
        <w:rPr>
          <w:sz w:val="16"/>
          <w:szCs w:val="16"/>
        </w:rPr>
        <w:tab/>
      </w:r>
      <w:r w:rsidRPr="005543D7">
        <w:rPr>
          <w:sz w:val="16"/>
          <w:szCs w:val="16"/>
        </w:rPr>
        <w:tab/>
        <w:t>Title</w:t>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t>Date</w:t>
      </w:r>
      <w:r w:rsidRPr="005543D7">
        <w:rPr>
          <w:sz w:val="16"/>
          <w:szCs w:val="16"/>
        </w:rPr>
        <w:tab/>
      </w:r>
    </w:p>
    <w:p w14:paraId="356C98E7" w14:textId="5E734F1A" w:rsidR="00B67F48" w:rsidRDefault="00181C56" w:rsidP="005543D7">
      <w:pPr>
        <w:spacing w:after="0" w:line="240" w:lineRule="auto"/>
        <w:rPr>
          <w:sz w:val="16"/>
          <w:szCs w:val="16"/>
        </w:rPr>
      </w:pPr>
      <w:r w:rsidRPr="005543D7">
        <w:rPr>
          <w:sz w:val="16"/>
          <w:szCs w:val="16"/>
        </w:rPr>
        <w:tab/>
      </w:r>
      <w:r w:rsidRPr="005543D7">
        <w:rPr>
          <w:sz w:val="16"/>
          <w:szCs w:val="16"/>
        </w:rPr>
        <w:tab/>
      </w:r>
    </w:p>
    <w:p w14:paraId="08AE85C5" w14:textId="77777777" w:rsidR="00B67F48" w:rsidRDefault="00B67F48" w:rsidP="005543D7">
      <w:pPr>
        <w:spacing w:after="0" w:line="240" w:lineRule="auto"/>
        <w:rPr>
          <w:sz w:val="16"/>
          <w:szCs w:val="16"/>
        </w:rPr>
      </w:pPr>
    </w:p>
    <w:p w14:paraId="72EA0D9E" w14:textId="49254248" w:rsidR="00181C56" w:rsidRPr="005543D7" w:rsidRDefault="00181C56" w:rsidP="00B67F48">
      <w:pPr>
        <w:spacing w:after="0" w:line="240" w:lineRule="auto"/>
        <w:ind w:left="720" w:firstLine="720"/>
        <w:rPr>
          <w:sz w:val="16"/>
          <w:szCs w:val="16"/>
        </w:rPr>
      </w:pPr>
      <w:r w:rsidRPr="005543D7">
        <w:rPr>
          <w:sz w:val="16"/>
          <w:szCs w:val="16"/>
        </w:rPr>
        <w:t>_______________________________________</w:t>
      </w:r>
      <w:r w:rsidR="005543D7">
        <w:rPr>
          <w:sz w:val="16"/>
          <w:szCs w:val="16"/>
        </w:rPr>
        <w:t>______________________________</w:t>
      </w:r>
      <w:r w:rsidRPr="005543D7">
        <w:rPr>
          <w:sz w:val="16"/>
          <w:szCs w:val="16"/>
        </w:rPr>
        <w:t>____________________</w:t>
      </w:r>
    </w:p>
    <w:p w14:paraId="332E44F2" w14:textId="79177880" w:rsidR="00181C56" w:rsidRPr="005543D7" w:rsidRDefault="00181C56" w:rsidP="005543D7">
      <w:pPr>
        <w:spacing w:after="0" w:line="240" w:lineRule="auto"/>
        <w:rPr>
          <w:sz w:val="16"/>
          <w:szCs w:val="16"/>
        </w:rPr>
      </w:pPr>
      <w:r w:rsidRPr="005543D7">
        <w:rPr>
          <w:sz w:val="16"/>
          <w:szCs w:val="16"/>
        </w:rPr>
        <w:tab/>
      </w:r>
      <w:r w:rsidRPr="005543D7">
        <w:rPr>
          <w:sz w:val="16"/>
          <w:szCs w:val="16"/>
        </w:rPr>
        <w:tab/>
        <w:t>Company address, city, state, zip</w:t>
      </w:r>
    </w:p>
    <w:p w14:paraId="1476D04C" w14:textId="77777777" w:rsidR="005543D7" w:rsidRPr="005543D7" w:rsidRDefault="005543D7" w:rsidP="005543D7">
      <w:pPr>
        <w:spacing w:after="0" w:line="240" w:lineRule="auto"/>
        <w:rPr>
          <w:sz w:val="16"/>
          <w:szCs w:val="16"/>
        </w:rPr>
      </w:pPr>
    </w:p>
    <w:p w14:paraId="0A4EBC87" w14:textId="2A4E8A91" w:rsidR="00B67F48" w:rsidRDefault="00181C56" w:rsidP="005543D7">
      <w:pPr>
        <w:spacing w:after="0" w:line="240" w:lineRule="auto"/>
        <w:rPr>
          <w:sz w:val="16"/>
          <w:szCs w:val="16"/>
        </w:rPr>
      </w:pPr>
      <w:r w:rsidRPr="005543D7">
        <w:rPr>
          <w:sz w:val="16"/>
          <w:szCs w:val="16"/>
        </w:rPr>
        <w:tab/>
      </w:r>
      <w:r w:rsidRPr="005543D7">
        <w:rPr>
          <w:sz w:val="16"/>
          <w:szCs w:val="16"/>
        </w:rPr>
        <w:tab/>
      </w:r>
    </w:p>
    <w:p w14:paraId="2226B8C4" w14:textId="77777777" w:rsidR="00B67F48" w:rsidRDefault="00B67F48" w:rsidP="005543D7">
      <w:pPr>
        <w:spacing w:after="0" w:line="240" w:lineRule="auto"/>
        <w:rPr>
          <w:sz w:val="16"/>
          <w:szCs w:val="16"/>
        </w:rPr>
      </w:pPr>
    </w:p>
    <w:p w14:paraId="3244830D" w14:textId="22329A1B" w:rsidR="00181C56" w:rsidRDefault="00181C56" w:rsidP="00B67F48">
      <w:pPr>
        <w:spacing w:after="0" w:line="240" w:lineRule="auto"/>
        <w:ind w:left="720" w:firstLine="720"/>
        <w:rPr>
          <w:sz w:val="16"/>
          <w:szCs w:val="16"/>
        </w:rPr>
      </w:pPr>
      <w:r w:rsidRPr="005543D7">
        <w:rPr>
          <w:sz w:val="16"/>
          <w:szCs w:val="16"/>
        </w:rPr>
        <w:t>___________________________________________</w:t>
      </w:r>
      <w:r>
        <w:rPr>
          <w:sz w:val="16"/>
          <w:szCs w:val="16"/>
        </w:rPr>
        <w:tab/>
      </w:r>
      <w:r>
        <w:rPr>
          <w:sz w:val="16"/>
          <w:szCs w:val="16"/>
        </w:rPr>
        <w:tab/>
        <w:t>________________________________</w:t>
      </w:r>
    </w:p>
    <w:p w14:paraId="02E68CC1" w14:textId="2D21A896" w:rsidR="00181C56" w:rsidRDefault="00181C56" w:rsidP="005543D7">
      <w:pPr>
        <w:spacing w:after="0" w:line="240" w:lineRule="auto"/>
        <w:rPr>
          <w:sz w:val="16"/>
          <w:szCs w:val="16"/>
        </w:rPr>
      </w:pPr>
      <w:r>
        <w:rPr>
          <w:sz w:val="16"/>
          <w:szCs w:val="16"/>
        </w:rPr>
        <w:tab/>
      </w:r>
      <w:r>
        <w:rPr>
          <w:sz w:val="16"/>
          <w:szCs w:val="16"/>
        </w:rPr>
        <w:tab/>
        <w:t>Phone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5543D7">
        <w:rPr>
          <w:sz w:val="16"/>
          <w:szCs w:val="16"/>
        </w:rPr>
        <w:t>EIN / tax id number</w:t>
      </w:r>
    </w:p>
    <w:p w14:paraId="7F4D4613" w14:textId="428AF3BF" w:rsidR="005543D7" w:rsidRDefault="005543D7" w:rsidP="005543D7">
      <w:pPr>
        <w:spacing w:after="0" w:line="240" w:lineRule="auto"/>
        <w:rPr>
          <w:sz w:val="16"/>
          <w:szCs w:val="16"/>
        </w:rPr>
      </w:pPr>
    </w:p>
    <w:p w14:paraId="67B5B73B" w14:textId="77777777" w:rsidR="00B67F48" w:rsidRDefault="00B67F48" w:rsidP="005543D7">
      <w:pPr>
        <w:spacing w:after="0" w:line="240" w:lineRule="auto"/>
        <w:rPr>
          <w:sz w:val="16"/>
          <w:szCs w:val="16"/>
        </w:rPr>
      </w:pPr>
    </w:p>
    <w:p w14:paraId="5639AFCA" w14:textId="77777777" w:rsidR="00B67F48" w:rsidRDefault="00181C56" w:rsidP="005543D7">
      <w:pPr>
        <w:spacing w:after="0" w:line="240" w:lineRule="auto"/>
        <w:rPr>
          <w:sz w:val="16"/>
          <w:szCs w:val="16"/>
        </w:rPr>
      </w:pPr>
      <w:r>
        <w:rPr>
          <w:sz w:val="16"/>
          <w:szCs w:val="16"/>
        </w:rPr>
        <w:tab/>
      </w:r>
      <w:r>
        <w:rPr>
          <w:sz w:val="16"/>
          <w:szCs w:val="16"/>
        </w:rPr>
        <w:tab/>
      </w:r>
    </w:p>
    <w:p w14:paraId="6773463B" w14:textId="09A33BCC" w:rsidR="00181C56" w:rsidRDefault="00181C56"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t>________________________________</w:t>
      </w:r>
    </w:p>
    <w:p w14:paraId="141D967B" w14:textId="528640F6" w:rsidR="00181C56" w:rsidRDefault="00181C56" w:rsidP="005543D7">
      <w:pPr>
        <w:spacing w:after="0" w:line="240" w:lineRule="auto"/>
        <w:rPr>
          <w:sz w:val="16"/>
          <w:szCs w:val="16"/>
        </w:rPr>
      </w:pPr>
      <w:r>
        <w:rPr>
          <w:sz w:val="16"/>
          <w:szCs w:val="16"/>
        </w:rPr>
        <w:tab/>
      </w:r>
      <w:r>
        <w:rPr>
          <w:sz w:val="16"/>
          <w:szCs w:val="16"/>
        </w:rPr>
        <w:tab/>
      </w:r>
      <w:r w:rsidR="005543D7">
        <w:rPr>
          <w:sz w:val="16"/>
          <w:szCs w:val="16"/>
        </w:rPr>
        <w:t>Point of contact name</w:t>
      </w:r>
      <w:r w:rsidR="005543D7">
        <w:rPr>
          <w:sz w:val="16"/>
          <w:szCs w:val="16"/>
        </w:rPr>
        <w:tab/>
      </w:r>
      <w:r w:rsidR="005543D7">
        <w:rPr>
          <w:sz w:val="16"/>
          <w:szCs w:val="16"/>
        </w:rPr>
        <w:tab/>
      </w:r>
      <w:r w:rsidR="005543D7">
        <w:rPr>
          <w:sz w:val="16"/>
          <w:szCs w:val="16"/>
        </w:rPr>
        <w:tab/>
      </w:r>
      <w:r w:rsidR="005543D7">
        <w:rPr>
          <w:sz w:val="16"/>
          <w:szCs w:val="16"/>
        </w:rPr>
        <w:tab/>
      </w:r>
      <w:r w:rsidR="005543D7">
        <w:rPr>
          <w:sz w:val="16"/>
          <w:szCs w:val="16"/>
        </w:rPr>
        <w:tab/>
        <w:t>Point of contact phone</w:t>
      </w:r>
    </w:p>
    <w:p w14:paraId="0376F32A" w14:textId="41435243" w:rsidR="005543D7" w:rsidRDefault="005543D7" w:rsidP="005543D7">
      <w:pPr>
        <w:spacing w:after="0" w:line="240" w:lineRule="auto"/>
        <w:rPr>
          <w:sz w:val="16"/>
          <w:szCs w:val="16"/>
        </w:rPr>
      </w:pPr>
    </w:p>
    <w:p w14:paraId="4EB7A988" w14:textId="77777777" w:rsidR="00B67F48" w:rsidRDefault="00B67F48" w:rsidP="005543D7">
      <w:pPr>
        <w:spacing w:after="0" w:line="240" w:lineRule="auto"/>
        <w:rPr>
          <w:sz w:val="16"/>
          <w:szCs w:val="16"/>
        </w:rPr>
      </w:pPr>
    </w:p>
    <w:p w14:paraId="02A61F6B" w14:textId="77777777" w:rsidR="00B67F48" w:rsidRDefault="005543D7" w:rsidP="005543D7">
      <w:pPr>
        <w:spacing w:after="0" w:line="240" w:lineRule="auto"/>
        <w:rPr>
          <w:sz w:val="16"/>
          <w:szCs w:val="16"/>
        </w:rPr>
      </w:pPr>
      <w:r>
        <w:rPr>
          <w:sz w:val="16"/>
          <w:szCs w:val="16"/>
        </w:rPr>
        <w:tab/>
      </w:r>
      <w:r>
        <w:rPr>
          <w:sz w:val="16"/>
          <w:szCs w:val="16"/>
        </w:rPr>
        <w:tab/>
      </w:r>
    </w:p>
    <w:p w14:paraId="1B4529B4" w14:textId="77777777" w:rsidR="00B67F48" w:rsidRDefault="005543D7"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r>
    </w:p>
    <w:p w14:paraId="22428B1B" w14:textId="152F435A" w:rsidR="00181C56" w:rsidRDefault="005543D7" w:rsidP="00A41760">
      <w:pPr>
        <w:spacing w:after="0" w:line="240" w:lineRule="auto"/>
        <w:ind w:left="720" w:firstLine="720"/>
      </w:pPr>
      <w:r>
        <w:rPr>
          <w:sz w:val="16"/>
          <w:szCs w:val="16"/>
        </w:rPr>
        <w:t>Point of contact email</w:t>
      </w:r>
    </w:p>
    <w:sectPr w:rsidR="00181C56" w:rsidSect="00966C6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B9"/>
    <w:rsid w:val="000133B6"/>
    <w:rsid w:val="00027639"/>
    <w:rsid w:val="0011634F"/>
    <w:rsid w:val="0015076F"/>
    <w:rsid w:val="00153367"/>
    <w:rsid w:val="00156FDA"/>
    <w:rsid w:val="00181C56"/>
    <w:rsid w:val="001959B9"/>
    <w:rsid w:val="001A15B1"/>
    <w:rsid w:val="001F5BC5"/>
    <w:rsid w:val="00300868"/>
    <w:rsid w:val="00327F7B"/>
    <w:rsid w:val="003649FA"/>
    <w:rsid w:val="004554C4"/>
    <w:rsid w:val="004630C3"/>
    <w:rsid w:val="00547D43"/>
    <w:rsid w:val="005543D7"/>
    <w:rsid w:val="005A4D65"/>
    <w:rsid w:val="00662D71"/>
    <w:rsid w:val="006A063D"/>
    <w:rsid w:val="006B19A9"/>
    <w:rsid w:val="00817D06"/>
    <w:rsid w:val="008E157F"/>
    <w:rsid w:val="009417C2"/>
    <w:rsid w:val="00957316"/>
    <w:rsid w:val="00966C69"/>
    <w:rsid w:val="00A41760"/>
    <w:rsid w:val="00A87A1A"/>
    <w:rsid w:val="00A902D9"/>
    <w:rsid w:val="00B21A79"/>
    <w:rsid w:val="00B67F48"/>
    <w:rsid w:val="00B7718F"/>
    <w:rsid w:val="00C96F7B"/>
    <w:rsid w:val="00CD45A4"/>
    <w:rsid w:val="00DD65CE"/>
    <w:rsid w:val="00E501FA"/>
    <w:rsid w:val="00EC5DDC"/>
    <w:rsid w:val="00EE3D85"/>
    <w:rsid w:val="00EF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D3B3"/>
  <w15:chartTrackingRefBased/>
  <w15:docId w15:val="{3AA57B6C-221B-4262-A102-CE389BF6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9</cp:revision>
  <cp:lastPrinted>2020-08-26T15:18:00Z</cp:lastPrinted>
  <dcterms:created xsi:type="dcterms:W3CDTF">2021-08-11T21:17:00Z</dcterms:created>
  <dcterms:modified xsi:type="dcterms:W3CDTF">2021-08-12T15:31:00Z</dcterms:modified>
</cp:coreProperties>
</file>