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33" w:rsidRDefault="00732174">
      <w:pPr>
        <w:jc w:val="both"/>
        <w:rPr>
          <w:b/>
        </w:rPr>
      </w:pPr>
      <w:r>
        <w:rPr>
          <w:b/>
          <w:noProof/>
        </w:rPr>
        <w:pict>
          <v:shapetype id="_x0000_t202" coordsize="21600,21600" o:spt="202" path="m,l,21600r21600,l21600,xe">
            <v:stroke joinstyle="miter"/>
            <v:path gradientshapeok="t" o:connecttype="rect"/>
          </v:shapetype>
          <v:shape id="_x0000_s1026" type="#_x0000_t202" style="position:absolute;left:0;text-align:left;margin-left:113.55pt;margin-top:6.95pt;width:306pt;height:54pt;z-index:251657728">
            <v:textbox>
              <w:txbxContent>
                <w:p w:rsidR="00F27533" w:rsidRDefault="00F27533" w:rsidP="00F27533">
                  <w:pPr>
                    <w:pStyle w:val="Heading1"/>
                  </w:pPr>
                  <w:r>
                    <w:t xml:space="preserve">Request for Proposal – </w:t>
                  </w:r>
                  <w:r w:rsidR="000C0901">
                    <w:t>Debt Collection Services</w:t>
                  </w:r>
                </w:p>
                <w:p w:rsidR="00F27533" w:rsidRDefault="000C0901" w:rsidP="00F27533">
                  <w:pPr>
                    <w:pStyle w:val="Heading1"/>
                  </w:pPr>
                  <w:r>
                    <w:t>October 1, 2014</w:t>
                  </w:r>
                </w:p>
                <w:p w:rsidR="00F27533" w:rsidRDefault="00F27533" w:rsidP="00F27533">
                  <w:pPr>
                    <w:rPr>
                      <w:b/>
                      <w:bCs/>
                    </w:rPr>
                  </w:pPr>
                  <w:r>
                    <w:rPr>
                      <w:b/>
                      <w:bCs/>
                    </w:rPr>
                    <w:t xml:space="preserve">Solicitation # </w:t>
                  </w:r>
                  <w:r w:rsidR="000C0901">
                    <w:rPr>
                      <w:b/>
                      <w:bCs/>
                    </w:rPr>
                    <w:t>415-1014-15</w:t>
                  </w:r>
                </w:p>
              </w:txbxContent>
            </v:textbox>
          </v:shape>
        </w:pict>
      </w:r>
      <w:r w:rsidR="00CF6BC6">
        <w:rPr>
          <w:b/>
          <w:noProof/>
        </w:rPr>
        <w:drawing>
          <wp:inline distT="0" distB="0" distL="0" distR="0">
            <wp:extent cx="1028700" cy="76200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6" cstate="print"/>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sidR="00F27533">
        <w:rPr>
          <w:b/>
          <w:noProof/>
        </w:rPr>
        <w:t xml:space="preserve">     </w:t>
      </w:r>
    </w:p>
    <w:p w:rsidR="00F27533" w:rsidRDefault="00F27533">
      <w:pPr>
        <w:jc w:val="both"/>
        <w:rPr>
          <w:b/>
        </w:rPr>
      </w:pPr>
    </w:p>
    <w:p w:rsidR="00F27533" w:rsidRPr="00512C7A" w:rsidRDefault="00F27533" w:rsidP="00F27533">
      <w:pPr>
        <w:pStyle w:val="NormalWeb"/>
        <w:rPr>
          <w:rFonts w:ascii="Calibri" w:hAnsi="Calibri"/>
          <w:b/>
          <w:bCs/>
          <w:sz w:val="22"/>
          <w:szCs w:val="22"/>
          <w:u w:val="single"/>
        </w:rPr>
      </w:pPr>
      <w:r w:rsidRPr="00512C7A">
        <w:rPr>
          <w:rFonts w:ascii="Calibri" w:hAnsi="Calibri"/>
          <w:sz w:val="22"/>
          <w:szCs w:val="22"/>
        </w:rPr>
        <w:t xml:space="preserve">Sealed Proposals, subject to the specifications and conditions contained herein and attached hereto, will be received in the </w:t>
      </w:r>
      <w:r w:rsidR="000C0901">
        <w:rPr>
          <w:rFonts w:ascii="Calibri" w:hAnsi="Calibri"/>
          <w:sz w:val="22"/>
          <w:szCs w:val="22"/>
        </w:rPr>
        <w:t>Purchasing Agent</w:t>
      </w:r>
      <w:r w:rsidRPr="00512C7A">
        <w:rPr>
          <w:rFonts w:ascii="Calibri" w:hAnsi="Calibri"/>
          <w:sz w:val="22"/>
          <w:szCs w:val="22"/>
        </w:rPr>
        <w:t xml:space="preserve">’s Office, City Hall, until, but no later than </w:t>
      </w:r>
      <w:r w:rsidRPr="00B6261B">
        <w:rPr>
          <w:rFonts w:ascii="Calibri" w:hAnsi="Calibri"/>
          <w:b/>
          <w:sz w:val="22"/>
          <w:szCs w:val="22"/>
          <w:u w:val="single"/>
        </w:rPr>
        <w:t>2</w:t>
      </w:r>
      <w:r w:rsidRPr="00B6261B">
        <w:rPr>
          <w:rFonts w:ascii="Calibri" w:hAnsi="Calibri"/>
          <w:b/>
          <w:bCs/>
          <w:sz w:val="22"/>
          <w:szCs w:val="22"/>
          <w:u w:val="single"/>
        </w:rPr>
        <w:t>:</w:t>
      </w:r>
      <w:r w:rsidR="003F62E6" w:rsidRPr="00B6261B">
        <w:rPr>
          <w:rFonts w:ascii="Calibri" w:hAnsi="Calibri"/>
          <w:b/>
          <w:bCs/>
          <w:sz w:val="22"/>
          <w:szCs w:val="22"/>
          <w:u w:val="single"/>
        </w:rPr>
        <w:t>0</w:t>
      </w:r>
      <w:r w:rsidR="00560AAF" w:rsidRPr="00B6261B">
        <w:rPr>
          <w:rFonts w:ascii="Calibri" w:hAnsi="Calibri"/>
          <w:b/>
          <w:bCs/>
          <w:sz w:val="22"/>
          <w:szCs w:val="22"/>
          <w:u w:val="single"/>
        </w:rPr>
        <w:t xml:space="preserve">0 </w:t>
      </w:r>
      <w:r w:rsidRPr="00B6261B">
        <w:rPr>
          <w:rFonts w:ascii="Calibri" w:hAnsi="Calibri"/>
          <w:b/>
          <w:bCs/>
          <w:sz w:val="22"/>
          <w:szCs w:val="22"/>
          <w:u w:val="single"/>
        </w:rPr>
        <w:t xml:space="preserve">P.M.CST </w:t>
      </w:r>
      <w:r w:rsidR="000C0901">
        <w:rPr>
          <w:rFonts w:ascii="Calibri" w:hAnsi="Calibri"/>
          <w:b/>
          <w:bCs/>
          <w:sz w:val="22"/>
          <w:szCs w:val="22"/>
          <w:u w:val="single"/>
        </w:rPr>
        <w:t xml:space="preserve"> October</w:t>
      </w:r>
      <w:r w:rsidR="00C879E1">
        <w:rPr>
          <w:rFonts w:ascii="Calibri" w:hAnsi="Calibri"/>
          <w:b/>
          <w:bCs/>
          <w:sz w:val="22"/>
          <w:szCs w:val="22"/>
          <w:u w:val="single"/>
        </w:rPr>
        <w:t xml:space="preserve"> </w:t>
      </w:r>
      <w:r w:rsidR="009D23E1">
        <w:rPr>
          <w:rFonts w:ascii="Calibri" w:hAnsi="Calibri"/>
          <w:b/>
          <w:bCs/>
          <w:sz w:val="22"/>
          <w:szCs w:val="22"/>
          <w:u w:val="single"/>
        </w:rPr>
        <w:t>20</w:t>
      </w:r>
      <w:r w:rsidR="00B6261B" w:rsidRPr="00B6261B">
        <w:rPr>
          <w:rFonts w:ascii="Calibri" w:hAnsi="Calibri"/>
          <w:b/>
          <w:bCs/>
          <w:sz w:val="22"/>
          <w:szCs w:val="22"/>
          <w:u w:val="single"/>
        </w:rPr>
        <w:t xml:space="preserve"> </w:t>
      </w:r>
      <w:r w:rsidRPr="00B6261B">
        <w:rPr>
          <w:rFonts w:ascii="Calibri" w:hAnsi="Calibri"/>
          <w:b/>
          <w:bCs/>
          <w:sz w:val="22"/>
          <w:szCs w:val="22"/>
          <w:u w:val="single"/>
        </w:rPr>
        <w:t>, 201</w:t>
      </w:r>
      <w:r w:rsidR="00B6261B" w:rsidRPr="00C879E1">
        <w:rPr>
          <w:rFonts w:ascii="Calibri" w:hAnsi="Calibri"/>
          <w:b/>
          <w:bCs/>
          <w:sz w:val="22"/>
          <w:szCs w:val="22"/>
          <w:u w:val="single"/>
        </w:rPr>
        <w:t>4</w:t>
      </w:r>
      <w:r w:rsidRPr="00C879E1">
        <w:rPr>
          <w:rFonts w:ascii="Calibri" w:hAnsi="Calibri"/>
          <w:sz w:val="22"/>
          <w:szCs w:val="22"/>
        </w:rPr>
        <w:t>,</w:t>
      </w:r>
      <w:r w:rsidRPr="00512C7A">
        <w:rPr>
          <w:rFonts w:ascii="Calibri" w:hAnsi="Calibri"/>
          <w:sz w:val="22"/>
          <w:szCs w:val="22"/>
        </w:rPr>
        <w:t xml:space="preserve"> and then opened </w:t>
      </w:r>
      <w:r w:rsidR="005358DA">
        <w:rPr>
          <w:rFonts w:ascii="Calibri" w:hAnsi="Calibri"/>
          <w:sz w:val="22"/>
          <w:szCs w:val="22"/>
        </w:rPr>
        <w:t xml:space="preserve">for </w:t>
      </w:r>
      <w:r w:rsidR="000C0901">
        <w:rPr>
          <w:rFonts w:ascii="Calibri" w:hAnsi="Calibri"/>
          <w:sz w:val="22"/>
          <w:szCs w:val="22"/>
        </w:rPr>
        <w:t>Debt Collection Services</w:t>
      </w:r>
    </w:p>
    <w:p w:rsidR="00F27533" w:rsidRPr="00512C7A" w:rsidRDefault="00F27533" w:rsidP="00F27533">
      <w:pPr>
        <w:pStyle w:val="NormalWeb"/>
        <w:rPr>
          <w:rFonts w:ascii="Calibri" w:hAnsi="Calibri"/>
          <w:sz w:val="22"/>
          <w:szCs w:val="22"/>
        </w:rPr>
      </w:pPr>
      <w:r w:rsidRPr="00512C7A">
        <w:rPr>
          <w:rFonts w:ascii="Calibri" w:hAnsi="Calibri"/>
          <w:sz w:val="22"/>
          <w:szCs w:val="22"/>
        </w:rPr>
        <w:t>If you are an individual with a disability and require a reasonable accommodation or have additional questions regarding this invitation, please notify the Assistant Finance Director, Danny King at (931) 5</w:t>
      </w:r>
      <w:r>
        <w:rPr>
          <w:rFonts w:ascii="Calibri" w:hAnsi="Calibri"/>
          <w:sz w:val="22"/>
          <w:szCs w:val="22"/>
        </w:rPr>
        <w:t>6</w:t>
      </w:r>
      <w:r w:rsidRPr="00512C7A">
        <w:rPr>
          <w:rFonts w:ascii="Calibri" w:hAnsi="Calibri"/>
          <w:sz w:val="22"/>
          <w:szCs w:val="22"/>
        </w:rPr>
        <w:t>0-</w:t>
      </w:r>
      <w:r>
        <w:rPr>
          <w:rFonts w:ascii="Calibri" w:hAnsi="Calibri"/>
          <w:sz w:val="22"/>
          <w:szCs w:val="22"/>
        </w:rPr>
        <w:t>1580</w:t>
      </w:r>
      <w:r w:rsidRPr="00512C7A">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No proposal may be withdrawn after the scheduled closing time for receipt of proposals for </w:t>
      </w:r>
      <w:r>
        <w:rPr>
          <w:rFonts w:ascii="Calibri" w:hAnsi="Calibri"/>
          <w:sz w:val="22"/>
          <w:szCs w:val="22"/>
        </w:rPr>
        <w:t xml:space="preserve">ninety </w:t>
      </w:r>
      <w:r w:rsidRPr="00512C7A">
        <w:rPr>
          <w:rFonts w:ascii="Calibri" w:hAnsi="Calibri"/>
          <w:sz w:val="22"/>
          <w:szCs w:val="22"/>
        </w:rPr>
        <w:t>(</w:t>
      </w:r>
      <w:r>
        <w:rPr>
          <w:rFonts w:ascii="Calibri" w:hAnsi="Calibri"/>
          <w:sz w:val="22"/>
          <w:szCs w:val="22"/>
        </w:rPr>
        <w:t>9</w:t>
      </w:r>
      <w:r w:rsidRPr="00512C7A">
        <w:rPr>
          <w:rFonts w:ascii="Calibri" w:hAnsi="Calibri"/>
          <w:sz w:val="22"/>
          <w:szCs w:val="22"/>
        </w:rPr>
        <w:t xml:space="preserve">0) calendar days. </w:t>
      </w:r>
    </w:p>
    <w:p w:rsidR="00F27533" w:rsidRPr="00512C7A" w:rsidRDefault="00F27533" w:rsidP="00F27533">
      <w:pPr>
        <w:pStyle w:val="NormalWeb"/>
        <w:rPr>
          <w:rFonts w:ascii="Calibri" w:hAnsi="Calibri"/>
          <w:b/>
          <w:bCs/>
          <w:sz w:val="22"/>
          <w:szCs w:val="22"/>
          <w:u w:val="single"/>
        </w:rPr>
      </w:pPr>
      <w:proofErr w:type="gramStart"/>
      <w:r w:rsidRPr="00512C7A">
        <w:rPr>
          <w:rFonts w:ascii="Calibri" w:hAnsi="Calibri"/>
          <w:b/>
          <w:bCs/>
          <w:sz w:val="22"/>
          <w:szCs w:val="22"/>
          <w:u w:val="single"/>
        </w:rPr>
        <w:t>Proposal  Instructions</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To be considered, you must:</w:t>
      </w:r>
    </w:p>
    <w:p w:rsidR="00F27533" w:rsidRPr="00512C7A" w:rsidRDefault="00F27533" w:rsidP="002164B9">
      <w:pPr>
        <w:pStyle w:val="NormalWeb"/>
        <w:numPr>
          <w:ilvl w:val="0"/>
          <w:numId w:val="3"/>
        </w:numPr>
        <w:rPr>
          <w:rFonts w:ascii="Calibri" w:hAnsi="Calibri"/>
          <w:sz w:val="22"/>
          <w:szCs w:val="22"/>
        </w:rPr>
      </w:pPr>
      <w:r w:rsidRPr="00512C7A">
        <w:rPr>
          <w:rFonts w:ascii="Calibri" w:hAnsi="Calibri"/>
          <w:sz w:val="22"/>
          <w:szCs w:val="22"/>
        </w:rPr>
        <w:t>Have on file a</w:t>
      </w:r>
      <w:r>
        <w:rPr>
          <w:rFonts w:ascii="Calibri" w:hAnsi="Calibri"/>
          <w:sz w:val="22"/>
          <w:szCs w:val="22"/>
        </w:rPr>
        <w:t>n</w:t>
      </w:r>
      <w:r w:rsidRPr="00512C7A">
        <w:rPr>
          <w:rFonts w:ascii="Calibri" w:hAnsi="Calibri"/>
          <w:sz w:val="22"/>
          <w:szCs w:val="22"/>
        </w:rPr>
        <w:t xml:space="preserve"> upd</w:t>
      </w:r>
      <w:r w:rsidR="00822B47">
        <w:rPr>
          <w:rFonts w:ascii="Calibri" w:hAnsi="Calibri"/>
          <w:sz w:val="22"/>
          <w:szCs w:val="22"/>
        </w:rPr>
        <w:t xml:space="preserve">ated vendor application form. An application may be filled out </w:t>
      </w:r>
      <w:proofErr w:type="gramStart"/>
      <w:r w:rsidR="00822B47">
        <w:rPr>
          <w:rFonts w:ascii="Calibri" w:hAnsi="Calibri"/>
          <w:sz w:val="22"/>
          <w:szCs w:val="22"/>
        </w:rPr>
        <w:t xml:space="preserve">online </w:t>
      </w:r>
      <w:r w:rsidRPr="00512C7A">
        <w:rPr>
          <w:rFonts w:ascii="Calibri" w:hAnsi="Calibri"/>
          <w:sz w:val="22"/>
          <w:szCs w:val="22"/>
        </w:rPr>
        <w:t xml:space="preserve"> from</w:t>
      </w:r>
      <w:proofErr w:type="gramEnd"/>
      <w:r w:rsidRPr="00512C7A">
        <w:rPr>
          <w:rFonts w:ascii="Calibri" w:hAnsi="Calibri"/>
          <w:sz w:val="22"/>
          <w:szCs w:val="22"/>
        </w:rPr>
        <w:t xml:space="preserve"> our website </w:t>
      </w:r>
      <w:hyperlink r:id="rId7" w:history="1">
        <w:r w:rsidR="00822B47" w:rsidRPr="008573E7">
          <w:rPr>
            <w:rStyle w:val="Hyperlink"/>
            <w:rFonts w:ascii="Calibri" w:hAnsi="Calibri"/>
            <w:sz w:val="22"/>
            <w:szCs w:val="22"/>
          </w:rPr>
          <w:t>http://www.columbiatn.com/VendorApp2007.pdf</w:t>
        </w:r>
      </w:hyperlink>
      <w:r w:rsidR="00822B47">
        <w:rPr>
          <w:rFonts w:ascii="Calibri" w:hAnsi="Calibri"/>
          <w:sz w:val="22"/>
          <w:szCs w:val="22"/>
        </w:rPr>
        <w:t xml:space="preserve"> or a hardcopy application may be requested by calling 931-560-1580.</w:t>
      </w:r>
    </w:p>
    <w:p w:rsidR="00F27533" w:rsidRPr="00512C7A" w:rsidRDefault="00F27533" w:rsidP="002164B9">
      <w:pPr>
        <w:numPr>
          <w:ilvl w:val="0"/>
          <w:numId w:val="3"/>
        </w:numPr>
        <w:jc w:val="both"/>
        <w:rPr>
          <w:rFonts w:ascii="Calibri" w:hAnsi="Calibri"/>
          <w:sz w:val="22"/>
          <w:szCs w:val="22"/>
        </w:rPr>
      </w:pPr>
      <w:r w:rsidRPr="00512C7A">
        <w:rPr>
          <w:rFonts w:ascii="Calibri" w:hAnsi="Calibri"/>
          <w:sz w:val="22"/>
          <w:szCs w:val="22"/>
        </w:rPr>
        <w:t>Submit three copies of your proposal addressing the requested services</w:t>
      </w:r>
      <w:r w:rsidR="00F42BD6">
        <w:rPr>
          <w:rFonts w:ascii="Calibri" w:hAnsi="Calibri"/>
          <w:sz w:val="22"/>
          <w:szCs w:val="22"/>
        </w:rPr>
        <w:t xml:space="preserve">. </w:t>
      </w:r>
      <w:r w:rsidR="00F9488B">
        <w:rPr>
          <w:rFonts w:ascii="Calibri" w:hAnsi="Calibri"/>
          <w:sz w:val="22"/>
          <w:szCs w:val="22"/>
        </w:rPr>
        <w:t xml:space="preserve">Two of the copies </w:t>
      </w:r>
      <w:r w:rsidR="00F9488B" w:rsidRPr="00822B47">
        <w:rPr>
          <w:rFonts w:ascii="Calibri" w:hAnsi="Calibri"/>
          <w:sz w:val="22"/>
          <w:szCs w:val="22"/>
          <w:u w:val="single"/>
        </w:rPr>
        <w:t>may</w:t>
      </w:r>
      <w:r w:rsidR="00F9488B">
        <w:rPr>
          <w:rFonts w:ascii="Calibri" w:hAnsi="Calibri"/>
          <w:sz w:val="22"/>
          <w:szCs w:val="22"/>
        </w:rPr>
        <w:t xml:space="preserve"> be in electronic format</w:t>
      </w:r>
      <w:r w:rsidR="00822B47">
        <w:rPr>
          <w:rFonts w:ascii="Calibri" w:hAnsi="Calibri"/>
          <w:sz w:val="22"/>
          <w:szCs w:val="22"/>
        </w:rPr>
        <w:t xml:space="preserve"> – CD, flash drive, </w:t>
      </w:r>
      <w:proofErr w:type="gramStart"/>
      <w:r w:rsidR="00822B47">
        <w:rPr>
          <w:rFonts w:ascii="Calibri" w:hAnsi="Calibri"/>
          <w:sz w:val="22"/>
          <w:szCs w:val="22"/>
        </w:rPr>
        <w:t xml:space="preserve">etc </w:t>
      </w:r>
      <w:r w:rsidR="00F9488B">
        <w:rPr>
          <w:rFonts w:ascii="Calibri" w:hAnsi="Calibri"/>
          <w:sz w:val="22"/>
          <w:szCs w:val="22"/>
        </w:rPr>
        <w:t>.</w:t>
      </w:r>
      <w:proofErr w:type="gramEnd"/>
      <w:r w:rsidR="00F9488B">
        <w:rPr>
          <w:rFonts w:ascii="Calibri" w:hAnsi="Calibri"/>
          <w:sz w:val="22"/>
          <w:szCs w:val="22"/>
        </w:rPr>
        <w:t xml:space="preserve"> </w:t>
      </w:r>
    </w:p>
    <w:p w:rsidR="00F27533" w:rsidRPr="00512C7A" w:rsidRDefault="00822B47" w:rsidP="002164B9">
      <w:pPr>
        <w:pStyle w:val="NormalWeb"/>
        <w:numPr>
          <w:ilvl w:val="0"/>
          <w:numId w:val="3"/>
        </w:numPr>
        <w:rPr>
          <w:rFonts w:ascii="Calibri" w:hAnsi="Calibri"/>
          <w:sz w:val="22"/>
          <w:szCs w:val="22"/>
        </w:rPr>
      </w:pPr>
      <w:r>
        <w:rPr>
          <w:rFonts w:ascii="Calibri" w:hAnsi="Calibri"/>
          <w:sz w:val="22"/>
          <w:szCs w:val="22"/>
        </w:rPr>
        <w:t>A transmittal letter</w:t>
      </w:r>
      <w:r w:rsidR="00F27533" w:rsidRPr="00512C7A">
        <w:rPr>
          <w:rFonts w:ascii="Calibri" w:hAnsi="Calibri"/>
          <w:sz w:val="22"/>
          <w:szCs w:val="22"/>
        </w:rPr>
        <w:t xml:space="preserve"> must signed by someone with the authority to bind the proposer to the terms of the proposal.</w:t>
      </w:r>
    </w:p>
    <w:p w:rsidR="00F27533" w:rsidRPr="00512C7A" w:rsidRDefault="00F27533" w:rsidP="00F27533">
      <w:pPr>
        <w:pStyle w:val="NormalWeb"/>
        <w:ind w:left="720" w:hanging="720"/>
        <w:rPr>
          <w:rFonts w:ascii="Calibri" w:hAnsi="Calibri"/>
          <w:sz w:val="22"/>
          <w:szCs w:val="22"/>
        </w:rPr>
      </w:pPr>
      <w:r w:rsidRPr="00512C7A">
        <w:rPr>
          <w:rFonts w:ascii="Calibri" w:hAnsi="Calibri"/>
          <w:sz w:val="22"/>
          <w:szCs w:val="22"/>
        </w:rPr>
        <w:t>Proposal documents shall be returned to:</w:t>
      </w:r>
    </w:p>
    <w:p w:rsidR="00F27533" w:rsidRPr="00512C7A" w:rsidRDefault="005358DA" w:rsidP="00F27533">
      <w:pPr>
        <w:pStyle w:val="NormalWeb"/>
        <w:ind w:left="720" w:firstLine="60"/>
        <w:rPr>
          <w:rFonts w:ascii="Calibri" w:hAnsi="Calibri"/>
          <w:b/>
          <w:bCs/>
          <w:sz w:val="22"/>
          <w:szCs w:val="22"/>
        </w:rPr>
      </w:pPr>
      <w:proofErr w:type="gramStart"/>
      <w:r>
        <w:rPr>
          <w:rFonts w:ascii="Calibri" w:hAnsi="Calibri"/>
          <w:sz w:val="22"/>
          <w:szCs w:val="22"/>
        </w:rPr>
        <w:t>Purchasing Agent, City Hall, 700</w:t>
      </w:r>
      <w:r w:rsidR="00F27533" w:rsidRPr="00512C7A">
        <w:rPr>
          <w:rFonts w:ascii="Calibri" w:hAnsi="Calibri"/>
          <w:sz w:val="22"/>
          <w:szCs w:val="22"/>
        </w:rPr>
        <w:t xml:space="preserve"> North </w:t>
      </w:r>
      <w:r>
        <w:rPr>
          <w:rFonts w:ascii="Calibri" w:hAnsi="Calibri"/>
          <w:sz w:val="22"/>
          <w:szCs w:val="22"/>
        </w:rPr>
        <w:t>Garden</w:t>
      </w:r>
      <w:r w:rsidR="00F27533" w:rsidRPr="00512C7A">
        <w:rPr>
          <w:rFonts w:ascii="Calibri" w:hAnsi="Calibri"/>
          <w:sz w:val="22"/>
          <w:szCs w:val="22"/>
        </w:rPr>
        <w:t xml:space="preserve"> St., Columbia, TN 38401.</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Mark outside of envelope with </w:t>
      </w:r>
      <w:r w:rsidRPr="00512C7A">
        <w:rPr>
          <w:rFonts w:ascii="Calibri" w:hAnsi="Calibri"/>
          <w:b/>
          <w:bCs/>
          <w:sz w:val="22"/>
          <w:szCs w:val="22"/>
          <w:u w:val="single"/>
        </w:rPr>
        <w:t xml:space="preserve">Request for Proposal </w:t>
      </w:r>
      <w:r w:rsidR="000C0901">
        <w:rPr>
          <w:rFonts w:ascii="Calibri" w:hAnsi="Calibri"/>
          <w:b/>
          <w:bCs/>
          <w:sz w:val="22"/>
          <w:szCs w:val="22"/>
          <w:u w:val="single"/>
        </w:rPr>
        <w:t>Collection</w:t>
      </w:r>
      <w:r w:rsidR="005358DA">
        <w:rPr>
          <w:rFonts w:ascii="Calibri" w:hAnsi="Calibri"/>
          <w:b/>
          <w:bCs/>
          <w:sz w:val="22"/>
          <w:szCs w:val="22"/>
          <w:u w:val="single"/>
        </w:rPr>
        <w:t xml:space="preserve"> Services</w:t>
      </w:r>
      <w:r w:rsidRPr="00512C7A">
        <w:rPr>
          <w:rFonts w:ascii="Calibri" w:hAnsi="Calibri"/>
          <w:sz w:val="22"/>
          <w:szCs w:val="22"/>
        </w:rPr>
        <w:t xml:space="preserve"> and opening date of </w:t>
      </w:r>
      <w:proofErr w:type="gramStart"/>
      <w:r w:rsidRPr="00512C7A">
        <w:rPr>
          <w:rFonts w:ascii="Calibri" w:hAnsi="Calibri"/>
          <w:sz w:val="22"/>
          <w:szCs w:val="22"/>
        </w:rPr>
        <w:t>proposal</w:t>
      </w:r>
      <w:proofErr w:type="gramEnd"/>
      <w:r w:rsidRPr="00C879E1">
        <w:rPr>
          <w:rFonts w:ascii="Calibri" w:hAnsi="Calibri"/>
          <w:sz w:val="22"/>
          <w:szCs w:val="22"/>
        </w:rPr>
        <w:t>,</w:t>
      </w:r>
      <w:r w:rsidR="00C879E1">
        <w:rPr>
          <w:rFonts w:ascii="Calibri" w:hAnsi="Calibri"/>
          <w:sz w:val="22"/>
          <w:szCs w:val="22"/>
        </w:rPr>
        <w:t xml:space="preserve"> </w:t>
      </w:r>
      <w:r w:rsidR="000C0901">
        <w:rPr>
          <w:rFonts w:ascii="Calibri" w:hAnsi="Calibri"/>
          <w:sz w:val="22"/>
          <w:szCs w:val="22"/>
        </w:rPr>
        <w:t>October</w:t>
      </w:r>
      <w:r w:rsidR="00C879E1">
        <w:rPr>
          <w:rFonts w:ascii="Calibri" w:hAnsi="Calibri"/>
          <w:sz w:val="22"/>
          <w:szCs w:val="22"/>
        </w:rPr>
        <w:t xml:space="preserve"> </w:t>
      </w:r>
      <w:r w:rsidR="009D23E1">
        <w:rPr>
          <w:rFonts w:ascii="Calibri" w:hAnsi="Calibri"/>
          <w:sz w:val="22"/>
          <w:szCs w:val="22"/>
        </w:rPr>
        <w:t>20</w:t>
      </w:r>
      <w:r w:rsidR="00C879E1">
        <w:rPr>
          <w:rFonts w:ascii="Calibri" w:hAnsi="Calibri"/>
          <w:sz w:val="22"/>
          <w:szCs w:val="22"/>
        </w:rPr>
        <w:t>,</w:t>
      </w:r>
      <w:r w:rsidR="00822B47">
        <w:rPr>
          <w:rFonts w:ascii="Calibri" w:hAnsi="Calibri"/>
          <w:sz w:val="22"/>
          <w:szCs w:val="22"/>
        </w:rPr>
        <w:t xml:space="preserve"> </w:t>
      </w:r>
      <w:r w:rsidR="00F9488B">
        <w:rPr>
          <w:rFonts w:ascii="Calibri" w:hAnsi="Calibri"/>
          <w:sz w:val="22"/>
          <w:szCs w:val="22"/>
        </w:rPr>
        <w:t>2014</w:t>
      </w:r>
    </w:p>
    <w:p w:rsidR="00F27533" w:rsidRPr="00512C7A" w:rsidRDefault="00F27533" w:rsidP="00F27533">
      <w:pPr>
        <w:pStyle w:val="NormalWeb"/>
        <w:rPr>
          <w:rFonts w:ascii="Calibri" w:hAnsi="Calibri"/>
          <w:sz w:val="22"/>
          <w:szCs w:val="22"/>
        </w:rPr>
      </w:pPr>
      <w:r w:rsidRPr="00512C7A">
        <w:rPr>
          <w:rFonts w:ascii="Calibri" w:hAnsi="Calibr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F9488B" w:rsidRPr="00A345E1" w:rsidRDefault="00F9488B" w:rsidP="00F9488B">
      <w:pPr>
        <w:pStyle w:val="NormalWeb"/>
        <w:rPr>
          <w:rFonts w:ascii="Century" w:hAnsi="Century"/>
          <w:sz w:val="22"/>
          <w:szCs w:val="22"/>
        </w:rPr>
      </w:pPr>
      <w:r w:rsidRPr="00A345E1">
        <w:rPr>
          <w:rFonts w:ascii="Century" w:hAnsi="Century"/>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w:t>
      </w:r>
      <w:r w:rsidRPr="00A345E1">
        <w:rPr>
          <w:rFonts w:ascii="Century" w:hAnsi="Century"/>
          <w:sz w:val="22"/>
          <w:szCs w:val="22"/>
        </w:rPr>
        <w:lastRenderedPageBreak/>
        <w:t>discriminate on the grounds of race, color or national origin nor does it excluded from participation in, or denies the benefit of any program or activity receiving federal financial assistance.</w:t>
      </w:r>
    </w:p>
    <w:p w:rsidR="00F27533" w:rsidRDefault="00F27533">
      <w:pPr>
        <w:jc w:val="both"/>
        <w:rPr>
          <w:b/>
        </w:rPr>
      </w:pPr>
    </w:p>
    <w:p w:rsidR="00502C38" w:rsidRPr="000F6847" w:rsidRDefault="000F6847">
      <w:pPr>
        <w:jc w:val="both"/>
        <w:rPr>
          <w:b/>
          <w:u w:val="single"/>
        </w:rPr>
      </w:pPr>
      <w:r w:rsidRPr="000F6847">
        <w:rPr>
          <w:b/>
          <w:u w:val="single"/>
        </w:rPr>
        <w:t>Scope of Services</w:t>
      </w:r>
    </w:p>
    <w:p w:rsidR="000C0901" w:rsidRPr="000C0901" w:rsidRDefault="000C0901" w:rsidP="00822B47">
      <w:pPr>
        <w:pStyle w:val="NormalWeb"/>
        <w:jc w:val="both"/>
        <w:rPr>
          <w:rFonts w:ascii="Century" w:hAnsi="Century" w:cs="Arial"/>
          <w:sz w:val="22"/>
        </w:rPr>
      </w:pPr>
      <w:r w:rsidRPr="000C0901">
        <w:rPr>
          <w:rFonts w:ascii="Century" w:hAnsi="Century" w:cs="Arial"/>
          <w:sz w:val="22"/>
        </w:rPr>
        <w:t xml:space="preserve">The City of Columbia is seeking </w:t>
      </w:r>
      <w:r w:rsidR="006151C1">
        <w:rPr>
          <w:rFonts w:ascii="Century" w:hAnsi="Century" w:cs="Arial"/>
          <w:sz w:val="22"/>
        </w:rPr>
        <w:t xml:space="preserve">proposals from licensed and bonded collection agents </w:t>
      </w:r>
      <w:r w:rsidR="009D23E1">
        <w:rPr>
          <w:rFonts w:ascii="Century" w:hAnsi="Century" w:cs="Arial"/>
          <w:sz w:val="22"/>
        </w:rPr>
        <w:t>to collect</w:t>
      </w:r>
      <w:r w:rsidR="00822B47">
        <w:rPr>
          <w:rFonts w:ascii="Century" w:hAnsi="Century" w:cs="Arial"/>
          <w:sz w:val="22"/>
        </w:rPr>
        <w:t xml:space="preserve"> delinquent court fees and fines due the City of Columbia. T</w:t>
      </w:r>
      <w:r w:rsidR="006151C1">
        <w:rPr>
          <w:rFonts w:ascii="Century" w:hAnsi="Century" w:cs="Arial"/>
          <w:sz w:val="22"/>
        </w:rPr>
        <w:t xml:space="preserve">he intent </w:t>
      </w:r>
      <w:r w:rsidR="00822B47">
        <w:rPr>
          <w:rFonts w:ascii="Century" w:hAnsi="Century" w:cs="Arial"/>
          <w:sz w:val="22"/>
        </w:rPr>
        <w:t xml:space="preserve">is to </w:t>
      </w:r>
      <w:r w:rsidRPr="000C0901">
        <w:rPr>
          <w:rFonts w:ascii="Century" w:hAnsi="Century" w:cs="Arial"/>
          <w:sz w:val="22"/>
        </w:rPr>
        <w:t xml:space="preserve">enter </w:t>
      </w:r>
      <w:r>
        <w:rPr>
          <w:rFonts w:ascii="Century" w:hAnsi="Century" w:cs="Arial"/>
          <w:sz w:val="22"/>
        </w:rPr>
        <w:t xml:space="preserve">into </w:t>
      </w:r>
      <w:r w:rsidRPr="000C0901">
        <w:rPr>
          <w:rFonts w:ascii="Century" w:hAnsi="Century" w:cs="Arial"/>
          <w:sz w:val="22"/>
        </w:rPr>
        <w:t xml:space="preserve">a </w:t>
      </w:r>
      <w:r w:rsidR="00822B47">
        <w:rPr>
          <w:rFonts w:ascii="Century" w:hAnsi="Century" w:cs="Arial"/>
          <w:sz w:val="22"/>
        </w:rPr>
        <w:t xml:space="preserve">possible three year </w:t>
      </w:r>
      <w:r w:rsidRPr="000C0901">
        <w:rPr>
          <w:rFonts w:ascii="Century" w:hAnsi="Century" w:cs="Arial"/>
          <w:sz w:val="22"/>
        </w:rPr>
        <w:t xml:space="preserve">agreement </w:t>
      </w:r>
      <w:r w:rsidR="006151C1">
        <w:rPr>
          <w:rFonts w:ascii="Century" w:hAnsi="Century" w:cs="Arial"/>
          <w:sz w:val="22"/>
        </w:rPr>
        <w:t xml:space="preserve">for </w:t>
      </w:r>
      <w:r w:rsidR="00822B47">
        <w:rPr>
          <w:rFonts w:ascii="Century" w:hAnsi="Century" w:cs="Arial"/>
          <w:sz w:val="22"/>
        </w:rPr>
        <w:t xml:space="preserve">collection of these </w:t>
      </w:r>
      <w:r w:rsidR="006151C1">
        <w:rPr>
          <w:rFonts w:ascii="Century" w:hAnsi="Century" w:cs="Arial"/>
          <w:sz w:val="22"/>
        </w:rPr>
        <w:t>debt</w:t>
      </w:r>
      <w:r w:rsidR="00822B47">
        <w:rPr>
          <w:rFonts w:ascii="Century" w:hAnsi="Century" w:cs="Arial"/>
          <w:sz w:val="22"/>
        </w:rPr>
        <w:t>s.</w:t>
      </w:r>
      <w:r w:rsidR="006151C1">
        <w:rPr>
          <w:rFonts w:ascii="Century" w:hAnsi="Century" w:cs="Arial"/>
          <w:sz w:val="22"/>
        </w:rPr>
        <w:t xml:space="preserve"> </w:t>
      </w:r>
      <w:r w:rsidRPr="000C0901">
        <w:rPr>
          <w:rFonts w:ascii="Century" w:hAnsi="Century" w:cs="Arial"/>
          <w:sz w:val="22"/>
        </w:rPr>
        <w:t xml:space="preserve"> </w:t>
      </w:r>
      <w:r w:rsidR="006151C1">
        <w:rPr>
          <w:rFonts w:ascii="Century" w:hAnsi="Century" w:cs="Arial"/>
          <w:sz w:val="22"/>
        </w:rPr>
        <w:t>All those proposing must be agreeable to the terms and conditions as set forth herein.</w:t>
      </w:r>
    </w:p>
    <w:p w:rsidR="00502C38" w:rsidRDefault="00502C38">
      <w:pPr>
        <w:jc w:val="both"/>
      </w:pPr>
      <w:r>
        <w:tab/>
      </w:r>
      <w:r>
        <w:tab/>
      </w:r>
    </w:p>
    <w:p w:rsidR="00E128EC" w:rsidRPr="009C1D05" w:rsidRDefault="00E128EC" w:rsidP="008D5D14">
      <w:pPr>
        <w:ind w:left="720" w:hanging="720"/>
        <w:contextualSpacing/>
        <w:jc w:val="both"/>
        <w:rPr>
          <w:b/>
          <w:u w:val="single"/>
        </w:rPr>
      </w:pPr>
      <w:r w:rsidRPr="009C1D05">
        <w:rPr>
          <w:b/>
          <w:u w:val="single"/>
        </w:rPr>
        <w:t>Timeline for the Proposals</w:t>
      </w:r>
    </w:p>
    <w:p w:rsidR="009C1D05" w:rsidRDefault="006151C1" w:rsidP="008D5D14">
      <w:pPr>
        <w:pStyle w:val="ListParagraph"/>
        <w:numPr>
          <w:ilvl w:val="0"/>
          <w:numId w:val="13"/>
        </w:numPr>
      </w:pPr>
      <w:r>
        <w:t xml:space="preserve">Release RFP October </w:t>
      </w:r>
      <w:r w:rsidR="009D23E1">
        <w:t>2</w:t>
      </w:r>
      <w:r>
        <w:t>, 2014</w:t>
      </w:r>
    </w:p>
    <w:p w:rsidR="009C1D05" w:rsidRDefault="009C1D05" w:rsidP="009C1D05">
      <w:pPr>
        <w:pStyle w:val="ListParagraph"/>
        <w:numPr>
          <w:ilvl w:val="0"/>
          <w:numId w:val="13"/>
        </w:numPr>
      </w:pPr>
      <w:r>
        <w:t xml:space="preserve">Proposals Due – </w:t>
      </w:r>
      <w:r w:rsidR="006151C1">
        <w:t xml:space="preserve">October </w:t>
      </w:r>
      <w:r w:rsidR="009D23E1">
        <w:t>20</w:t>
      </w:r>
      <w:r w:rsidRPr="009C1D05">
        <w:rPr>
          <w:vertAlign w:val="superscript"/>
        </w:rPr>
        <w:t>th</w:t>
      </w:r>
      <w:r>
        <w:t xml:space="preserve"> </w:t>
      </w:r>
    </w:p>
    <w:p w:rsidR="009C1D05" w:rsidRDefault="009C1D05" w:rsidP="009C1D05">
      <w:pPr>
        <w:pStyle w:val="ListParagraph"/>
        <w:numPr>
          <w:ilvl w:val="0"/>
          <w:numId w:val="13"/>
        </w:numPr>
      </w:pPr>
      <w:r>
        <w:t xml:space="preserve">Evaluation </w:t>
      </w:r>
      <w:r w:rsidR="00822B47">
        <w:t xml:space="preserve">October </w:t>
      </w:r>
      <w:r w:rsidR="009D23E1">
        <w:t>20</w:t>
      </w:r>
      <w:r w:rsidRPr="009C1D05">
        <w:rPr>
          <w:vertAlign w:val="superscript"/>
        </w:rPr>
        <w:t>th</w:t>
      </w:r>
      <w:r>
        <w:t xml:space="preserve"> – </w:t>
      </w:r>
      <w:r w:rsidR="00822B47">
        <w:t xml:space="preserve">October </w:t>
      </w:r>
      <w:r w:rsidR="009D23E1">
        <w:t>21</w:t>
      </w:r>
      <w:r w:rsidR="00822B47">
        <w:t>th</w:t>
      </w:r>
    </w:p>
    <w:p w:rsidR="009C1D05" w:rsidRDefault="009C1D05" w:rsidP="009C1D05">
      <w:pPr>
        <w:pStyle w:val="ListParagraph"/>
        <w:numPr>
          <w:ilvl w:val="0"/>
          <w:numId w:val="13"/>
        </w:numPr>
      </w:pPr>
      <w:r>
        <w:t xml:space="preserve">Recommendation to Council </w:t>
      </w:r>
      <w:r w:rsidR="00822B47">
        <w:t>for consideration at the November 13</w:t>
      </w:r>
      <w:r w:rsidR="00822B47" w:rsidRPr="00822B47">
        <w:rPr>
          <w:vertAlign w:val="superscript"/>
        </w:rPr>
        <w:t>th</w:t>
      </w:r>
      <w:r w:rsidR="00822B47">
        <w:t xml:space="preserve"> meeting.</w:t>
      </w:r>
    </w:p>
    <w:p w:rsidR="009C1D05" w:rsidRPr="00C97A09" w:rsidRDefault="009C1D05" w:rsidP="00E128EC">
      <w:pPr>
        <w:ind w:left="720" w:hanging="720"/>
        <w:jc w:val="both"/>
        <w:rPr>
          <w:b/>
          <w:highlight w:val="yellow"/>
          <w:u w:val="single"/>
        </w:rPr>
      </w:pPr>
    </w:p>
    <w:p w:rsidR="00502C38" w:rsidRPr="00387D45" w:rsidRDefault="00502C38" w:rsidP="00F9488B">
      <w:pPr>
        <w:ind w:left="720" w:hanging="720"/>
      </w:pPr>
      <w:r w:rsidRPr="00387D45">
        <w:rPr>
          <w:b/>
          <w:u w:val="single"/>
        </w:rPr>
        <w:t>Selection Criteria</w:t>
      </w:r>
      <w:r w:rsidRPr="00387D45">
        <w:t xml:space="preserve">:  </w:t>
      </w:r>
    </w:p>
    <w:p w:rsidR="00387D45" w:rsidRDefault="000E1F07" w:rsidP="00387D45">
      <w:pPr>
        <w:pStyle w:val="ListParagraph"/>
        <w:numPr>
          <w:ilvl w:val="0"/>
          <w:numId w:val="14"/>
        </w:numPr>
        <w:jc w:val="both"/>
      </w:pPr>
      <w:r>
        <w:t xml:space="preserve">Current </w:t>
      </w:r>
      <w:r w:rsidR="00182B7A">
        <w:t xml:space="preserve">State of Tennessee </w:t>
      </w:r>
      <w:r>
        <w:t xml:space="preserve">Licensure </w:t>
      </w:r>
      <w:r w:rsidR="00822B47">
        <w:t xml:space="preserve">and proof of insurance </w:t>
      </w:r>
      <w:r w:rsidR="00387D45">
        <w:t>- 20%</w:t>
      </w:r>
    </w:p>
    <w:p w:rsidR="00182B7A" w:rsidRDefault="00822B47" w:rsidP="00387D45">
      <w:pPr>
        <w:pStyle w:val="ListParagraph"/>
        <w:numPr>
          <w:ilvl w:val="0"/>
          <w:numId w:val="14"/>
        </w:numPr>
        <w:jc w:val="both"/>
      </w:pPr>
      <w:r>
        <w:t>Ability to receive</w:t>
      </w:r>
      <w:r w:rsidR="003075A2">
        <w:t xml:space="preserve"> electronic files </w:t>
      </w:r>
      <w:r>
        <w:t xml:space="preserve">of delinquent accounts especially </w:t>
      </w:r>
      <w:r w:rsidR="003075A2">
        <w:t>from Local Government Data Processing – 20%</w:t>
      </w:r>
    </w:p>
    <w:p w:rsidR="003075A2" w:rsidRDefault="003075A2" w:rsidP="00387D45">
      <w:pPr>
        <w:pStyle w:val="ListParagraph"/>
        <w:numPr>
          <w:ilvl w:val="0"/>
          <w:numId w:val="14"/>
        </w:numPr>
        <w:jc w:val="both"/>
      </w:pPr>
      <w:r>
        <w:t>Experience working with delinquent Municipal court fees and fines – 20%</w:t>
      </w:r>
    </w:p>
    <w:p w:rsidR="00387D45" w:rsidRDefault="00822B47" w:rsidP="00387D45">
      <w:pPr>
        <w:pStyle w:val="ListParagraph"/>
        <w:numPr>
          <w:ilvl w:val="0"/>
          <w:numId w:val="14"/>
        </w:numPr>
        <w:jc w:val="both"/>
      </w:pPr>
      <w:r>
        <w:t>Cost – 4</w:t>
      </w:r>
      <w:r w:rsidR="00387D45">
        <w:t>0%</w:t>
      </w:r>
    </w:p>
    <w:p w:rsidR="0019781F" w:rsidRDefault="0019781F" w:rsidP="006C59AA">
      <w:pPr>
        <w:ind w:left="720" w:hanging="720"/>
        <w:jc w:val="both"/>
        <w:rPr>
          <w:u w:val="single"/>
        </w:rPr>
      </w:pPr>
    </w:p>
    <w:p w:rsidR="00502C38" w:rsidRPr="00387D45" w:rsidRDefault="006C59AA" w:rsidP="006C59AA">
      <w:pPr>
        <w:ind w:left="720" w:hanging="720"/>
        <w:jc w:val="both"/>
        <w:rPr>
          <w:b/>
          <w:u w:val="single"/>
        </w:rPr>
      </w:pPr>
      <w:r w:rsidRPr="00387D45">
        <w:rPr>
          <w:b/>
          <w:u w:val="single"/>
        </w:rPr>
        <w:t xml:space="preserve">Background </w:t>
      </w:r>
      <w:r w:rsidR="005C308C">
        <w:rPr>
          <w:b/>
          <w:u w:val="single"/>
        </w:rPr>
        <w:t>and City Responsibilities</w:t>
      </w:r>
    </w:p>
    <w:p w:rsidR="000E1F07" w:rsidRPr="00605DBF" w:rsidRDefault="006C59AA" w:rsidP="002164B9">
      <w:pPr>
        <w:pStyle w:val="ListParagraph"/>
        <w:numPr>
          <w:ilvl w:val="0"/>
          <w:numId w:val="5"/>
        </w:numPr>
        <w:jc w:val="both"/>
      </w:pPr>
      <w:r w:rsidRPr="00605DBF">
        <w:t xml:space="preserve">The City </w:t>
      </w:r>
      <w:r w:rsidR="000E1F07" w:rsidRPr="00605DBF">
        <w:t xml:space="preserve">Court </w:t>
      </w:r>
      <w:r w:rsidRPr="00605DBF">
        <w:t xml:space="preserve">of Columbia </w:t>
      </w:r>
      <w:r w:rsidR="000E1F07" w:rsidRPr="00605DBF">
        <w:t>convenes each Tuesday to hear cases involving dri</w:t>
      </w:r>
      <w:r w:rsidR="00822B47" w:rsidRPr="00605DBF">
        <w:t>ving violations within the City at which time fees and fines may be assessed.</w:t>
      </w:r>
      <w:r w:rsidR="000E1F07" w:rsidRPr="00605DBF">
        <w:t xml:space="preserve"> </w:t>
      </w:r>
    </w:p>
    <w:p w:rsidR="00605DBF" w:rsidRPr="00605DBF" w:rsidRDefault="000E1F07" w:rsidP="00605DBF">
      <w:pPr>
        <w:pStyle w:val="ListParagraph"/>
        <w:numPr>
          <w:ilvl w:val="0"/>
          <w:numId w:val="5"/>
        </w:numPr>
        <w:jc w:val="both"/>
      </w:pPr>
      <w:r w:rsidRPr="00605DBF">
        <w:t>All fees and fines are due and payable immediately</w:t>
      </w:r>
      <w:r w:rsidR="00375CE4" w:rsidRPr="00605DBF">
        <w:t xml:space="preserve"> or upon the Judge’s instruction</w:t>
      </w:r>
      <w:r w:rsidRPr="00605DBF">
        <w:t xml:space="preserve">. </w:t>
      </w:r>
    </w:p>
    <w:p w:rsidR="006C59AA" w:rsidRPr="00605DBF" w:rsidRDefault="006C59AA" w:rsidP="00605DBF">
      <w:pPr>
        <w:pStyle w:val="ListParagraph"/>
        <w:numPr>
          <w:ilvl w:val="0"/>
          <w:numId w:val="5"/>
        </w:numPr>
        <w:jc w:val="both"/>
      </w:pPr>
      <w:r w:rsidRPr="00605DBF">
        <w:t xml:space="preserve">The City </w:t>
      </w:r>
      <w:r w:rsidR="000E1F07" w:rsidRPr="00605DBF">
        <w:t>will attempt to collect all fees and fines for a period of no more than six months after which uncollected receivable will be turned over for collection.</w:t>
      </w:r>
      <w:r w:rsidRPr="00605DBF">
        <w:t xml:space="preserve"> </w:t>
      </w:r>
    </w:p>
    <w:p w:rsidR="006C59AA" w:rsidRPr="00605DBF" w:rsidRDefault="006C59AA" w:rsidP="002164B9">
      <w:pPr>
        <w:pStyle w:val="ListParagraph"/>
        <w:numPr>
          <w:ilvl w:val="0"/>
          <w:numId w:val="5"/>
        </w:numPr>
        <w:jc w:val="both"/>
      </w:pPr>
      <w:r w:rsidRPr="00605DBF">
        <w:t xml:space="preserve">The City </w:t>
      </w:r>
      <w:r w:rsidR="000E1F07" w:rsidRPr="00605DBF">
        <w:t xml:space="preserve">will submit the uncollected receivables </w:t>
      </w:r>
      <w:r w:rsidR="006151C1" w:rsidRPr="00605DBF">
        <w:t xml:space="preserve">electronically to the selected vendor. </w:t>
      </w:r>
    </w:p>
    <w:p w:rsidR="00822B47" w:rsidRPr="00605DBF" w:rsidRDefault="00822B47" w:rsidP="002164B9">
      <w:pPr>
        <w:pStyle w:val="ListParagraph"/>
        <w:numPr>
          <w:ilvl w:val="0"/>
          <w:numId w:val="5"/>
        </w:numPr>
        <w:jc w:val="both"/>
      </w:pPr>
      <w:r w:rsidRPr="00605DBF">
        <w:t xml:space="preserve">The City will not receive payments from debtors while the account is in collection. </w:t>
      </w:r>
    </w:p>
    <w:p w:rsidR="005C308C" w:rsidRPr="00605DBF" w:rsidRDefault="005C308C" w:rsidP="005C308C">
      <w:pPr>
        <w:pStyle w:val="ListParagraph"/>
        <w:numPr>
          <w:ilvl w:val="0"/>
          <w:numId w:val="6"/>
        </w:numPr>
        <w:jc w:val="both"/>
        <w:rPr>
          <w:u w:val="single"/>
        </w:rPr>
      </w:pPr>
      <w:r w:rsidRPr="00605DBF">
        <w:t xml:space="preserve">To the extent possible and reasonable, provide accurate data regarding all accounts placed.  </w:t>
      </w:r>
    </w:p>
    <w:p w:rsidR="005C308C" w:rsidRPr="007D66C2" w:rsidRDefault="005C308C" w:rsidP="005C308C">
      <w:pPr>
        <w:pStyle w:val="ListParagraph"/>
        <w:numPr>
          <w:ilvl w:val="0"/>
          <w:numId w:val="6"/>
        </w:numPr>
        <w:jc w:val="both"/>
        <w:rPr>
          <w:u w:val="single"/>
        </w:rPr>
      </w:pPr>
      <w:r w:rsidRPr="00605DBF">
        <w:t xml:space="preserve">Agency shall not be allowed to pursue legal actions against the debtor without prior </w:t>
      </w:r>
      <w:r>
        <w:t xml:space="preserve">consent of the City. </w:t>
      </w:r>
    </w:p>
    <w:p w:rsidR="007D66C2" w:rsidRPr="005C308C" w:rsidRDefault="007D66C2" w:rsidP="007D66C2">
      <w:pPr>
        <w:pStyle w:val="ListParagraph"/>
        <w:ind w:left="780"/>
        <w:jc w:val="both"/>
        <w:rPr>
          <w:u w:val="single"/>
        </w:rPr>
      </w:pPr>
    </w:p>
    <w:p w:rsidR="00502C38" w:rsidRPr="003075A2" w:rsidRDefault="00174B9F" w:rsidP="00474D46">
      <w:pPr>
        <w:jc w:val="both"/>
        <w:rPr>
          <w:b/>
          <w:u w:val="single"/>
        </w:rPr>
      </w:pPr>
      <w:r w:rsidRPr="003075A2">
        <w:rPr>
          <w:b/>
          <w:u w:val="single"/>
        </w:rPr>
        <w:t xml:space="preserve">C. </w:t>
      </w:r>
      <w:r w:rsidR="00182B7A" w:rsidRPr="003075A2">
        <w:rPr>
          <w:b/>
          <w:u w:val="single"/>
        </w:rPr>
        <w:t xml:space="preserve">Agent Responsibilities </w:t>
      </w:r>
    </w:p>
    <w:p w:rsidR="00C97A09" w:rsidRDefault="006151C1" w:rsidP="002164B9">
      <w:pPr>
        <w:pStyle w:val="ListParagraph"/>
        <w:numPr>
          <w:ilvl w:val="0"/>
          <w:numId w:val="4"/>
        </w:numPr>
        <w:jc w:val="both"/>
      </w:pPr>
      <w:r>
        <w:t xml:space="preserve">Accept electronic file of delinquent fee and fines. </w:t>
      </w:r>
    </w:p>
    <w:p w:rsidR="00E51A7E" w:rsidRDefault="006151C1" w:rsidP="002164B9">
      <w:pPr>
        <w:pStyle w:val="ListParagraph"/>
        <w:numPr>
          <w:ilvl w:val="0"/>
          <w:numId w:val="4"/>
        </w:numPr>
        <w:jc w:val="both"/>
      </w:pPr>
      <w:r>
        <w:t>Pursue reasonable collection efforts in a professional, aggressive manner</w:t>
      </w:r>
      <w:r w:rsidR="0019781F">
        <w:t xml:space="preserve">. </w:t>
      </w:r>
    </w:p>
    <w:p w:rsidR="00E51A7E" w:rsidRDefault="006151C1" w:rsidP="002164B9">
      <w:pPr>
        <w:pStyle w:val="ListParagraph"/>
        <w:numPr>
          <w:ilvl w:val="0"/>
          <w:numId w:val="4"/>
        </w:numPr>
        <w:jc w:val="both"/>
      </w:pPr>
      <w:r>
        <w:lastRenderedPageBreak/>
        <w:t>Establish a secure trust account for the deposit of all City collections</w:t>
      </w:r>
      <w:r w:rsidR="0019781F">
        <w:t>.</w:t>
      </w:r>
      <w:r w:rsidR="002B3E83">
        <w:t xml:space="preserve">  </w:t>
      </w:r>
    </w:p>
    <w:p w:rsidR="006151C1" w:rsidRDefault="006151C1" w:rsidP="002164B9">
      <w:pPr>
        <w:pStyle w:val="ListParagraph"/>
        <w:numPr>
          <w:ilvl w:val="0"/>
          <w:numId w:val="4"/>
        </w:numPr>
        <w:jc w:val="both"/>
      </w:pPr>
      <w:r>
        <w:t xml:space="preserve">Submit all collected fees and fines to the City within 45 days after collection </w:t>
      </w:r>
    </w:p>
    <w:p w:rsidR="00E51A7E" w:rsidRDefault="005C308C" w:rsidP="002164B9">
      <w:pPr>
        <w:pStyle w:val="ListParagraph"/>
        <w:numPr>
          <w:ilvl w:val="0"/>
          <w:numId w:val="4"/>
        </w:numPr>
        <w:jc w:val="both"/>
      </w:pPr>
      <w:r>
        <w:t>Report monthly on</w:t>
      </w:r>
      <w:r w:rsidR="006151C1">
        <w:t xml:space="preserve"> all outstanding accounts in collection</w:t>
      </w:r>
      <w:r w:rsidR="00174B9F">
        <w:t xml:space="preserve"> </w:t>
      </w:r>
      <w:r>
        <w:t>to include</w:t>
      </w:r>
      <w:r w:rsidR="00174B9F">
        <w:t xml:space="preserve"> account name, balance owed, last collection date, last collection effort</w:t>
      </w:r>
      <w:r w:rsidR="00870F83">
        <w:t>.</w:t>
      </w:r>
    </w:p>
    <w:p w:rsidR="00502C38" w:rsidRDefault="00174B9F" w:rsidP="00174B9F">
      <w:pPr>
        <w:pStyle w:val="ListParagraph"/>
        <w:numPr>
          <w:ilvl w:val="0"/>
          <w:numId w:val="4"/>
        </w:numPr>
        <w:jc w:val="both"/>
      </w:pPr>
      <w:r>
        <w:t>Maintain current licensure as a</w:t>
      </w:r>
      <w:r w:rsidR="005C308C">
        <w:t xml:space="preserve"> collection agency w</w:t>
      </w:r>
      <w:r>
        <w:t xml:space="preserve">ith the State of Tennessee. </w:t>
      </w:r>
    </w:p>
    <w:p w:rsidR="00502C38" w:rsidRDefault="00502C38">
      <w:pPr>
        <w:jc w:val="both"/>
      </w:pPr>
    </w:p>
    <w:p w:rsidR="00E51A7E" w:rsidRPr="007D66C2" w:rsidRDefault="00AE35E0" w:rsidP="002164B9">
      <w:pPr>
        <w:numPr>
          <w:ilvl w:val="0"/>
          <w:numId w:val="1"/>
        </w:numPr>
        <w:jc w:val="both"/>
        <w:rPr>
          <w:b/>
          <w:u w:val="single"/>
        </w:rPr>
      </w:pPr>
      <w:r w:rsidRPr="007D66C2">
        <w:rPr>
          <w:b/>
          <w:u w:val="single"/>
        </w:rPr>
        <w:t>Collection Fee</w:t>
      </w:r>
      <w:r w:rsidR="00C22700" w:rsidRPr="007D66C2">
        <w:rPr>
          <w:b/>
          <w:u w:val="single"/>
        </w:rPr>
        <w:t xml:space="preserve"> </w:t>
      </w:r>
    </w:p>
    <w:p w:rsidR="00C22700" w:rsidRDefault="00AE35E0" w:rsidP="002164B9">
      <w:pPr>
        <w:pStyle w:val="ListParagraph"/>
        <w:numPr>
          <w:ilvl w:val="0"/>
          <w:numId w:val="7"/>
        </w:numPr>
        <w:jc w:val="both"/>
      </w:pPr>
      <w:r>
        <w:t>Fees shall not exceed the amount allowed by the Tennessee Code Annotated (TCA 40-24-105)</w:t>
      </w:r>
    </w:p>
    <w:p w:rsidR="00C22700" w:rsidRPr="00C22700" w:rsidRDefault="00C22700" w:rsidP="00C22700">
      <w:pPr>
        <w:pStyle w:val="ListParagraph"/>
        <w:jc w:val="both"/>
      </w:pPr>
    </w:p>
    <w:p w:rsidR="00502C38" w:rsidRPr="007D66C2" w:rsidRDefault="007D66C2" w:rsidP="00474D46">
      <w:pPr>
        <w:jc w:val="both"/>
        <w:rPr>
          <w:b/>
          <w:u w:val="single"/>
        </w:rPr>
      </w:pPr>
      <w:r w:rsidRPr="007D66C2">
        <w:t>E.</w:t>
      </w:r>
      <w:r>
        <w:rPr>
          <w:u w:val="single"/>
        </w:rPr>
        <w:t xml:space="preserve"> </w:t>
      </w:r>
      <w:r w:rsidR="00502C38" w:rsidRPr="007D66C2">
        <w:rPr>
          <w:b/>
          <w:u w:val="single"/>
        </w:rPr>
        <w:t>Standard Proposal Forms:</w:t>
      </w:r>
    </w:p>
    <w:p w:rsidR="00502C38" w:rsidRDefault="00502C38">
      <w:pPr>
        <w:jc w:val="both"/>
      </w:pPr>
    </w:p>
    <w:p w:rsidR="00B6261B" w:rsidRDefault="00B6261B" w:rsidP="00474D46">
      <w:pPr>
        <w:ind w:firstLine="720"/>
        <w:jc w:val="both"/>
      </w:pPr>
      <w:r>
        <w:t>The proposal format shall be at the vendor</w:t>
      </w:r>
      <w:r w:rsidR="00C879E1">
        <w:t>’</w:t>
      </w:r>
      <w:r>
        <w:t xml:space="preserve">s discretion; however, </w:t>
      </w:r>
      <w:r w:rsidR="005C308C">
        <w:t xml:space="preserve">please consider </w:t>
      </w:r>
      <w:r w:rsidR="007D66C2">
        <w:tab/>
      </w:r>
      <w:r>
        <w:t>economy of preparation, clarity and organization</w:t>
      </w:r>
      <w:r w:rsidR="005C308C">
        <w:t>.</w:t>
      </w:r>
      <w:r>
        <w:t xml:space="preserve"> Proposals shall include: </w:t>
      </w:r>
    </w:p>
    <w:p w:rsidR="00B6261B" w:rsidRDefault="00B6261B" w:rsidP="00474D46">
      <w:pPr>
        <w:ind w:firstLine="720"/>
        <w:jc w:val="both"/>
      </w:pPr>
    </w:p>
    <w:p w:rsidR="000F2974" w:rsidRDefault="00502C38" w:rsidP="00474D46">
      <w:pPr>
        <w:ind w:firstLine="720"/>
        <w:jc w:val="both"/>
      </w:pPr>
      <w:r>
        <w:t xml:space="preserve">A.  </w:t>
      </w:r>
      <w:r w:rsidR="000F2974">
        <w:t xml:space="preserve">Transmittal Letter </w:t>
      </w:r>
    </w:p>
    <w:p w:rsidR="000F2974" w:rsidRDefault="000F2974" w:rsidP="00474D46">
      <w:pPr>
        <w:ind w:firstLine="720"/>
        <w:jc w:val="both"/>
      </w:pPr>
      <w:r>
        <w:t xml:space="preserve">Include a transmittal letter sign by someone authorized to bind the proposer which </w:t>
      </w:r>
      <w:r>
        <w:tab/>
        <w:t xml:space="preserve">includes </w:t>
      </w:r>
      <w:r w:rsidR="007D66C2">
        <w:t xml:space="preserve">at a minimum the purpose of the response, acknowledge of the terms and </w:t>
      </w:r>
      <w:r w:rsidR="007D66C2">
        <w:tab/>
        <w:t>conditions and contact information.</w:t>
      </w:r>
      <w:r>
        <w:tab/>
      </w:r>
    </w:p>
    <w:p w:rsidR="000F2974" w:rsidRDefault="000F2974" w:rsidP="00474D46">
      <w:pPr>
        <w:ind w:firstLine="720"/>
        <w:jc w:val="both"/>
      </w:pPr>
    </w:p>
    <w:p w:rsidR="00502C38" w:rsidRDefault="000F2974" w:rsidP="00474D46">
      <w:pPr>
        <w:ind w:firstLine="720"/>
        <w:jc w:val="both"/>
      </w:pPr>
      <w:r>
        <w:t xml:space="preserve">B.  </w:t>
      </w:r>
      <w:r w:rsidR="006C0A46">
        <w:rPr>
          <w:u w:val="single"/>
        </w:rPr>
        <w:t xml:space="preserve">Background and History of Company </w:t>
      </w:r>
    </w:p>
    <w:p w:rsidR="00502C38" w:rsidRDefault="006C0A46" w:rsidP="00474D46">
      <w:pPr>
        <w:ind w:left="720"/>
        <w:jc w:val="both"/>
      </w:pPr>
      <w:r>
        <w:t>Include a brief background and history of your company including such information as location, length of time in business, number of current customers, size of staff</w:t>
      </w:r>
      <w:r w:rsidR="0003767B">
        <w:t>, available collection resources.</w:t>
      </w:r>
      <w:r>
        <w:t xml:space="preserve">  </w:t>
      </w:r>
    </w:p>
    <w:p w:rsidR="00502C38" w:rsidRDefault="00502C38">
      <w:pPr>
        <w:jc w:val="both"/>
      </w:pPr>
    </w:p>
    <w:p w:rsidR="00502C38" w:rsidRDefault="007D66C2" w:rsidP="007D66C2">
      <w:pPr>
        <w:jc w:val="both"/>
        <w:rPr>
          <w:u w:val="single"/>
        </w:rPr>
      </w:pPr>
      <w:r w:rsidRPr="007D66C2">
        <w:tab/>
        <w:t>C</w:t>
      </w:r>
      <w:proofErr w:type="gramStart"/>
      <w:r w:rsidRPr="007D66C2">
        <w:t>,</w:t>
      </w:r>
      <w:r>
        <w:rPr>
          <w:u w:val="single"/>
        </w:rPr>
        <w:t xml:space="preserve">  </w:t>
      </w:r>
      <w:r w:rsidR="006C0A46">
        <w:rPr>
          <w:u w:val="single"/>
        </w:rPr>
        <w:t>Description</w:t>
      </w:r>
      <w:proofErr w:type="gramEnd"/>
      <w:r w:rsidR="006C0A46">
        <w:rPr>
          <w:u w:val="single"/>
        </w:rPr>
        <w:t xml:space="preserve"> </w:t>
      </w:r>
      <w:r>
        <w:rPr>
          <w:u w:val="single"/>
        </w:rPr>
        <w:t xml:space="preserve">of </w:t>
      </w:r>
      <w:r w:rsidR="006C0A46">
        <w:rPr>
          <w:u w:val="single"/>
        </w:rPr>
        <w:t>Services</w:t>
      </w:r>
    </w:p>
    <w:p w:rsidR="006C0A46" w:rsidRDefault="000F2974" w:rsidP="002164B9">
      <w:pPr>
        <w:pStyle w:val="ListParagraph"/>
        <w:numPr>
          <w:ilvl w:val="0"/>
          <w:numId w:val="12"/>
        </w:numPr>
        <w:tabs>
          <w:tab w:val="left" w:pos="1800"/>
        </w:tabs>
        <w:ind w:firstLine="810"/>
        <w:jc w:val="both"/>
      </w:pPr>
      <w:r>
        <w:t>Describe your normal collection procedures for accounts of this nature.</w:t>
      </w:r>
      <w:r w:rsidR="006C0A46">
        <w:t xml:space="preserve"> </w:t>
      </w:r>
    </w:p>
    <w:p w:rsidR="00B6261B" w:rsidRDefault="000F2974" w:rsidP="002164B9">
      <w:pPr>
        <w:pStyle w:val="ListParagraph"/>
        <w:numPr>
          <w:ilvl w:val="0"/>
          <w:numId w:val="12"/>
        </w:numPr>
        <w:tabs>
          <w:tab w:val="left" w:pos="1800"/>
        </w:tabs>
        <w:ind w:firstLine="810"/>
        <w:jc w:val="both"/>
      </w:pPr>
      <w:r>
        <w:t>Describer your skip trace procedures.</w:t>
      </w:r>
    </w:p>
    <w:p w:rsidR="00B6261B" w:rsidRDefault="000F2974" w:rsidP="002164B9">
      <w:pPr>
        <w:pStyle w:val="ListParagraph"/>
        <w:numPr>
          <w:ilvl w:val="0"/>
          <w:numId w:val="12"/>
        </w:numPr>
        <w:tabs>
          <w:tab w:val="left" w:pos="1800"/>
        </w:tabs>
        <w:ind w:firstLine="810"/>
        <w:jc w:val="both"/>
      </w:pPr>
      <w:r>
        <w:t>Describe your procedure in the event of a debtor complaint.</w:t>
      </w:r>
    </w:p>
    <w:p w:rsidR="00B6261B" w:rsidRDefault="008D5D14" w:rsidP="002164B9">
      <w:pPr>
        <w:pStyle w:val="ListParagraph"/>
        <w:numPr>
          <w:ilvl w:val="0"/>
          <w:numId w:val="12"/>
        </w:numPr>
        <w:tabs>
          <w:tab w:val="left" w:pos="1800"/>
        </w:tabs>
        <w:ind w:firstLine="810"/>
        <w:jc w:val="both"/>
      </w:pPr>
      <w:r>
        <w:t>Other services or</w:t>
      </w:r>
      <w:r w:rsidR="007D66C2">
        <w:t xml:space="preserve"> procedures that may be applicable to the</w:t>
      </w:r>
      <w:r>
        <w:t xml:space="preserve"> </w:t>
      </w:r>
      <w:r w:rsidR="007D66C2">
        <w:t xml:space="preserve">City. </w:t>
      </w:r>
    </w:p>
    <w:p w:rsidR="007D66C2" w:rsidRDefault="007D66C2" w:rsidP="002164B9">
      <w:pPr>
        <w:pStyle w:val="ListParagraph"/>
        <w:numPr>
          <w:ilvl w:val="0"/>
          <w:numId w:val="12"/>
        </w:numPr>
        <w:tabs>
          <w:tab w:val="left" w:pos="1800"/>
        </w:tabs>
        <w:ind w:firstLine="810"/>
        <w:jc w:val="both"/>
      </w:pPr>
      <w:r>
        <w:t>Include sample collection forms, if applicable.</w:t>
      </w:r>
    </w:p>
    <w:p w:rsidR="007D66C2" w:rsidRDefault="007D66C2" w:rsidP="007D66C2">
      <w:pPr>
        <w:tabs>
          <w:tab w:val="left" w:pos="1800"/>
        </w:tabs>
        <w:ind w:left="1530" w:hanging="810"/>
        <w:jc w:val="both"/>
      </w:pPr>
      <w:r>
        <w:t>D. Insurance and/Bonds</w:t>
      </w:r>
    </w:p>
    <w:p w:rsidR="007D66C2" w:rsidRDefault="007D66C2" w:rsidP="007D66C2">
      <w:pPr>
        <w:pStyle w:val="ListParagraph"/>
        <w:numPr>
          <w:ilvl w:val="0"/>
          <w:numId w:val="15"/>
        </w:numPr>
        <w:tabs>
          <w:tab w:val="left" w:pos="1800"/>
        </w:tabs>
        <w:ind w:hanging="720"/>
        <w:jc w:val="both"/>
      </w:pPr>
      <w:r>
        <w:t>Include types of insurance and limits carried by the agency</w:t>
      </w:r>
    </w:p>
    <w:p w:rsidR="007D66C2" w:rsidRDefault="007D66C2" w:rsidP="007D66C2">
      <w:pPr>
        <w:pStyle w:val="ListParagraph"/>
        <w:numPr>
          <w:ilvl w:val="0"/>
          <w:numId w:val="15"/>
        </w:numPr>
        <w:tabs>
          <w:tab w:val="left" w:pos="1800"/>
        </w:tabs>
        <w:ind w:hanging="720"/>
        <w:jc w:val="both"/>
      </w:pPr>
      <w:r>
        <w:t>Fidelity bonds on officers and employees</w:t>
      </w:r>
    </w:p>
    <w:p w:rsidR="007D66C2" w:rsidRDefault="007D66C2" w:rsidP="007D66C2">
      <w:pPr>
        <w:tabs>
          <w:tab w:val="left" w:pos="1800"/>
        </w:tabs>
        <w:jc w:val="both"/>
      </w:pPr>
      <w:r>
        <w:tab/>
      </w:r>
    </w:p>
    <w:p w:rsidR="007D66C2" w:rsidRDefault="007D66C2" w:rsidP="007D66C2">
      <w:pPr>
        <w:tabs>
          <w:tab w:val="left" w:pos="1800"/>
        </w:tabs>
        <w:jc w:val="both"/>
      </w:pPr>
      <w:r>
        <w:t xml:space="preserve">            E. Proposed Costs and Fees</w:t>
      </w:r>
    </w:p>
    <w:p w:rsidR="007D66C2" w:rsidRDefault="007D66C2" w:rsidP="007D66C2">
      <w:pPr>
        <w:pStyle w:val="ListParagraph"/>
        <w:numPr>
          <w:ilvl w:val="0"/>
          <w:numId w:val="16"/>
        </w:numPr>
        <w:tabs>
          <w:tab w:val="left" w:pos="1800"/>
        </w:tabs>
        <w:ind w:hanging="990"/>
        <w:jc w:val="both"/>
      </w:pPr>
      <w:r>
        <w:t>Include your proposed costs for services</w:t>
      </w:r>
    </w:p>
    <w:p w:rsidR="00B6261B" w:rsidRDefault="00316E26" w:rsidP="00B6261B">
      <w:pPr>
        <w:tabs>
          <w:tab w:val="left" w:pos="1800"/>
        </w:tabs>
        <w:jc w:val="both"/>
      </w:pPr>
      <w:r>
        <w:t xml:space="preserve">            F. Collection Agreement</w:t>
      </w:r>
    </w:p>
    <w:p w:rsidR="00605DBF" w:rsidRDefault="00316E26" w:rsidP="00605DBF">
      <w:pPr>
        <w:pStyle w:val="ListParagraph"/>
        <w:numPr>
          <w:ilvl w:val="0"/>
          <w:numId w:val="16"/>
        </w:numPr>
        <w:tabs>
          <w:tab w:val="left" w:pos="1800"/>
        </w:tabs>
        <w:ind w:hanging="994"/>
        <w:jc w:val="both"/>
      </w:pPr>
      <w:r>
        <w:t>Include any standard collection agreement used by your agency</w:t>
      </w:r>
    </w:p>
    <w:p w:rsidR="00502C38" w:rsidRDefault="00605DBF" w:rsidP="00605DBF">
      <w:pPr>
        <w:pStyle w:val="ListParagraph"/>
        <w:numPr>
          <w:ilvl w:val="0"/>
          <w:numId w:val="16"/>
        </w:numPr>
        <w:tabs>
          <w:tab w:val="left" w:pos="1800"/>
        </w:tabs>
        <w:ind w:left="1526" w:firstLine="0"/>
      </w:pPr>
      <w:r>
        <w:t>The City reserves the right to use a standard agency agreement or draft an agreement incorporating the terms of this RFP.</w:t>
      </w:r>
      <w:r w:rsidR="00502C38">
        <w:tab/>
      </w:r>
    </w:p>
    <w:sectPr w:rsidR="00502C38" w:rsidSect="00347DD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E3FE4"/>
    <w:multiLevelType w:val="hybridMultilevel"/>
    <w:tmpl w:val="CC9059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D0D14"/>
    <w:multiLevelType w:val="hybridMultilevel"/>
    <w:tmpl w:val="43E40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32A3C"/>
    <w:multiLevelType w:val="hybridMultilevel"/>
    <w:tmpl w:val="FF04DC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A5A040F"/>
    <w:multiLevelType w:val="hybridMultilevel"/>
    <w:tmpl w:val="8D20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38273D"/>
    <w:multiLevelType w:val="hybridMultilevel"/>
    <w:tmpl w:val="587CE494"/>
    <w:lvl w:ilvl="0" w:tplc="5F6E91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DE76F8"/>
    <w:multiLevelType w:val="hybridMultilevel"/>
    <w:tmpl w:val="6D7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AA1247"/>
    <w:multiLevelType w:val="hybridMultilevel"/>
    <w:tmpl w:val="D0585FA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nsid w:val="6B9C0FDC"/>
    <w:multiLevelType w:val="hybridMultilevel"/>
    <w:tmpl w:val="5E72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5"/>
  </w:num>
  <w:num w:numId="2">
    <w:abstractNumId w:val="0"/>
  </w:num>
  <w:num w:numId="3">
    <w:abstractNumId w:val="11"/>
  </w:num>
  <w:num w:numId="4">
    <w:abstractNumId w:val="10"/>
  </w:num>
  <w:num w:numId="5">
    <w:abstractNumId w:val="12"/>
  </w:num>
  <w:num w:numId="6">
    <w:abstractNumId w:val="9"/>
  </w:num>
  <w:num w:numId="7">
    <w:abstractNumId w:val="8"/>
  </w:num>
  <w:num w:numId="8">
    <w:abstractNumId w:val="4"/>
  </w:num>
  <w:num w:numId="9">
    <w:abstractNumId w:val="5"/>
  </w:num>
  <w:num w:numId="10">
    <w:abstractNumId w:val="6"/>
  </w:num>
  <w:num w:numId="11">
    <w:abstractNumId w:val="1"/>
  </w:num>
  <w:num w:numId="12">
    <w:abstractNumId w:val="3"/>
  </w:num>
  <w:num w:numId="13">
    <w:abstractNumId w:val="7"/>
  </w:num>
  <w:num w:numId="14">
    <w:abstractNumId w:val="14"/>
  </w:num>
  <w:num w:numId="15">
    <w:abstractNumId w:val="13"/>
  </w:num>
  <w:num w:numId="16">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F2C63"/>
    <w:rsid w:val="000112FD"/>
    <w:rsid w:val="0003767B"/>
    <w:rsid w:val="000C0901"/>
    <w:rsid w:val="000E1F07"/>
    <w:rsid w:val="000F2974"/>
    <w:rsid w:val="000F6847"/>
    <w:rsid w:val="00174B9F"/>
    <w:rsid w:val="00175538"/>
    <w:rsid w:val="00182B7A"/>
    <w:rsid w:val="0019781F"/>
    <w:rsid w:val="001F12B3"/>
    <w:rsid w:val="002075AC"/>
    <w:rsid w:val="002164B9"/>
    <w:rsid w:val="0023714C"/>
    <w:rsid w:val="002B1809"/>
    <w:rsid w:val="002B3E83"/>
    <w:rsid w:val="002C1443"/>
    <w:rsid w:val="002F2C63"/>
    <w:rsid w:val="003075A2"/>
    <w:rsid w:val="00316E26"/>
    <w:rsid w:val="00347DD8"/>
    <w:rsid w:val="00375CE4"/>
    <w:rsid w:val="00376F04"/>
    <w:rsid w:val="00387D45"/>
    <w:rsid w:val="003D3243"/>
    <w:rsid w:val="003F62E6"/>
    <w:rsid w:val="0040051E"/>
    <w:rsid w:val="00474D46"/>
    <w:rsid w:val="00502C38"/>
    <w:rsid w:val="0052261B"/>
    <w:rsid w:val="005358DA"/>
    <w:rsid w:val="00560AAF"/>
    <w:rsid w:val="005C308C"/>
    <w:rsid w:val="005C61B9"/>
    <w:rsid w:val="005F473E"/>
    <w:rsid w:val="00605DBF"/>
    <w:rsid w:val="006151C1"/>
    <w:rsid w:val="006206BD"/>
    <w:rsid w:val="00661198"/>
    <w:rsid w:val="00686823"/>
    <w:rsid w:val="006C0A46"/>
    <w:rsid w:val="006C59AA"/>
    <w:rsid w:val="006E2207"/>
    <w:rsid w:val="00706BD0"/>
    <w:rsid w:val="0071565B"/>
    <w:rsid w:val="00732174"/>
    <w:rsid w:val="00736267"/>
    <w:rsid w:val="00752EA7"/>
    <w:rsid w:val="0078541D"/>
    <w:rsid w:val="007D66C2"/>
    <w:rsid w:val="007E4404"/>
    <w:rsid w:val="007F11C4"/>
    <w:rsid w:val="00822B47"/>
    <w:rsid w:val="00843AAD"/>
    <w:rsid w:val="008604ED"/>
    <w:rsid w:val="00870F83"/>
    <w:rsid w:val="00871B15"/>
    <w:rsid w:val="008973E4"/>
    <w:rsid w:val="008A1843"/>
    <w:rsid w:val="008D5D14"/>
    <w:rsid w:val="009072F3"/>
    <w:rsid w:val="00952324"/>
    <w:rsid w:val="009C1D05"/>
    <w:rsid w:val="009D23E1"/>
    <w:rsid w:val="00A561E6"/>
    <w:rsid w:val="00A81B46"/>
    <w:rsid w:val="00A964B1"/>
    <w:rsid w:val="00AE35E0"/>
    <w:rsid w:val="00AF17AC"/>
    <w:rsid w:val="00B32D19"/>
    <w:rsid w:val="00B6261B"/>
    <w:rsid w:val="00B94DA2"/>
    <w:rsid w:val="00BD4E99"/>
    <w:rsid w:val="00C22700"/>
    <w:rsid w:val="00C862B3"/>
    <w:rsid w:val="00C879E1"/>
    <w:rsid w:val="00C97A09"/>
    <w:rsid w:val="00CB31C8"/>
    <w:rsid w:val="00CD5708"/>
    <w:rsid w:val="00CF6BC6"/>
    <w:rsid w:val="00D15B6B"/>
    <w:rsid w:val="00D51C3F"/>
    <w:rsid w:val="00E02401"/>
    <w:rsid w:val="00E128EC"/>
    <w:rsid w:val="00E51A7E"/>
    <w:rsid w:val="00E60F16"/>
    <w:rsid w:val="00E71DBB"/>
    <w:rsid w:val="00E7763F"/>
    <w:rsid w:val="00ED1173"/>
    <w:rsid w:val="00F27533"/>
    <w:rsid w:val="00F42BD6"/>
    <w:rsid w:val="00F82AB6"/>
    <w:rsid w:val="00F9488B"/>
    <w:rsid w:val="00FA0272"/>
    <w:rsid w:val="00FF1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D8"/>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s>
</file>

<file path=word/webSettings.xml><?xml version="1.0" encoding="utf-8"?>
<w:webSettings xmlns:r="http://schemas.openxmlformats.org/officeDocument/2006/relationships" xmlns:w="http://schemas.openxmlformats.org/wordprocessingml/2006/main">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lumbiatn.com/VendorApp200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F37A-928A-43D5-8D3A-0F6E4682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6141</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cp:lastModifiedBy>
  <cp:revision>5</cp:revision>
  <cp:lastPrinted>2014-10-02T13:12:00Z</cp:lastPrinted>
  <dcterms:created xsi:type="dcterms:W3CDTF">2014-09-29T20:12:00Z</dcterms:created>
  <dcterms:modified xsi:type="dcterms:W3CDTF">2014-10-02T13:32:00Z</dcterms:modified>
</cp:coreProperties>
</file>