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bookmarkStart w:id="0" w:name="_GoBack"/>
      <w:bookmarkEnd w:id="0"/>
    </w:p>
    <w:p w:rsidR="001366BD" w:rsidRDefault="001366BD"/>
    <w:p w:rsidR="001366BD" w:rsidRDefault="001366BD"/>
    <w:p w:rsidR="0096326D" w:rsidRDefault="0096326D"/>
    <w:p w:rsidR="001366BD" w:rsidRDefault="001366BD"/>
    <w:p w:rsidR="008C48DF" w:rsidRPr="00DB3AD9" w:rsidRDefault="002C5993"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Proposals</w:t>
      </w:r>
    </w:p>
    <w:p w:rsidR="008C48DF" w:rsidRDefault="008C48DF" w:rsidP="008C48DF">
      <w:pPr>
        <w:jc w:val="both"/>
        <w:rPr>
          <w:bCs/>
        </w:rPr>
      </w:pPr>
    </w:p>
    <w:tbl>
      <w:tblPr>
        <w:tblStyle w:val="TableGrid"/>
        <w:tblW w:w="0" w:type="auto"/>
        <w:tblLook w:val="04A0" w:firstRow="1" w:lastRow="0" w:firstColumn="1" w:lastColumn="0" w:noHBand="0" w:noVBand="1"/>
      </w:tblPr>
      <w:tblGrid>
        <w:gridCol w:w="3978"/>
        <w:gridCol w:w="6462"/>
      </w:tblGrid>
      <w:tr w:rsidR="00E85F16" w:rsidRPr="00E85F16" w:rsidTr="00E30F60">
        <w:trPr>
          <w:trHeight w:val="432"/>
        </w:trPr>
        <w:tc>
          <w:tcPr>
            <w:tcW w:w="3978" w:type="dxa"/>
            <w:vAlign w:val="center"/>
          </w:tcPr>
          <w:p w:rsidR="00E85F16" w:rsidRPr="00E85F16" w:rsidRDefault="00E85F16" w:rsidP="00B95D1A">
            <w:pPr>
              <w:rPr>
                <w:rFonts w:asciiTheme="minorHAnsi" w:hAnsiTheme="minorHAnsi"/>
                <w:b/>
                <w:sz w:val="24"/>
                <w:szCs w:val="24"/>
              </w:rPr>
            </w:pPr>
            <w:r w:rsidRPr="00E85F16">
              <w:rPr>
                <w:rFonts w:asciiTheme="minorHAnsi" w:hAnsiTheme="minorHAnsi"/>
                <w:b/>
                <w:sz w:val="24"/>
                <w:szCs w:val="24"/>
              </w:rPr>
              <w:t>Solicitation Name</w:t>
            </w:r>
          </w:p>
        </w:tc>
        <w:tc>
          <w:tcPr>
            <w:tcW w:w="6462" w:type="dxa"/>
            <w:vAlign w:val="center"/>
          </w:tcPr>
          <w:p w:rsidR="00E85F16" w:rsidRPr="00E85F16" w:rsidRDefault="00E85F16" w:rsidP="00655B9B">
            <w:pPr>
              <w:rPr>
                <w:rFonts w:asciiTheme="minorHAnsi" w:hAnsiTheme="minorHAnsi"/>
                <w:sz w:val="24"/>
                <w:szCs w:val="24"/>
              </w:rPr>
            </w:pPr>
            <w:r>
              <w:rPr>
                <w:rFonts w:asciiTheme="minorHAnsi" w:hAnsiTheme="minorHAnsi"/>
                <w:sz w:val="24"/>
                <w:szCs w:val="24"/>
              </w:rPr>
              <w:t>LIHTC Compliance Monitoring</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655B9B">
            <w:pPr>
              <w:rPr>
                <w:rFonts w:asciiTheme="minorHAnsi" w:hAnsiTheme="minorHAnsi"/>
                <w:sz w:val="24"/>
                <w:szCs w:val="24"/>
              </w:rPr>
            </w:pPr>
            <w:r>
              <w:rPr>
                <w:rFonts w:asciiTheme="minorHAnsi" w:hAnsiTheme="minorHAnsi"/>
                <w:sz w:val="24"/>
                <w:szCs w:val="24"/>
              </w:rPr>
              <w:t>Q1</w:t>
            </w:r>
            <w:r w:rsidR="00657238">
              <w:rPr>
                <w:rFonts w:asciiTheme="minorHAnsi" w:hAnsiTheme="minorHAnsi"/>
                <w:sz w:val="24"/>
                <w:szCs w:val="24"/>
              </w:rPr>
              <w:t>92</w:t>
            </w:r>
            <w:r w:rsidR="00E85F16">
              <w:rPr>
                <w:rFonts w:asciiTheme="minorHAnsi" w:hAnsiTheme="minorHAnsi"/>
                <w:sz w:val="24"/>
                <w:szCs w:val="24"/>
              </w:rPr>
              <w:t>7</w:t>
            </w:r>
          </w:p>
        </w:tc>
      </w:tr>
      <w:tr w:rsidR="008C48DF" w:rsidRPr="000E0AC9" w:rsidTr="00E30F60">
        <w:trPr>
          <w:trHeight w:val="432"/>
        </w:trPr>
        <w:tc>
          <w:tcPr>
            <w:tcW w:w="3978" w:type="dxa"/>
            <w:vAlign w:val="center"/>
          </w:tcPr>
          <w:p w:rsidR="008C48DF" w:rsidRPr="000E0AC9" w:rsidRDefault="00201A12" w:rsidP="00B95D1A">
            <w:pPr>
              <w:rPr>
                <w:rFonts w:asciiTheme="minorHAnsi" w:hAnsiTheme="minorHAnsi"/>
                <w:b/>
                <w:sz w:val="24"/>
                <w:szCs w:val="24"/>
              </w:rPr>
            </w:pPr>
            <w:r>
              <w:rPr>
                <w:rFonts w:asciiTheme="minorHAnsi" w:hAnsiTheme="minorHAnsi"/>
                <w:b/>
                <w:sz w:val="24"/>
                <w:szCs w:val="24"/>
              </w:rPr>
              <w:t xml:space="preserve">Must Arrive by </w:t>
            </w:r>
          </w:p>
        </w:tc>
        <w:tc>
          <w:tcPr>
            <w:tcW w:w="6462" w:type="dxa"/>
            <w:vAlign w:val="center"/>
          </w:tcPr>
          <w:p w:rsidR="008C48DF" w:rsidRPr="000E0AC9" w:rsidRDefault="00201A12" w:rsidP="006C0862">
            <w:pPr>
              <w:rPr>
                <w:rFonts w:asciiTheme="minorHAnsi" w:hAnsiTheme="minorHAnsi"/>
                <w:sz w:val="24"/>
                <w:szCs w:val="24"/>
              </w:rPr>
            </w:pPr>
            <w:r>
              <w:rPr>
                <w:rFonts w:asciiTheme="minorHAnsi" w:hAnsiTheme="minorHAnsi"/>
                <w:bCs/>
                <w:sz w:val="24"/>
                <w:szCs w:val="24"/>
              </w:rPr>
              <w:t xml:space="preserve">11:00 a.m. on </w:t>
            </w:r>
            <w:r w:rsidR="006C0862">
              <w:rPr>
                <w:rFonts w:asciiTheme="minorHAnsi" w:hAnsiTheme="minorHAnsi"/>
                <w:bCs/>
                <w:sz w:val="24"/>
                <w:szCs w:val="24"/>
              </w:rPr>
              <w:t>April 11</w:t>
            </w:r>
            <w:r w:rsidR="00657238">
              <w:rPr>
                <w:rFonts w:asciiTheme="minorHAnsi" w:hAnsiTheme="minorHAnsi"/>
                <w:bCs/>
                <w:sz w:val="24"/>
                <w:szCs w:val="24"/>
              </w:rPr>
              <w:t>, 2019</w:t>
            </w:r>
          </w:p>
        </w:tc>
      </w:tr>
      <w:tr w:rsidR="008C48DF" w:rsidRPr="000E0AC9" w:rsidTr="00F679A8">
        <w:trPr>
          <w:trHeight w:val="1763"/>
        </w:trPr>
        <w:tc>
          <w:tcPr>
            <w:tcW w:w="3978" w:type="dxa"/>
            <w:vAlign w:val="center"/>
          </w:tcPr>
          <w:p w:rsidR="008320B5"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tcPr>
          <w:p w:rsidR="008C48DF" w:rsidRPr="000E0AC9" w:rsidRDefault="008C48DF" w:rsidP="00F679A8">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F679A8">
            <w:pPr>
              <w:rPr>
                <w:rFonts w:asciiTheme="minorHAnsi" w:hAnsiTheme="minorHAnsi"/>
                <w:sz w:val="24"/>
                <w:szCs w:val="24"/>
              </w:rPr>
            </w:pPr>
            <w:r w:rsidRPr="000E0AC9">
              <w:rPr>
                <w:rFonts w:asciiTheme="minorHAnsi" w:hAnsiTheme="minorHAnsi"/>
                <w:noProof/>
              </w:rPr>
              <w:drawing>
                <wp:anchor distT="0" distB="0" distL="114300" distR="114300" simplePos="0" relativeHeight="251644928" behindDoc="0" locked="0" layoutInCell="1" allowOverlap="0" wp14:anchorId="03D8F625" wp14:editId="3567993F">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F679A8">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F679A8">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F679A8">
            <w:pPr>
              <w:rPr>
                <w:rFonts w:asciiTheme="minorHAnsi" w:hAnsiTheme="minorHAnsi"/>
                <w:sz w:val="24"/>
                <w:szCs w:val="24"/>
              </w:rPr>
            </w:pPr>
          </w:p>
          <w:p w:rsidR="008C48DF" w:rsidRPr="005A5A29" w:rsidRDefault="008C48DF" w:rsidP="00F679A8">
            <w:pPr>
              <w:rPr>
                <w:rFonts w:asciiTheme="minorHAnsi" w:hAnsiTheme="minorHAnsi"/>
                <w:b/>
                <w:sz w:val="24"/>
                <w:szCs w:val="24"/>
              </w:rPr>
            </w:pPr>
            <w:r w:rsidRPr="005A5A29">
              <w:rPr>
                <w:rFonts w:asciiTheme="minorHAnsi" w:hAnsiTheme="minorHAnsi"/>
                <w:b/>
                <w:sz w:val="24"/>
                <w:szCs w:val="24"/>
              </w:rPr>
              <w:t xml:space="preserve">Procurement is </w:t>
            </w:r>
            <w:r w:rsidR="005A5A29" w:rsidRPr="005A5A29">
              <w:rPr>
                <w:rFonts w:asciiTheme="minorHAnsi" w:hAnsiTheme="minorHAnsi"/>
                <w:b/>
                <w:sz w:val="24"/>
                <w:szCs w:val="24"/>
              </w:rPr>
              <w:t>located</w:t>
            </w:r>
            <w:r w:rsidRPr="005A5A29">
              <w:rPr>
                <w:rFonts w:asciiTheme="minorHAnsi" w:hAnsiTheme="minorHAnsi"/>
                <w:b/>
                <w:sz w:val="24"/>
                <w:szCs w:val="24"/>
              </w:rPr>
              <w:t xml:space="preserve"> behind the main office building</w:t>
            </w:r>
            <w:r w:rsidR="00F43F39" w:rsidRPr="005A5A29">
              <w:rPr>
                <w:rFonts w:asciiTheme="minorHAnsi" w:hAnsiTheme="minorHAnsi"/>
                <w:b/>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6D3364" w:rsidTr="00E30F60">
        <w:trPr>
          <w:trHeight w:val="432"/>
        </w:trPr>
        <w:tc>
          <w:tcPr>
            <w:tcW w:w="3978" w:type="dxa"/>
            <w:vAlign w:val="center"/>
          </w:tcPr>
          <w:p w:rsidR="008C48DF" w:rsidRPr="004B0BD6" w:rsidRDefault="00E30F60" w:rsidP="00271BFB">
            <w:pPr>
              <w:rPr>
                <w:rFonts w:asciiTheme="minorHAnsi" w:hAnsiTheme="minorHAnsi"/>
                <w:b/>
                <w:sz w:val="24"/>
                <w:szCs w:val="24"/>
              </w:rPr>
            </w:pPr>
            <w:r w:rsidRPr="004B0BD6">
              <w:rPr>
                <w:rFonts w:asciiTheme="minorHAnsi" w:hAnsiTheme="minorHAnsi"/>
                <w:b/>
                <w:sz w:val="24"/>
                <w:szCs w:val="24"/>
              </w:rPr>
              <w:t>Responses may</w:t>
            </w:r>
            <w:r w:rsidR="008C48DF" w:rsidRPr="004B0BD6">
              <w:rPr>
                <w:rFonts w:asciiTheme="minorHAnsi" w:hAnsiTheme="minorHAnsi"/>
                <w:b/>
                <w:sz w:val="24"/>
                <w:szCs w:val="24"/>
              </w:rPr>
              <w:t xml:space="preserve"> be </w:t>
            </w:r>
            <w:r w:rsidR="00271BFB" w:rsidRPr="004B0BD6">
              <w:rPr>
                <w:rFonts w:asciiTheme="minorHAnsi" w:hAnsiTheme="minorHAnsi"/>
                <w:b/>
                <w:sz w:val="24"/>
                <w:szCs w:val="24"/>
              </w:rPr>
              <w:t>E</w:t>
            </w:r>
            <w:r w:rsidR="008C48DF" w:rsidRPr="004B0BD6">
              <w:rPr>
                <w:rFonts w:asciiTheme="minorHAnsi" w:hAnsiTheme="minorHAnsi"/>
                <w:b/>
                <w:sz w:val="24"/>
                <w:szCs w:val="24"/>
              </w:rPr>
              <w:t>mailed to KCDC</w:t>
            </w:r>
          </w:p>
        </w:tc>
        <w:tc>
          <w:tcPr>
            <w:tcW w:w="6462" w:type="dxa"/>
            <w:vAlign w:val="center"/>
          </w:tcPr>
          <w:p w:rsidR="008C48DF" w:rsidRPr="004B0BD6" w:rsidRDefault="009F2C65"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8C48DF" w:rsidRPr="004B0BD6">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8C48DF" w:rsidRPr="004B0BD6">
              <w:rPr>
                <w:bCs/>
                <w:sz w:val="24"/>
                <w:szCs w:val="24"/>
              </w:rPr>
              <w:t xml:space="preserve">  No</w:t>
            </w:r>
          </w:p>
        </w:tc>
      </w:tr>
      <w:tr w:rsidR="00E30F60" w:rsidRPr="000E0AC9" w:rsidTr="00E30F60">
        <w:trPr>
          <w:trHeight w:val="432"/>
        </w:trPr>
        <w:tc>
          <w:tcPr>
            <w:tcW w:w="3978" w:type="dxa"/>
            <w:vAlign w:val="center"/>
          </w:tcPr>
          <w:p w:rsidR="00E30F60" w:rsidRPr="004B0BD6" w:rsidRDefault="00271BFB" w:rsidP="00271BFB">
            <w:pPr>
              <w:rPr>
                <w:rFonts w:asciiTheme="minorHAnsi" w:hAnsiTheme="minorHAnsi"/>
                <w:b/>
                <w:highlight w:val="yellow"/>
              </w:rPr>
            </w:pPr>
            <w:r w:rsidRPr="004B0BD6">
              <w:rPr>
                <w:rFonts w:asciiTheme="minorHAnsi" w:hAnsiTheme="minorHAnsi"/>
                <w:b/>
                <w:sz w:val="24"/>
                <w:szCs w:val="24"/>
              </w:rPr>
              <w:t>Printed R</w:t>
            </w:r>
            <w:r w:rsidR="00E30F60" w:rsidRPr="004B0BD6">
              <w:rPr>
                <w:rFonts w:asciiTheme="minorHAnsi" w:hAnsiTheme="minorHAnsi"/>
                <w:b/>
                <w:sz w:val="24"/>
                <w:szCs w:val="24"/>
              </w:rPr>
              <w:t xml:space="preserve">esponses </w:t>
            </w:r>
            <w:r w:rsidRPr="004B0BD6">
              <w:rPr>
                <w:rFonts w:asciiTheme="minorHAnsi" w:hAnsiTheme="minorHAnsi"/>
                <w:b/>
                <w:sz w:val="24"/>
                <w:szCs w:val="24"/>
              </w:rPr>
              <w:t>R</w:t>
            </w:r>
            <w:r w:rsidR="00E30F60" w:rsidRPr="004B0BD6">
              <w:rPr>
                <w:rFonts w:asciiTheme="minorHAnsi" w:hAnsiTheme="minorHAnsi"/>
                <w:b/>
                <w:sz w:val="24"/>
                <w:szCs w:val="24"/>
              </w:rPr>
              <w:t>equired</w:t>
            </w:r>
          </w:p>
        </w:tc>
        <w:tc>
          <w:tcPr>
            <w:tcW w:w="6462" w:type="dxa"/>
            <w:vAlign w:val="center"/>
          </w:tcPr>
          <w:p w:rsidR="00E30F60" w:rsidRPr="004B0BD6" w:rsidRDefault="009F2C65"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E30F60" w:rsidRPr="004B0BD6">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555293">
                  <w:rPr>
                    <w:rFonts w:ascii="MS Gothic" w:eastAsia="MS Gothic" w:hAnsi="MS Gothic" w:hint="eastAsia"/>
                    <w:bCs/>
                    <w:sz w:val="24"/>
                    <w:szCs w:val="24"/>
                  </w:rPr>
                  <w:t>☒</w:t>
                </w:r>
              </w:sdtContent>
            </w:sdt>
            <w:r w:rsidR="00E30F60" w:rsidRPr="004B0BD6">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9F2C65"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9F2C65"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FC2C29" w:rsidRDefault="00016EEC" w:rsidP="008B6A0F">
            <w:pPr>
              <w:rPr>
                <w:rFonts w:asciiTheme="minorHAnsi" w:hAnsiTheme="minorHAnsi"/>
                <w:sz w:val="24"/>
                <w:szCs w:val="24"/>
              </w:rPr>
            </w:pPr>
            <w:r w:rsidRPr="00FC2C29">
              <w:rPr>
                <w:rStyle w:val="Hyperlink"/>
                <w:rFonts w:asciiTheme="minorHAnsi" w:hAnsiTheme="minorHAnsi"/>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r w:rsidR="00C2150E" w:rsidRPr="008A59AE" w:rsidTr="00C2150E">
        <w:trPr>
          <w:trHeight w:val="432"/>
        </w:trPr>
        <w:tc>
          <w:tcPr>
            <w:tcW w:w="3978" w:type="dxa"/>
          </w:tcPr>
          <w:p w:rsidR="00C2150E" w:rsidRPr="008A59AE" w:rsidRDefault="00C2150E" w:rsidP="00C2150E">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rsidR="00C2150E" w:rsidRPr="008A59AE" w:rsidRDefault="00C2150E" w:rsidP="00C2150E">
            <w:pPr>
              <w:rPr>
                <w:rFonts w:asciiTheme="minorHAnsi" w:hAnsiTheme="minorHAnsi"/>
                <w:b/>
                <w:sz w:val="24"/>
                <w:szCs w:val="24"/>
              </w:rPr>
            </w:pPr>
          </w:p>
        </w:tc>
        <w:tc>
          <w:tcPr>
            <w:tcW w:w="6462" w:type="dxa"/>
          </w:tcPr>
          <w:p w:rsidR="00C2150E" w:rsidRPr="008A59AE" w:rsidRDefault="00C2150E" w:rsidP="00C2150E">
            <w:pPr>
              <w:jc w:val="both"/>
              <w:rPr>
                <w:rFonts w:asciiTheme="minorHAnsi" w:hAnsiTheme="minorHAnsi"/>
                <w:sz w:val="24"/>
                <w:szCs w:val="24"/>
              </w:rPr>
            </w:pPr>
            <w:r w:rsidRPr="008A59AE">
              <w:rPr>
                <w:rFonts w:asciiTheme="minorHAnsi" w:hAnsiTheme="minorHAnsi"/>
                <w:sz w:val="24"/>
                <w:szCs w:val="24"/>
              </w:rPr>
              <w:t>All document provided to KCDC are subject to the Tennessee Open Meetings Act (TCA 8-44-101) and open records requirements.</w:t>
            </w:r>
          </w:p>
        </w:tc>
      </w:tr>
    </w:tbl>
    <w:p w:rsidR="00C2150E" w:rsidRPr="000E0AC9" w:rsidRDefault="00C2150E" w:rsidP="00C2150E">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2938C5" w:rsidRPr="002938C5" w:rsidRDefault="00A35DF2" w:rsidP="002938C5">
      <w:pPr>
        <w:jc w:val="both"/>
        <w:rPr>
          <w:b/>
          <w:u w:val="single"/>
        </w:rPr>
      </w:pPr>
      <w:r w:rsidRPr="00A35DF2">
        <w:rPr>
          <w:bCs/>
        </w:rPr>
        <w:t>1.</w:t>
      </w:r>
      <w:r w:rsidR="002938C5">
        <w:tab/>
      </w:r>
      <w:r w:rsidR="00D2248A">
        <w:rPr>
          <w:b/>
          <w:u w:val="single"/>
        </w:rPr>
        <w:t>Background and Intent</w:t>
      </w:r>
    </w:p>
    <w:p w:rsidR="002938C5" w:rsidRDefault="002938C5" w:rsidP="002938C5">
      <w:pPr>
        <w:jc w:val="both"/>
      </w:pPr>
    </w:p>
    <w:p w:rsidR="002938C5" w:rsidRDefault="002938C5" w:rsidP="002938C5">
      <w:pPr>
        <w:ind w:left="432" w:hanging="432"/>
        <w:jc w:val="both"/>
      </w:pPr>
      <w:r>
        <w:t>a.</w:t>
      </w:r>
      <w:r>
        <w:tab/>
      </w:r>
      <w:r w:rsidR="00DB0AA3" w:rsidRPr="00DB0AA3">
        <w:t>Knoxville's Community Development Corporation (KCDC) is the public housing and redevelopment agency for the City of Knoxville and for Knox County in Tennessee. KCDC’s affordable housing property portfolio includes 20 sites with approximately 3,525 dwelling units. Several of the properties include Low Income Housing Tax Credits units and KCDC is both the General Partner and the management company for those sites. Those properties include Eastport LP, Five Points 1, LP; Lonsdale Homes, LP; Northridge Crossing, LP and The Vista at Summit Hill, LP. KCDC also oversees approximately 3,958 Section 8 Vouchers, 82 Moderate Rehabilitation units and 20 Redevelopment areas.</w:t>
      </w:r>
    </w:p>
    <w:p w:rsidR="00DB0AA3" w:rsidRDefault="00DB0AA3" w:rsidP="002938C5">
      <w:pPr>
        <w:ind w:left="432" w:hanging="432"/>
        <w:jc w:val="both"/>
      </w:pPr>
    </w:p>
    <w:p w:rsidR="003312C7" w:rsidRPr="006C0862" w:rsidRDefault="002938C5" w:rsidP="00F679A8">
      <w:pPr>
        <w:ind w:left="432" w:hanging="432"/>
        <w:jc w:val="both"/>
        <w:rPr>
          <w:rFonts w:asciiTheme="minorHAnsi" w:hAnsiTheme="minorHAnsi"/>
        </w:rPr>
      </w:pPr>
      <w:r w:rsidRPr="006C0862">
        <w:t>b.</w:t>
      </w:r>
      <w:r w:rsidRPr="006C0862">
        <w:tab/>
      </w:r>
      <w:r w:rsidR="007F5274" w:rsidRPr="006C0862">
        <w:rPr>
          <w:rFonts w:asciiTheme="minorHAnsi" w:hAnsiTheme="minorHAnsi"/>
        </w:rPr>
        <w:t>The intent of</w:t>
      </w:r>
      <w:r w:rsidR="00BD7F64" w:rsidRPr="006C0862">
        <w:rPr>
          <w:rFonts w:asciiTheme="minorHAnsi" w:hAnsiTheme="minorHAnsi"/>
        </w:rPr>
        <w:t xml:space="preserve"> this solicitation is to have </w:t>
      </w:r>
      <w:r w:rsidR="00F679A8" w:rsidRPr="006C0862">
        <w:rPr>
          <w:rFonts w:asciiTheme="minorHAnsi" w:hAnsiTheme="minorHAnsi"/>
        </w:rPr>
        <w:t>one supplier to provide Low Income Housing Tax Credit file monitoring services for KCDC. Details of desired services are in the Scope of Work section.</w:t>
      </w:r>
    </w:p>
    <w:p w:rsidR="00727020" w:rsidRDefault="00727020" w:rsidP="00F679A8">
      <w:pPr>
        <w:ind w:left="432" w:hanging="432"/>
        <w:jc w:val="both"/>
        <w:rPr>
          <w:rFonts w:asciiTheme="minorHAnsi" w:eastAsia="Times New Roman" w:hAnsiTheme="minorHAnsi" w:cs="Times New Roman"/>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2938C5">
      <w:pPr>
        <w:ind w:left="432"/>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Default="00F679A8" w:rsidP="00A35DF2">
      <w:pPr>
        <w:autoSpaceDE w:val="0"/>
        <w:autoSpaceDN w:val="0"/>
        <w:adjustRightInd w:val="0"/>
        <w:jc w:val="both"/>
        <w:rPr>
          <w:rFonts w:asciiTheme="minorHAnsi" w:hAnsiTheme="minorHAnsi"/>
          <w:b/>
          <w:u w:val="single"/>
        </w:rPr>
      </w:pPr>
      <w:r>
        <w:rPr>
          <w:rFonts w:asciiTheme="minorHAnsi" w:hAnsiTheme="minorHAnsi"/>
        </w:rPr>
        <w:t>3</w:t>
      </w:r>
      <w:r w:rsidR="00911E67" w:rsidRPr="00607794">
        <w:rPr>
          <w:rFonts w:asciiTheme="minorHAnsi" w:hAnsiTheme="minorHAnsi"/>
        </w:rPr>
        <w:t>.</w:t>
      </w:r>
      <w:r w:rsidR="002938C5">
        <w:rPr>
          <w:rFonts w:asciiTheme="minorHAnsi" w:hAnsiTheme="minorHAnsi"/>
        </w:rPr>
        <w:tab/>
      </w:r>
      <w:r w:rsidR="00D2248A">
        <w:rPr>
          <w:rFonts w:asciiTheme="minorHAnsi" w:hAnsiTheme="minorHAnsi"/>
          <w:b/>
          <w:u w:val="single"/>
        </w:rPr>
        <w:t>Contact Policy</w:t>
      </w:r>
    </w:p>
    <w:p w:rsidR="00170114" w:rsidRPr="00820FFB" w:rsidRDefault="00170114" w:rsidP="002938C5">
      <w:pPr>
        <w:autoSpaceDE w:val="0"/>
        <w:autoSpaceDN w:val="0"/>
        <w:adjustRightInd w:val="0"/>
        <w:ind w:left="432" w:firstLine="3"/>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2C5993" w:rsidRPr="00BC2806" w:rsidRDefault="00F679A8" w:rsidP="002C5993">
      <w:pPr>
        <w:jc w:val="both"/>
        <w:rPr>
          <w:rFonts w:asciiTheme="minorHAnsi" w:hAnsiTheme="minorHAnsi"/>
          <w:b/>
          <w:bCs/>
        </w:rPr>
      </w:pPr>
      <w:r>
        <w:rPr>
          <w:rFonts w:asciiTheme="minorHAnsi" w:hAnsiTheme="minorHAnsi"/>
        </w:rPr>
        <w:t>4</w:t>
      </w:r>
      <w:r w:rsidR="008C48DF" w:rsidRPr="00C0603A">
        <w:rPr>
          <w:rFonts w:asciiTheme="minorHAnsi" w:hAnsiTheme="minorHAnsi"/>
        </w:rPr>
        <w:t>.</w:t>
      </w:r>
      <w:r w:rsidR="005D77B8" w:rsidRPr="00BC2806">
        <w:rPr>
          <w:rFonts w:asciiTheme="minorHAnsi" w:hAnsiTheme="minorHAnsi"/>
          <w:bCs/>
        </w:rPr>
        <w:tab/>
      </w:r>
      <w:r w:rsidR="008C48DF" w:rsidRPr="00BC2806">
        <w:rPr>
          <w:rFonts w:asciiTheme="minorHAnsi" w:hAnsiTheme="minorHAnsi"/>
          <w:b/>
          <w:bCs/>
          <w:u w:val="single"/>
        </w:rPr>
        <w:t>E</w:t>
      </w:r>
      <w:r w:rsidR="00D2248A" w:rsidRPr="00BC2806">
        <w:rPr>
          <w:rFonts w:asciiTheme="minorHAnsi" w:hAnsiTheme="minorHAnsi"/>
          <w:b/>
          <w:bCs/>
          <w:u w:val="single"/>
        </w:rPr>
        <w:t>valuation</w:t>
      </w:r>
    </w:p>
    <w:p w:rsidR="002C5993" w:rsidRPr="00BC2806" w:rsidRDefault="002C5993" w:rsidP="002C5993">
      <w:pPr>
        <w:ind w:left="432"/>
        <w:jc w:val="both"/>
        <w:rPr>
          <w:rFonts w:asciiTheme="minorHAnsi" w:hAnsiTheme="minorHAnsi" w:cstheme="minorHAnsi"/>
          <w:bCs/>
        </w:rPr>
      </w:pPr>
      <w:r w:rsidRPr="00BC2806">
        <w:rPr>
          <w:rFonts w:asciiTheme="minorHAnsi" w:hAnsiTheme="minorHAnsi"/>
        </w:rPr>
        <w:t xml:space="preserve">KCDC will evaluate this proposal as detailed below. KCDC </w:t>
      </w:r>
      <w:r w:rsidRPr="00BC2806">
        <w:rPr>
          <w:rFonts w:asciiTheme="minorHAnsi" w:hAnsiTheme="minorHAnsi" w:cstheme="minorHAnsi"/>
        </w:rPr>
        <w:t xml:space="preserve">alone determines (using NIGP’s definition and other relevant sources as appropriate) the supplier’s “responsive” and “responsible” status prior to award.  Responsible means a business with the financial and technical capacity to perform the requirements of the solicitation and subsequent contract. A responsive proposal is one that fully conforms in all material respects to the solicitation document and all of its requirements, including all form and substance. </w:t>
      </w:r>
      <w:r w:rsidRPr="00BC2806">
        <w:rPr>
          <w:rFonts w:asciiTheme="minorHAnsi" w:hAnsiTheme="minorHAnsi"/>
        </w:rPr>
        <w:t xml:space="preserve">KCDC </w:t>
      </w:r>
      <w:r w:rsidRPr="00BC2806">
        <w:rPr>
          <w:rFonts w:asciiTheme="minorHAnsi" w:hAnsiTheme="minorHAnsi" w:cstheme="minorHAnsi"/>
          <w:bCs/>
        </w:rPr>
        <w:t>reserves the right to request additional information to assist in the evaluation process; this includes references and business capacity information.</w:t>
      </w:r>
    </w:p>
    <w:p w:rsidR="002C5993" w:rsidRPr="00BC2806" w:rsidRDefault="002C5993" w:rsidP="002C5993">
      <w:pPr>
        <w:ind w:left="432"/>
        <w:jc w:val="both"/>
        <w:rPr>
          <w:rFonts w:asciiTheme="minorHAnsi" w:hAnsiTheme="minorHAnsi" w:cstheme="minorHAnsi"/>
          <w:bCs/>
        </w:rPr>
      </w:pPr>
    </w:p>
    <w:p w:rsidR="002C5993" w:rsidRPr="00BC2806" w:rsidRDefault="002C5993" w:rsidP="002C5993">
      <w:pPr>
        <w:pStyle w:val="Heading4"/>
        <w:spacing w:before="0"/>
        <w:ind w:left="432" w:hanging="432"/>
        <w:jc w:val="both"/>
        <w:textAlignment w:val="baseline"/>
        <w:rPr>
          <w:rFonts w:asciiTheme="minorHAnsi" w:hAnsiTheme="minorHAnsi" w:cstheme="minorHAnsi"/>
          <w:color w:val="auto"/>
        </w:rPr>
      </w:pPr>
      <w:r w:rsidRPr="00BC2806">
        <w:rPr>
          <w:rFonts w:asciiTheme="minorHAnsi" w:hAnsiTheme="minorHAnsi" w:cstheme="minorHAnsi"/>
          <w:b w:val="0"/>
          <w:bCs w:val="0"/>
          <w:i w:val="0"/>
          <w:color w:val="auto"/>
        </w:rPr>
        <w:t>a.</w:t>
      </w:r>
      <w:r w:rsidRPr="00BC2806">
        <w:rPr>
          <w:rFonts w:asciiTheme="minorHAnsi" w:hAnsiTheme="minorHAnsi" w:cstheme="minorHAnsi"/>
          <w:b w:val="0"/>
          <w:bCs w:val="0"/>
          <w:i w:val="0"/>
          <w:color w:val="auto"/>
        </w:rPr>
        <w:tab/>
      </w:r>
      <w:r w:rsidRPr="00BC2806">
        <w:rPr>
          <w:rFonts w:asciiTheme="minorHAnsi" w:hAnsiTheme="minorHAnsi" w:cstheme="minorHAnsi"/>
          <w:b w:val="0"/>
          <w:i w:val="0"/>
          <w:color w:val="auto"/>
        </w:rPr>
        <w:t>KCDC will review all proposals and reserves the right to request necessary modifications, waive minor technicalities, reject all proposals, reject any proposal that does not meet mandatory requirement(s) or cancel this RFP, according to KCDC’s best interests.</w:t>
      </w:r>
    </w:p>
    <w:p w:rsidR="002C5993" w:rsidRPr="00BC2806" w:rsidRDefault="002C5993" w:rsidP="002C5993">
      <w:pPr>
        <w:jc w:val="both"/>
        <w:rPr>
          <w:rFonts w:asciiTheme="minorHAnsi" w:hAnsiTheme="minorHAnsi" w:cstheme="minorHAnsi"/>
        </w:rPr>
      </w:pPr>
    </w:p>
    <w:p w:rsidR="002C5993" w:rsidRPr="00BC2806" w:rsidRDefault="002C5993" w:rsidP="002C5993">
      <w:pPr>
        <w:ind w:left="432" w:hanging="432"/>
        <w:jc w:val="both"/>
        <w:rPr>
          <w:rFonts w:asciiTheme="minorHAnsi" w:hAnsiTheme="minorHAnsi" w:cstheme="minorHAnsi"/>
        </w:rPr>
      </w:pPr>
      <w:r w:rsidRPr="00BC2806">
        <w:rPr>
          <w:rFonts w:asciiTheme="minorHAnsi" w:hAnsiTheme="minorHAnsi" w:cstheme="minorHAnsi"/>
        </w:rPr>
        <w:lastRenderedPageBreak/>
        <w:t xml:space="preserve">b.  </w:t>
      </w:r>
      <w:r w:rsidRPr="00BC2806">
        <w:rPr>
          <w:rFonts w:asciiTheme="minorHAnsi" w:hAnsiTheme="minorHAnsi" w:cstheme="minorHAnsi"/>
        </w:rPr>
        <w:tab/>
        <w:t>KCDC’s Evaluation Team may elect to interview one or more suppliers before making an award.  Interviews may include an in</w:t>
      </w:r>
      <w:r w:rsidR="00373F07" w:rsidRPr="00BC2806">
        <w:rPr>
          <w:rFonts w:asciiTheme="minorHAnsi" w:hAnsiTheme="minorHAnsi" w:cstheme="minorHAnsi"/>
        </w:rPr>
        <w:t xml:space="preserve"> </w:t>
      </w:r>
      <w:r w:rsidRPr="00BC2806">
        <w:rPr>
          <w:rFonts w:asciiTheme="minorHAnsi" w:hAnsiTheme="minorHAnsi" w:cstheme="minorHAnsi"/>
        </w:rPr>
        <w:t xml:space="preserve">person examination of the proposed product. KCDC shall not reimburse the supplier for the costs associated with the interview process.  </w:t>
      </w:r>
    </w:p>
    <w:p w:rsidR="002C5993" w:rsidRPr="00BC2806" w:rsidRDefault="002C5993" w:rsidP="002C5993">
      <w:pPr>
        <w:rPr>
          <w:rFonts w:asciiTheme="minorHAnsi" w:hAnsiTheme="minorHAnsi" w:cstheme="minorHAnsi"/>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232"/>
      </w:tblGrid>
      <w:tr w:rsidR="00BC2806" w:rsidRPr="00BC2806" w:rsidTr="005027B9">
        <w:trPr>
          <w:jc w:val="right"/>
        </w:trPr>
        <w:tc>
          <w:tcPr>
            <w:tcW w:w="7200" w:type="dxa"/>
          </w:tcPr>
          <w:p w:rsidR="002C5993" w:rsidRPr="00BC2806" w:rsidRDefault="002C5993" w:rsidP="005027B9">
            <w:pPr>
              <w:jc w:val="center"/>
              <w:rPr>
                <w:rFonts w:asciiTheme="minorHAnsi" w:hAnsiTheme="minorHAnsi"/>
                <w:b/>
                <w:bCs/>
              </w:rPr>
            </w:pPr>
            <w:bookmarkStart w:id="1" w:name="_Hlk535481055"/>
            <w:r w:rsidRPr="00BC2806">
              <w:rPr>
                <w:rFonts w:asciiTheme="minorHAnsi" w:hAnsiTheme="minorHAnsi"/>
                <w:b/>
                <w:bCs/>
              </w:rPr>
              <w:t>Factors</w:t>
            </w:r>
          </w:p>
        </w:tc>
        <w:tc>
          <w:tcPr>
            <w:tcW w:w="2232" w:type="dxa"/>
          </w:tcPr>
          <w:p w:rsidR="002C5993" w:rsidRPr="00BC2806" w:rsidRDefault="002C5993" w:rsidP="005027B9">
            <w:pPr>
              <w:jc w:val="center"/>
              <w:rPr>
                <w:rFonts w:asciiTheme="minorHAnsi" w:hAnsiTheme="minorHAnsi"/>
                <w:b/>
                <w:bCs/>
              </w:rPr>
            </w:pPr>
            <w:r w:rsidRPr="00BC2806">
              <w:rPr>
                <w:rFonts w:asciiTheme="minorHAnsi" w:hAnsiTheme="minorHAnsi"/>
                <w:b/>
                <w:bCs/>
              </w:rPr>
              <w:t>Maximum Points</w:t>
            </w:r>
          </w:p>
        </w:tc>
      </w:tr>
      <w:tr w:rsidR="006C0862" w:rsidRPr="006C0862" w:rsidTr="005027B9">
        <w:trPr>
          <w:trHeight w:val="288"/>
          <w:jc w:val="right"/>
        </w:trPr>
        <w:tc>
          <w:tcPr>
            <w:tcW w:w="7200" w:type="dxa"/>
          </w:tcPr>
          <w:p w:rsidR="002C5993" w:rsidRPr="006C0862" w:rsidRDefault="00B67A34" w:rsidP="00D53AB4">
            <w:pPr>
              <w:pStyle w:val="BodyTextIndent"/>
              <w:spacing w:after="0"/>
              <w:ind w:left="0"/>
              <w:jc w:val="both"/>
              <w:rPr>
                <w:rFonts w:asciiTheme="minorHAnsi" w:hAnsiTheme="minorHAnsi"/>
                <w:bCs/>
                <w:noProof/>
              </w:rPr>
            </w:pPr>
            <w:r w:rsidRPr="006C0862">
              <w:rPr>
                <w:rFonts w:asciiTheme="minorHAnsi" w:hAnsiTheme="minorHAnsi"/>
                <w:bCs/>
                <w:noProof/>
              </w:rPr>
              <w:t>Qualifications</w:t>
            </w:r>
          </w:p>
        </w:tc>
        <w:tc>
          <w:tcPr>
            <w:tcW w:w="2232" w:type="dxa"/>
          </w:tcPr>
          <w:p w:rsidR="002C5993" w:rsidRPr="006C0862" w:rsidRDefault="00B67A34" w:rsidP="005027B9">
            <w:pPr>
              <w:pStyle w:val="BodyTextIndent"/>
              <w:spacing w:after="0"/>
              <w:ind w:left="0"/>
              <w:jc w:val="center"/>
              <w:rPr>
                <w:rFonts w:asciiTheme="minorHAnsi" w:hAnsiTheme="minorHAnsi"/>
                <w:bCs/>
                <w:noProof/>
              </w:rPr>
            </w:pPr>
            <w:r w:rsidRPr="006C0862">
              <w:rPr>
                <w:rFonts w:asciiTheme="minorHAnsi" w:hAnsiTheme="minorHAnsi"/>
                <w:bCs/>
                <w:noProof/>
              </w:rPr>
              <w:t>2</w:t>
            </w:r>
            <w:r w:rsidR="002C5993" w:rsidRPr="006C0862">
              <w:rPr>
                <w:rFonts w:asciiTheme="minorHAnsi" w:hAnsiTheme="minorHAnsi"/>
                <w:bCs/>
                <w:noProof/>
              </w:rPr>
              <w:t>0</w:t>
            </w:r>
          </w:p>
        </w:tc>
      </w:tr>
      <w:tr w:rsidR="006C0862" w:rsidRPr="006C0862" w:rsidTr="005027B9">
        <w:trPr>
          <w:trHeight w:val="288"/>
          <w:jc w:val="right"/>
        </w:trPr>
        <w:tc>
          <w:tcPr>
            <w:tcW w:w="7200" w:type="dxa"/>
          </w:tcPr>
          <w:p w:rsidR="002C5993" w:rsidRPr="006C0862" w:rsidRDefault="00B67A34" w:rsidP="005027B9">
            <w:pPr>
              <w:pStyle w:val="BodyTextIndent"/>
              <w:spacing w:after="0"/>
              <w:ind w:left="0"/>
              <w:jc w:val="both"/>
              <w:rPr>
                <w:rFonts w:asciiTheme="minorHAnsi" w:hAnsiTheme="minorHAnsi"/>
                <w:bCs/>
                <w:noProof/>
              </w:rPr>
            </w:pPr>
            <w:r w:rsidRPr="006C0862">
              <w:rPr>
                <w:rFonts w:asciiTheme="minorHAnsi" w:hAnsiTheme="minorHAnsi"/>
                <w:bCs/>
                <w:noProof/>
              </w:rPr>
              <w:t>Response Time</w:t>
            </w:r>
          </w:p>
        </w:tc>
        <w:tc>
          <w:tcPr>
            <w:tcW w:w="2232" w:type="dxa"/>
          </w:tcPr>
          <w:p w:rsidR="002C5993" w:rsidRPr="006C0862" w:rsidRDefault="00D53AB4" w:rsidP="005027B9">
            <w:pPr>
              <w:pStyle w:val="BodyTextIndent"/>
              <w:spacing w:after="0"/>
              <w:ind w:left="0"/>
              <w:jc w:val="center"/>
              <w:rPr>
                <w:rFonts w:asciiTheme="minorHAnsi" w:hAnsiTheme="minorHAnsi"/>
                <w:bCs/>
                <w:noProof/>
              </w:rPr>
            </w:pPr>
            <w:r w:rsidRPr="006C0862">
              <w:rPr>
                <w:rFonts w:asciiTheme="minorHAnsi" w:hAnsiTheme="minorHAnsi"/>
                <w:bCs/>
                <w:noProof/>
              </w:rPr>
              <w:t>20</w:t>
            </w:r>
          </w:p>
        </w:tc>
      </w:tr>
      <w:tr w:rsidR="006C0862" w:rsidRPr="006C0862" w:rsidTr="005027B9">
        <w:trPr>
          <w:trHeight w:val="58"/>
          <w:jc w:val="right"/>
        </w:trPr>
        <w:tc>
          <w:tcPr>
            <w:tcW w:w="7200" w:type="dxa"/>
          </w:tcPr>
          <w:p w:rsidR="00B67A34" w:rsidRPr="006C0862" w:rsidRDefault="00B67A34" w:rsidP="00B67A34">
            <w:pPr>
              <w:rPr>
                <w:rFonts w:asciiTheme="minorHAnsi" w:hAnsiTheme="minorHAnsi"/>
                <w:bCs/>
              </w:rPr>
            </w:pPr>
            <w:r w:rsidRPr="006C0862">
              <w:rPr>
                <w:rFonts w:asciiTheme="minorHAnsi" w:hAnsiTheme="minorHAnsi"/>
                <w:bCs/>
                <w:noProof/>
              </w:rPr>
              <w:t>Supplier References</w:t>
            </w:r>
          </w:p>
        </w:tc>
        <w:tc>
          <w:tcPr>
            <w:tcW w:w="2232" w:type="dxa"/>
          </w:tcPr>
          <w:p w:rsidR="00B67A34" w:rsidRPr="006C0862" w:rsidRDefault="00B67A34" w:rsidP="005027B9">
            <w:pPr>
              <w:jc w:val="center"/>
              <w:rPr>
                <w:rFonts w:asciiTheme="minorHAnsi" w:hAnsiTheme="minorHAnsi"/>
                <w:bCs/>
              </w:rPr>
            </w:pPr>
            <w:r w:rsidRPr="006C0862">
              <w:rPr>
                <w:rFonts w:asciiTheme="minorHAnsi" w:hAnsiTheme="minorHAnsi"/>
                <w:bCs/>
              </w:rPr>
              <w:t>20</w:t>
            </w:r>
          </w:p>
        </w:tc>
      </w:tr>
      <w:tr w:rsidR="006C0862" w:rsidRPr="006C0862" w:rsidTr="005027B9">
        <w:trPr>
          <w:trHeight w:val="58"/>
          <w:jc w:val="right"/>
        </w:trPr>
        <w:tc>
          <w:tcPr>
            <w:tcW w:w="7200" w:type="dxa"/>
          </w:tcPr>
          <w:p w:rsidR="007F7909" w:rsidRPr="006C0862" w:rsidRDefault="007F7909" w:rsidP="007F7909">
            <w:pPr>
              <w:pStyle w:val="BodyTextIndent"/>
              <w:spacing w:after="0"/>
              <w:ind w:left="0"/>
              <w:jc w:val="both"/>
              <w:rPr>
                <w:rFonts w:asciiTheme="minorHAnsi" w:hAnsiTheme="minorHAnsi"/>
                <w:bCs/>
                <w:noProof/>
              </w:rPr>
            </w:pPr>
            <w:r w:rsidRPr="006C0862">
              <w:rPr>
                <w:rFonts w:asciiTheme="minorHAnsi" w:hAnsiTheme="minorHAnsi"/>
                <w:bCs/>
                <w:noProof/>
              </w:rPr>
              <w:t>Cost</w:t>
            </w:r>
          </w:p>
        </w:tc>
        <w:tc>
          <w:tcPr>
            <w:tcW w:w="2232" w:type="dxa"/>
          </w:tcPr>
          <w:p w:rsidR="007F7909" w:rsidRPr="006C0862" w:rsidRDefault="007F7909" w:rsidP="007F7909">
            <w:pPr>
              <w:pStyle w:val="BodyTextIndent"/>
              <w:spacing w:after="0"/>
              <w:ind w:left="0"/>
              <w:jc w:val="center"/>
              <w:rPr>
                <w:rFonts w:asciiTheme="minorHAnsi" w:hAnsiTheme="minorHAnsi"/>
                <w:bCs/>
                <w:noProof/>
              </w:rPr>
            </w:pPr>
            <w:r w:rsidRPr="006C0862">
              <w:rPr>
                <w:rFonts w:asciiTheme="minorHAnsi" w:hAnsiTheme="minorHAnsi"/>
                <w:bCs/>
                <w:noProof/>
              </w:rPr>
              <w:t>40</w:t>
            </w:r>
          </w:p>
        </w:tc>
      </w:tr>
      <w:tr w:rsidR="007F7909" w:rsidRPr="006C0862" w:rsidTr="005027B9">
        <w:trPr>
          <w:trHeight w:val="58"/>
          <w:jc w:val="right"/>
        </w:trPr>
        <w:tc>
          <w:tcPr>
            <w:tcW w:w="7200" w:type="dxa"/>
          </w:tcPr>
          <w:p w:rsidR="007F7909" w:rsidRPr="006C0862" w:rsidRDefault="007F7909" w:rsidP="007F7909">
            <w:pPr>
              <w:jc w:val="right"/>
              <w:rPr>
                <w:rFonts w:asciiTheme="minorHAnsi" w:hAnsiTheme="minorHAnsi"/>
                <w:bCs/>
              </w:rPr>
            </w:pPr>
            <w:r w:rsidRPr="006C0862">
              <w:rPr>
                <w:rFonts w:asciiTheme="minorHAnsi" w:hAnsiTheme="minorHAnsi"/>
                <w:bCs/>
              </w:rPr>
              <w:t>Total</w:t>
            </w:r>
          </w:p>
        </w:tc>
        <w:tc>
          <w:tcPr>
            <w:tcW w:w="2232" w:type="dxa"/>
          </w:tcPr>
          <w:p w:rsidR="007F7909" w:rsidRPr="006C0862" w:rsidRDefault="007F7909" w:rsidP="007F7909">
            <w:pPr>
              <w:jc w:val="center"/>
              <w:rPr>
                <w:rFonts w:asciiTheme="minorHAnsi" w:hAnsiTheme="minorHAnsi"/>
                <w:bCs/>
              </w:rPr>
            </w:pPr>
            <w:r w:rsidRPr="006C0862">
              <w:rPr>
                <w:rFonts w:asciiTheme="minorHAnsi" w:hAnsiTheme="minorHAnsi"/>
                <w:bCs/>
              </w:rPr>
              <w:t>100</w:t>
            </w:r>
          </w:p>
        </w:tc>
      </w:tr>
      <w:bookmarkEnd w:id="1"/>
    </w:tbl>
    <w:p w:rsidR="00B007D7" w:rsidRPr="006C0862" w:rsidRDefault="00B007D7" w:rsidP="00A35DF2">
      <w:pPr>
        <w:ind w:left="720"/>
        <w:jc w:val="both"/>
        <w:rPr>
          <w:rFonts w:asciiTheme="minorHAnsi" w:hAnsiTheme="minorHAnsi"/>
          <w:bCs/>
        </w:rPr>
      </w:pPr>
    </w:p>
    <w:p w:rsidR="00B007D7" w:rsidRPr="006C0862" w:rsidRDefault="008B6A0F" w:rsidP="00B007D7">
      <w:pPr>
        <w:ind w:left="432" w:hanging="432"/>
        <w:jc w:val="both"/>
        <w:rPr>
          <w:rFonts w:asciiTheme="minorHAnsi" w:eastAsia="Times New Roman" w:hAnsiTheme="minorHAnsi" w:cs="Times New Roman"/>
        </w:rPr>
      </w:pPr>
      <w:r w:rsidRPr="006C0862">
        <w:rPr>
          <w:rFonts w:asciiTheme="minorHAnsi" w:hAnsiTheme="minorHAnsi"/>
          <w:bCs/>
        </w:rPr>
        <w:t>c.</w:t>
      </w:r>
      <w:r w:rsidR="002A0B2A" w:rsidRPr="006C0862">
        <w:rPr>
          <w:rFonts w:asciiTheme="minorHAnsi" w:hAnsiTheme="minorHAnsi"/>
          <w:bCs/>
        </w:rPr>
        <w:tab/>
      </w:r>
      <w:r w:rsidR="00B007D7" w:rsidRPr="006C0862">
        <w:rPr>
          <w:rFonts w:asciiTheme="minorHAnsi" w:eastAsia="Times New Roman" w:hAnsiTheme="minorHAnsi" w:cs="Times New Roman"/>
        </w:rPr>
        <w:t>The selection of a supplier is subject to the approval of any tax credit partners KCDC may have.</w:t>
      </w:r>
    </w:p>
    <w:p w:rsidR="00B007D7" w:rsidRPr="00BC2806" w:rsidRDefault="00B007D7" w:rsidP="00B007D7">
      <w:pPr>
        <w:jc w:val="both"/>
        <w:rPr>
          <w:rFonts w:asciiTheme="minorHAnsi" w:hAnsiTheme="minorHAnsi"/>
          <w:bCs/>
        </w:rPr>
      </w:pPr>
    </w:p>
    <w:p w:rsidR="008C48DF" w:rsidRPr="00BC2806" w:rsidRDefault="00F679A8" w:rsidP="00A35DF2">
      <w:pPr>
        <w:jc w:val="both"/>
        <w:rPr>
          <w:rFonts w:asciiTheme="minorHAnsi" w:hAnsiTheme="minorHAnsi"/>
          <w:bCs/>
        </w:rPr>
      </w:pPr>
      <w:r>
        <w:rPr>
          <w:rFonts w:asciiTheme="minorHAnsi" w:hAnsiTheme="minorHAnsi"/>
          <w:bCs/>
        </w:rPr>
        <w:t>5</w:t>
      </w:r>
      <w:r w:rsidR="008C48DF" w:rsidRPr="00BC2806">
        <w:rPr>
          <w:rFonts w:asciiTheme="minorHAnsi" w:hAnsiTheme="minorHAnsi"/>
          <w:bCs/>
        </w:rPr>
        <w:t>.</w:t>
      </w:r>
      <w:r w:rsidR="00A35DF2" w:rsidRPr="00BC2806">
        <w:rPr>
          <w:rFonts w:asciiTheme="minorHAnsi" w:hAnsiTheme="minorHAnsi"/>
          <w:bCs/>
        </w:rPr>
        <w:tab/>
      </w:r>
      <w:r w:rsidR="00D2248A" w:rsidRPr="00BC2806">
        <w:rPr>
          <w:rFonts w:asciiTheme="minorHAnsi" w:hAnsiTheme="minorHAnsi"/>
          <w:b/>
          <w:u w:val="single"/>
        </w:rPr>
        <w:t>General Instructions</w:t>
      </w:r>
    </w:p>
    <w:p w:rsidR="008C48DF" w:rsidRDefault="008C48DF" w:rsidP="00F52450">
      <w:pPr>
        <w:ind w:firstLine="432"/>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r w:rsidR="00BF5D68">
        <w:rPr>
          <w:rFonts w:asciiTheme="minorHAnsi" w:hAnsiTheme="minorHAnsi"/>
          <w:snapToGrid w:val="0"/>
        </w:rPr>
        <w:tab/>
      </w:r>
      <w:r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A07276" w:rsidRDefault="00F679A8" w:rsidP="00A07276">
      <w:pPr>
        <w:jc w:val="both"/>
        <w:rPr>
          <w:rFonts w:asciiTheme="minorHAnsi" w:hAnsiTheme="minorHAnsi"/>
          <w:b/>
          <w:snapToGrid w:val="0"/>
          <w:u w:val="single"/>
        </w:rPr>
      </w:pPr>
      <w:r>
        <w:rPr>
          <w:rFonts w:asciiTheme="minorHAnsi" w:hAnsiTheme="minorHAnsi"/>
          <w:snapToGrid w:val="0"/>
        </w:rPr>
        <w:t>6</w:t>
      </w:r>
      <w:r w:rsidR="00F2628A">
        <w:rPr>
          <w:rFonts w:asciiTheme="minorHAnsi" w:hAnsiTheme="minorHAnsi"/>
          <w:snapToGrid w:val="0"/>
        </w:rPr>
        <w:t>.</w:t>
      </w:r>
      <w:r w:rsidR="00F2628A">
        <w:rPr>
          <w:rFonts w:asciiTheme="minorHAnsi" w:hAnsiTheme="minorHAnsi"/>
          <w:snapToGrid w:val="0"/>
        </w:rPr>
        <w:tab/>
      </w:r>
      <w:r w:rsidR="00D2248A" w:rsidRPr="00CE08B5">
        <w:rPr>
          <w:rFonts w:asciiTheme="minorHAnsi" w:hAnsiTheme="minorHAnsi"/>
          <w:b/>
          <w:snapToGrid w:val="0"/>
          <w:u w:val="single"/>
        </w:rPr>
        <w:t>Insurance</w:t>
      </w:r>
    </w:p>
    <w:p w:rsidR="00553F90" w:rsidRPr="00B5451C" w:rsidRDefault="00553F90" w:rsidP="00553F90">
      <w:pPr>
        <w:ind w:left="432"/>
        <w:jc w:val="both"/>
        <w:rPr>
          <w:rFonts w:asciiTheme="minorHAnsi" w:hAnsiTheme="minorHAnsi"/>
        </w:rPr>
      </w:pPr>
      <w:r w:rsidRPr="00B5451C">
        <w:rPr>
          <w:rFonts w:asciiTheme="minorHAnsi" w:hAnsiTheme="minorHAnsi" w:cs="Arial"/>
        </w:rPr>
        <w:t xml:space="preserve">The </w:t>
      </w:r>
      <w:r>
        <w:rPr>
          <w:rFonts w:asciiTheme="minorHAnsi" w:hAnsiTheme="minorHAnsi" w:cs="Arial"/>
        </w:rPr>
        <w:t xml:space="preserve">proposer </w:t>
      </w:r>
      <w:r w:rsidRPr="00B5451C">
        <w:rPr>
          <w:rFonts w:asciiTheme="minorHAnsi" w:hAnsiTheme="minorHAnsi" w:cs="Arial"/>
        </w:rPr>
        <w:t xml:space="preserve">agrees to maintain at its sole expense during the term of this agreement insurance coverages and limits in accordance with the </w:t>
      </w:r>
      <w:r>
        <w:rPr>
          <w:rFonts w:asciiTheme="minorHAnsi" w:hAnsiTheme="minorHAnsi" w:cs="Arial"/>
        </w:rPr>
        <w:t>proposer</w:t>
      </w:r>
      <w:r w:rsidRPr="00B5451C">
        <w:rPr>
          <w:rFonts w:asciiTheme="minorHAnsi" w:hAnsiTheme="minorHAnsi" w:cs="Arial"/>
        </w:rPr>
        <w:t xml:space="preserve">’s standard business practices and acceptable to KCDC.  </w:t>
      </w:r>
      <w:r>
        <w:rPr>
          <w:rFonts w:asciiTheme="minorHAnsi" w:hAnsiTheme="minorHAnsi" w:cs="Arial"/>
        </w:rPr>
        <w:t>Proposer</w:t>
      </w:r>
      <w:r w:rsidRPr="00B5451C">
        <w:rPr>
          <w:rFonts w:asciiTheme="minorHAnsi" w:hAnsiTheme="minorHAnsi" w:cs="Arial"/>
        </w:rPr>
        <w:t xml:space="preserve"> shall provide KCDC with Certificates of Insurance evidencing such insurance prior to contract execution.</w:t>
      </w:r>
      <w:r w:rsidRPr="00B5451C">
        <w:rPr>
          <w:rFonts w:asciiTheme="minorHAnsi" w:hAnsiTheme="minorHAnsi"/>
        </w:rPr>
        <w:t xml:space="preserve"> </w:t>
      </w:r>
    </w:p>
    <w:p w:rsidR="00A07276" w:rsidRPr="00CE08B5" w:rsidRDefault="00A07276" w:rsidP="00A07276">
      <w:pPr>
        <w:jc w:val="both"/>
        <w:rPr>
          <w:rFonts w:asciiTheme="minorHAnsi" w:hAnsiTheme="minorHAnsi"/>
          <w:b/>
          <w:i/>
        </w:rPr>
      </w:pPr>
    </w:p>
    <w:p w:rsidR="008107AC" w:rsidRPr="00CE08B5" w:rsidRDefault="00F679A8" w:rsidP="00BB04F7">
      <w:pPr>
        <w:jc w:val="both"/>
        <w:rPr>
          <w:rFonts w:asciiTheme="minorHAnsi" w:hAnsiTheme="minorHAnsi"/>
          <w:b/>
          <w:u w:val="single"/>
        </w:rPr>
      </w:pPr>
      <w:r>
        <w:rPr>
          <w:rFonts w:asciiTheme="minorHAnsi" w:hAnsiTheme="minorHAnsi"/>
        </w:rPr>
        <w:t>7</w:t>
      </w:r>
      <w:r w:rsidR="006340EA">
        <w:rPr>
          <w:rFonts w:asciiTheme="minorHAnsi" w:hAnsiTheme="minorHAnsi"/>
        </w:rPr>
        <w:t>.</w:t>
      </w:r>
      <w:r w:rsidR="006340EA">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t>Until a purchase order is in place, work is not to be performed nor are goods to be delivered.</w:t>
      </w:r>
      <w:r w:rsidR="002D2D11">
        <w:rPr>
          <w:rFonts w:asciiTheme="minorHAnsi" w:hAnsiTheme="minorHAnsi"/>
        </w:rPr>
        <w:t xml:space="preserve">  </w:t>
      </w:r>
      <w:r w:rsidR="00FB5FD2">
        <w:rPr>
          <w:rFonts w:asciiTheme="minorHAnsi" w:hAnsiTheme="minorHAnsi"/>
        </w:rPr>
        <w:tab/>
      </w:r>
      <w:r w:rsidRPr="00256B20">
        <w:rPr>
          <w:rFonts w:asciiTheme="minorHAnsi" w:hAnsiTheme="minorHAnsi"/>
        </w:rPr>
        <w:t xml:space="preserve">KCDC </w:t>
      </w:r>
      <w:r w:rsidR="004F51CD">
        <w:rPr>
          <w:rFonts w:asciiTheme="minorHAnsi" w:hAnsiTheme="minorHAnsi"/>
        </w:rPr>
        <w:t>has no</w:t>
      </w:r>
      <w:r w:rsidRPr="00256B20">
        <w:rPr>
          <w:rFonts w:asciiTheme="minorHAnsi" w:hAnsiTheme="minorHAnsi"/>
        </w:rPr>
        <w:t xml:space="preserve"> legal obligation to pay for work performed prior to the issuance of a purchase order.  </w:t>
      </w:r>
    </w:p>
    <w:p w:rsidR="008107AC" w:rsidRPr="00256B20" w:rsidRDefault="008107AC" w:rsidP="00BB04F7">
      <w:pPr>
        <w:pStyle w:val="BodyText"/>
        <w:spacing w:after="0" w:line="240" w:lineRule="auto"/>
        <w:ind w:left="720"/>
        <w:jc w:val="both"/>
        <w:rPr>
          <w:sz w:val="24"/>
          <w:szCs w:val="24"/>
        </w:rPr>
      </w:pPr>
    </w:p>
    <w:p w:rsidR="00FB5FD2" w:rsidRDefault="008107AC" w:rsidP="004F51CD">
      <w:pPr>
        <w:pStyle w:val="BodyText"/>
        <w:spacing w:after="0" w:line="240" w:lineRule="auto"/>
        <w:ind w:left="432" w:hanging="432"/>
        <w:jc w:val="both"/>
        <w:rPr>
          <w:sz w:val="24"/>
          <w:szCs w:val="24"/>
        </w:rPr>
      </w:pPr>
      <w:r w:rsidRPr="00256B20">
        <w:rPr>
          <w:sz w:val="24"/>
          <w:szCs w:val="24"/>
        </w:rPr>
        <w:t>b.</w:t>
      </w:r>
      <w:r w:rsidRPr="00256B20">
        <w:rPr>
          <w:sz w:val="24"/>
          <w:szCs w:val="24"/>
        </w:rPr>
        <w:tab/>
        <w:t>Suppliers must submit invoices within 90 days of the delivery of goods or services. KCDC may</w:t>
      </w:r>
      <w:r w:rsidR="002D2D11">
        <w:rPr>
          <w:sz w:val="24"/>
          <w:szCs w:val="24"/>
        </w:rPr>
        <w:t xml:space="preserve"> </w:t>
      </w:r>
      <w:r w:rsidRPr="00256B20">
        <w:rPr>
          <w:sz w:val="24"/>
          <w:szCs w:val="24"/>
        </w:rPr>
        <w:t>deny invoices submitted after the 90</w:t>
      </w:r>
      <w:r w:rsidR="00F9204D">
        <w:rPr>
          <w:sz w:val="24"/>
          <w:szCs w:val="24"/>
        </w:rPr>
        <w:t xml:space="preserve"> </w:t>
      </w:r>
      <w:r w:rsidRPr="00256B20">
        <w:rPr>
          <w:sz w:val="24"/>
          <w:szCs w:val="24"/>
        </w:rPr>
        <w:t xml:space="preserve">day threshold. KCDC prefers invoices arrive </w:t>
      </w:r>
      <w:r w:rsidR="004F51CD">
        <w:rPr>
          <w:sz w:val="24"/>
          <w:szCs w:val="24"/>
        </w:rPr>
        <w:t xml:space="preserve">electronically </w:t>
      </w:r>
      <w:r w:rsidRPr="00256B20">
        <w:rPr>
          <w:sz w:val="24"/>
          <w:szCs w:val="24"/>
        </w:rPr>
        <w:t>within 10 days</w:t>
      </w:r>
      <w:r w:rsidR="002D2D11">
        <w:rPr>
          <w:sz w:val="24"/>
          <w:szCs w:val="24"/>
        </w:rPr>
        <w:t xml:space="preserve"> </w:t>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F52450">
      <w:pPr>
        <w:pStyle w:val="Footer"/>
        <w:tabs>
          <w:tab w:val="clear" w:pos="4680"/>
          <w:tab w:val="clear" w:pos="9360"/>
        </w:tabs>
        <w:ind w:left="432" w:hanging="432"/>
        <w:jc w:val="both"/>
        <w:rPr>
          <w:rFonts w:asciiTheme="minorHAnsi" w:hAnsiTheme="minorHAnsi"/>
        </w:rPr>
      </w:pPr>
      <w:r>
        <w:t>c.</w:t>
      </w:r>
      <w:r>
        <w:tab/>
      </w:r>
      <w:r w:rsidRPr="00820FFB">
        <w:rPr>
          <w:rFonts w:asciiTheme="minorHAnsi" w:hAnsiTheme="minorHAnsi"/>
        </w:rPr>
        <w:t xml:space="preserve">KCDC’s purchases of goods are exempt from Tennessee sales and use tax pursuant to Tennessee </w:t>
      </w:r>
      <w:r w:rsidR="00F52450">
        <w:rPr>
          <w:rFonts w:asciiTheme="minorHAnsi" w:hAnsiTheme="minorHAnsi"/>
        </w:rPr>
        <w:t>C</w:t>
      </w:r>
      <w:r w:rsidRPr="00820FFB">
        <w:rPr>
          <w:rFonts w:asciiTheme="minorHAnsi" w:hAnsiTheme="minorHAnsi"/>
        </w:rPr>
        <w:t>ode Annotated 67-6-329(a) (4) and KCDC is generally exempt from the Federal</w:t>
      </w:r>
      <w:r w:rsidR="00F52450">
        <w:rPr>
          <w:rFonts w:asciiTheme="minorHAnsi" w:hAnsiTheme="minorHAnsi"/>
        </w:rPr>
        <w:t xml:space="preserve"> </w:t>
      </w:r>
      <w:r w:rsidRPr="00820FFB">
        <w:rPr>
          <w:rFonts w:asciiTheme="minorHAnsi" w:hAnsiTheme="minorHAnsi"/>
        </w:rPr>
        <w:t>Excise tax. Upon the placement of a purchase order or the award</w:t>
      </w:r>
      <w:r w:rsidR="00F52450">
        <w:rPr>
          <w:rFonts w:asciiTheme="minorHAnsi" w:hAnsiTheme="minorHAnsi"/>
        </w:rPr>
        <w:t xml:space="preserve"> </w:t>
      </w:r>
      <w:r w:rsidRPr="00820FFB">
        <w:rPr>
          <w:rFonts w:asciiTheme="minorHAnsi" w:hAnsiTheme="minorHAnsi"/>
        </w:rPr>
        <w:t>of a contract, KCDC will provide a State of Tennessee Sales Tax Exemption form to the supplier.</w:t>
      </w:r>
      <w:r w:rsidR="00F52450">
        <w:rPr>
          <w:rFonts w:asciiTheme="minorHAnsi" w:hAnsiTheme="minorHAnsi"/>
        </w:rPr>
        <w:t xml:space="preserve">  </w:t>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DB0AA3" w:rsidRPr="00A931DD" w:rsidRDefault="00FB5FD2" w:rsidP="00F565F1">
      <w:pPr>
        <w:pStyle w:val="BodyText"/>
        <w:spacing w:after="0" w:line="240" w:lineRule="auto"/>
        <w:ind w:left="432" w:hanging="432"/>
        <w:jc w:val="both"/>
        <w:rPr>
          <w:sz w:val="24"/>
        </w:rPr>
      </w:pPr>
      <w:r w:rsidRPr="00A931DD">
        <w:rPr>
          <w:sz w:val="24"/>
        </w:rPr>
        <w:t>d.</w:t>
      </w:r>
      <w:r w:rsidRPr="00A931DD">
        <w:rPr>
          <w:sz w:val="24"/>
        </w:rPr>
        <w:tab/>
      </w:r>
      <w:r w:rsidR="00DB0AA3" w:rsidRPr="00A931DD">
        <w:rPr>
          <w:sz w:val="24"/>
        </w:rPr>
        <w:t xml:space="preserve">KCDC pays by electronic transfer (ACH) only. </w:t>
      </w:r>
      <w:r w:rsidR="00DB0AA3">
        <w:rPr>
          <w:sz w:val="24"/>
        </w:rPr>
        <w:t xml:space="preserve">Supplier’s accounts receivable staff must use KCDC’s </w:t>
      </w:r>
      <w:r w:rsidR="00D7290F">
        <w:rPr>
          <w:sz w:val="24"/>
        </w:rPr>
        <w:t>Vendor P</w:t>
      </w:r>
      <w:r w:rsidR="00DB0AA3">
        <w:rPr>
          <w:sz w:val="24"/>
        </w:rPr>
        <w:t>ortal to ascertain payments made and to which</w:t>
      </w:r>
      <w:r w:rsidR="00D7290F">
        <w:rPr>
          <w:sz w:val="24"/>
        </w:rPr>
        <w:t xml:space="preserve"> invoices they apply. Suppliers</w:t>
      </w:r>
      <w:r w:rsidR="00DB0AA3">
        <w:rPr>
          <w:sz w:val="24"/>
        </w:rPr>
        <w:t xml:space="preserve"> </w:t>
      </w:r>
      <w:r w:rsidR="00D7290F">
        <w:rPr>
          <w:sz w:val="24"/>
        </w:rPr>
        <w:t>will</w:t>
      </w:r>
      <w:r w:rsidR="00DB0AA3">
        <w:rPr>
          <w:sz w:val="24"/>
        </w:rPr>
        <w:t xml:space="preserve"> set up </w:t>
      </w:r>
      <w:r w:rsidR="00D7290F">
        <w:rPr>
          <w:sz w:val="24"/>
        </w:rPr>
        <w:t xml:space="preserve">an account in </w:t>
      </w:r>
      <w:r w:rsidR="00DB0AA3">
        <w:rPr>
          <w:sz w:val="24"/>
        </w:rPr>
        <w:t xml:space="preserve">KCDC’s </w:t>
      </w:r>
      <w:r w:rsidR="00D7290F">
        <w:rPr>
          <w:sz w:val="24"/>
        </w:rPr>
        <w:t>Vendor P</w:t>
      </w:r>
      <w:r w:rsidR="00DB0AA3">
        <w:rPr>
          <w:sz w:val="24"/>
        </w:rPr>
        <w:t>ortal so that they receive an email with each payment detailing the amount and invoice paid.</w:t>
      </w:r>
    </w:p>
    <w:p w:rsidR="006340EA" w:rsidRDefault="006340EA" w:rsidP="00F565F1">
      <w:pPr>
        <w:pStyle w:val="BodyText"/>
        <w:spacing w:after="0" w:line="240" w:lineRule="auto"/>
        <w:jc w:val="both"/>
        <w:rPr>
          <w:sz w:val="24"/>
        </w:rPr>
      </w:pPr>
    </w:p>
    <w:p w:rsidR="0004693A" w:rsidRPr="00F679A8" w:rsidRDefault="006340EA" w:rsidP="00F565F1">
      <w:pPr>
        <w:pStyle w:val="BodyText"/>
        <w:spacing w:after="0" w:line="240" w:lineRule="auto"/>
        <w:ind w:left="432" w:hanging="432"/>
        <w:jc w:val="both"/>
        <w:rPr>
          <w:sz w:val="24"/>
          <w:szCs w:val="24"/>
        </w:rPr>
      </w:pPr>
      <w:r w:rsidRPr="00F679A8">
        <w:rPr>
          <w:sz w:val="24"/>
          <w:szCs w:val="24"/>
        </w:rPr>
        <w:t>e.</w:t>
      </w:r>
      <w:r w:rsidRPr="00F679A8">
        <w:rPr>
          <w:sz w:val="24"/>
          <w:szCs w:val="24"/>
        </w:rPr>
        <w:tab/>
      </w:r>
      <w:r w:rsidR="0004693A" w:rsidRPr="00F679A8">
        <w:rPr>
          <w:snapToGrid w:val="0"/>
          <w:sz w:val="24"/>
          <w:szCs w:val="24"/>
        </w:rPr>
        <w:t>Since KCDC is the managing partner for four separate corporations under the KCDC umbrella, those separate corporations must receive separate invoices. Thus the supplier will generally:</w:t>
      </w:r>
    </w:p>
    <w:p w:rsidR="0004693A" w:rsidRDefault="0004693A" w:rsidP="00F565F1">
      <w:pPr>
        <w:ind w:left="864" w:hanging="864"/>
        <w:jc w:val="both"/>
        <w:rPr>
          <w:rFonts w:asciiTheme="minorHAnsi" w:hAnsiTheme="minorHAnsi"/>
          <w:snapToGrid w:val="0"/>
        </w:rPr>
      </w:pPr>
    </w:p>
    <w:p w:rsidR="0004693A" w:rsidRDefault="0004693A" w:rsidP="00F565F1">
      <w:pPr>
        <w:numPr>
          <w:ilvl w:val="0"/>
          <w:numId w:val="12"/>
        </w:numPr>
        <w:jc w:val="both"/>
        <w:rPr>
          <w:rFonts w:asciiTheme="minorHAnsi" w:hAnsiTheme="minorHAnsi"/>
          <w:snapToGrid w:val="0"/>
        </w:rPr>
      </w:pPr>
      <w:r>
        <w:rPr>
          <w:rFonts w:asciiTheme="minorHAnsi" w:hAnsiTheme="minorHAnsi"/>
          <w:snapToGrid w:val="0"/>
        </w:rPr>
        <w:t xml:space="preserve">Bill each specific site for work performed or goods delivered </w:t>
      </w:r>
    </w:p>
    <w:p w:rsidR="0004693A" w:rsidRDefault="0004693A" w:rsidP="00F565F1">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F565F1">
      <w:pPr>
        <w:numPr>
          <w:ilvl w:val="0"/>
          <w:numId w:val="12"/>
        </w:numPr>
        <w:jc w:val="both"/>
        <w:rPr>
          <w:rFonts w:asciiTheme="minorHAnsi" w:hAnsiTheme="minorHAnsi"/>
          <w:snapToGrid w:val="0"/>
        </w:rPr>
      </w:pPr>
      <w:r>
        <w:rPr>
          <w:rFonts w:asciiTheme="minorHAnsi" w:hAnsiTheme="minorHAnsi"/>
          <w:snapToGrid w:val="0"/>
        </w:rPr>
        <w:t>Create separate invoices for Five Points I, Lonsdale Homes, Nort</w:t>
      </w:r>
      <w:r w:rsidR="00D7290F">
        <w:rPr>
          <w:rFonts w:asciiTheme="minorHAnsi" w:hAnsiTheme="minorHAnsi"/>
          <w:snapToGrid w:val="0"/>
        </w:rPr>
        <w:t>h Ridge Crossing and The Vista</w:t>
      </w:r>
    </w:p>
    <w:p w:rsidR="00F9204D" w:rsidRDefault="00F9204D" w:rsidP="00F9204D">
      <w:pPr>
        <w:jc w:val="both"/>
        <w:rPr>
          <w:rFonts w:asciiTheme="minorHAnsi" w:hAnsiTheme="minorHAnsi"/>
          <w:snapToGrid w:val="0"/>
        </w:rPr>
      </w:pPr>
    </w:p>
    <w:p w:rsidR="00357D2A" w:rsidRPr="00256B20" w:rsidRDefault="00F679A8" w:rsidP="00BB04F7">
      <w:pPr>
        <w:jc w:val="both"/>
        <w:rPr>
          <w:rFonts w:asciiTheme="minorHAnsi" w:hAnsiTheme="minorHAnsi"/>
          <w:b/>
          <w:bCs/>
          <w:u w:val="single"/>
        </w:rPr>
      </w:pPr>
      <w:r>
        <w:rPr>
          <w:rFonts w:asciiTheme="minorHAnsi" w:hAnsiTheme="minorHAnsi"/>
          <w:snapToGrid w:val="0"/>
        </w:rPr>
        <w:t>8</w:t>
      </w:r>
      <w:r w:rsidR="00357D2A" w:rsidRPr="00256B20">
        <w:rPr>
          <w:rFonts w:asciiTheme="minorHAnsi" w:hAnsiTheme="minorHAnsi"/>
          <w:snapToGrid w:val="0"/>
        </w:rPr>
        <w:t>.</w:t>
      </w:r>
      <w:r w:rsidR="00357D2A" w:rsidRPr="00256B20">
        <w:rPr>
          <w:rFonts w:asciiTheme="minorHAnsi" w:hAnsiTheme="minorHAnsi"/>
          <w:snapToGrid w:val="0"/>
        </w:rPr>
        <w:tab/>
      </w:r>
      <w:r w:rsidR="00D2248A">
        <w:rPr>
          <w:rFonts w:asciiTheme="minorHAnsi" w:hAnsiTheme="minorHAnsi"/>
          <w:b/>
          <w:bCs/>
          <w:u w:val="single"/>
        </w:rPr>
        <w:t>Length of Award</w:t>
      </w:r>
    </w:p>
    <w:p w:rsidR="00125E2C" w:rsidRDefault="00357D2A" w:rsidP="008B02E7">
      <w:pPr>
        <w:ind w:left="432"/>
        <w:jc w:val="both"/>
        <w:rPr>
          <w:rFonts w:asciiTheme="minorHAnsi" w:hAnsiTheme="minorHAnsi"/>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C06CCF" w:rsidRDefault="00C06CCF" w:rsidP="00125E2C">
      <w:pPr>
        <w:ind w:left="864"/>
        <w:jc w:val="both"/>
        <w:rPr>
          <w:rFonts w:asciiTheme="minorHAnsi" w:hAnsiTheme="minorHAnsi"/>
        </w:rPr>
      </w:pPr>
    </w:p>
    <w:p w:rsidR="009349BF" w:rsidRPr="00F715EA" w:rsidRDefault="00C0603A" w:rsidP="009349BF">
      <w:pPr>
        <w:jc w:val="both"/>
        <w:rPr>
          <w:rFonts w:asciiTheme="minorHAnsi" w:hAnsiTheme="minorHAnsi"/>
          <w:b/>
          <w:u w:val="single"/>
        </w:rPr>
      </w:pPr>
      <w:r w:rsidRPr="00F715EA">
        <w:rPr>
          <w:rFonts w:asciiTheme="minorHAnsi" w:hAnsiTheme="minorHAnsi"/>
          <w:bCs/>
        </w:rPr>
        <w:t>9</w:t>
      </w:r>
      <w:r w:rsidR="000A64F4" w:rsidRPr="00F715EA">
        <w:rPr>
          <w:rFonts w:asciiTheme="minorHAnsi" w:hAnsiTheme="minorHAnsi"/>
          <w:bCs/>
        </w:rPr>
        <w:t>.</w:t>
      </w:r>
      <w:r w:rsidR="000A64F4" w:rsidRPr="00F715EA">
        <w:rPr>
          <w:rFonts w:asciiTheme="minorHAnsi" w:hAnsiTheme="minorHAnsi"/>
          <w:bCs/>
        </w:rPr>
        <w:tab/>
      </w:r>
      <w:r w:rsidR="00D2248A" w:rsidRPr="00F715EA">
        <w:rPr>
          <w:rFonts w:asciiTheme="minorHAnsi" w:hAnsiTheme="minorHAnsi"/>
          <w:b/>
          <w:u w:val="single"/>
        </w:rPr>
        <w:t>Price Structure</w:t>
      </w:r>
    </w:p>
    <w:p w:rsidR="007812BF" w:rsidRPr="00F715EA" w:rsidRDefault="007812BF" w:rsidP="007812BF">
      <w:pPr>
        <w:pStyle w:val="ListParagraph"/>
        <w:ind w:left="0"/>
        <w:jc w:val="both"/>
        <w:rPr>
          <w:b/>
          <w:sz w:val="24"/>
          <w:szCs w:val="24"/>
          <w:u w:val="single"/>
        </w:rPr>
      </w:pPr>
    </w:p>
    <w:p w:rsidR="005F05BC" w:rsidRPr="002D2C70" w:rsidRDefault="005F05BC" w:rsidP="005F05BC">
      <w:pPr>
        <w:pStyle w:val="ListParagraph"/>
        <w:ind w:left="432" w:hanging="432"/>
        <w:jc w:val="both"/>
        <w:rPr>
          <w:sz w:val="24"/>
          <w:szCs w:val="24"/>
        </w:rPr>
      </w:pPr>
      <w:r>
        <w:rPr>
          <w:sz w:val="24"/>
          <w:szCs w:val="24"/>
        </w:rPr>
        <w:t>a</w:t>
      </w:r>
      <w:r w:rsidRPr="002D2C70">
        <w:rPr>
          <w:sz w:val="24"/>
          <w:szCs w:val="24"/>
        </w:rPr>
        <w:t>.</w:t>
      </w:r>
      <w:r w:rsidRPr="002D2C70">
        <w:rPr>
          <w:sz w:val="24"/>
          <w:szCs w:val="24"/>
        </w:rPr>
        <w:tab/>
        <w:t>At the end of each twelve month period, the  awarded  supplier may  request  a  change  to</w:t>
      </w:r>
      <w:r>
        <w:rPr>
          <w:sz w:val="24"/>
          <w:szCs w:val="24"/>
        </w:rPr>
        <w:t xml:space="preserve"> t</w:t>
      </w:r>
      <w:r w:rsidRPr="002D2C70">
        <w:rPr>
          <w:sz w:val="24"/>
          <w:szCs w:val="24"/>
        </w:rPr>
        <w:t>he  percentage  and/or  specific  item  charged  to  KCDC. The supplier must provide proof of increase</w:t>
      </w:r>
      <w:r>
        <w:rPr>
          <w:sz w:val="24"/>
          <w:szCs w:val="24"/>
        </w:rPr>
        <w:t xml:space="preserve">d cost, in the form of Producer Price Index (PPI) increase for Knoxville </w:t>
      </w:r>
      <w:r w:rsidRPr="002D2C70">
        <w:rPr>
          <w:sz w:val="24"/>
          <w:szCs w:val="24"/>
        </w:rPr>
        <w:t>to the  Procurement Division.  KCDC will decide whether to accept a price increase. If the price increase is  accepted, the  bid file will be so noted.  If the price increase is not accepted,</w:t>
      </w:r>
      <w:r>
        <w:rPr>
          <w:sz w:val="24"/>
          <w:szCs w:val="24"/>
        </w:rPr>
        <w:t xml:space="preserve"> </w:t>
      </w:r>
      <w:r w:rsidRPr="002D2C70">
        <w:rPr>
          <w:sz w:val="24"/>
          <w:szCs w:val="24"/>
        </w:rPr>
        <w:t>the supplier may:</w:t>
      </w:r>
    </w:p>
    <w:p w:rsidR="005F05BC" w:rsidRPr="002D2C70" w:rsidRDefault="005F05BC" w:rsidP="005F05BC">
      <w:pPr>
        <w:pStyle w:val="ListParagraph"/>
        <w:ind w:left="0"/>
        <w:jc w:val="both"/>
        <w:rPr>
          <w:sz w:val="24"/>
          <w:szCs w:val="24"/>
        </w:rPr>
      </w:pPr>
    </w:p>
    <w:p w:rsidR="005F05BC" w:rsidRPr="002D2C70" w:rsidRDefault="005F05BC" w:rsidP="005F05BC">
      <w:pPr>
        <w:jc w:val="both"/>
        <w:rPr>
          <w:rFonts w:asciiTheme="minorHAnsi" w:hAnsiTheme="minorHAnsi"/>
        </w:rPr>
      </w:pPr>
      <w:r w:rsidRPr="002D2C70">
        <w:rPr>
          <w:rFonts w:asciiTheme="minorHAnsi" w:hAnsiTheme="minorHAnsi"/>
        </w:rPr>
        <w:tab/>
        <w:t>1.</w:t>
      </w:r>
      <w:r w:rsidRPr="002D2C70">
        <w:rPr>
          <w:rFonts w:asciiTheme="minorHAnsi" w:hAnsiTheme="minorHAnsi"/>
        </w:rPr>
        <w:tab/>
        <w:t>Con</w:t>
      </w:r>
      <w:r w:rsidR="00D7290F">
        <w:rPr>
          <w:rFonts w:asciiTheme="minorHAnsi" w:hAnsiTheme="minorHAnsi"/>
        </w:rPr>
        <w:t>tinue with the existing pricing</w:t>
      </w:r>
    </w:p>
    <w:p w:rsidR="005F05BC" w:rsidRPr="002D2C70" w:rsidRDefault="005F05BC" w:rsidP="005F05BC">
      <w:pPr>
        <w:jc w:val="both"/>
        <w:rPr>
          <w:rFonts w:asciiTheme="minorHAnsi" w:hAnsiTheme="minorHAnsi"/>
        </w:rPr>
      </w:pPr>
      <w:r w:rsidRPr="002D2C70">
        <w:rPr>
          <w:rFonts w:asciiTheme="minorHAnsi" w:hAnsiTheme="minorHAnsi"/>
        </w:rPr>
        <w:tab/>
        <w:t>2.</w:t>
      </w:r>
      <w:r w:rsidRPr="002D2C70">
        <w:rPr>
          <w:rFonts w:asciiTheme="minorHAnsi" w:hAnsiTheme="minorHAnsi"/>
        </w:rPr>
        <w:tab/>
        <w:t>Sugges</w:t>
      </w:r>
      <w:r w:rsidR="00D7290F">
        <w:rPr>
          <w:rFonts w:asciiTheme="minorHAnsi" w:hAnsiTheme="minorHAnsi"/>
        </w:rPr>
        <w:t>t an alternative price increase</w:t>
      </w:r>
    </w:p>
    <w:p w:rsidR="005F05BC" w:rsidRPr="002D2C70" w:rsidRDefault="00D7290F" w:rsidP="005F05BC">
      <w:pPr>
        <w:jc w:val="both"/>
        <w:rPr>
          <w:rFonts w:asciiTheme="minorHAnsi" w:hAnsiTheme="minorHAnsi"/>
        </w:rPr>
      </w:pPr>
      <w:r>
        <w:rPr>
          <w:rFonts w:asciiTheme="minorHAnsi" w:hAnsiTheme="minorHAnsi"/>
        </w:rPr>
        <w:tab/>
        <w:t>3.</w:t>
      </w:r>
      <w:r>
        <w:rPr>
          <w:rFonts w:asciiTheme="minorHAnsi" w:hAnsiTheme="minorHAnsi"/>
        </w:rPr>
        <w:tab/>
        <w:t>End the award</w:t>
      </w:r>
    </w:p>
    <w:p w:rsidR="005F05BC" w:rsidRPr="002D2C70" w:rsidRDefault="005F05BC" w:rsidP="005F05BC">
      <w:pPr>
        <w:jc w:val="both"/>
        <w:rPr>
          <w:rFonts w:asciiTheme="minorHAnsi" w:hAnsiTheme="minorHAnsi"/>
        </w:rPr>
      </w:pPr>
    </w:p>
    <w:p w:rsidR="005F05BC" w:rsidRPr="00476EF5" w:rsidRDefault="005F05BC" w:rsidP="005F05BC">
      <w:pPr>
        <w:pStyle w:val="ListParagraph"/>
        <w:ind w:left="0"/>
        <w:jc w:val="both"/>
        <w:rPr>
          <w:sz w:val="24"/>
          <w:szCs w:val="24"/>
        </w:rPr>
      </w:pPr>
      <w:r>
        <w:rPr>
          <w:sz w:val="24"/>
          <w:szCs w:val="24"/>
        </w:rPr>
        <w:t>b</w:t>
      </w:r>
      <w:r w:rsidRPr="002D2C70">
        <w:rPr>
          <w:sz w:val="24"/>
          <w:szCs w:val="24"/>
        </w:rPr>
        <w:t>.</w:t>
      </w:r>
      <w:r w:rsidRPr="002D2C70">
        <w:rPr>
          <w:sz w:val="24"/>
          <w:szCs w:val="24"/>
        </w:rPr>
        <w:tab/>
        <w:t>Suppliers may decrease prices at any time with or without notice.</w:t>
      </w:r>
    </w:p>
    <w:p w:rsidR="00BA3E63" w:rsidRPr="00F715EA" w:rsidRDefault="00BA3E63" w:rsidP="00A35DF2">
      <w:pPr>
        <w:jc w:val="both"/>
        <w:rPr>
          <w:rFonts w:asciiTheme="minorHAnsi" w:hAnsiTheme="minorHAnsi"/>
          <w:snapToGrid w:val="0"/>
        </w:rPr>
      </w:pPr>
    </w:p>
    <w:p w:rsidR="008C48DF" w:rsidRPr="00F715EA" w:rsidRDefault="005F05BC" w:rsidP="00A35DF2">
      <w:pPr>
        <w:jc w:val="both"/>
        <w:rPr>
          <w:rFonts w:asciiTheme="minorHAnsi" w:hAnsiTheme="minorHAnsi"/>
        </w:rPr>
      </w:pPr>
      <w:r>
        <w:rPr>
          <w:rFonts w:asciiTheme="minorHAnsi" w:hAnsiTheme="minorHAnsi"/>
        </w:rPr>
        <w:t>1</w:t>
      </w:r>
      <w:r w:rsidR="00C0603A" w:rsidRPr="00F715EA">
        <w:rPr>
          <w:rFonts w:asciiTheme="minorHAnsi" w:hAnsiTheme="minorHAnsi"/>
        </w:rPr>
        <w:t>0</w:t>
      </w:r>
      <w:r w:rsidR="008C48DF" w:rsidRPr="00F715EA">
        <w:rPr>
          <w:rFonts w:asciiTheme="minorHAnsi" w:hAnsiTheme="minorHAnsi"/>
        </w:rPr>
        <w:t>.</w:t>
      </w:r>
      <w:r w:rsidR="008C48DF" w:rsidRPr="00F715EA">
        <w:rPr>
          <w:rFonts w:asciiTheme="minorHAnsi" w:hAnsiTheme="minorHAnsi"/>
        </w:rPr>
        <w:tab/>
      </w:r>
      <w:r w:rsidR="00D2248A" w:rsidRPr="00F715EA">
        <w:rPr>
          <w:rFonts w:asciiTheme="minorHAnsi" w:hAnsiTheme="minorHAnsi"/>
          <w:b/>
          <w:u w:val="single"/>
        </w:rPr>
        <w:t>Questions</w:t>
      </w:r>
    </w:p>
    <w:p w:rsidR="008C48DF" w:rsidRPr="00F715EA" w:rsidRDefault="00AD486A" w:rsidP="00B20723">
      <w:pPr>
        <w:ind w:left="432"/>
        <w:jc w:val="both"/>
        <w:rPr>
          <w:rFonts w:asciiTheme="minorHAnsi" w:hAnsiTheme="minorHAnsi"/>
          <w:bCs/>
        </w:rPr>
      </w:pPr>
      <w:r w:rsidRPr="00F715EA">
        <w:rPr>
          <w:rFonts w:asciiTheme="minorHAnsi" w:hAnsiTheme="minorHAnsi"/>
        </w:rPr>
        <w:t>Send d</w:t>
      </w:r>
      <w:r w:rsidR="008C48DF" w:rsidRPr="00F715EA">
        <w:rPr>
          <w:rFonts w:asciiTheme="minorHAnsi" w:hAnsiTheme="minorHAnsi"/>
        </w:rPr>
        <w:t>irect questions pertaining to this document to</w:t>
      </w:r>
      <w:r w:rsidR="008C48DF" w:rsidRPr="00F715EA">
        <w:rPr>
          <w:rFonts w:asciiTheme="minorHAnsi" w:hAnsiTheme="minorHAnsi"/>
          <w:b/>
        </w:rPr>
        <w:t xml:space="preserve"> </w:t>
      </w:r>
      <w:hyperlink r:id="rId14" w:history="1">
        <w:r w:rsidR="008C48DF" w:rsidRPr="00F715EA">
          <w:rPr>
            <w:rStyle w:val="Hyperlink"/>
            <w:rFonts w:asciiTheme="minorHAnsi" w:hAnsiTheme="minorHAnsi"/>
            <w:b w:val="0"/>
            <w:color w:val="auto"/>
            <w:sz w:val="24"/>
            <w:szCs w:val="24"/>
          </w:rPr>
          <w:t>purchasinginfo@KCDC.org</w:t>
        </w:r>
      </w:hyperlink>
      <w:r w:rsidR="008C48DF" w:rsidRPr="00F715EA">
        <w:rPr>
          <w:rFonts w:asciiTheme="minorHAnsi" w:hAnsiTheme="minorHAnsi"/>
        </w:rPr>
        <w:t xml:space="preserve"> with “</w:t>
      </w:r>
      <w:r w:rsidR="00F679A8">
        <w:rPr>
          <w:rFonts w:asciiTheme="minorHAnsi" w:hAnsiTheme="minorHAnsi"/>
        </w:rPr>
        <w:t>LIHTC Complia</w:t>
      </w:r>
      <w:r w:rsidR="005F05BC">
        <w:rPr>
          <w:rFonts w:asciiTheme="minorHAnsi" w:hAnsiTheme="minorHAnsi"/>
        </w:rPr>
        <w:t>n</w:t>
      </w:r>
      <w:r w:rsidR="00F679A8">
        <w:rPr>
          <w:rFonts w:asciiTheme="minorHAnsi" w:hAnsiTheme="minorHAnsi"/>
        </w:rPr>
        <w:t>ce</w:t>
      </w:r>
      <w:r w:rsidR="005C17B2" w:rsidRPr="00F715EA">
        <w:rPr>
          <w:rFonts w:asciiTheme="minorHAnsi" w:hAnsiTheme="minorHAnsi"/>
        </w:rPr>
        <w:t xml:space="preserve"> </w:t>
      </w:r>
      <w:r w:rsidR="002F3C20" w:rsidRPr="00F715EA">
        <w:rPr>
          <w:rFonts w:asciiTheme="minorHAnsi" w:hAnsiTheme="minorHAnsi"/>
        </w:rPr>
        <w:t>Services</w:t>
      </w:r>
      <w:r w:rsidR="008C48DF" w:rsidRPr="00F715EA">
        <w:rPr>
          <w:rFonts w:asciiTheme="minorHAnsi" w:hAnsiTheme="minorHAnsi"/>
        </w:rPr>
        <w:t>” in the subject line, at least five</w:t>
      </w:r>
      <w:r w:rsidR="00476EF5" w:rsidRPr="00F715EA">
        <w:rPr>
          <w:rFonts w:asciiTheme="minorHAnsi" w:hAnsiTheme="minorHAnsi"/>
        </w:rPr>
        <w:t xml:space="preserve"> business</w:t>
      </w:r>
      <w:r w:rsidR="008C48DF" w:rsidRPr="00F715EA">
        <w:rPr>
          <w:rFonts w:asciiTheme="minorHAnsi" w:hAnsiTheme="minorHAnsi"/>
        </w:rPr>
        <w:t xml:space="preserve"> days prior to the due date</w:t>
      </w:r>
      <w:r w:rsidR="008C48DF" w:rsidRPr="00F715EA">
        <w:rPr>
          <w:rFonts w:asciiTheme="minorHAnsi" w:hAnsiTheme="minorHAnsi"/>
          <w:b/>
          <w:bCs/>
        </w:rPr>
        <w:t xml:space="preserve">.   </w:t>
      </w:r>
      <w:r w:rsidR="00F53E26" w:rsidRPr="00F715EA">
        <w:rPr>
          <w:rFonts w:asciiTheme="minorHAnsi" w:hAnsiTheme="minorHAnsi"/>
          <w:bCs/>
        </w:rPr>
        <w:t>KCDC does not accept questions via telephone.</w:t>
      </w:r>
    </w:p>
    <w:p w:rsidR="002C5993" w:rsidRDefault="002C5993" w:rsidP="003601F3">
      <w:pPr>
        <w:ind w:left="432" w:hanging="432"/>
        <w:jc w:val="both"/>
        <w:rPr>
          <w:rFonts w:asciiTheme="minorHAnsi" w:hAnsiTheme="minorHAnsi"/>
        </w:rPr>
      </w:pPr>
    </w:p>
    <w:p w:rsidR="002C5993" w:rsidRPr="00373F07" w:rsidRDefault="005F05BC" w:rsidP="002C5993">
      <w:pPr>
        <w:rPr>
          <w:rFonts w:asciiTheme="minorHAnsi" w:hAnsiTheme="minorHAnsi"/>
          <w:b/>
          <w:snapToGrid w:val="0"/>
          <w:u w:val="single"/>
        </w:rPr>
      </w:pPr>
      <w:r>
        <w:rPr>
          <w:rFonts w:asciiTheme="minorHAnsi" w:hAnsiTheme="minorHAnsi"/>
        </w:rPr>
        <w:t>11</w:t>
      </w:r>
      <w:r w:rsidR="002C5993" w:rsidRPr="00373F07">
        <w:rPr>
          <w:rFonts w:asciiTheme="minorHAnsi" w:hAnsiTheme="minorHAnsi"/>
        </w:rPr>
        <w:t>.</w:t>
      </w:r>
      <w:r w:rsidR="002C5993" w:rsidRPr="00373F07">
        <w:rPr>
          <w:rFonts w:asciiTheme="minorHAnsi" w:hAnsiTheme="minorHAnsi"/>
        </w:rPr>
        <w:tab/>
      </w:r>
      <w:r w:rsidR="002C5993" w:rsidRPr="00373F07">
        <w:rPr>
          <w:rFonts w:asciiTheme="minorHAnsi" w:hAnsiTheme="minorHAnsi"/>
          <w:b/>
          <w:snapToGrid w:val="0"/>
          <w:u w:val="single"/>
        </w:rPr>
        <w:t>Submittal Instructions</w:t>
      </w:r>
    </w:p>
    <w:p w:rsidR="002C5993" w:rsidRPr="00373F07" w:rsidRDefault="002C5993" w:rsidP="002C5993">
      <w:pPr>
        <w:ind w:firstLine="432"/>
        <w:jc w:val="both"/>
      </w:pPr>
      <w:r w:rsidRPr="00373F07">
        <w:t>Submit your information in the order indicated below:</w:t>
      </w:r>
    </w:p>
    <w:p w:rsidR="002C5993" w:rsidRPr="00373F07" w:rsidRDefault="002C5993" w:rsidP="002C5993">
      <w:pPr>
        <w:rPr>
          <w:i/>
        </w:rPr>
      </w:pPr>
    </w:p>
    <w:tbl>
      <w:tblPr>
        <w:tblStyle w:val="TableGrid3"/>
        <w:tblW w:w="9882" w:type="dxa"/>
        <w:jc w:val="right"/>
        <w:tblLook w:val="04A0" w:firstRow="1" w:lastRow="0" w:firstColumn="1" w:lastColumn="0" w:noHBand="0" w:noVBand="1"/>
      </w:tblPr>
      <w:tblGrid>
        <w:gridCol w:w="3003"/>
        <w:gridCol w:w="4287"/>
        <w:gridCol w:w="2592"/>
      </w:tblGrid>
      <w:tr w:rsidR="00373F07" w:rsidRPr="00373F07" w:rsidTr="004F51CD">
        <w:trPr>
          <w:jc w:val="right"/>
        </w:trPr>
        <w:tc>
          <w:tcPr>
            <w:tcW w:w="3003" w:type="dxa"/>
          </w:tcPr>
          <w:p w:rsidR="002C5993" w:rsidRPr="00373F07" w:rsidRDefault="002C5993" w:rsidP="005027B9">
            <w:pPr>
              <w:jc w:val="center"/>
              <w:rPr>
                <w:rFonts w:asciiTheme="minorHAnsi" w:hAnsiTheme="minorHAnsi"/>
                <w:b/>
                <w:i/>
                <w:sz w:val="24"/>
                <w:szCs w:val="24"/>
              </w:rPr>
            </w:pPr>
            <w:bookmarkStart w:id="2" w:name="_Hlk529433570"/>
            <w:r w:rsidRPr="00373F07">
              <w:rPr>
                <w:rFonts w:asciiTheme="minorHAnsi" w:hAnsiTheme="minorHAnsi"/>
                <w:b/>
                <w:i/>
                <w:sz w:val="24"/>
                <w:szCs w:val="24"/>
              </w:rPr>
              <w:t>Document Number</w:t>
            </w:r>
          </w:p>
        </w:tc>
        <w:tc>
          <w:tcPr>
            <w:tcW w:w="4287" w:type="dxa"/>
          </w:tcPr>
          <w:p w:rsidR="002C5993" w:rsidRPr="00373F07" w:rsidRDefault="002C5993" w:rsidP="005027B9">
            <w:pPr>
              <w:jc w:val="center"/>
              <w:rPr>
                <w:rFonts w:asciiTheme="minorHAnsi" w:hAnsiTheme="minorHAnsi"/>
                <w:b/>
                <w:i/>
                <w:sz w:val="24"/>
                <w:szCs w:val="24"/>
              </w:rPr>
            </w:pPr>
            <w:r w:rsidRPr="00373F07">
              <w:rPr>
                <w:rFonts w:asciiTheme="minorHAnsi" w:hAnsiTheme="minorHAnsi"/>
                <w:b/>
                <w:i/>
                <w:sz w:val="24"/>
                <w:szCs w:val="24"/>
              </w:rPr>
              <w:t>Title</w:t>
            </w:r>
          </w:p>
        </w:tc>
        <w:tc>
          <w:tcPr>
            <w:tcW w:w="2592" w:type="dxa"/>
          </w:tcPr>
          <w:p w:rsidR="002C5993" w:rsidRPr="00373F07" w:rsidRDefault="002C5993" w:rsidP="005027B9">
            <w:pPr>
              <w:jc w:val="center"/>
              <w:rPr>
                <w:rFonts w:asciiTheme="minorHAnsi" w:hAnsiTheme="minorHAnsi"/>
                <w:b/>
                <w:i/>
                <w:sz w:val="24"/>
                <w:szCs w:val="24"/>
              </w:rPr>
            </w:pPr>
            <w:r w:rsidRPr="00373F07">
              <w:rPr>
                <w:rFonts w:asciiTheme="minorHAnsi" w:hAnsiTheme="minorHAnsi"/>
                <w:b/>
                <w:i/>
                <w:sz w:val="24"/>
                <w:szCs w:val="24"/>
              </w:rPr>
              <w:t>Form Provided by</w:t>
            </w:r>
          </w:p>
        </w:tc>
      </w:tr>
      <w:tr w:rsidR="00373F07" w:rsidRPr="00373F07" w:rsidTr="004F51CD">
        <w:trPr>
          <w:jc w:val="right"/>
        </w:trPr>
        <w:tc>
          <w:tcPr>
            <w:tcW w:w="300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 xml:space="preserve">Solicitation Document A   </w:t>
            </w:r>
          </w:p>
        </w:tc>
        <w:tc>
          <w:tcPr>
            <w:tcW w:w="4287"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General Response Section</w:t>
            </w:r>
          </w:p>
        </w:tc>
        <w:tc>
          <w:tcPr>
            <w:tcW w:w="2592"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KCDC</w:t>
            </w:r>
          </w:p>
        </w:tc>
      </w:tr>
      <w:tr w:rsidR="00373F07" w:rsidRPr="00373F07" w:rsidTr="004F51CD">
        <w:trPr>
          <w:jc w:val="right"/>
        </w:trPr>
        <w:tc>
          <w:tcPr>
            <w:tcW w:w="300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Solicitation Document B</w:t>
            </w:r>
          </w:p>
        </w:tc>
        <w:tc>
          <w:tcPr>
            <w:tcW w:w="4287"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Affidavits</w:t>
            </w:r>
          </w:p>
        </w:tc>
        <w:tc>
          <w:tcPr>
            <w:tcW w:w="2592"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KCDC</w:t>
            </w:r>
          </w:p>
        </w:tc>
      </w:tr>
      <w:tr w:rsidR="00373F07" w:rsidRPr="00373F07" w:rsidTr="004F51CD">
        <w:trPr>
          <w:jc w:val="right"/>
        </w:trPr>
        <w:tc>
          <w:tcPr>
            <w:tcW w:w="3003"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Solicitation Document C</w:t>
            </w:r>
          </w:p>
        </w:tc>
        <w:tc>
          <w:tcPr>
            <w:tcW w:w="4287"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HUD Form 5369A</w:t>
            </w:r>
          </w:p>
        </w:tc>
        <w:tc>
          <w:tcPr>
            <w:tcW w:w="2592" w:type="dxa"/>
          </w:tcPr>
          <w:p w:rsidR="002C5993" w:rsidRPr="00373F07" w:rsidRDefault="002C5993" w:rsidP="005027B9">
            <w:pPr>
              <w:rPr>
                <w:rFonts w:asciiTheme="minorHAnsi" w:hAnsiTheme="minorHAnsi"/>
                <w:sz w:val="24"/>
                <w:szCs w:val="24"/>
              </w:rPr>
            </w:pPr>
            <w:r w:rsidRPr="00373F07">
              <w:rPr>
                <w:rFonts w:asciiTheme="minorHAnsi" w:hAnsiTheme="minorHAnsi"/>
                <w:sz w:val="24"/>
                <w:szCs w:val="24"/>
              </w:rPr>
              <w:t>KCDC</w:t>
            </w:r>
          </w:p>
        </w:tc>
      </w:tr>
      <w:tr w:rsidR="00373F07" w:rsidRPr="00373F07" w:rsidTr="004F51CD">
        <w:trPr>
          <w:jc w:val="right"/>
        </w:trPr>
        <w:tc>
          <w:tcPr>
            <w:tcW w:w="3003" w:type="dxa"/>
          </w:tcPr>
          <w:p w:rsidR="002C5993" w:rsidRPr="00A105C3" w:rsidRDefault="002C5993" w:rsidP="005027B9">
            <w:pPr>
              <w:rPr>
                <w:rFonts w:asciiTheme="minorHAnsi" w:hAnsiTheme="minorHAnsi"/>
                <w:sz w:val="24"/>
                <w:szCs w:val="24"/>
              </w:rPr>
            </w:pPr>
            <w:r w:rsidRPr="00A105C3">
              <w:rPr>
                <w:rFonts w:asciiTheme="minorHAnsi" w:hAnsiTheme="minorHAnsi"/>
                <w:sz w:val="24"/>
                <w:szCs w:val="24"/>
              </w:rPr>
              <w:t>Solicitation Document D</w:t>
            </w:r>
          </w:p>
        </w:tc>
        <w:tc>
          <w:tcPr>
            <w:tcW w:w="4287" w:type="dxa"/>
          </w:tcPr>
          <w:p w:rsidR="002C5993" w:rsidRPr="00A105C3" w:rsidRDefault="0015676A" w:rsidP="00BA79A8">
            <w:pPr>
              <w:rPr>
                <w:rFonts w:asciiTheme="minorHAnsi" w:hAnsiTheme="minorHAnsi"/>
                <w:sz w:val="24"/>
                <w:szCs w:val="24"/>
              </w:rPr>
            </w:pPr>
            <w:r w:rsidRPr="00A105C3">
              <w:rPr>
                <w:rFonts w:asciiTheme="minorHAnsi" w:hAnsiTheme="minorHAnsi"/>
                <w:sz w:val="24"/>
                <w:szCs w:val="24"/>
              </w:rPr>
              <w:t xml:space="preserve">Supplier’s </w:t>
            </w:r>
            <w:r w:rsidR="00A105C3" w:rsidRPr="00A105C3">
              <w:rPr>
                <w:rFonts w:asciiTheme="minorHAnsi" w:hAnsiTheme="minorHAnsi"/>
                <w:sz w:val="24"/>
                <w:szCs w:val="24"/>
              </w:rPr>
              <w:t xml:space="preserve">Experience &amp; </w:t>
            </w:r>
            <w:r w:rsidR="00BA79A8" w:rsidRPr="00A105C3">
              <w:rPr>
                <w:rFonts w:asciiTheme="minorHAnsi" w:hAnsiTheme="minorHAnsi"/>
                <w:sz w:val="24"/>
                <w:szCs w:val="24"/>
              </w:rPr>
              <w:t>Qualifications</w:t>
            </w:r>
            <w:r w:rsidRPr="00A105C3">
              <w:rPr>
                <w:rFonts w:asciiTheme="minorHAnsi" w:hAnsiTheme="minorHAnsi"/>
                <w:sz w:val="24"/>
                <w:szCs w:val="24"/>
              </w:rPr>
              <w:t xml:space="preserve"> </w:t>
            </w:r>
          </w:p>
        </w:tc>
        <w:tc>
          <w:tcPr>
            <w:tcW w:w="2592" w:type="dxa"/>
          </w:tcPr>
          <w:p w:rsidR="002C5993" w:rsidRPr="00A105C3" w:rsidRDefault="002C5993" w:rsidP="005027B9">
            <w:pPr>
              <w:rPr>
                <w:rFonts w:asciiTheme="minorHAnsi" w:hAnsiTheme="minorHAnsi"/>
                <w:sz w:val="24"/>
                <w:szCs w:val="24"/>
              </w:rPr>
            </w:pPr>
            <w:r w:rsidRPr="00A105C3">
              <w:rPr>
                <w:rFonts w:asciiTheme="minorHAnsi" w:hAnsiTheme="minorHAnsi"/>
                <w:sz w:val="24"/>
                <w:szCs w:val="24"/>
              </w:rPr>
              <w:t>Supplier</w:t>
            </w:r>
          </w:p>
        </w:tc>
      </w:tr>
      <w:tr w:rsidR="00373F07" w:rsidRPr="00373F07" w:rsidTr="004F51CD">
        <w:trPr>
          <w:jc w:val="right"/>
        </w:trPr>
        <w:tc>
          <w:tcPr>
            <w:tcW w:w="3003" w:type="dxa"/>
          </w:tcPr>
          <w:p w:rsidR="002C5993" w:rsidRPr="00A105C3" w:rsidRDefault="002C5993" w:rsidP="005027B9">
            <w:pPr>
              <w:rPr>
                <w:rFonts w:asciiTheme="minorHAnsi" w:hAnsiTheme="minorHAnsi"/>
                <w:sz w:val="24"/>
                <w:szCs w:val="24"/>
              </w:rPr>
            </w:pPr>
            <w:r w:rsidRPr="00A105C3">
              <w:rPr>
                <w:rFonts w:asciiTheme="minorHAnsi" w:hAnsiTheme="minorHAnsi"/>
                <w:sz w:val="24"/>
                <w:szCs w:val="24"/>
              </w:rPr>
              <w:t>Solicitation Document E</w:t>
            </w:r>
          </w:p>
        </w:tc>
        <w:tc>
          <w:tcPr>
            <w:tcW w:w="4287" w:type="dxa"/>
          </w:tcPr>
          <w:p w:rsidR="002C5993" w:rsidRPr="00A105C3" w:rsidRDefault="0015676A" w:rsidP="00D7290F">
            <w:pPr>
              <w:rPr>
                <w:rFonts w:asciiTheme="minorHAnsi" w:hAnsiTheme="minorHAnsi"/>
                <w:sz w:val="24"/>
                <w:szCs w:val="24"/>
              </w:rPr>
            </w:pPr>
            <w:r w:rsidRPr="00A105C3">
              <w:rPr>
                <w:rFonts w:asciiTheme="minorHAnsi" w:hAnsiTheme="minorHAnsi"/>
                <w:sz w:val="24"/>
                <w:szCs w:val="24"/>
              </w:rPr>
              <w:t xml:space="preserve">Supplier’s </w:t>
            </w:r>
            <w:r w:rsidR="00D7290F" w:rsidRPr="00A105C3">
              <w:rPr>
                <w:rFonts w:asciiTheme="minorHAnsi" w:hAnsiTheme="minorHAnsi"/>
                <w:sz w:val="24"/>
                <w:szCs w:val="24"/>
              </w:rPr>
              <w:t>Response Timeline</w:t>
            </w:r>
          </w:p>
        </w:tc>
        <w:tc>
          <w:tcPr>
            <w:tcW w:w="2592" w:type="dxa"/>
          </w:tcPr>
          <w:p w:rsidR="002C5993" w:rsidRPr="00A105C3" w:rsidRDefault="002C5993" w:rsidP="005027B9">
            <w:pPr>
              <w:rPr>
                <w:rFonts w:asciiTheme="minorHAnsi" w:hAnsiTheme="minorHAnsi"/>
                <w:sz w:val="24"/>
                <w:szCs w:val="24"/>
              </w:rPr>
            </w:pPr>
            <w:r w:rsidRPr="00A105C3">
              <w:rPr>
                <w:rFonts w:asciiTheme="minorHAnsi" w:hAnsiTheme="minorHAnsi"/>
                <w:sz w:val="24"/>
                <w:szCs w:val="24"/>
              </w:rPr>
              <w:t>Supplier</w:t>
            </w:r>
          </w:p>
        </w:tc>
      </w:tr>
      <w:tr w:rsidR="00373F07" w:rsidRPr="00373F07" w:rsidTr="004F51CD">
        <w:trPr>
          <w:jc w:val="right"/>
        </w:trPr>
        <w:tc>
          <w:tcPr>
            <w:tcW w:w="3003" w:type="dxa"/>
          </w:tcPr>
          <w:p w:rsidR="002C5993" w:rsidRPr="00A105C3" w:rsidRDefault="002C5993" w:rsidP="005027B9">
            <w:pPr>
              <w:rPr>
                <w:rFonts w:asciiTheme="minorHAnsi" w:hAnsiTheme="minorHAnsi"/>
                <w:sz w:val="24"/>
                <w:szCs w:val="24"/>
              </w:rPr>
            </w:pPr>
            <w:r w:rsidRPr="00A105C3">
              <w:rPr>
                <w:rFonts w:asciiTheme="minorHAnsi" w:hAnsiTheme="minorHAnsi"/>
                <w:sz w:val="24"/>
                <w:szCs w:val="24"/>
              </w:rPr>
              <w:t>Solicitation Document F</w:t>
            </w:r>
          </w:p>
        </w:tc>
        <w:tc>
          <w:tcPr>
            <w:tcW w:w="4287" w:type="dxa"/>
          </w:tcPr>
          <w:p w:rsidR="002C5993" w:rsidRPr="00A105C3" w:rsidRDefault="002C5993" w:rsidP="00D7290F">
            <w:pPr>
              <w:rPr>
                <w:rFonts w:asciiTheme="minorHAnsi" w:hAnsiTheme="minorHAnsi"/>
                <w:sz w:val="24"/>
                <w:szCs w:val="24"/>
              </w:rPr>
            </w:pPr>
            <w:r w:rsidRPr="00A105C3">
              <w:rPr>
                <w:rFonts w:asciiTheme="minorHAnsi" w:hAnsiTheme="minorHAnsi"/>
                <w:sz w:val="24"/>
                <w:szCs w:val="24"/>
              </w:rPr>
              <w:t xml:space="preserve">Supplier’s </w:t>
            </w:r>
            <w:r w:rsidR="00D7290F" w:rsidRPr="00A105C3">
              <w:rPr>
                <w:rFonts w:asciiTheme="minorHAnsi" w:hAnsiTheme="minorHAnsi"/>
                <w:sz w:val="24"/>
                <w:szCs w:val="24"/>
              </w:rPr>
              <w:t>References</w:t>
            </w:r>
          </w:p>
        </w:tc>
        <w:tc>
          <w:tcPr>
            <w:tcW w:w="2592" w:type="dxa"/>
          </w:tcPr>
          <w:p w:rsidR="002C5993" w:rsidRPr="00A105C3" w:rsidRDefault="002C5993" w:rsidP="005027B9">
            <w:pPr>
              <w:rPr>
                <w:rFonts w:asciiTheme="minorHAnsi" w:hAnsiTheme="minorHAnsi"/>
                <w:sz w:val="24"/>
                <w:szCs w:val="24"/>
              </w:rPr>
            </w:pPr>
            <w:r w:rsidRPr="00A105C3">
              <w:rPr>
                <w:rFonts w:asciiTheme="minorHAnsi" w:hAnsiTheme="minorHAnsi"/>
                <w:sz w:val="24"/>
                <w:szCs w:val="24"/>
              </w:rPr>
              <w:t>Supplier</w:t>
            </w:r>
          </w:p>
        </w:tc>
      </w:tr>
      <w:tr w:rsidR="003A1E0C" w:rsidRPr="00373F07" w:rsidTr="00D7290F">
        <w:trPr>
          <w:trHeight w:val="341"/>
          <w:jc w:val="right"/>
        </w:trPr>
        <w:tc>
          <w:tcPr>
            <w:tcW w:w="3003" w:type="dxa"/>
          </w:tcPr>
          <w:p w:rsidR="003A1E0C" w:rsidRPr="00A105C3" w:rsidRDefault="003A1E0C" w:rsidP="00565CD2">
            <w:pPr>
              <w:rPr>
                <w:rFonts w:asciiTheme="minorHAnsi" w:hAnsiTheme="minorHAnsi"/>
                <w:sz w:val="24"/>
                <w:szCs w:val="24"/>
              </w:rPr>
            </w:pPr>
            <w:r w:rsidRPr="00A105C3">
              <w:rPr>
                <w:rFonts w:asciiTheme="minorHAnsi" w:hAnsiTheme="minorHAnsi"/>
                <w:sz w:val="24"/>
                <w:szCs w:val="24"/>
              </w:rPr>
              <w:t>Solicitation Document G</w:t>
            </w:r>
          </w:p>
        </w:tc>
        <w:tc>
          <w:tcPr>
            <w:tcW w:w="4287" w:type="dxa"/>
          </w:tcPr>
          <w:p w:rsidR="003A1E0C" w:rsidRPr="00A105C3" w:rsidRDefault="003A1E0C" w:rsidP="00565CD2">
            <w:pPr>
              <w:rPr>
                <w:rFonts w:asciiTheme="minorHAnsi" w:hAnsiTheme="minorHAnsi"/>
                <w:sz w:val="24"/>
                <w:szCs w:val="24"/>
              </w:rPr>
            </w:pPr>
            <w:r w:rsidRPr="00A105C3">
              <w:rPr>
                <w:rFonts w:asciiTheme="minorHAnsi" w:hAnsiTheme="minorHAnsi"/>
                <w:sz w:val="24"/>
                <w:szCs w:val="24"/>
              </w:rPr>
              <w:t>Supplier’s Cost Proposal</w:t>
            </w:r>
          </w:p>
        </w:tc>
        <w:tc>
          <w:tcPr>
            <w:tcW w:w="2592" w:type="dxa"/>
          </w:tcPr>
          <w:p w:rsidR="003A1E0C" w:rsidRPr="00A105C3" w:rsidRDefault="003A1E0C" w:rsidP="00565CD2">
            <w:pPr>
              <w:rPr>
                <w:rFonts w:asciiTheme="minorHAnsi" w:hAnsiTheme="minorHAnsi"/>
                <w:sz w:val="24"/>
                <w:szCs w:val="24"/>
              </w:rPr>
            </w:pPr>
            <w:r w:rsidRPr="00A105C3">
              <w:rPr>
                <w:rFonts w:asciiTheme="minorHAnsi" w:hAnsiTheme="minorHAnsi"/>
                <w:sz w:val="24"/>
                <w:szCs w:val="24"/>
              </w:rPr>
              <w:t>Supplier</w:t>
            </w:r>
          </w:p>
        </w:tc>
      </w:tr>
      <w:bookmarkEnd w:id="2"/>
    </w:tbl>
    <w:p w:rsidR="002C5993" w:rsidRPr="00373F07" w:rsidRDefault="002C5993" w:rsidP="002C5993">
      <w:pPr>
        <w:jc w:val="both"/>
        <w:rPr>
          <w:rFonts w:asciiTheme="minorHAnsi" w:hAnsiTheme="minorHAnsi"/>
        </w:rPr>
      </w:pPr>
    </w:p>
    <w:p w:rsidR="002C5993" w:rsidRDefault="002C5993" w:rsidP="002C5993">
      <w:pPr>
        <w:jc w:val="both"/>
        <w:rPr>
          <w:rFonts w:asciiTheme="minorHAnsi" w:hAnsiTheme="minorHAnsi"/>
        </w:rPr>
      </w:pPr>
      <w:r w:rsidRPr="00373F07">
        <w:rPr>
          <w:rFonts w:asciiTheme="minorHAnsi" w:hAnsiTheme="minorHAnsi"/>
        </w:rPr>
        <w:t>a.</w:t>
      </w:r>
      <w:r w:rsidRPr="00373F07">
        <w:rPr>
          <w:rFonts w:asciiTheme="minorHAnsi" w:hAnsiTheme="minorHAnsi"/>
        </w:rPr>
        <w:tab/>
        <w:t>Do not use phrases such as “See the attached” or “Will be provided upon award.”</w:t>
      </w:r>
    </w:p>
    <w:p w:rsidR="003F25AD" w:rsidRPr="00373F07" w:rsidRDefault="003F25AD" w:rsidP="002C5993">
      <w:pPr>
        <w:jc w:val="both"/>
        <w:rPr>
          <w:rFonts w:asciiTheme="minorHAnsi" w:hAnsiTheme="minorHAnsi"/>
        </w:rPr>
      </w:pPr>
    </w:p>
    <w:p w:rsidR="002C5993" w:rsidRDefault="003F25AD" w:rsidP="002C5993">
      <w:pPr>
        <w:ind w:left="432" w:hanging="432"/>
        <w:jc w:val="both"/>
        <w:rPr>
          <w:rFonts w:asciiTheme="minorHAnsi" w:hAnsiTheme="minorHAnsi"/>
        </w:rPr>
      </w:pPr>
      <w:r>
        <w:rPr>
          <w:rFonts w:asciiTheme="minorHAnsi" w:hAnsiTheme="minorHAnsi"/>
        </w:rPr>
        <w:t>b</w:t>
      </w:r>
      <w:r w:rsidR="002C5993" w:rsidRPr="00373F07">
        <w:rPr>
          <w:rFonts w:asciiTheme="minorHAnsi" w:hAnsiTheme="minorHAnsi"/>
        </w:rPr>
        <w:t>.</w:t>
      </w:r>
      <w:r w:rsidR="002C5993" w:rsidRPr="00373F07">
        <w:rPr>
          <w:rFonts w:asciiTheme="minorHAnsi" w:hAnsiTheme="minorHAnsi"/>
        </w:rPr>
        <w:tab/>
        <w:t>Bind proposals simply since KCDC ultimately scans documents into electronic format. Acceptable binding methods include paper clips, staples and three ring binders.</w:t>
      </w:r>
    </w:p>
    <w:p w:rsidR="002A0B2A" w:rsidRPr="00373F07" w:rsidRDefault="002A0B2A" w:rsidP="002C5993">
      <w:pPr>
        <w:ind w:left="432" w:hanging="432"/>
        <w:jc w:val="both"/>
        <w:rPr>
          <w:rFonts w:asciiTheme="minorHAnsi" w:hAnsiTheme="minorHAnsi"/>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455B94" w:rsidRPr="00455B94" w:rsidRDefault="004D0269" w:rsidP="00B20723">
      <w:pPr>
        <w:jc w:val="both"/>
        <w:rPr>
          <w:rFonts w:asciiTheme="minorHAnsi" w:eastAsia="Times New Roman" w:hAnsiTheme="minorHAnsi" w:cs="Times New Roman"/>
          <w:b/>
          <w:u w:val="single"/>
        </w:rPr>
      </w:pPr>
      <w:r>
        <w:rPr>
          <w:rFonts w:asciiTheme="minorHAnsi" w:eastAsia="Times New Roman" w:hAnsiTheme="minorHAnsi" w:cs="Times New Roman"/>
        </w:rPr>
        <w:t>12</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D2248A">
        <w:rPr>
          <w:rFonts w:asciiTheme="minorHAnsi" w:eastAsia="Times New Roman" w:hAnsiTheme="minorHAnsi" w:cs="Times New Roman"/>
          <w:b/>
          <w:u w:val="single"/>
        </w:rPr>
        <w:t>General Requirements</w:t>
      </w:r>
    </w:p>
    <w:p w:rsidR="004D0269" w:rsidRDefault="004D0269" w:rsidP="004D0269">
      <w:pPr>
        <w:autoSpaceDE w:val="0"/>
        <w:autoSpaceDN w:val="0"/>
        <w:adjustRightInd w:val="0"/>
        <w:ind w:left="432"/>
        <w:jc w:val="both"/>
        <w:rPr>
          <w:rFonts w:asciiTheme="minorHAnsi" w:hAnsiTheme="minorHAnsi" w:cs="*Calibri-Bold-8121-Identity-H"/>
          <w:bCs/>
        </w:rPr>
      </w:pPr>
      <w:r w:rsidRPr="00F74642">
        <w:rPr>
          <w:rFonts w:asciiTheme="minorHAnsi" w:hAnsiTheme="minorHAnsi"/>
          <w:bCs/>
        </w:rPr>
        <w:t>The selected supplier will</w:t>
      </w:r>
      <w:r w:rsidR="005F05BC" w:rsidRPr="00F74642">
        <w:rPr>
          <w:rFonts w:asciiTheme="minorHAnsi" w:hAnsiTheme="minorHAnsi"/>
          <w:bCs/>
        </w:rPr>
        <w:t xml:space="preserve"> </w:t>
      </w:r>
      <w:r w:rsidRPr="00F74642">
        <w:rPr>
          <w:rFonts w:asciiTheme="minorHAnsi" w:hAnsiTheme="minorHAnsi" w:cs="*Calibri-Bold-8121-Identity-H"/>
          <w:bCs/>
        </w:rPr>
        <w:t xml:space="preserve">review LIHTC tenant files for compliance with Section 42 of the Internal Revenue Code and to ensure that </w:t>
      </w:r>
      <w:r w:rsidRPr="00F74642">
        <w:rPr>
          <w:rFonts w:asciiTheme="minorHAnsi" w:hAnsiTheme="minorHAnsi" w:cs="*Calibri-Bold-9438-Identity-H"/>
          <w:bCs/>
        </w:rPr>
        <w:t>the household is qualified for the LIHTC program</w:t>
      </w:r>
      <w:r w:rsidRPr="00F74642">
        <w:rPr>
          <w:rFonts w:asciiTheme="minorHAnsi" w:hAnsiTheme="minorHAnsi" w:cs="*Calibri-Bold-8121-Identity-H"/>
          <w:bCs/>
        </w:rPr>
        <w:t>. This includes:</w:t>
      </w:r>
    </w:p>
    <w:p w:rsidR="003F25AD" w:rsidRPr="00F74642" w:rsidRDefault="003F25AD" w:rsidP="004D0269">
      <w:pPr>
        <w:autoSpaceDE w:val="0"/>
        <w:autoSpaceDN w:val="0"/>
        <w:adjustRightInd w:val="0"/>
        <w:ind w:left="432"/>
        <w:jc w:val="both"/>
        <w:rPr>
          <w:rFonts w:asciiTheme="minorHAnsi" w:hAnsiTheme="minorHAnsi" w:cs="*Arial-Bold-11340-Identity-H"/>
          <w:bCs/>
        </w:rPr>
      </w:pP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xml:space="preserve">• Appropriate rent </w:t>
      </w:r>
      <w:r w:rsidRPr="00F74642">
        <w:rPr>
          <w:rFonts w:asciiTheme="minorHAnsi" w:hAnsiTheme="minorHAnsi" w:cs="*Calibri-9439-Identity-H"/>
        </w:rPr>
        <w:t xml:space="preserve">and </w:t>
      </w:r>
      <w:r w:rsidRPr="00F74642">
        <w:rPr>
          <w:rFonts w:asciiTheme="minorHAnsi" w:hAnsiTheme="minorHAnsi" w:cs="*Calibri-Bold-9438-Identity-H"/>
          <w:bCs/>
        </w:rPr>
        <w:t>income limits</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Appropriate utility allowance as provided by the property</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Household members defined</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Appropriate set aside limits as provided by the property</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Third</w:t>
      </w:r>
      <w:r w:rsidRPr="00F74642">
        <w:rPr>
          <w:rFonts w:asciiTheme="minorHAnsi" w:hAnsiTheme="minorHAnsi" w:cs="*Calibri-Bold-9440-Identity-H"/>
          <w:bCs/>
        </w:rPr>
        <w:t xml:space="preserve"> </w:t>
      </w:r>
      <w:r w:rsidRPr="00F74642">
        <w:rPr>
          <w:rFonts w:asciiTheme="minorHAnsi" w:hAnsiTheme="minorHAnsi" w:cs="*Calibri-Bold-9438-Identity-H"/>
          <w:bCs/>
        </w:rPr>
        <w:t>party verification forms identified by the application and/or questionnaire</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Tenant affidavit forms as needed</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xml:space="preserve">• Other supporting documents such as </w:t>
      </w:r>
      <w:r w:rsidRPr="00F74642">
        <w:rPr>
          <w:rFonts w:asciiTheme="minorHAnsi" w:hAnsiTheme="minorHAnsi" w:cs="*Arial Black-9441-Identity-H"/>
        </w:rPr>
        <w:t xml:space="preserve">tax </w:t>
      </w:r>
      <w:r w:rsidRPr="00F74642">
        <w:rPr>
          <w:rFonts w:asciiTheme="minorHAnsi" w:hAnsiTheme="minorHAnsi" w:cs="*Calibri-Bold-9438-Identity-H"/>
          <w:bCs/>
        </w:rPr>
        <w:t>returns, bank statements, pay stubs</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Completion and computation of all income and assets</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Correct actual household income limit on TIC</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TIC effective date</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Household student status</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Appropriate lease terms</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Required signatures</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IRS and state agency LIHTC compliance protocol</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xml:space="preserve">• Management's overall policies; procedures, and understanding </w:t>
      </w:r>
      <w:r w:rsidRPr="00F74642">
        <w:rPr>
          <w:rFonts w:asciiTheme="minorHAnsi" w:hAnsiTheme="minorHAnsi" w:cs="*Calibri-9439-Identity-H"/>
        </w:rPr>
        <w:t xml:space="preserve">of </w:t>
      </w:r>
      <w:r w:rsidRPr="00F74642">
        <w:rPr>
          <w:rFonts w:asciiTheme="minorHAnsi" w:hAnsiTheme="minorHAnsi" w:cs="*Calibri-Bold-9438-Identity-H"/>
          <w:bCs/>
        </w:rPr>
        <w:t>compliance requirements</w:t>
      </w:r>
    </w:p>
    <w:p w:rsidR="004D0269" w:rsidRPr="00B2288E" w:rsidRDefault="004D0269" w:rsidP="00B2288E">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xml:space="preserve">• Compliance </w:t>
      </w:r>
      <w:r w:rsidRPr="00F74642">
        <w:rPr>
          <w:rFonts w:asciiTheme="minorHAnsi" w:hAnsiTheme="minorHAnsi" w:cs="*Calibri-9439-Identity-H"/>
        </w:rPr>
        <w:t xml:space="preserve">with </w:t>
      </w:r>
      <w:r w:rsidRPr="00F74642">
        <w:rPr>
          <w:rFonts w:asciiTheme="minorHAnsi" w:hAnsiTheme="minorHAnsi" w:cs="*Calibri-Bold-9438-Identity-H"/>
          <w:bCs/>
        </w:rPr>
        <w:t>gross rent requirements</w:t>
      </w:r>
    </w:p>
    <w:p w:rsidR="004D0269" w:rsidRPr="00F74642"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Unit</w:t>
      </w:r>
      <w:r w:rsidR="00436070">
        <w:rPr>
          <w:rFonts w:asciiTheme="minorHAnsi" w:hAnsiTheme="minorHAnsi" w:cs="*Calibri-Bold-9438-Identity-H"/>
          <w:bCs/>
        </w:rPr>
        <w:t xml:space="preserve"> mix and set aside requirements</w:t>
      </w:r>
    </w:p>
    <w:p w:rsidR="004D0269" w:rsidRDefault="004D0269" w:rsidP="004D0269">
      <w:pPr>
        <w:autoSpaceDE w:val="0"/>
        <w:autoSpaceDN w:val="0"/>
        <w:adjustRightInd w:val="0"/>
        <w:ind w:left="432"/>
        <w:jc w:val="both"/>
        <w:rPr>
          <w:rFonts w:asciiTheme="minorHAnsi" w:hAnsiTheme="minorHAnsi" w:cs="*Calibri-Bold-9438-Identity-H"/>
          <w:bCs/>
        </w:rPr>
      </w:pPr>
      <w:r w:rsidRPr="00F74642">
        <w:rPr>
          <w:rFonts w:asciiTheme="minorHAnsi" w:hAnsiTheme="minorHAnsi" w:cs="*Calibri-Bold-9438-Identity-H"/>
          <w:bCs/>
        </w:rPr>
        <w:t>• Compliance with age requirements for designated senior housing developments.</w:t>
      </w:r>
    </w:p>
    <w:p w:rsidR="004F51CD" w:rsidRPr="00F74642" w:rsidRDefault="004F51CD" w:rsidP="004D0269">
      <w:pPr>
        <w:autoSpaceDE w:val="0"/>
        <w:autoSpaceDN w:val="0"/>
        <w:adjustRightInd w:val="0"/>
        <w:ind w:left="432"/>
        <w:jc w:val="both"/>
        <w:rPr>
          <w:rFonts w:asciiTheme="minorHAnsi" w:hAnsiTheme="minorHAnsi" w:cs="*Calibri-Bold-9438-Identity-H"/>
          <w:bCs/>
        </w:rPr>
      </w:pPr>
    </w:p>
    <w:p w:rsidR="004D0269" w:rsidRPr="00FC3F69" w:rsidRDefault="004D0269" w:rsidP="004D0269">
      <w:pPr>
        <w:autoSpaceDE w:val="0"/>
        <w:autoSpaceDN w:val="0"/>
        <w:adjustRightInd w:val="0"/>
        <w:jc w:val="both"/>
        <w:rPr>
          <w:rFonts w:asciiTheme="minorHAnsi" w:hAnsiTheme="minorHAnsi" w:cs="*Calibri-Bold-9438-Identity-H"/>
          <w:bCs/>
        </w:rPr>
      </w:pPr>
      <w:r w:rsidRPr="00FC3F69">
        <w:rPr>
          <w:rFonts w:asciiTheme="minorHAnsi" w:hAnsiTheme="minorHAnsi" w:cs="*Calibri-Bold-9438-Identity-H"/>
          <w:bCs/>
        </w:rPr>
        <w:t>13.</w:t>
      </w:r>
      <w:r w:rsidRPr="00FC3F69">
        <w:rPr>
          <w:rFonts w:asciiTheme="minorHAnsi" w:hAnsiTheme="minorHAnsi" w:cs="*Calibri-Bold-9438-Identity-H"/>
          <w:bCs/>
        </w:rPr>
        <w:tab/>
      </w:r>
      <w:r w:rsidRPr="00FC3F69">
        <w:rPr>
          <w:rFonts w:asciiTheme="minorHAnsi" w:hAnsiTheme="minorHAnsi" w:cs="*Calibri-Bold-9438-Identity-H"/>
          <w:b/>
          <w:bCs/>
          <w:u w:val="single"/>
        </w:rPr>
        <w:t>Guidelines and Requirements</w:t>
      </w:r>
    </w:p>
    <w:p w:rsidR="004D0269" w:rsidRPr="004D0269" w:rsidRDefault="004D0269" w:rsidP="004D0269">
      <w:pPr>
        <w:autoSpaceDE w:val="0"/>
        <w:autoSpaceDN w:val="0"/>
        <w:adjustRightInd w:val="0"/>
        <w:ind w:left="432"/>
        <w:jc w:val="both"/>
        <w:rPr>
          <w:rFonts w:asciiTheme="minorHAnsi" w:hAnsiTheme="minorHAnsi" w:cs="*Calibri-Bold-9438-Identity-H"/>
          <w:bCs/>
        </w:rPr>
      </w:pPr>
      <w:r w:rsidRPr="004D0269">
        <w:rPr>
          <w:rFonts w:asciiTheme="minorHAnsi" w:hAnsiTheme="minorHAnsi" w:cs="*Calibri-Bold-9438-Identity-H"/>
          <w:bCs/>
        </w:rPr>
        <w:t>Supplier will use the guidelines and requirements:</w:t>
      </w:r>
    </w:p>
    <w:p w:rsidR="004D0269" w:rsidRPr="004D0269" w:rsidRDefault="004D0269" w:rsidP="004D0269">
      <w:pPr>
        <w:autoSpaceDE w:val="0"/>
        <w:autoSpaceDN w:val="0"/>
        <w:adjustRightInd w:val="0"/>
        <w:ind w:left="432"/>
        <w:jc w:val="both"/>
        <w:rPr>
          <w:rFonts w:asciiTheme="minorHAnsi" w:hAnsiTheme="minorHAnsi" w:cs="*Calibri-Bold-9438-Identity-H"/>
          <w:bCs/>
        </w:rPr>
      </w:pPr>
    </w:p>
    <w:p w:rsidR="004D0269" w:rsidRPr="004D0269" w:rsidRDefault="004D0269" w:rsidP="004D0269">
      <w:pPr>
        <w:numPr>
          <w:ilvl w:val="0"/>
          <w:numId w:val="22"/>
        </w:numPr>
        <w:autoSpaceDE w:val="0"/>
        <w:autoSpaceDN w:val="0"/>
        <w:adjustRightInd w:val="0"/>
        <w:jc w:val="both"/>
        <w:rPr>
          <w:rFonts w:asciiTheme="minorHAnsi" w:hAnsiTheme="minorHAnsi" w:cs="*Calibri-Bold-9438-Identity-H"/>
          <w:bCs/>
        </w:rPr>
      </w:pPr>
      <w:r w:rsidRPr="004D0269">
        <w:rPr>
          <w:rFonts w:asciiTheme="minorHAnsi" w:hAnsiTheme="minorHAnsi" w:cs="*Calibri-Bold-9438-Identity-H"/>
          <w:bCs/>
        </w:rPr>
        <w:t xml:space="preserve">Set </w:t>
      </w:r>
      <w:r w:rsidRPr="004D0269">
        <w:rPr>
          <w:rFonts w:asciiTheme="minorHAnsi" w:hAnsiTheme="minorHAnsi" w:cs="*Calibri-9439-Identity-H"/>
        </w:rPr>
        <w:t xml:space="preserve">forth </w:t>
      </w:r>
      <w:r w:rsidRPr="004D0269">
        <w:rPr>
          <w:rFonts w:asciiTheme="minorHAnsi" w:hAnsiTheme="minorHAnsi" w:cs="*Calibri-Bold-9438-Identity-H"/>
          <w:bCs/>
        </w:rPr>
        <w:t>by the IRS</w:t>
      </w:r>
    </w:p>
    <w:p w:rsidR="004D0269" w:rsidRPr="004D0269" w:rsidRDefault="004D0269" w:rsidP="004D0269">
      <w:pPr>
        <w:numPr>
          <w:ilvl w:val="0"/>
          <w:numId w:val="22"/>
        </w:numPr>
        <w:autoSpaceDE w:val="0"/>
        <w:autoSpaceDN w:val="0"/>
        <w:adjustRightInd w:val="0"/>
        <w:jc w:val="both"/>
        <w:rPr>
          <w:rFonts w:asciiTheme="minorHAnsi" w:hAnsiTheme="minorHAnsi" w:cs="*Calibri-Bold-9438-Identity-H"/>
          <w:bCs/>
        </w:rPr>
      </w:pPr>
      <w:r w:rsidRPr="004D0269">
        <w:rPr>
          <w:rFonts w:asciiTheme="minorHAnsi" w:hAnsiTheme="minorHAnsi" w:cs="*Calibri-Bold-9438-Identity-H"/>
          <w:bCs/>
        </w:rPr>
        <w:t>Of the state agency responsible for monitoring LIHTC compliance</w:t>
      </w:r>
    </w:p>
    <w:p w:rsidR="004D0269" w:rsidRPr="004D0269" w:rsidRDefault="004D0269" w:rsidP="004D0269">
      <w:pPr>
        <w:numPr>
          <w:ilvl w:val="0"/>
          <w:numId w:val="22"/>
        </w:numPr>
        <w:autoSpaceDE w:val="0"/>
        <w:autoSpaceDN w:val="0"/>
        <w:adjustRightInd w:val="0"/>
        <w:jc w:val="both"/>
        <w:rPr>
          <w:rFonts w:asciiTheme="minorHAnsi" w:hAnsiTheme="minorHAnsi" w:cs="*Calibri-Bold-9438-Identity-H"/>
          <w:bCs/>
        </w:rPr>
      </w:pPr>
      <w:r w:rsidRPr="004D0269">
        <w:rPr>
          <w:rFonts w:asciiTheme="minorHAnsi" w:hAnsiTheme="minorHAnsi" w:cs="*Calibri-Bold-9438-Identity-H"/>
          <w:bCs/>
        </w:rPr>
        <w:t>Industry standards</w:t>
      </w:r>
    </w:p>
    <w:p w:rsidR="004D0269" w:rsidRPr="004D0269" w:rsidRDefault="004D0269" w:rsidP="004D0269">
      <w:pPr>
        <w:numPr>
          <w:ilvl w:val="0"/>
          <w:numId w:val="22"/>
        </w:numPr>
        <w:autoSpaceDE w:val="0"/>
        <w:autoSpaceDN w:val="0"/>
        <w:adjustRightInd w:val="0"/>
        <w:jc w:val="both"/>
        <w:rPr>
          <w:rFonts w:asciiTheme="minorHAnsi" w:hAnsiTheme="minorHAnsi"/>
        </w:rPr>
      </w:pPr>
      <w:r w:rsidRPr="004D0269">
        <w:rPr>
          <w:rFonts w:asciiTheme="minorHAnsi" w:hAnsiTheme="minorHAnsi" w:cs="*Calibri-Bold-9438-Identity-H"/>
          <w:bCs/>
        </w:rPr>
        <w:t>Best Practices</w:t>
      </w:r>
    </w:p>
    <w:p w:rsidR="004D0269" w:rsidRDefault="004D0269" w:rsidP="004D0269">
      <w:pPr>
        <w:jc w:val="both"/>
        <w:rPr>
          <w:rFonts w:asciiTheme="minorHAnsi" w:eastAsia="Times New Roman" w:hAnsiTheme="minorHAnsi" w:cs="Times New Roman"/>
        </w:rPr>
      </w:pPr>
    </w:p>
    <w:p w:rsidR="004D0269" w:rsidRPr="00FC3F69" w:rsidRDefault="004D0269" w:rsidP="004D0269">
      <w:pPr>
        <w:autoSpaceDE w:val="0"/>
        <w:autoSpaceDN w:val="0"/>
        <w:adjustRightInd w:val="0"/>
        <w:jc w:val="both"/>
        <w:rPr>
          <w:rFonts w:asciiTheme="minorHAnsi" w:hAnsiTheme="minorHAnsi" w:cs="*Calibri-Bold-9438-Identity-H"/>
          <w:bCs/>
        </w:rPr>
      </w:pPr>
      <w:r w:rsidRPr="00FC3F69">
        <w:rPr>
          <w:rFonts w:asciiTheme="minorHAnsi" w:hAnsiTheme="minorHAnsi" w:cs="*Calibri-Bold-9438-Identity-H"/>
          <w:bCs/>
        </w:rPr>
        <w:t>14.</w:t>
      </w:r>
      <w:r w:rsidRPr="00FC3F69">
        <w:rPr>
          <w:rFonts w:asciiTheme="minorHAnsi" w:hAnsiTheme="minorHAnsi" w:cs="*Calibri-Bold-9438-Identity-H"/>
          <w:bCs/>
        </w:rPr>
        <w:tab/>
      </w:r>
      <w:r w:rsidRPr="00FC3F69">
        <w:rPr>
          <w:rFonts w:asciiTheme="minorHAnsi" w:hAnsiTheme="minorHAnsi" w:cs="*Calibri-Bold-9438-Identity-H"/>
          <w:b/>
          <w:bCs/>
          <w:u w:val="single"/>
        </w:rPr>
        <w:t>Procedures</w:t>
      </w:r>
    </w:p>
    <w:p w:rsidR="004D0269" w:rsidRDefault="004D0269" w:rsidP="004D0269">
      <w:pPr>
        <w:jc w:val="both"/>
        <w:rPr>
          <w:rFonts w:asciiTheme="minorHAnsi" w:eastAsia="Times New Roman" w:hAnsiTheme="minorHAnsi" w:cs="Times New Roman"/>
        </w:rPr>
      </w:pPr>
    </w:p>
    <w:p w:rsidR="004D0269" w:rsidRPr="00F74642" w:rsidRDefault="004D0269" w:rsidP="004D0269">
      <w:pPr>
        <w:ind w:left="432" w:hanging="432"/>
        <w:jc w:val="both"/>
        <w:rPr>
          <w:rFonts w:asciiTheme="minorHAnsi" w:eastAsia="*Calibri-Bold-10787-Identity-H" w:hAnsiTheme="minorHAnsi" w:cs="*Calibri-Bold-10787-Identity-H"/>
          <w:bCs/>
        </w:rPr>
      </w:pPr>
      <w:r w:rsidRPr="00F74642">
        <w:rPr>
          <w:rFonts w:asciiTheme="minorHAnsi" w:eastAsia="Times New Roman" w:hAnsiTheme="minorHAnsi" w:cs="Times New Roman"/>
        </w:rPr>
        <w:t>a.</w:t>
      </w:r>
      <w:r w:rsidRPr="00F74642">
        <w:rPr>
          <w:rFonts w:asciiTheme="minorHAnsi" w:eastAsia="Times New Roman" w:hAnsiTheme="minorHAnsi" w:cs="Times New Roman"/>
        </w:rPr>
        <w:tab/>
        <w:t xml:space="preserve">Supplier will </w:t>
      </w:r>
      <w:r w:rsidRPr="00F74642">
        <w:rPr>
          <w:rFonts w:asciiTheme="minorHAnsi" w:eastAsia="*Calibri-Bold-10787-Identity-H" w:hAnsiTheme="minorHAnsi" w:cs="*Calibri-Bold-10787-Identity-H"/>
          <w:bCs/>
        </w:rPr>
        <w:t>review the LIHTC files uploaded by KCDC for compliance with the LIHTC program and Section 42 requirements. Any findings or deficiencies identified will be recorded in a LIHTC file review report. Upon completion, the LIHTC file review report will be provided back to KCDC. Any files noted as having a deficiency will need to have the deficiencies corrected by KCDC. Corrected files that are resubmitted will be reviewed by the supplier and the results will be provided to KCDC.</w:t>
      </w:r>
    </w:p>
    <w:p w:rsidR="004D0269" w:rsidRPr="00F74642" w:rsidRDefault="004D0269" w:rsidP="004D0269">
      <w:pPr>
        <w:autoSpaceDE w:val="0"/>
        <w:autoSpaceDN w:val="0"/>
        <w:adjustRightInd w:val="0"/>
        <w:jc w:val="both"/>
        <w:rPr>
          <w:rFonts w:asciiTheme="minorHAnsi" w:eastAsia="*Calibri-Bold-10787-Identity-H" w:hAnsiTheme="minorHAnsi" w:cs="*Calibri-Bold-10787-Identity-H"/>
          <w:b/>
          <w:bCs/>
        </w:rPr>
      </w:pPr>
    </w:p>
    <w:p w:rsidR="004D0269" w:rsidRPr="00F74642" w:rsidRDefault="004D0269" w:rsidP="004D0269">
      <w:pPr>
        <w:autoSpaceDE w:val="0"/>
        <w:autoSpaceDN w:val="0"/>
        <w:adjustRightInd w:val="0"/>
        <w:ind w:left="432" w:hanging="432"/>
        <w:jc w:val="both"/>
        <w:rPr>
          <w:rFonts w:asciiTheme="minorHAnsi" w:hAnsiTheme="minorHAnsi" w:cs="*Arial-Bold-11579-Identity-H"/>
          <w:bCs/>
        </w:rPr>
      </w:pPr>
      <w:r w:rsidRPr="00F74642">
        <w:rPr>
          <w:rFonts w:asciiTheme="minorHAnsi" w:hAnsiTheme="minorHAnsi" w:cs="*Arial-Bold-11340-Identity-H"/>
          <w:bCs/>
        </w:rPr>
        <w:t>b.</w:t>
      </w:r>
      <w:r w:rsidRPr="00F74642">
        <w:rPr>
          <w:rFonts w:asciiTheme="minorHAnsi" w:hAnsiTheme="minorHAnsi" w:cs="*Arial-Bold-11340-Identity-H"/>
          <w:bCs/>
        </w:rPr>
        <w:tab/>
      </w:r>
      <w:r w:rsidRPr="00F74642">
        <w:rPr>
          <w:rFonts w:asciiTheme="minorHAnsi" w:hAnsiTheme="minorHAnsi" w:cs="*Arial-Bold-11579-Identity-H"/>
          <w:bCs/>
        </w:rPr>
        <w:t>Supplier will not hold up approval of files based on minor compliance issues (as long as they do not affect eligibility).</w:t>
      </w:r>
    </w:p>
    <w:p w:rsidR="004D0269" w:rsidRPr="00F74642" w:rsidRDefault="004D0269" w:rsidP="004D0269">
      <w:pPr>
        <w:autoSpaceDE w:val="0"/>
        <w:autoSpaceDN w:val="0"/>
        <w:adjustRightInd w:val="0"/>
        <w:ind w:left="432" w:hanging="432"/>
        <w:jc w:val="both"/>
        <w:rPr>
          <w:rFonts w:asciiTheme="minorHAnsi" w:hAnsiTheme="minorHAnsi" w:cs="*Arial-Bold-11340-Identity-H"/>
          <w:b/>
          <w:bCs/>
        </w:rPr>
      </w:pPr>
    </w:p>
    <w:p w:rsidR="004D0269" w:rsidRDefault="00FC3F69" w:rsidP="00FC3F69">
      <w:pPr>
        <w:autoSpaceDE w:val="0"/>
        <w:autoSpaceDN w:val="0"/>
        <w:adjustRightInd w:val="0"/>
        <w:jc w:val="both"/>
        <w:rPr>
          <w:rFonts w:asciiTheme="minorHAnsi" w:hAnsiTheme="minorHAnsi" w:cs="*Arial-Bold-11340-Identity-H"/>
          <w:bCs/>
        </w:rPr>
      </w:pPr>
      <w:r w:rsidRPr="00F74642">
        <w:rPr>
          <w:rFonts w:asciiTheme="minorHAnsi" w:hAnsiTheme="minorHAnsi" w:cs="*Arial Black-11342-Identity-H"/>
        </w:rPr>
        <w:lastRenderedPageBreak/>
        <w:t>c.</w:t>
      </w:r>
      <w:r w:rsidRPr="00F74642">
        <w:rPr>
          <w:rFonts w:asciiTheme="minorHAnsi" w:hAnsiTheme="minorHAnsi" w:cs="*Arial Black-11342-Identity-H"/>
        </w:rPr>
        <w:tab/>
      </w:r>
      <w:r w:rsidR="004D0269" w:rsidRPr="00F74642">
        <w:rPr>
          <w:rFonts w:asciiTheme="minorHAnsi" w:hAnsiTheme="minorHAnsi" w:cs="*Arial Black-11342-Identity-H"/>
        </w:rPr>
        <w:t xml:space="preserve">Standard reviews </w:t>
      </w:r>
      <w:r w:rsidRPr="00F74642">
        <w:rPr>
          <w:rFonts w:asciiTheme="minorHAnsi" w:hAnsiTheme="minorHAnsi" w:cs="*Arial-Bold-11340-Identity-H"/>
          <w:bCs/>
        </w:rPr>
        <w:t>are completed within two</w:t>
      </w:r>
      <w:r w:rsidR="004D0269" w:rsidRPr="00F74642">
        <w:rPr>
          <w:rFonts w:asciiTheme="minorHAnsi" w:hAnsiTheme="minorHAnsi" w:cs="*Arial-Bold-11340-Identity-H"/>
          <w:bCs/>
        </w:rPr>
        <w:t xml:space="preserve"> weeks from receipt</w:t>
      </w:r>
      <w:r w:rsidRPr="00F74642">
        <w:rPr>
          <w:rFonts w:asciiTheme="minorHAnsi" w:hAnsiTheme="minorHAnsi" w:cs="*Arial-Bold-11340-Identity-H"/>
          <w:bCs/>
        </w:rPr>
        <w:t>.</w:t>
      </w:r>
    </w:p>
    <w:p w:rsidR="002A0B2A" w:rsidRPr="00F74642" w:rsidRDefault="002A0B2A" w:rsidP="00FC3F69">
      <w:pPr>
        <w:autoSpaceDE w:val="0"/>
        <w:autoSpaceDN w:val="0"/>
        <w:adjustRightInd w:val="0"/>
        <w:jc w:val="both"/>
        <w:rPr>
          <w:rFonts w:asciiTheme="minorHAnsi" w:hAnsiTheme="minorHAnsi" w:cs="*Arial-Bold-11340-Identity-H"/>
          <w:bCs/>
        </w:rPr>
      </w:pPr>
    </w:p>
    <w:p w:rsidR="00781370" w:rsidRPr="00727020" w:rsidRDefault="00781370" w:rsidP="00CD3C8B">
      <w:pPr>
        <w:autoSpaceDE w:val="0"/>
        <w:autoSpaceDN w:val="0"/>
        <w:adjustRightInd w:val="0"/>
        <w:jc w:val="both"/>
        <w:rPr>
          <w:rFonts w:asciiTheme="minorHAnsi" w:hAnsiTheme="minorHAnsi" w:cs="*Arial-Bold-11340-Identity-H"/>
          <w:b/>
          <w:bCs/>
        </w:rPr>
      </w:pPr>
      <w:r w:rsidRPr="00727020">
        <w:rPr>
          <w:rFonts w:asciiTheme="minorHAnsi" w:hAnsiTheme="minorHAnsi" w:cs="*Arial-Bold-11340-Identity-H"/>
          <w:bCs/>
        </w:rPr>
        <w:t>15.</w:t>
      </w:r>
      <w:r w:rsidRPr="00727020">
        <w:rPr>
          <w:rFonts w:asciiTheme="minorHAnsi" w:hAnsiTheme="minorHAnsi" w:cs="*Arial-Bold-11340-Identity-H"/>
          <w:bCs/>
        </w:rPr>
        <w:tab/>
      </w:r>
      <w:r w:rsidR="00CD3C8B" w:rsidRPr="00727020">
        <w:rPr>
          <w:rFonts w:asciiTheme="minorHAnsi" w:hAnsiTheme="minorHAnsi" w:cs="*Arial-Bold-11340-Identity-H"/>
          <w:b/>
          <w:bCs/>
          <w:u w:val="single"/>
        </w:rPr>
        <w:t>Optional Services</w:t>
      </w:r>
    </w:p>
    <w:p w:rsidR="00CD3C8B" w:rsidRPr="00F74642" w:rsidRDefault="00CD3C8B" w:rsidP="004D0269">
      <w:pPr>
        <w:jc w:val="both"/>
        <w:rPr>
          <w:rFonts w:asciiTheme="minorHAnsi" w:hAnsiTheme="minorHAnsi" w:cs="*Arial-Bold-11340-Identity-H"/>
          <w:bCs/>
        </w:rPr>
      </w:pPr>
      <w:r w:rsidRPr="00F74642">
        <w:rPr>
          <w:rFonts w:asciiTheme="minorHAnsi" w:hAnsiTheme="minorHAnsi" w:cs="*Arial-Bold-11340-Identity-H"/>
          <w:bCs/>
        </w:rPr>
        <w:tab/>
        <w:t>KCDC desires pricing for certain optional services that it may require. These include:</w:t>
      </w:r>
    </w:p>
    <w:p w:rsidR="00CD3C8B" w:rsidRPr="00F74642" w:rsidRDefault="00CD3C8B" w:rsidP="004D0269">
      <w:pPr>
        <w:jc w:val="both"/>
        <w:rPr>
          <w:rFonts w:asciiTheme="minorHAnsi" w:hAnsiTheme="minorHAnsi" w:cs="*Arial-Bold-11340-Identity-H"/>
          <w:bCs/>
        </w:rPr>
      </w:pPr>
    </w:p>
    <w:p w:rsidR="004D0269" w:rsidRPr="00F74642" w:rsidRDefault="00CD3C8B" w:rsidP="004D0269">
      <w:pPr>
        <w:jc w:val="both"/>
        <w:rPr>
          <w:rFonts w:asciiTheme="minorHAnsi" w:hAnsiTheme="minorHAnsi" w:cs="*Arial-Bold-11340-Identity-H"/>
          <w:bCs/>
        </w:rPr>
      </w:pPr>
      <w:bookmarkStart w:id="3" w:name="_Hlk524394"/>
      <w:r w:rsidRPr="00F74642">
        <w:rPr>
          <w:rFonts w:asciiTheme="minorHAnsi" w:hAnsiTheme="minorHAnsi" w:cs="*Arial-Bold-11340-Identity-H"/>
          <w:bCs/>
        </w:rPr>
        <w:t>a.</w:t>
      </w:r>
      <w:r w:rsidRPr="00F74642">
        <w:rPr>
          <w:rFonts w:asciiTheme="minorHAnsi" w:hAnsiTheme="minorHAnsi" w:cs="*Arial-Bold-11340-Identity-H"/>
          <w:bCs/>
        </w:rPr>
        <w:tab/>
      </w:r>
      <w:r w:rsidR="004D0269" w:rsidRPr="00F74642">
        <w:rPr>
          <w:rFonts w:asciiTheme="minorHAnsi" w:hAnsiTheme="minorHAnsi" w:cs="*Arial-Bold-11340-Identity-H"/>
          <w:bCs/>
        </w:rPr>
        <w:t>Applicant File Pre-Approvals</w:t>
      </w:r>
    </w:p>
    <w:p w:rsidR="004D0269" w:rsidRPr="00F74642" w:rsidRDefault="004D0269" w:rsidP="00CD3C8B">
      <w:pPr>
        <w:ind w:left="432"/>
        <w:jc w:val="both"/>
        <w:rPr>
          <w:rFonts w:asciiTheme="minorHAnsi" w:hAnsiTheme="minorHAnsi" w:cs="*Microsoft Sans Serif-BoldItali"/>
          <w:bCs/>
          <w:i/>
          <w:iCs/>
        </w:rPr>
      </w:pPr>
      <w:r w:rsidRPr="00F74642">
        <w:rPr>
          <w:rFonts w:asciiTheme="minorHAnsi" w:hAnsiTheme="minorHAnsi" w:cs="*Arial-Bold-11579-Identity-H"/>
          <w:bCs/>
        </w:rPr>
        <w:t xml:space="preserve">This </w:t>
      </w:r>
      <w:r w:rsidR="00CD3C8B" w:rsidRPr="00F74642">
        <w:rPr>
          <w:rFonts w:asciiTheme="minorHAnsi" w:hAnsiTheme="minorHAnsi" w:cs="*Arial-Bold-11579-Identity-H"/>
          <w:bCs/>
        </w:rPr>
        <w:t>is</w:t>
      </w:r>
      <w:r w:rsidRPr="00F74642">
        <w:rPr>
          <w:rFonts w:asciiTheme="minorHAnsi" w:hAnsiTheme="minorHAnsi" w:cs="*Arial-Bold-11579-Identity-H"/>
          <w:bCs/>
        </w:rPr>
        <w:t xml:space="preserve"> for new properties leasing up for the first time or for existing properties as</w:t>
      </w:r>
      <w:r w:rsidR="00CD3C8B" w:rsidRPr="00F74642">
        <w:rPr>
          <w:rFonts w:asciiTheme="minorHAnsi" w:hAnsiTheme="minorHAnsi" w:cs="*Arial-Bold-11579-Identity-H"/>
          <w:bCs/>
        </w:rPr>
        <w:t xml:space="preserve"> </w:t>
      </w:r>
      <w:r w:rsidRPr="00F74642">
        <w:rPr>
          <w:rFonts w:asciiTheme="minorHAnsi" w:hAnsiTheme="minorHAnsi" w:cs="*Calibri-Bold-11578-Identity-H"/>
          <w:bCs/>
        </w:rPr>
        <w:t xml:space="preserve">units tum over. Under this </w:t>
      </w:r>
      <w:r w:rsidRPr="00F74642">
        <w:rPr>
          <w:rFonts w:asciiTheme="minorHAnsi" w:hAnsiTheme="minorHAnsi" w:cs="*Arial-Bold-11579-Identity-H"/>
          <w:bCs/>
        </w:rPr>
        <w:t xml:space="preserve">work, </w:t>
      </w:r>
      <w:r w:rsidRPr="00F74642">
        <w:rPr>
          <w:rFonts w:asciiTheme="minorHAnsi" w:hAnsiTheme="minorHAnsi" w:cs="*Calibri-Bold-11578-Identity-H"/>
          <w:bCs/>
        </w:rPr>
        <w:t xml:space="preserve">pending move-in </w:t>
      </w:r>
      <w:r w:rsidRPr="00F74642">
        <w:rPr>
          <w:rFonts w:asciiTheme="minorHAnsi" w:hAnsiTheme="minorHAnsi" w:cs="*Arial-Bold-11579-Identity-H"/>
          <w:bCs/>
        </w:rPr>
        <w:t xml:space="preserve">files </w:t>
      </w:r>
      <w:r w:rsidRPr="00F74642">
        <w:rPr>
          <w:rFonts w:asciiTheme="minorHAnsi" w:hAnsiTheme="minorHAnsi" w:cs="*Calibri-Bold-11578-Identity-H"/>
          <w:bCs/>
        </w:rPr>
        <w:t xml:space="preserve">are reviewed for </w:t>
      </w:r>
      <w:r w:rsidR="00CD3C8B" w:rsidRPr="00F74642">
        <w:rPr>
          <w:rFonts w:asciiTheme="minorHAnsi" w:hAnsiTheme="minorHAnsi" w:cs="*Calibri-Bold-11578-Identity-H"/>
          <w:bCs/>
        </w:rPr>
        <w:t xml:space="preserve">LIHTC </w:t>
      </w:r>
      <w:r w:rsidRPr="00F74642">
        <w:rPr>
          <w:rFonts w:asciiTheme="minorHAnsi" w:hAnsiTheme="minorHAnsi" w:cs="*Calibri-Bold-11578-Identity-H"/>
          <w:bCs/>
        </w:rPr>
        <w:t xml:space="preserve">eligibility. </w:t>
      </w:r>
      <w:r w:rsidR="00CD3C8B" w:rsidRPr="00F74642">
        <w:rPr>
          <w:rFonts w:asciiTheme="minorHAnsi" w:hAnsiTheme="minorHAnsi" w:cs="*Calibri-Bold-11578-Identity-H"/>
          <w:bCs/>
        </w:rPr>
        <w:t xml:space="preserve"> </w:t>
      </w:r>
    </w:p>
    <w:p w:rsidR="004D0269" w:rsidRPr="00F74642" w:rsidRDefault="00CD3C8B" w:rsidP="004D0269">
      <w:pPr>
        <w:autoSpaceDE w:val="0"/>
        <w:autoSpaceDN w:val="0"/>
        <w:adjustRightInd w:val="0"/>
        <w:jc w:val="both"/>
        <w:rPr>
          <w:rFonts w:asciiTheme="minorHAnsi" w:hAnsiTheme="minorHAnsi" w:cs="*Microsoft Sans Serif-BoldItali"/>
          <w:bCs/>
          <w:i/>
          <w:iCs/>
        </w:rPr>
      </w:pPr>
      <w:r w:rsidRPr="00F74642">
        <w:rPr>
          <w:rFonts w:asciiTheme="minorHAnsi" w:hAnsiTheme="minorHAnsi" w:cs="*Arial-Bold-11579-Identity-H"/>
          <w:bCs/>
        </w:rPr>
        <w:t xml:space="preserve"> </w:t>
      </w:r>
    </w:p>
    <w:p w:rsidR="004D0269" w:rsidRPr="00F74642" w:rsidRDefault="00CD3C8B" w:rsidP="004D0269">
      <w:pPr>
        <w:autoSpaceDE w:val="0"/>
        <w:autoSpaceDN w:val="0"/>
        <w:adjustRightInd w:val="0"/>
        <w:jc w:val="both"/>
        <w:rPr>
          <w:rFonts w:asciiTheme="minorHAnsi" w:hAnsiTheme="minorHAnsi" w:cs="*Arial-Bold-11579-Identity-H"/>
          <w:bCs/>
        </w:rPr>
      </w:pPr>
      <w:r w:rsidRPr="00F74642">
        <w:rPr>
          <w:rFonts w:asciiTheme="minorHAnsi" w:hAnsiTheme="minorHAnsi" w:cs="*Arial-Bold-11579-Identity-H"/>
          <w:bCs/>
        </w:rPr>
        <w:t>b.</w:t>
      </w:r>
      <w:r w:rsidRPr="00F74642">
        <w:rPr>
          <w:rFonts w:asciiTheme="minorHAnsi" w:hAnsiTheme="minorHAnsi" w:cs="*Arial-Bold-11579-Identity-H"/>
          <w:bCs/>
        </w:rPr>
        <w:tab/>
      </w:r>
      <w:r w:rsidR="004D0269" w:rsidRPr="00F74642">
        <w:rPr>
          <w:rFonts w:asciiTheme="minorHAnsi" w:hAnsiTheme="minorHAnsi" w:cs="*Arial-Bold-11579-Identity-H"/>
          <w:bCs/>
        </w:rPr>
        <w:t>Acquisition Rehab-Expedited Review of Existing Tenants</w:t>
      </w:r>
    </w:p>
    <w:p w:rsidR="004D0269" w:rsidRPr="00F74642" w:rsidRDefault="004D0269" w:rsidP="00CD3C8B">
      <w:pPr>
        <w:autoSpaceDE w:val="0"/>
        <w:autoSpaceDN w:val="0"/>
        <w:adjustRightInd w:val="0"/>
        <w:ind w:firstLine="432"/>
        <w:jc w:val="both"/>
        <w:rPr>
          <w:rFonts w:asciiTheme="minorHAnsi" w:hAnsiTheme="minorHAnsi" w:cs="*Arial-Bold-11579-Identity-H"/>
          <w:bCs/>
        </w:rPr>
      </w:pPr>
      <w:r w:rsidRPr="00F74642">
        <w:rPr>
          <w:rFonts w:asciiTheme="minorHAnsi" w:hAnsiTheme="minorHAnsi" w:cs="*Arial-Bold-11579-Identity-H"/>
          <w:bCs/>
        </w:rPr>
        <w:t>This service is available for properties with existing tenants that are funded using acquisition/rehab</w:t>
      </w:r>
    </w:p>
    <w:p w:rsidR="004D0269" w:rsidRPr="00F74642" w:rsidRDefault="004D0269" w:rsidP="00CD3C8B">
      <w:pPr>
        <w:autoSpaceDE w:val="0"/>
        <w:autoSpaceDN w:val="0"/>
        <w:adjustRightInd w:val="0"/>
        <w:ind w:firstLine="432"/>
        <w:jc w:val="both"/>
        <w:rPr>
          <w:rFonts w:asciiTheme="minorHAnsi" w:hAnsiTheme="minorHAnsi" w:cs="*Arial-Bold-11579-Identity-H"/>
          <w:bCs/>
        </w:rPr>
      </w:pPr>
      <w:r w:rsidRPr="00F74642">
        <w:rPr>
          <w:rFonts w:asciiTheme="minorHAnsi" w:hAnsiTheme="minorHAnsi" w:cs="*Arial-Bold-11579-Identity-H"/>
          <w:bCs/>
        </w:rPr>
        <w:t>credits. In most cases, owners want to have all existing households certified within 120 days of the</w:t>
      </w:r>
    </w:p>
    <w:p w:rsidR="004D0269" w:rsidRPr="00F74642" w:rsidRDefault="004D0269" w:rsidP="00CD3C8B">
      <w:pPr>
        <w:autoSpaceDE w:val="0"/>
        <w:autoSpaceDN w:val="0"/>
        <w:adjustRightInd w:val="0"/>
        <w:ind w:firstLine="432"/>
        <w:jc w:val="both"/>
        <w:rPr>
          <w:rFonts w:asciiTheme="minorHAnsi" w:hAnsiTheme="minorHAnsi" w:cs="*Arial-Bold-11579-Identity-H"/>
          <w:bCs/>
        </w:rPr>
      </w:pPr>
      <w:r w:rsidRPr="00F74642">
        <w:rPr>
          <w:rFonts w:asciiTheme="minorHAnsi" w:hAnsiTheme="minorHAnsi" w:cs="*Arial-Bold-11579-Identity-H"/>
          <w:bCs/>
        </w:rPr>
        <w:t xml:space="preserve">acquisition. </w:t>
      </w:r>
      <w:r w:rsidR="00CD3C8B" w:rsidRPr="00F74642">
        <w:rPr>
          <w:rFonts w:asciiTheme="minorHAnsi" w:hAnsiTheme="minorHAnsi" w:cs="*Arial-Bold-11579-Identity-H"/>
          <w:bCs/>
        </w:rPr>
        <w:t xml:space="preserve"> </w:t>
      </w:r>
    </w:p>
    <w:p w:rsidR="004D0269" w:rsidRPr="00F74642" w:rsidRDefault="004D0269" w:rsidP="004D0269">
      <w:pPr>
        <w:autoSpaceDE w:val="0"/>
        <w:autoSpaceDN w:val="0"/>
        <w:adjustRightInd w:val="0"/>
        <w:jc w:val="both"/>
        <w:rPr>
          <w:rFonts w:asciiTheme="minorHAnsi" w:hAnsiTheme="minorHAnsi" w:cs="*Microsoft Sans Serif-BoldItali"/>
          <w:bCs/>
          <w:i/>
          <w:iCs/>
        </w:rPr>
      </w:pPr>
      <w:r w:rsidRPr="00F74642">
        <w:rPr>
          <w:rFonts w:asciiTheme="minorHAnsi" w:hAnsiTheme="minorHAnsi" w:cs="*Microsoft Sans Serif-BoldItali"/>
          <w:bCs/>
          <w:i/>
          <w:iCs/>
        </w:rPr>
        <w:t xml:space="preserve"> </w:t>
      </w:r>
    </w:p>
    <w:p w:rsidR="004D0269" w:rsidRPr="00F74642" w:rsidRDefault="00CD3C8B" w:rsidP="004D0269">
      <w:pPr>
        <w:autoSpaceDE w:val="0"/>
        <w:autoSpaceDN w:val="0"/>
        <w:adjustRightInd w:val="0"/>
        <w:jc w:val="both"/>
        <w:rPr>
          <w:rFonts w:asciiTheme="minorHAnsi" w:hAnsiTheme="minorHAnsi" w:cs="*Calibri-Bold-9412-Identity-H"/>
          <w:b/>
          <w:bCs/>
        </w:rPr>
      </w:pPr>
      <w:r w:rsidRPr="00F74642">
        <w:rPr>
          <w:rFonts w:asciiTheme="minorHAnsi" w:hAnsiTheme="minorHAnsi" w:cs="*Calibri-Bold-9412-Identity-H"/>
          <w:bCs/>
        </w:rPr>
        <w:t>c.</w:t>
      </w:r>
      <w:r w:rsidRPr="00F74642">
        <w:rPr>
          <w:rFonts w:asciiTheme="minorHAnsi" w:hAnsiTheme="minorHAnsi" w:cs="*Calibri-Bold-9412-Identity-H"/>
          <w:bCs/>
        </w:rPr>
        <w:tab/>
      </w:r>
      <w:r w:rsidR="004D0269" w:rsidRPr="00F74642">
        <w:rPr>
          <w:rFonts w:asciiTheme="minorHAnsi" w:hAnsiTheme="minorHAnsi" w:cs="*Calibri-Bold-9412-Identity-H"/>
          <w:bCs/>
        </w:rPr>
        <w:t>Final Compliance Review (After Expedited Review)</w:t>
      </w:r>
    </w:p>
    <w:p w:rsidR="004D0269" w:rsidRPr="00F74642" w:rsidRDefault="00CD3C8B" w:rsidP="00CD3C8B">
      <w:pPr>
        <w:autoSpaceDE w:val="0"/>
        <w:autoSpaceDN w:val="0"/>
        <w:adjustRightInd w:val="0"/>
        <w:ind w:firstLine="432"/>
        <w:jc w:val="both"/>
        <w:rPr>
          <w:rFonts w:asciiTheme="minorHAnsi" w:hAnsiTheme="minorHAnsi" w:cs="*Microsoft Sans Serif-BoldItali"/>
          <w:bCs/>
          <w:i/>
          <w:iCs/>
        </w:rPr>
      </w:pPr>
      <w:r w:rsidRPr="00F74642">
        <w:rPr>
          <w:rFonts w:asciiTheme="minorHAnsi" w:hAnsiTheme="minorHAnsi" w:cs="*Calibri-Bold-9412-Identity-H"/>
          <w:bCs/>
        </w:rPr>
        <w:t>With this scope</w:t>
      </w:r>
      <w:r w:rsidR="004D0269" w:rsidRPr="00F74642">
        <w:rPr>
          <w:rFonts w:asciiTheme="minorHAnsi" w:hAnsiTheme="minorHAnsi" w:cs="*Calibri-Bold-9412-Identity-H"/>
          <w:bCs/>
        </w:rPr>
        <w:t xml:space="preserve"> the site will send signed lease</w:t>
      </w:r>
      <w:r w:rsidRPr="00F74642">
        <w:rPr>
          <w:rFonts w:asciiTheme="minorHAnsi" w:hAnsiTheme="minorHAnsi" w:cs="*Calibri-Bold-9412-Identity-H"/>
          <w:bCs/>
        </w:rPr>
        <w:t xml:space="preserve"> </w:t>
      </w:r>
      <w:r w:rsidR="004D0269" w:rsidRPr="00F74642">
        <w:rPr>
          <w:rFonts w:asciiTheme="minorHAnsi" w:hAnsiTheme="minorHAnsi" w:cs="*Calibri-Bold-9412-Identity-H"/>
          <w:bCs/>
        </w:rPr>
        <w:t xml:space="preserve">and TIC forms to </w:t>
      </w:r>
      <w:r w:rsidRPr="00F74642">
        <w:rPr>
          <w:rFonts w:asciiTheme="minorHAnsi" w:hAnsiTheme="minorHAnsi" w:cs="*Calibri-Bold-9412-Identity-H"/>
          <w:bCs/>
        </w:rPr>
        <w:t>the supplier</w:t>
      </w:r>
      <w:r w:rsidR="004D0269" w:rsidRPr="00F74642">
        <w:rPr>
          <w:rFonts w:asciiTheme="minorHAnsi" w:hAnsiTheme="minorHAnsi" w:cs="*Calibri-Bold-9412-Identity-H"/>
          <w:bCs/>
        </w:rPr>
        <w:t xml:space="preserve"> for review. </w:t>
      </w:r>
      <w:r w:rsidRPr="00F74642">
        <w:rPr>
          <w:rFonts w:asciiTheme="minorHAnsi" w:hAnsiTheme="minorHAnsi" w:cs="*Calibri-Bold-9412-Identity-H"/>
          <w:bCs/>
        </w:rPr>
        <w:t xml:space="preserve"> </w:t>
      </w:r>
    </w:p>
    <w:p w:rsidR="004D0269" w:rsidRPr="00F74642" w:rsidRDefault="00CD3C8B" w:rsidP="004D0269">
      <w:pPr>
        <w:autoSpaceDE w:val="0"/>
        <w:autoSpaceDN w:val="0"/>
        <w:adjustRightInd w:val="0"/>
        <w:jc w:val="both"/>
        <w:rPr>
          <w:rFonts w:asciiTheme="minorHAnsi" w:hAnsiTheme="minorHAnsi" w:cs="*Microsoft Sans Serif-BoldItali"/>
          <w:b/>
          <w:bCs/>
          <w:iCs/>
        </w:rPr>
      </w:pPr>
      <w:r w:rsidRPr="00F74642">
        <w:rPr>
          <w:rFonts w:asciiTheme="minorHAnsi" w:hAnsiTheme="minorHAnsi" w:cs="*Microsoft Sans Serif-BoldItali"/>
          <w:b/>
          <w:bCs/>
          <w:iCs/>
        </w:rPr>
        <w:t xml:space="preserve"> </w:t>
      </w:r>
    </w:p>
    <w:p w:rsidR="004D0269" w:rsidRPr="00F74642" w:rsidRDefault="00CD3C8B" w:rsidP="004D0269">
      <w:pPr>
        <w:autoSpaceDE w:val="0"/>
        <w:autoSpaceDN w:val="0"/>
        <w:adjustRightInd w:val="0"/>
        <w:jc w:val="both"/>
        <w:rPr>
          <w:rFonts w:asciiTheme="minorHAnsi" w:hAnsiTheme="minorHAnsi" w:cs="*Calibri-Bold-9412-Identity-H"/>
          <w:bCs/>
        </w:rPr>
      </w:pPr>
      <w:r w:rsidRPr="00F74642">
        <w:rPr>
          <w:rFonts w:asciiTheme="minorHAnsi" w:hAnsiTheme="minorHAnsi" w:cs="*Microsoft Sans Serif-BoldItali"/>
          <w:bCs/>
          <w:iCs/>
        </w:rPr>
        <w:t>d.</w:t>
      </w:r>
      <w:r w:rsidRPr="00F74642">
        <w:rPr>
          <w:rFonts w:asciiTheme="minorHAnsi" w:hAnsiTheme="minorHAnsi" w:cs="*Microsoft Sans Serif-BoldItali"/>
          <w:bCs/>
          <w:iCs/>
        </w:rPr>
        <w:tab/>
      </w:r>
      <w:r w:rsidR="004D0269" w:rsidRPr="00F74642">
        <w:rPr>
          <w:rFonts w:asciiTheme="minorHAnsi" w:hAnsiTheme="minorHAnsi" w:cs="*Calibri-Bold-9412-Identity-H"/>
          <w:bCs/>
        </w:rPr>
        <w:t>Investor Tenant File Annual Compliance Review</w:t>
      </w:r>
    </w:p>
    <w:p w:rsidR="004D0269" w:rsidRPr="00F74642" w:rsidRDefault="004D0269" w:rsidP="00CD3C8B">
      <w:pPr>
        <w:autoSpaceDE w:val="0"/>
        <w:autoSpaceDN w:val="0"/>
        <w:adjustRightInd w:val="0"/>
        <w:ind w:left="432"/>
        <w:jc w:val="both"/>
        <w:rPr>
          <w:rFonts w:asciiTheme="minorHAnsi" w:hAnsiTheme="minorHAnsi" w:cs="*Calibri-Bold-8720-Identity-H"/>
          <w:bCs/>
        </w:rPr>
      </w:pPr>
      <w:r w:rsidRPr="00F74642">
        <w:rPr>
          <w:rFonts w:asciiTheme="minorHAnsi" w:hAnsiTheme="minorHAnsi" w:cs="*Calibri-Bold-8720-Identity-H"/>
          <w:bCs/>
        </w:rPr>
        <w:t xml:space="preserve">This service </w:t>
      </w:r>
      <w:r w:rsidR="00CD3C8B" w:rsidRPr="00F74642">
        <w:rPr>
          <w:rFonts w:asciiTheme="minorHAnsi" w:hAnsiTheme="minorHAnsi" w:cs="*Calibri-Bold-8720-Identity-H"/>
          <w:bCs/>
        </w:rPr>
        <w:t>provides</w:t>
      </w:r>
      <w:r w:rsidRPr="00F74642">
        <w:rPr>
          <w:rFonts w:asciiTheme="minorHAnsi" w:hAnsiTheme="minorHAnsi" w:cs="*Calibri-Bold-8720-Identity-H"/>
          <w:bCs/>
        </w:rPr>
        <w:t xml:space="preserve"> a sampling of tenant files reviewed each year to</w:t>
      </w:r>
      <w:r w:rsidR="00CD3C8B" w:rsidRPr="00F74642">
        <w:rPr>
          <w:rFonts w:asciiTheme="minorHAnsi" w:hAnsiTheme="minorHAnsi" w:cs="*Calibri-Bold-8720-Identity-H"/>
          <w:bCs/>
        </w:rPr>
        <w:t xml:space="preserve"> </w:t>
      </w:r>
      <w:r w:rsidRPr="00F74642">
        <w:rPr>
          <w:rFonts w:asciiTheme="minorHAnsi" w:hAnsiTheme="minorHAnsi" w:cs="*Calibri-Bold-8720-Identity-H"/>
          <w:bCs/>
        </w:rPr>
        <w:t xml:space="preserve">ensure strong LIHTC compliance procedures are being applied by management staff. </w:t>
      </w:r>
      <w:r w:rsidR="00CD3C8B" w:rsidRPr="00F74642">
        <w:rPr>
          <w:rFonts w:asciiTheme="minorHAnsi" w:hAnsiTheme="minorHAnsi" w:cs="*Calibri-Bold-8720-Identity-H"/>
          <w:bCs/>
        </w:rPr>
        <w:t xml:space="preserve"> </w:t>
      </w:r>
    </w:p>
    <w:p w:rsidR="00CD3C8B" w:rsidRPr="00F74642" w:rsidRDefault="00CD3C8B" w:rsidP="00CD3C8B">
      <w:pPr>
        <w:autoSpaceDE w:val="0"/>
        <w:autoSpaceDN w:val="0"/>
        <w:adjustRightInd w:val="0"/>
        <w:ind w:left="432"/>
        <w:jc w:val="both"/>
        <w:rPr>
          <w:rFonts w:asciiTheme="minorHAnsi" w:hAnsiTheme="minorHAnsi" w:cs="*Calibri-Bold-8720-Identity-H"/>
          <w:bCs/>
        </w:rPr>
      </w:pPr>
    </w:p>
    <w:p w:rsidR="004D0269" w:rsidRPr="00F74642" w:rsidRDefault="00CD3C8B" w:rsidP="004D0269">
      <w:pPr>
        <w:autoSpaceDE w:val="0"/>
        <w:autoSpaceDN w:val="0"/>
        <w:adjustRightInd w:val="0"/>
        <w:jc w:val="both"/>
        <w:rPr>
          <w:rFonts w:asciiTheme="minorHAnsi" w:hAnsiTheme="minorHAnsi" w:cs="*Calibri-Bold-8720-Identity-H"/>
          <w:bCs/>
        </w:rPr>
      </w:pPr>
      <w:r w:rsidRPr="00F74642">
        <w:rPr>
          <w:rFonts w:asciiTheme="minorHAnsi" w:hAnsiTheme="minorHAnsi" w:cs="*Calibri-Bold-8720-Identity-H"/>
          <w:bCs/>
        </w:rPr>
        <w:t>e.</w:t>
      </w:r>
      <w:r w:rsidRPr="00F74642">
        <w:rPr>
          <w:rFonts w:asciiTheme="minorHAnsi" w:hAnsiTheme="minorHAnsi" w:cs="*Calibri-Bold-8720-Identity-H"/>
          <w:bCs/>
        </w:rPr>
        <w:tab/>
      </w:r>
      <w:r w:rsidR="004D0269" w:rsidRPr="00F74642">
        <w:rPr>
          <w:rFonts w:asciiTheme="minorHAnsi" w:hAnsiTheme="minorHAnsi" w:cs="*Calibri-Bold-8720-Identity-H"/>
          <w:bCs/>
        </w:rPr>
        <w:t>Acquisition Rehab-Standard Review of Existing Tenants</w:t>
      </w:r>
    </w:p>
    <w:p w:rsidR="004D0269" w:rsidRPr="00F74642" w:rsidRDefault="004D0269" w:rsidP="00CD3C8B">
      <w:pPr>
        <w:autoSpaceDE w:val="0"/>
        <w:autoSpaceDN w:val="0"/>
        <w:adjustRightInd w:val="0"/>
        <w:ind w:firstLine="432"/>
        <w:jc w:val="both"/>
        <w:rPr>
          <w:rFonts w:asciiTheme="minorHAnsi" w:hAnsiTheme="minorHAnsi" w:cs="*Calibri-Bold-8720-Identity-H"/>
          <w:bCs/>
        </w:rPr>
      </w:pPr>
      <w:r w:rsidRPr="00F74642">
        <w:rPr>
          <w:rFonts w:asciiTheme="minorHAnsi" w:hAnsiTheme="minorHAnsi" w:cs="*Calibri-Bold-8720-Identity-H"/>
          <w:bCs/>
        </w:rPr>
        <w:t>This service is for properties with existing tenants that are funded using acquisition/rehab</w:t>
      </w:r>
      <w:r w:rsidR="00CD3C8B" w:rsidRPr="00F74642">
        <w:rPr>
          <w:rFonts w:asciiTheme="minorHAnsi" w:hAnsiTheme="minorHAnsi" w:cs="*Calibri-Bold-8720-Identity-H"/>
          <w:bCs/>
        </w:rPr>
        <w:t xml:space="preserve"> </w:t>
      </w:r>
      <w:r w:rsidRPr="00F74642">
        <w:rPr>
          <w:rFonts w:asciiTheme="minorHAnsi" w:hAnsiTheme="minorHAnsi" w:cs="*Calibri-Bold-8720-Identity-H"/>
          <w:bCs/>
        </w:rPr>
        <w:t xml:space="preserve">credits. </w:t>
      </w:r>
      <w:r w:rsidR="00CD3C8B" w:rsidRPr="00F74642">
        <w:rPr>
          <w:rFonts w:asciiTheme="minorHAnsi" w:hAnsiTheme="minorHAnsi" w:cs="*Calibri-Bold-8720-Identity-H"/>
          <w:bCs/>
        </w:rPr>
        <w:t xml:space="preserve"> </w:t>
      </w:r>
    </w:p>
    <w:bookmarkEnd w:id="3"/>
    <w:p w:rsidR="004D0269" w:rsidRPr="00C9291E" w:rsidRDefault="00CD3C8B" w:rsidP="004D0269">
      <w:pPr>
        <w:autoSpaceDE w:val="0"/>
        <w:autoSpaceDN w:val="0"/>
        <w:adjustRightInd w:val="0"/>
        <w:jc w:val="both"/>
        <w:rPr>
          <w:rFonts w:asciiTheme="minorHAnsi" w:hAnsiTheme="minorHAnsi" w:cs="*Calibri-Bold-8720-Identity-H"/>
          <w:bCs/>
        </w:rPr>
      </w:pPr>
      <w:r>
        <w:rPr>
          <w:rFonts w:asciiTheme="minorHAnsi" w:hAnsiTheme="minorHAnsi" w:cs="*Calibri-Bold-8720-Identity-H"/>
          <w:bCs/>
        </w:rPr>
        <w:t xml:space="preserve"> </w:t>
      </w:r>
    </w:p>
    <w:p w:rsidR="004D0269" w:rsidRPr="00C9291E" w:rsidRDefault="004D0269" w:rsidP="004D0269">
      <w:pPr>
        <w:autoSpaceDE w:val="0"/>
        <w:autoSpaceDN w:val="0"/>
        <w:adjustRightInd w:val="0"/>
        <w:jc w:val="both"/>
        <w:rPr>
          <w:rFonts w:asciiTheme="minorHAnsi" w:hAnsiTheme="minorHAnsi"/>
        </w:rPr>
      </w:pPr>
    </w:p>
    <w:p w:rsidR="008C48DF" w:rsidRDefault="00B2288E" w:rsidP="00A156C4">
      <w:pPr>
        <w:jc w:val="center"/>
        <w:rPr>
          <w:b/>
          <w:color w:val="FF0000"/>
          <w:sz w:val="28"/>
          <w:szCs w:val="28"/>
          <w:u w:val="single"/>
        </w:rPr>
      </w:pPr>
      <w:r>
        <w:rPr>
          <w:b/>
          <w:color w:val="FF0000"/>
          <w:sz w:val="28"/>
          <w:szCs w:val="28"/>
          <w:u w:val="single"/>
        </w:rPr>
        <w:t>THIS AND THE PREVIOUS NEED NOT BE RETURNED</w:t>
      </w: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D7290F" w:rsidRDefault="00D7290F" w:rsidP="00A156C4">
      <w:pPr>
        <w:jc w:val="center"/>
        <w:rPr>
          <w:b/>
          <w:color w:val="FF0000"/>
          <w:sz w:val="28"/>
          <w:szCs w:val="28"/>
          <w:u w:val="single"/>
        </w:rPr>
      </w:pPr>
    </w:p>
    <w:p w:rsidR="00D7290F" w:rsidRDefault="00D7290F" w:rsidP="00A156C4">
      <w:pPr>
        <w:jc w:val="center"/>
        <w:rPr>
          <w:b/>
          <w:color w:val="FF0000"/>
          <w:sz w:val="28"/>
          <w:szCs w:val="28"/>
          <w:u w:val="single"/>
        </w:rPr>
      </w:pPr>
    </w:p>
    <w:p w:rsidR="00D7290F" w:rsidRDefault="00D7290F" w:rsidP="00A156C4">
      <w:pPr>
        <w:jc w:val="center"/>
        <w:rPr>
          <w:b/>
          <w:color w:val="FF0000"/>
          <w:sz w:val="28"/>
          <w:szCs w:val="28"/>
          <w:u w:val="single"/>
        </w:rPr>
      </w:pP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4F51CD" w:rsidRDefault="004F51CD" w:rsidP="00A156C4">
      <w:pPr>
        <w:jc w:val="center"/>
        <w:rPr>
          <w:b/>
          <w:color w:val="FF0000"/>
          <w:sz w:val="28"/>
          <w:szCs w:val="28"/>
          <w:u w:val="single"/>
        </w:rPr>
      </w:pPr>
    </w:p>
    <w:p w:rsidR="009D44AA" w:rsidRDefault="009D44AA" w:rsidP="00D7290F">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LIHTC Compliance Monitoring Q1927</w:t>
      </w:r>
    </w:p>
    <w:p w:rsidR="009D44AA" w:rsidRPr="000E0AC9" w:rsidRDefault="009D44AA" w:rsidP="00D7290F">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A  </w:t>
      </w:r>
      <w:r>
        <w:rPr>
          <w:rFonts w:asciiTheme="minorHAnsi" w:hAnsiTheme="minorHAnsi"/>
          <w:color w:val="FFFFFF" w:themeColor="background1"/>
        </w:rPr>
        <w:tab/>
        <w:t>General Response Section</w:t>
      </w:r>
    </w:p>
    <w:p w:rsidR="009D44AA" w:rsidRPr="000E0AC9" w:rsidRDefault="009D44AA">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2336" behindDoc="0" locked="0" layoutInCell="1" allowOverlap="1" wp14:anchorId="26B1E0D5" wp14:editId="110B2585">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5"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3360" behindDoc="0" locked="0" layoutInCell="1" allowOverlap="1" wp14:anchorId="73AB267F" wp14:editId="07F0C569">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5408" behindDoc="0" locked="0" layoutInCell="1" allowOverlap="1" wp14:anchorId="3AD1F695" wp14:editId="23ED76C4">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6432" behindDoc="0" locked="0" layoutInCell="1" allowOverlap="1" wp14:anchorId="67F1FF5D" wp14:editId="49DE7B89">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7456" behindDoc="0" locked="0" layoutInCell="1" allowOverlap="1" wp14:anchorId="77360E0F" wp14:editId="6FC646BD">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70528" behindDoc="0" locked="0" layoutInCell="1" allowOverlap="1" wp14:anchorId="2494B314" wp14:editId="77A6C7D3">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8480" behindDoc="0" locked="0" layoutInCell="1" allowOverlap="1" wp14:anchorId="544CE762" wp14:editId="25556C80">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4384" behindDoc="0" locked="0" layoutInCell="1" allowOverlap="1" wp14:anchorId="5930326E" wp14:editId="290B8E30">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69504" behindDoc="0" locked="0" layoutInCell="1" allowOverlap="1" wp14:anchorId="3B5A9451" wp14:editId="1CF8A8D7">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436070">
            <w:pPr>
              <w:jc w:val="both"/>
              <w:rPr>
                <w:rFonts w:asciiTheme="minorHAnsi" w:hAnsiTheme="minorHAnsi"/>
                <w:b/>
              </w:rPr>
            </w:pPr>
            <w:r w:rsidRPr="00CD4D93">
              <w:rPr>
                <w:rFonts w:asciiTheme="minorHAnsi" w:hAnsiTheme="minorHAnsi"/>
                <w:b/>
              </w:rPr>
              <w:t xml:space="preserve">Addenda are at </w:t>
            </w:r>
            <w:hyperlink r:id="rId16"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9D44AA">
            <w:pPr>
              <w:jc w:val="cente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4B373B" w:rsidRDefault="009D44AA" w:rsidP="004B373B">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LIHTC Compliance Monitoring Q1927</w:t>
      </w: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w:t>
      </w:r>
      <w:r w:rsidR="007F4B6A">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 xml:space="preserve">Affidavits </w:t>
      </w:r>
    </w:p>
    <w:p w:rsidR="00A4361A" w:rsidRDefault="00A4361A"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Default="00D63FFB" w:rsidP="00D63FFB">
      <w:pPr>
        <w:jc w:val="both"/>
        <w:rPr>
          <w:rFonts w:asciiTheme="minorHAnsi" w:hAnsiTheme="minorHAnsi"/>
          <w:b/>
          <w:u w:val="single"/>
        </w:rPr>
      </w:pPr>
    </w:p>
    <w:p w:rsidR="00D63FFB" w:rsidRPr="000E0AC9" w:rsidRDefault="00270BD1" w:rsidP="00DB0AA3">
      <w:pPr>
        <w:ind w:left="720" w:hanging="720"/>
        <w:jc w:val="center"/>
        <w:rPr>
          <w:rFonts w:asciiTheme="minorHAnsi" w:hAnsiTheme="minorHAnsi"/>
        </w:rPr>
      </w:pPr>
      <w:r>
        <w:rPr>
          <w:rFonts w:asciiTheme="minorHAnsi" w:hAnsiTheme="minorHAnsi"/>
          <w:b/>
          <w:u w:val="single"/>
        </w:rPr>
        <w:t>C</w:t>
      </w:r>
      <w:r w:rsidR="00D63FFB" w:rsidRPr="000E0AC9">
        <w:rPr>
          <w:rFonts w:asciiTheme="minorHAnsi" w:hAnsiTheme="minorHAnsi"/>
          <w:b/>
          <w:u w:val="single"/>
        </w:rPr>
        <w:t>onflict of Interest:</w:t>
      </w:r>
    </w:p>
    <w:p w:rsidR="00D63FFB" w:rsidRPr="000E0AC9" w:rsidRDefault="00D63FFB" w:rsidP="00270BD1">
      <w:pPr>
        <w:ind w:left="432" w:hanging="432"/>
        <w:jc w:val="both"/>
        <w:rPr>
          <w:rFonts w:asciiTheme="minorHAnsi" w:hAnsiTheme="minorHAnsi"/>
        </w:rPr>
      </w:pPr>
      <w:r w:rsidRPr="000E0AC9">
        <w:rPr>
          <w:rFonts w:asciiTheme="minorHAnsi" w:hAnsiTheme="minorHAnsi"/>
        </w:rPr>
        <w:t>1.</w:t>
      </w:r>
      <w:r w:rsidR="00270BD1">
        <w:rPr>
          <w:rFonts w:asciiTheme="minorHAnsi" w:hAnsiTheme="minorHAnsi"/>
        </w:rPr>
        <w:tab/>
      </w:r>
      <w:r w:rsidRPr="000E0AC9">
        <w:rPr>
          <w:rFonts w:asciiTheme="minorHAnsi" w:hAnsiTheme="minorHAnsi"/>
        </w:rPr>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270BD1">
      <w:pPr>
        <w:ind w:left="315"/>
        <w:jc w:val="both"/>
        <w:rPr>
          <w:rFonts w:asciiTheme="minorHAnsi" w:hAnsiTheme="minorHAnsi"/>
        </w:rPr>
      </w:pPr>
    </w:p>
    <w:p w:rsidR="00D63FFB" w:rsidRPr="000E0AC9" w:rsidRDefault="00D63FFB" w:rsidP="00270BD1">
      <w:pPr>
        <w:autoSpaceDE w:val="0"/>
        <w:autoSpaceDN w:val="0"/>
        <w:adjustRightInd w:val="0"/>
        <w:ind w:left="432" w:right="-20" w:hanging="432"/>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270BD1">
      <w:pPr>
        <w:ind w:left="315"/>
        <w:jc w:val="both"/>
        <w:rPr>
          <w:rFonts w:asciiTheme="minorHAnsi" w:hAnsiTheme="minorHAnsi"/>
        </w:rPr>
      </w:pPr>
    </w:p>
    <w:p w:rsidR="00D63FFB" w:rsidRPr="000E0AC9" w:rsidRDefault="00D63FFB" w:rsidP="00270BD1">
      <w:pPr>
        <w:autoSpaceDE w:val="0"/>
        <w:autoSpaceDN w:val="0"/>
        <w:adjustRightInd w:val="0"/>
        <w:ind w:left="432" w:right="-20" w:hanging="432"/>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270BD1">
      <w:pPr>
        <w:ind w:left="315"/>
        <w:jc w:val="both"/>
        <w:rPr>
          <w:rFonts w:asciiTheme="minorHAnsi" w:hAnsiTheme="minorHAnsi"/>
        </w:rPr>
      </w:pPr>
    </w:p>
    <w:p w:rsidR="00D63FFB" w:rsidRPr="000E0AC9" w:rsidRDefault="00D63FFB" w:rsidP="00270BD1">
      <w:pPr>
        <w:autoSpaceDE w:val="0"/>
        <w:autoSpaceDN w:val="0"/>
        <w:adjustRightInd w:val="0"/>
        <w:jc w:val="both"/>
        <w:rPr>
          <w:rFonts w:asciiTheme="minorHAnsi" w:hAnsiTheme="minorHAnsi"/>
          <w:color w:val="000000"/>
        </w:rPr>
      </w:pPr>
      <w:r w:rsidRPr="000E0AC9">
        <w:rPr>
          <w:rFonts w:asciiTheme="minorHAnsi" w:hAnsiTheme="minorHAnsi"/>
          <w:color w:val="000000"/>
        </w:rPr>
        <w:t>4.</w:t>
      </w:r>
      <w:r w:rsidR="00270BD1">
        <w:rPr>
          <w:rFonts w:asciiTheme="minorHAnsi" w:hAnsiTheme="minorHAnsi"/>
          <w:color w:val="000000"/>
        </w:rPr>
        <w:tab/>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270BD1">
      <w:pPr>
        <w:jc w:val="both"/>
        <w:rPr>
          <w:rFonts w:asciiTheme="minorHAnsi" w:hAnsiTheme="minorHAnsi"/>
          <w:b/>
          <w:u w:val="single"/>
        </w:rPr>
      </w:pPr>
    </w:p>
    <w:p w:rsidR="00D63FFB" w:rsidRPr="000E0AC9" w:rsidRDefault="00D63FFB" w:rsidP="00270BD1">
      <w:pPr>
        <w:ind w:left="720"/>
        <w:jc w:val="center"/>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270BD1">
      <w:pPr>
        <w:ind w:left="432" w:hanging="432"/>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270BD1">
      <w:pPr>
        <w:jc w:val="both"/>
        <w:rPr>
          <w:rFonts w:asciiTheme="minorHAnsi" w:hAnsiTheme="minorHAnsi"/>
        </w:rPr>
      </w:pPr>
    </w:p>
    <w:p w:rsidR="00D63FFB" w:rsidRPr="000E0AC9" w:rsidRDefault="00D63FFB" w:rsidP="00270BD1">
      <w:pPr>
        <w:ind w:left="720"/>
        <w:jc w:val="center"/>
        <w:rPr>
          <w:rFonts w:asciiTheme="minorHAnsi" w:hAnsiTheme="minorHAnsi"/>
        </w:rPr>
      </w:pPr>
      <w:r w:rsidRPr="000E0AC9">
        <w:rPr>
          <w:rFonts w:asciiTheme="minorHAnsi" w:hAnsiTheme="minorHAnsi"/>
          <w:b/>
          <w:u w:val="single"/>
        </w:rPr>
        <w:t>Eligibility:</w:t>
      </w:r>
    </w:p>
    <w:p w:rsidR="00D63FFB" w:rsidRDefault="00D63FFB" w:rsidP="00270BD1">
      <w:pPr>
        <w:ind w:left="432" w:hanging="432"/>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270BD1">
      <w:pPr>
        <w:ind w:left="720"/>
        <w:jc w:val="both"/>
        <w:rPr>
          <w:rFonts w:asciiTheme="minorHAnsi" w:hAnsiTheme="minorHAnsi"/>
        </w:rPr>
      </w:pPr>
    </w:p>
    <w:p w:rsidR="00D63FFB" w:rsidRPr="000E0AC9" w:rsidRDefault="00D63FFB" w:rsidP="00270BD1">
      <w:pPr>
        <w:ind w:left="720"/>
        <w:jc w:val="center"/>
        <w:rPr>
          <w:rFonts w:asciiTheme="minorHAnsi" w:hAnsiTheme="minorHAnsi"/>
        </w:rPr>
      </w:pPr>
      <w:r w:rsidRPr="000E0AC9">
        <w:rPr>
          <w:rFonts w:asciiTheme="minorHAnsi" w:hAnsiTheme="minorHAnsi"/>
          <w:b/>
          <w:u w:val="single"/>
        </w:rPr>
        <w:t>General:</w:t>
      </w:r>
    </w:p>
    <w:p w:rsidR="00D63FFB" w:rsidRPr="000E0AC9" w:rsidRDefault="00D63FFB" w:rsidP="00270BD1">
      <w:pPr>
        <w:ind w:left="432" w:hanging="432"/>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270BD1">
      <w:pPr>
        <w:ind w:left="315"/>
        <w:jc w:val="both"/>
        <w:rPr>
          <w:rFonts w:asciiTheme="minorHAnsi" w:hAnsiTheme="minorHAnsi"/>
        </w:rPr>
      </w:pPr>
    </w:p>
    <w:p w:rsidR="00CD4D93" w:rsidRDefault="00D63FFB" w:rsidP="00270BD1">
      <w:pPr>
        <w:jc w:val="both"/>
        <w:rPr>
          <w:rFonts w:asciiTheme="minorHAnsi" w:hAnsiTheme="minorHAnsi"/>
        </w:rPr>
      </w:pPr>
      <w:r w:rsidRPr="000E0AC9">
        <w:rPr>
          <w:rFonts w:asciiTheme="minorHAnsi" w:hAnsiTheme="minorHAnsi"/>
        </w:rPr>
        <w:t>8.</w:t>
      </w:r>
      <w:r w:rsidR="00270BD1">
        <w:rPr>
          <w:rFonts w:asciiTheme="minorHAnsi" w:hAnsiTheme="minorHAnsi"/>
        </w:rPr>
        <w:tab/>
      </w:r>
      <w:r w:rsidRPr="000E0AC9">
        <w:rPr>
          <w:rFonts w:asciiTheme="minorHAnsi" w:hAnsiTheme="minorHAnsi"/>
        </w:rPr>
        <w:t>Such offer is genuine and is not a sham offer.</w:t>
      </w:r>
    </w:p>
    <w:p w:rsidR="00B128E5" w:rsidRDefault="00B128E5" w:rsidP="00270BD1">
      <w:pPr>
        <w:jc w:val="both"/>
        <w:rPr>
          <w:rFonts w:asciiTheme="minorHAnsi" w:hAnsiTheme="minorHAnsi"/>
        </w:rPr>
      </w:pPr>
    </w:p>
    <w:p w:rsidR="00DB0AA3" w:rsidRPr="00B13A23" w:rsidRDefault="00DB0AA3" w:rsidP="00270BD1">
      <w:pPr>
        <w:ind w:left="720"/>
        <w:jc w:val="center"/>
        <w:rPr>
          <w:b/>
          <w:u w:val="single"/>
        </w:rPr>
      </w:pPr>
      <w:r>
        <w:rPr>
          <w:b/>
          <w:u w:val="single"/>
        </w:rPr>
        <w:t>Iran Divestment Act</w:t>
      </w:r>
      <w:r w:rsidRPr="00B13A23">
        <w:rPr>
          <w:b/>
          <w:u w:val="single"/>
        </w:rPr>
        <w:t>:</w:t>
      </w:r>
    </w:p>
    <w:p w:rsidR="00DB0AA3" w:rsidRPr="000E0AC9" w:rsidRDefault="00DB0AA3" w:rsidP="00D80F9F">
      <w:pPr>
        <w:pStyle w:val="Default"/>
        <w:ind w:left="432" w:hanging="432"/>
        <w:jc w:val="both"/>
        <w:rPr>
          <w:rFonts w:asciiTheme="minorHAnsi" w:hAnsiTheme="minorHAnsi"/>
        </w:rPr>
      </w:pPr>
      <w:r w:rsidRPr="000E0AC9">
        <w:rPr>
          <w:rFonts w:asciiTheme="minorHAnsi" w:hAnsiTheme="minorHAnsi"/>
        </w:rPr>
        <w:t>9.</w:t>
      </w:r>
      <w:r w:rsidRPr="000E0AC9">
        <w:rPr>
          <w:rFonts w:asciiTheme="minorHAnsi" w:hAnsiTheme="minorHAnsi"/>
        </w:rPr>
        <w:tab/>
        <w:t>Concerning the Iran Divestment Act (TCA 12-12-101 et seq.), b</w:t>
      </w:r>
      <w:r w:rsidRPr="000E0AC9">
        <w:rPr>
          <w:rFonts w:asciiTheme="minorHAnsi" w:hAnsiTheme="minorHAnsi" w:cs="Calibri"/>
          <w:iCs/>
        </w:rPr>
        <w:t xml:space="preserve">y submission of this bid/quote/proposal, each </w:t>
      </w:r>
      <w:r w:rsidRPr="000E0AC9">
        <w:rPr>
          <w:rFonts w:asciiTheme="minorHAnsi" w:hAnsiTheme="minorHAnsi"/>
        </w:rPr>
        <w:t>supplier</w:t>
      </w:r>
      <w:r w:rsidRPr="000E0AC9">
        <w:rPr>
          <w:rFonts w:asciiTheme="minorHAnsi" w:hAnsiTheme="minorHAnsi" w:cs="Calibri"/>
          <w:iCs/>
        </w:rPr>
        <w:t xml:space="preserve"> and each person signing on behalf of any </w:t>
      </w:r>
      <w:r w:rsidRPr="000E0AC9">
        <w:rPr>
          <w:rFonts w:asciiTheme="minorHAnsi" w:hAnsiTheme="minorHAnsi"/>
        </w:rPr>
        <w:t>supplier</w:t>
      </w:r>
      <w:r w:rsidRPr="000E0AC9">
        <w:rPr>
          <w:rFonts w:asciiTheme="minorHAnsi" w:hAnsiTheme="minorHAnsi"/>
          <w:color w:val="auto"/>
        </w:rPr>
        <w:t xml:space="preserve"> </w:t>
      </w:r>
      <w:r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rsidR="004B373B" w:rsidRDefault="009D44AA" w:rsidP="00270BD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LIHTC Compliance Monitoring Q1927</w:t>
      </w:r>
    </w:p>
    <w:p w:rsidR="008C48DF" w:rsidRDefault="00B128E5" w:rsidP="00270BD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7F4B6A">
        <w:rPr>
          <w:rFonts w:asciiTheme="minorHAnsi" w:hAnsiTheme="minorHAnsi"/>
          <w:color w:val="FFFFFF" w:themeColor="background1"/>
        </w:rPr>
        <w:t>B</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3F25AD">
        <w:rPr>
          <w:rFonts w:asciiTheme="minorHAnsi" w:hAnsiTheme="minorHAnsi"/>
          <w:color w:val="FFFFFF" w:themeColor="background1"/>
        </w:rPr>
        <w:t>C</w:t>
      </w:r>
      <w:r w:rsidR="008C48DF">
        <w:rPr>
          <w:rFonts w:asciiTheme="minorHAnsi" w:hAnsiTheme="minorHAnsi"/>
          <w:color w:val="FFFFFF" w:themeColor="background1"/>
        </w:rPr>
        <w:t>ontinued</w:t>
      </w:r>
    </w:p>
    <w:p w:rsidR="008C48DF" w:rsidRDefault="008C48DF" w:rsidP="00270BD1">
      <w:pPr>
        <w:ind w:left="720"/>
        <w:jc w:val="both"/>
        <w:rPr>
          <w:b/>
          <w:u w:val="single"/>
        </w:rPr>
      </w:pPr>
    </w:p>
    <w:p w:rsidR="00CE7836" w:rsidRDefault="00CE7836" w:rsidP="00D80F9F">
      <w:pPr>
        <w:ind w:left="432" w:hanging="432"/>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CE7836" w:rsidRPr="005D0824" w:rsidRDefault="00CE7836" w:rsidP="00270BD1">
      <w:pPr>
        <w:ind w:left="317"/>
        <w:jc w:val="both"/>
      </w:pPr>
    </w:p>
    <w:p w:rsidR="00CE7836" w:rsidRDefault="00CE7836" w:rsidP="00D80F9F">
      <w:pPr>
        <w:ind w:left="432" w:hanging="432"/>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CE7836" w:rsidRDefault="00CE7836" w:rsidP="00270BD1">
      <w:pPr>
        <w:ind w:left="720"/>
        <w:jc w:val="both"/>
      </w:pPr>
    </w:p>
    <w:p w:rsidR="00CE7836" w:rsidRPr="00B128E5" w:rsidRDefault="00CE7836" w:rsidP="00270BD1">
      <w:pPr>
        <w:ind w:left="720"/>
        <w:jc w:val="center"/>
        <w:rPr>
          <w:b/>
          <w:u w:val="single"/>
        </w:rPr>
      </w:pPr>
      <w:r w:rsidRPr="00B128E5">
        <w:rPr>
          <w:b/>
          <w:u w:val="single"/>
        </w:rPr>
        <w:t>Accuracy of Electronic Copies:</w:t>
      </w:r>
    </w:p>
    <w:p w:rsidR="00CE7836" w:rsidRDefault="00CE7836" w:rsidP="00943069">
      <w:pPr>
        <w:ind w:left="432" w:hanging="432"/>
        <w:jc w:val="both"/>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CE7836" w:rsidRDefault="00CE7836" w:rsidP="00270BD1">
      <w:pPr>
        <w:ind w:left="720"/>
      </w:pPr>
    </w:p>
    <w:p w:rsidR="00CE7836" w:rsidRDefault="00CE7836" w:rsidP="00270BD1">
      <w:pPr>
        <w:jc w:val="center"/>
        <w:rPr>
          <w:b/>
          <w:bCs/>
          <w:u w:val="single"/>
        </w:rPr>
      </w:pPr>
      <w:r>
        <w:rPr>
          <w:b/>
          <w:bCs/>
          <w:u w:val="single"/>
        </w:rPr>
        <w:t>No Contact/No Advocacy Affidavit:</w:t>
      </w:r>
    </w:p>
    <w:p w:rsidR="00943069" w:rsidRDefault="00CE7836" w:rsidP="00943069">
      <w:pPr>
        <w:jc w:val="both"/>
        <w:rPr>
          <w:snapToGrid w:val="0"/>
        </w:rPr>
      </w:pPr>
      <w:r w:rsidRPr="00D80F9F">
        <w:rPr>
          <w:snapToGrid w:val="0"/>
        </w:rPr>
        <w:t xml:space="preserve">13. </w:t>
      </w:r>
      <w:r w:rsidR="007705C3">
        <w:rPr>
          <w:snapToGrid w:val="0"/>
        </w:rPr>
        <w:tab/>
      </w:r>
      <w:r w:rsidRPr="00D80F9F">
        <w:rPr>
          <w:snapToGrid w:val="0"/>
        </w:rPr>
        <w:t xml:space="preserve">After this solicitation is issued, any contact initiated by any supplier with any KCDC representative </w:t>
      </w:r>
    </w:p>
    <w:p w:rsidR="00CE7836" w:rsidRPr="00D80F9F" w:rsidRDefault="00CE7836" w:rsidP="00943069">
      <w:pPr>
        <w:ind w:left="432"/>
        <w:jc w:val="both"/>
        <w:rPr>
          <w:snapToGrid w:val="0"/>
        </w:rPr>
      </w:pPr>
      <w:r w:rsidRPr="00D80F9F">
        <w:rPr>
          <w:snapToGrid w:val="0"/>
        </w:rPr>
        <w:t>concerning this solicitation is strictly prohibited-except for communication with the Procurement Division. My signature signifies that no unauthorized contact occurred.</w:t>
      </w:r>
    </w:p>
    <w:p w:rsidR="00CE7836" w:rsidRDefault="00CE7836" w:rsidP="00943069">
      <w:pPr>
        <w:pStyle w:val="ListParagraph"/>
        <w:jc w:val="both"/>
        <w:rPr>
          <w:snapToGrid w:val="0"/>
          <w:sz w:val="24"/>
          <w:szCs w:val="24"/>
        </w:rPr>
      </w:pPr>
    </w:p>
    <w:p w:rsidR="00CE7836" w:rsidRDefault="00CE7836" w:rsidP="007705C3">
      <w:pPr>
        <w:pStyle w:val="ListParagraph"/>
        <w:ind w:left="432" w:hanging="432"/>
        <w:jc w:val="both"/>
        <w:rPr>
          <w:snapToGrid w:val="0"/>
          <w:sz w:val="24"/>
          <w:szCs w:val="24"/>
        </w:rPr>
      </w:pPr>
      <w:r>
        <w:rPr>
          <w:snapToGrid w:val="0"/>
          <w:sz w:val="24"/>
          <w:szCs w:val="24"/>
        </w:rPr>
        <w:t xml:space="preserve">14. </w:t>
      </w:r>
      <w:r w:rsidR="007705C3">
        <w:rPr>
          <w:snapToGrid w:val="0"/>
          <w:sz w:val="24"/>
          <w:szCs w:val="24"/>
        </w:rPr>
        <w:tab/>
      </w:r>
      <w:r>
        <w:rPr>
          <w:snapToGrid w:val="0"/>
          <w:sz w:val="24"/>
          <w:szCs w:val="24"/>
        </w:rPr>
        <w:t>To ensure the integrity of the review and evaluation process, respondents to this solicitation nor any firm representing them, may not lobby or advocate to KCDC staff or Board members.  My signature signifies that no unauthorized advocacy occurred.</w:t>
      </w:r>
    </w:p>
    <w:p w:rsidR="00CE7836" w:rsidRDefault="00CE7836" w:rsidP="00270BD1">
      <w:pPr>
        <w:ind w:left="720"/>
      </w:pPr>
    </w:p>
    <w:p w:rsidR="00CE7836" w:rsidRDefault="00CE7836" w:rsidP="00CE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D80F9F" w:rsidRPr="005D0824" w:rsidRDefault="00D80F9F" w:rsidP="00CE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5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
        <w:gridCol w:w="5385"/>
        <w:gridCol w:w="5333"/>
        <w:gridCol w:w="18"/>
      </w:tblGrid>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0A72098A" wp14:editId="53E4A6E8">
                      <wp:simplePos x="0" y="0"/>
                      <wp:positionH relativeFrom="column">
                        <wp:posOffset>838200</wp:posOffset>
                      </wp:positionH>
                      <wp:positionV relativeFrom="paragraph">
                        <wp:posOffset>68580</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2" o:spid="_x0000_s1026" type="#_x0000_t13" style="position:absolute;margin-left:66pt;margin-top:5.4pt;width:179.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" adj="19394" fillcolor="#36f"/>
                  </w:pict>
                </mc:Fallback>
              </mc:AlternateContent>
            </w:r>
            <w:r w:rsidRPr="005D0824">
              <w:rPr>
                <w:b/>
              </w:rPr>
              <w:t xml:space="preserve">Signed by </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05E3FFD5" wp14:editId="16DA30EC">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1" o:spid="_x0000_s1026" type="#_x0000_t13" style="position:absolute;margin-left:86.6pt;margin-top:4.2pt;width:159.6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3600" behindDoc="0" locked="0" layoutInCell="1" allowOverlap="1" wp14:anchorId="4B939D75" wp14:editId="790C7588">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0" o:spid="_x0000_s1026" type="#_x0000_t13" style="position:absolute;margin-left:72.9pt;margin-top:4.75pt;width:17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rPr>
                <w:b/>
              </w:rPr>
            </w:pPr>
            <w:r w:rsidRPr="005D0824">
              <w:rPr>
                <w:b/>
              </w:rPr>
              <w:t>Subscribed and sworn to before me this date</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4624" behindDoc="0" locked="0" layoutInCell="1" allowOverlap="1" wp14:anchorId="6E05CF0D" wp14:editId="6FE50E18">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8" o:spid="_x0000_s1026" type="#_x0000_t13" style="position:absolute;margin-left:109.05pt;margin-top:6.4pt;width:136.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rsidR="00CE7836" w:rsidRPr="005D0824" w:rsidRDefault="00CE7836" w:rsidP="00561CE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5648" behindDoc="0" locked="0" layoutInCell="1" allowOverlap="1" wp14:anchorId="415AAFF8" wp14:editId="4F1DA3AC">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7" o:spid="_x0000_s1026" type="#_x0000_t13" style="position:absolute;margin-left:142.7pt;margin-top:3.75pt;width:104.1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351" w:type="dxa"/>
            <w:gridSpan w:val="2"/>
            <w:tcBorders>
              <w:top w:val="single" w:sz="4" w:space="0" w:color="auto"/>
              <w:left w:val="single" w:sz="4" w:space="0" w:color="auto"/>
              <w:bottom w:val="single" w:sz="4" w:space="0" w:color="auto"/>
              <w:right w:val="single" w:sz="4" w:space="0" w:color="auto"/>
            </w:tcBorders>
            <w:vAlign w:val="center"/>
          </w:tcPr>
          <w:p w:rsidR="00CE7836" w:rsidRPr="005D0824" w:rsidRDefault="00CE7836" w:rsidP="00561CE0">
            <w:pPr>
              <w:widowControl w:val="0"/>
              <w:autoSpaceDE w:val="0"/>
              <w:autoSpaceDN w:val="0"/>
              <w:adjustRightInd w:val="0"/>
              <w:jc w:val="both"/>
            </w:pPr>
          </w:p>
        </w:tc>
      </w:tr>
      <w:tr w:rsidR="00CE7836" w:rsidRPr="005D0824" w:rsidTr="004568C0">
        <w:trPr>
          <w:gridBefore w:val="1"/>
          <w:wBefore w:w="18" w:type="dxa"/>
          <w:trHeight w:val="1097"/>
        </w:trPr>
        <w:tc>
          <w:tcPr>
            <w:tcW w:w="10736" w:type="dxa"/>
            <w:gridSpan w:val="3"/>
            <w:tcBorders>
              <w:top w:val="single" w:sz="4" w:space="0" w:color="auto"/>
              <w:left w:val="single" w:sz="4" w:space="0" w:color="auto"/>
              <w:right w:val="single" w:sz="4" w:space="0" w:color="auto"/>
            </w:tcBorders>
          </w:tcPr>
          <w:p w:rsidR="00CE7836" w:rsidRPr="005D0824" w:rsidRDefault="00CE7836" w:rsidP="00561CE0">
            <w:pPr>
              <w:widowControl w:val="0"/>
              <w:autoSpaceDE w:val="0"/>
              <w:autoSpaceDN w:val="0"/>
              <w:adjustRightInd w:val="0"/>
            </w:pPr>
            <w:r w:rsidRPr="001D26D3">
              <w:rPr>
                <w:b/>
                <w:noProof/>
              </w:rPr>
              <w:t>Notary Stamp</w:t>
            </w:r>
          </w:p>
        </w:tc>
      </w:tr>
      <w:tr w:rsidR="00F07816" w:rsidRPr="00DB3AD9" w:rsidTr="004568C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gridAfter w:val="1"/>
          <w:wAfter w:w="18" w:type="dxa"/>
          <w:trHeight w:val="288"/>
        </w:trPr>
        <w:tc>
          <w:tcPr>
            <w:tcW w:w="10736" w:type="dxa"/>
            <w:gridSpan w:val="3"/>
            <w:tcBorders>
              <w:top w:val="single" w:sz="18" w:space="0" w:color="000000"/>
              <w:left w:val="single" w:sz="18" w:space="0" w:color="000000"/>
              <w:bottom w:val="single" w:sz="18" w:space="0" w:color="000000"/>
              <w:right w:val="single" w:sz="18" w:space="0" w:color="000000"/>
            </w:tcBorders>
            <w:shd w:val="clear" w:color="auto" w:fill="0000FF"/>
          </w:tcPr>
          <w:p w:rsidR="004B373B" w:rsidRPr="004B373B" w:rsidRDefault="00B128E5" w:rsidP="004B373B">
            <w:pPr>
              <w:jc w:val="center"/>
              <w:rPr>
                <w:b/>
                <w:bCs/>
                <w:color w:val="FFFFFF" w:themeColor="background1"/>
              </w:rPr>
            </w:pPr>
            <w:r>
              <w:lastRenderedPageBreak/>
              <w:br w:type="page"/>
            </w:r>
            <w:r w:rsidR="009D44AA">
              <w:rPr>
                <w:b/>
                <w:bCs/>
                <w:color w:val="FFFFFF" w:themeColor="background1"/>
              </w:rPr>
              <w:t>LIHTC Compliance Monitoring Q1927</w:t>
            </w:r>
          </w:p>
          <w:p w:rsidR="00F07816" w:rsidRPr="00DC65C3" w:rsidRDefault="003F7C29" w:rsidP="007F4B6A">
            <w:r w:rsidRPr="003F7C29">
              <w:rPr>
                <w:b/>
                <w:color w:val="FFFFFF" w:themeColor="background1"/>
              </w:rPr>
              <w:t xml:space="preserve">Solicitation Document </w:t>
            </w:r>
            <w:r w:rsidR="007F4B6A">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7"/>
          <w:headerReference w:type="first" r:id="rId18"/>
          <w:pgSz w:w="12240" w:h="15840" w:code="1"/>
          <w:pgMar w:top="1008" w:right="1008" w:bottom="1008" w:left="1008" w:header="720" w:footer="720" w:gutter="0"/>
          <w:cols w:space="720"/>
          <w:titlePg/>
          <w:docGrid w:linePitch="360"/>
        </w:sectPr>
      </w:pPr>
    </w:p>
    <w:p w:rsidR="008B131E" w:rsidRDefault="004736FE" w:rsidP="00BD74EE">
      <w:r>
        <w:rPr>
          <w:noProof/>
        </w:rPr>
        <w:lastRenderedPageBreak/>
        <w:drawing>
          <wp:anchor distT="0" distB="0" distL="114300" distR="114300" simplePos="0" relativeHeight="251641856" behindDoc="1" locked="0" layoutInCell="1" allowOverlap="1" wp14:anchorId="3F1CCA83" wp14:editId="4E91D2F0">
            <wp:simplePos x="0" y="0"/>
            <wp:positionH relativeFrom="column">
              <wp:posOffset>-19050</wp:posOffset>
            </wp:positionH>
            <wp:positionV relativeFrom="paragraph">
              <wp:posOffset>18415</wp:posOffset>
            </wp:positionV>
            <wp:extent cx="6492240" cy="840168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D 5369A Representations  Certifications of Bidders Highlighted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9D44AA" w:rsidP="0031006C">
            <w:pPr>
              <w:jc w:val="center"/>
              <w:rPr>
                <w:b/>
                <w:color w:val="FFFFFF" w:themeColor="background1"/>
              </w:rPr>
            </w:pPr>
            <w:bookmarkStart w:id="4" w:name="_Hlk523080"/>
            <w:r>
              <w:rPr>
                <w:b/>
                <w:color w:val="FFFFFF" w:themeColor="background1"/>
              </w:rPr>
              <w:lastRenderedPageBreak/>
              <w:t>LIHTC Compliance Monitoring Q1927</w:t>
            </w:r>
          </w:p>
          <w:p w:rsidR="00B116D3" w:rsidRPr="00DC65C3" w:rsidRDefault="00B116D3" w:rsidP="00E24A7A">
            <w:r w:rsidRPr="003F7C29">
              <w:rPr>
                <w:b/>
                <w:color w:val="FFFFFF" w:themeColor="background1"/>
              </w:rPr>
              <w:t xml:space="preserve">Solicitation Document </w:t>
            </w:r>
            <w:r w:rsidR="009D44AA">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bookmarkEnd w:id="4"/>
    <w:p w:rsidR="00B116D3" w:rsidRDefault="004736FE" w:rsidP="00BD74EE">
      <w:pPr>
        <w:rPr>
          <w:b/>
          <w:u w:val="single"/>
        </w:rPr>
      </w:pPr>
      <w:r>
        <w:rPr>
          <w:b/>
          <w:noProof/>
          <w:u w:val="single"/>
        </w:rPr>
        <w:drawing>
          <wp:anchor distT="0" distB="0" distL="114300" distR="114300" simplePos="0" relativeHeight="251642880" behindDoc="1" locked="0" layoutInCell="1" allowOverlap="1" wp14:anchorId="4B5628BD" wp14:editId="4365B58C">
            <wp:simplePos x="0" y="0"/>
            <wp:positionH relativeFrom="column">
              <wp:posOffset>-38100</wp:posOffset>
            </wp:positionH>
            <wp:positionV relativeFrom="paragraph">
              <wp:posOffset>66040</wp:posOffset>
            </wp:positionV>
            <wp:extent cx="6492240" cy="840168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D 5369A Representations  Certifications of Bidders Highlighted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CE24DB">
      <w:pPr>
        <w:jc w:val="right"/>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p w:rsidR="00B116D3" w:rsidRDefault="00B116D3" w:rsidP="00B116D3">
      <w:pPr>
        <w:sectPr w:rsidR="00B116D3" w:rsidSect="00B116D3">
          <w:headerReference w:type="first" r:id="rId21"/>
          <w:type w:val="continuous"/>
          <w:pgSz w:w="12240" w:h="15840" w:code="1"/>
          <w:pgMar w:top="1008" w:right="1008" w:bottom="1008" w:left="1008" w:header="720" w:footer="720" w:gutter="0"/>
          <w:cols w:space="720"/>
          <w:titlePg/>
          <w:docGrid w:linePitch="360"/>
        </w:sect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F74642" w:rsidRPr="00DB3AD9" w:rsidTr="00F7464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F74642" w:rsidRDefault="00F74642" w:rsidP="00F74642">
            <w:pPr>
              <w:jc w:val="center"/>
              <w:rPr>
                <w:b/>
                <w:color w:val="FFFFFF" w:themeColor="background1"/>
              </w:rPr>
            </w:pPr>
            <w:r>
              <w:rPr>
                <w:b/>
                <w:color w:val="FFFFFF" w:themeColor="background1"/>
              </w:rPr>
              <w:lastRenderedPageBreak/>
              <w:t>LIHTC Compliance Monitoring Q1927</w:t>
            </w:r>
          </w:p>
          <w:p w:rsidR="00F74642" w:rsidRPr="00DC65C3" w:rsidRDefault="00F74642" w:rsidP="00A85E8A">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Pr="000D32FC">
              <w:rPr>
                <w:b/>
                <w:color w:val="FFFFFF" w:themeColor="background1"/>
              </w:rPr>
              <w:t>HUD Form 5369A</w:t>
            </w:r>
            <w:r>
              <w:rPr>
                <w:b/>
                <w:color w:val="FFFFFF" w:themeColor="background1"/>
              </w:rPr>
              <w:t xml:space="preserve"> - Continued</w:t>
            </w:r>
          </w:p>
        </w:tc>
      </w:tr>
    </w:tbl>
    <w:p w:rsidR="00B116D3" w:rsidRDefault="004B373B" w:rsidP="00B116D3">
      <w:r>
        <w:rPr>
          <w:noProof/>
        </w:rPr>
        <w:drawing>
          <wp:anchor distT="0" distB="0" distL="114300" distR="114300" simplePos="0" relativeHeight="251639808" behindDoc="1" locked="0" layoutInCell="1" allowOverlap="1" wp14:anchorId="2FF2A25D" wp14:editId="0A4B8FD9">
            <wp:simplePos x="0" y="0"/>
            <wp:positionH relativeFrom="column">
              <wp:posOffset>-9525</wp:posOffset>
            </wp:positionH>
            <wp:positionV relativeFrom="paragraph">
              <wp:posOffset>54610</wp:posOffset>
            </wp:positionV>
            <wp:extent cx="6858000" cy="8343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D 5369A Representations  Certifications of Bidders Highlighted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15676A" w:rsidRDefault="0015676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15676A">
      <w:pPr>
        <w:rPr>
          <w:b/>
          <w:sz w:val="22"/>
          <w:szCs w:val="22"/>
        </w:rPr>
      </w:pPr>
    </w:p>
    <w:p w:rsidR="009D44AA" w:rsidRDefault="009D44AA" w:rsidP="009D44A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LIHTC Compliance Monitoring Q1927</w:t>
      </w:r>
    </w:p>
    <w:p w:rsidR="009D44AA" w:rsidRPr="000E0AC9" w:rsidRDefault="009D44AA" w:rsidP="009D44A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D  </w:t>
      </w:r>
      <w:r>
        <w:rPr>
          <w:rFonts w:asciiTheme="minorHAnsi" w:hAnsiTheme="minorHAnsi"/>
          <w:color w:val="FFFFFF" w:themeColor="background1"/>
        </w:rPr>
        <w:tab/>
      </w:r>
      <w:r w:rsidR="000078CA">
        <w:rPr>
          <w:rFonts w:asciiTheme="minorHAnsi" w:hAnsiTheme="minorHAnsi"/>
          <w:color w:val="FFFFFF" w:themeColor="background1"/>
        </w:rPr>
        <w:t xml:space="preserve">Supplier’s Experience and </w:t>
      </w:r>
      <w:r w:rsidR="00F74642">
        <w:rPr>
          <w:rFonts w:asciiTheme="minorHAnsi" w:hAnsiTheme="minorHAnsi"/>
          <w:color w:val="FFFFFF" w:themeColor="background1"/>
        </w:rPr>
        <w:t>Qualification</w:t>
      </w:r>
      <w:r w:rsidR="00B70711">
        <w:rPr>
          <w:rFonts w:asciiTheme="minorHAnsi" w:hAnsiTheme="minorHAnsi"/>
          <w:color w:val="FFFFFF" w:themeColor="background1"/>
        </w:rPr>
        <w:t>s</w:t>
      </w:r>
    </w:p>
    <w:p w:rsidR="009D44AA" w:rsidRPr="00E039C8" w:rsidRDefault="009D44AA" w:rsidP="0015676A">
      <w:pPr>
        <w:rPr>
          <w:b/>
        </w:rPr>
      </w:pPr>
    </w:p>
    <w:p w:rsidR="000078CA" w:rsidRPr="00E039C8" w:rsidRDefault="000078CA" w:rsidP="000E4167">
      <w:pPr>
        <w:ind w:left="432" w:hanging="432"/>
        <w:jc w:val="both"/>
        <w:rPr>
          <w:rFonts w:asciiTheme="minorHAnsi" w:hAnsiTheme="minorHAnsi"/>
        </w:rPr>
      </w:pPr>
      <w:r w:rsidRPr="00E039C8">
        <w:rPr>
          <w:rFonts w:asciiTheme="minorHAnsi" w:hAnsiTheme="minorHAnsi"/>
        </w:rPr>
        <w:t>1.</w:t>
      </w:r>
      <w:r w:rsidRPr="00E039C8">
        <w:rPr>
          <w:rFonts w:asciiTheme="minorHAnsi" w:hAnsiTheme="minorHAnsi"/>
        </w:rPr>
        <w:tab/>
        <w:t>Provide a brief narrative description of the organization submitting the proposal.  Include as part of the description:</w:t>
      </w:r>
      <w:r w:rsidRPr="00E039C8" w:rsidDel="00C90CAE">
        <w:rPr>
          <w:rFonts w:asciiTheme="minorHAnsi" w:hAnsiTheme="minorHAnsi"/>
        </w:rPr>
        <w:t xml:space="preserve"> </w:t>
      </w:r>
    </w:p>
    <w:p w:rsidR="000078CA" w:rsidRPr="00E039C8" w:rsidRDefault="000078CA" w:rsidP="000E4167">
      <w:pPr>
        <w:jc w:val="both"/>
        <w:rPr>
          <w:rFonts w:asciiTheme="minorHAnsi" w:hAnsiTheme="minorHAnsi"/>
        </w:rPr>
      </w:pPr>
    </w:p>
    <w:p w:rsidR="000078CA" w:rsidRPr="00E039C8" w:rsidRDefault="000078CA" w:rsidP="000E4167">
      <w:pPr>
        <w:numPr>
          <w:ilvl w:val="0"/>
          <w:numId w:val="27"/>
        </w:numPr>
        <w:tabs>
          <w:tab w:val="clear" w:pos="360"/>
        </w:tabs>
        <w:ind w:left="0" w:firstLine="0"/>
        <w:jc w:val="both"/>
        <w:rPr>
          <w:rFonts w:asciiTheme="minorHAnsi" w:hAnsiTheme="minorHAnsi"/>
        </w:rPr>
      </w:pPr>
      <w:r w:rsidRPr="00E039C8">
        <w:rPr>
          <w:rFonts w:asciiTheme="minorHAnsi" w:hAnsiTheme="minorHAnsi"/>
        </w:rPr>
        <w:t>Statement explaining your interest in the project</w:t>
      </w:r>
    </w:p>
    <w:p w:rsidR="000078CA" w:rsidRPr="00E039C8" w:rsidRDefault="000078CA" w:rsidP="000E4167">
      <w:pPr>
        <w:numPr>
          <w:ilvl w:val="0"/>
          <w:numId w:val="27"/>
        </w:numPr>
        <w:tabs>
          <w:tab w:val="clear" w:pos="360"/>
        </w:tabs>
        <w:ind w:left="0" w:firstLine="0"/>
        <w:jc w:val="both"/>
        <w:rPr>
          <w:rFonts w:asciiTheme="minorHAnsi" w:hAnsiTheme="minorHAnsi"/>
        </w:rPr>
      </w:pPr>
      <w:r w:rsidRPr="00E039C8">
        <w:rPr>
          <w:rFonts w:asciiTheme="minorHAnsi" w:hAnsiTheme="minorHAnsi"/>
        </w:rPr>
        <w:t>Organization size</w:t>
      </w:r>
    </w:p>
    <w:p w:rsidR="000078CA" w:rsidRPr="00E039C8" w:rsidRDefault="000078CA" w:rsidP="000E4167">
      <w:pPr>
        <w:numPr>
          <w:ilvl w:val="0"/>
          <w:numId w:val="26"/>
        </w:numPr>
        <w:tabs>
          <w:tab w:val="clear" w:pos="1080"/>
        </w:tabs>
        <w:ind w:left="0" w:firstLine="0"/>
        <w:jc w:val="both"/>
        <w:rPr>
          <w:rFonts w:asciiTheme="minorHAnsi" w:hAnsiTheme="minorHAnsi"/>
        </w:rPr>
      </w:pPr>
      <w:r w:rsidRPr="00E039C8">
        <w:rPr>
          <w:rFonts w:asciiTheme="minorHAnsi" w:hAnsiTheme="minorHAnsi"/>
        </w:rPr>
        <w:t>Organizational structure</w:t>
      </w:r>
    </w:p>
    <w:p w:rsidR="000078CA" w:rsidRPr="00E039C8" w:rsidRDefault="000078CA" w:rsidP="000E4167">
      <w:pPr>
        <w:numPr>
          <w:ilvl w:val="0"/>
          <w:numId w:val="26"/>
        </w:numPr>
        <w:tabs>
          <w:tab w:val="clear" w:pos="1080"/>
        </w:tabs>
        <w:ind w:left="0" w:firstLine="0"/>
        <w:jc w:val="both"/>
        <w:rPr>
          <w:rFonts w:asciiTheme="minorHAnsi" w:hAnsiTheme="minorHAnsi"/>
        </w:rPr>
      </w:pPr>
      <w:r w:rsidRPr="00E039C8">
        <w:rPr>
          <w:rFonts w:asciiTheme="minorHAnsi" w:hAnsiTheme="minorHAnsi"/>
        </w:rPr>
        <w:t>Financial stability</w:t>
      </w:r>
    </w:p>
    <w:p w:rsidR="000078CA" w:rsidRPr="00E039C8" w:rsidRDefault="000078CA" w:rsidP="000E4167">
      <w:pPr>
        <w:numPr>
          <w:ilvl w:val="0"/>
          <w:numId w:val="26"/>
        </w:numPr>
        <w:tabs>
          <w:tab w:val="clear" w:pos="1080"/>
        </w:tabs>
        <w:ind w:left="0" w:firstLine="0"/>
        <w:jc w:val="both"/>
        <w:rPr>
          <w:rFonts w:asciiTheme="minorHAnsi" w:hAnsiTheme="minorHAnsi"/>
        </w:rPr>
      </w:pPr>
      <w:r w:rsidRPr="00E039C8">
        <w:rPr>
          <w:rFonts w:asciiTheme="minorHAnsi" w:hAnsiTheme="minorHAnsi"/>
        </w:rPr>
        <w:t>Years in business</w:t>
      </w:r>
    </w:p>
    <w:p w:rsidR="000078CA" w:rsidRPr="00E039C8" w:rsidRDefault="000078CA" w:rsidP="000E4167">
      <w:pPr>
        <w:numPr>
          <w:ilvl w:val="0"/>
          <w:numId w:val="26"/>
        </w:numPr>
        <w:tabs>
          <w:tab w:val="clear" w:pos="1080"/>
        </w:tabs>
        <w:ind w:left="0" w:firstLine="0"/>
        <w:jc w:val="both"/>
        <w:rPr>
          <w:rFonts w:asciiTheme="minorHAnsi" w:hAnsiTheme="minorHAnsi"/>
        </w:rPr>
      </w:pPr>
      <w:r w:rsidRPr="00E039C8">
        <w:rPr>
          <w:rFonts w:asciiTheme="minorHAnsi" w:hAnsiTheme="minorHAnsi"/>
        </w:rPr>
        <w:t xml:space="preserve">Legal Status (corporation or partnership, et cetera) </w:t>
      </w:r>
    </w:p>
    <w:p w:rsidR="000078CA" w:rsidRPr="00391648" w:rsidRDefault="000078CA" w:rsidP="000E4167">
      <w:pPr>
        <w:numPr>
          <w:ilvl w:val="0"/>
          <w:numId w:val="26"/>
        </w:numPr>
        <w:tabs>
          <w:tab w:val="clear" w:pos="1080"/>
        </w:tabs>
        <w:ind w:left="0" w:firstLine="0"/>
        <w:jc w:val="both"/>
        <w:rPr>
          <w:rFonts w:asciiTheme="minorHAnsi" w:hAnsiTheme="minorHAnsi"/>
        </w:rPr>
      </w:pPr>
      <w:r w:rsidRPr="00391648">
        <w:rPr>
          <w:rFonts w:asciiTheme="minorHAnsi" w:hAnsiTheme="minorHAnsi"/>
        </w:rPr>
        <w:t>Experience in the performance of similar projects in the past three years</w:t>
      </w:r>
    </w:p>
    <w:p w:rsidR="00E039C8" w:rsidRPr="00391648" w:rsidRDefault="00E039C8" w:rsidP="000E4167">
      <w:pPr>
        <w:numPr>
          <w:ilvl w:val="0"/>
          <w:numId w:val="26"/>
        </w:numPr>
        <w:tabs>
          <w:tab w:val="clear" w:pos="1080"/>
        </w:tabs>
        <w:ind w:left="0" w:firstLine="0"/>
        <w:jc w:val="both"/>
        <w:rPr>
          <w:rFonts w:asciiTheme="minorHAnsi" w:hAnsiTheme="minorHAnsi"/>
        </w:rPr>
      </w:pPr>
      <w:r w:rsidRPr="00391648">
        <w:rPr>
          <w:rFonts w:asciiTheme="minorHAnsi" w:hAnsiTheme="minorHAnsi"/>
        </w:rPr>
        <w:t>Experience in the performance of similar projects for governmental entities in the past three years</w:t>
      </w:r>
    </w:p>
    <w:p w:rsidR="00391648" w:rsidRDefault="002D706F" w:rsidP="000E4167">
      <w:pPr>
        <w:pStyle w:val="ListParagraph"/>
        <w:numPr>
          <w:ilvl w:val="0"/>
          <w:numId w:val="28"/>
        </w:numPr>
        <w:ind w:left="0" w:firstLine="0"/>
        <w:jc w:val="both"/>
        <w:rPr>
          <w:sz w:val="24"/>
          <w:szCs w:val="24"/>
        </w:rPr>
      </w:pPr>
      <w:r w:rsidRPr="00391648">
        <w:rPr>
          <w:sz w:val="24"/>
          <w:szCs w:val="24"/>
        </w:rPr>
        <w:t>O</w:t>
      </w:r>
      <w:r w:rsidR="00E039C8" w:rsidRPr="00391648">
        <w:rPr>
          <w:sz w:val="24"/>
          <w:szCs w:val="24"/>
        </w:rPr>
        <w:t>verview of the proposed project team; include key individuals, their proposed roles</w:t>
      </w:r>
      <w:r w:rsidR="0074080A" w:rsidRPr="00391648">
        <w:rPr>
          <w:sz w:val="24"/>
          <w:szCs w:val="24"/>
        </w:rPr>
        <w:t xml:space="preserve"> in the project, </w:t>
      </w:r>
      <w:r w:rsidR="00E039C8" w:rsidRPr="00391648">
        <w:rPr>
          <w:sz w:val="24"/>
          <w:szCs w:val="24"/>
        </w:rPr>
        <w:t xml:space="preserve">years </w:t>
      </w:r>
      <w:r w:rsidR="00391648" w:rsidRPr="00391648">
        <w:rPr>
          <w:sz w:val="24"/>
          <w:szCs w:val="24"/>
        </w:rPr>
        <w:t xml:space="preserve"> </w:t>
      </w:r>
    </w:p>
    <w:p w:rsidR="006259B0" w:rsidRDefault="000E4167" w:rsidP="006259B0">
      <w:pPr>
        <w:pStyle w:val="ListParagraph"/>
        <w:ind w:left="432"/>
        <w:jc w:val="both"/>
        <w:rPr>
          <w:sz w:val="24"/>
          <w:szCs w:val="24"/>
        </w:rPr>
      </w:pPr>
      <w:proofErr w:type="gramStart"/>
      <w:r>
        <w:rPr>
          <w:sz w:val="24"/>
          <w:szCs w:val="24"/>
        </w:rPr>
        <w:t>o</w:t>
      </w:r>
      <w:r w:rsidR="00E039C8" w:rsidRPr="00391648">
        <w:rPr>
          <w:sz w:val="24"/>
          <w:szCs w:val="24"/>
        </w:rPr>
        <w:t>f</w:t>
      </w:r>
      <w:proofErr w:type="gramEnd"/>
      <w:r>
        <w:rPr>
          <w:sz w:val="24"/>
          <w:szCs w:val="24"/>
        </w:rPr>
        <w:t xml:space="preserve"> </w:t>
      </w:r>
      <w:r w:rsidR="00E039C8" w:rsidRPr="00391648">
        <w:rPr>
          <w:sz w:val="24"/>
          <w:szCs w:val="24"/>
        </w:rPr>
        <w:t>experience</w:t>
      </w:r>
      <w:r w:rsidR="0074080A" w:rsidRPr="00391648">
        <w:rPr>
          <w:sz w:val="24"/>
          <w:szCs w:val="24"/>
        </w:rPr>
        <w:t xml:space="preserve"> and any current certifications applicable to the professional services the employee will provide</w:t>
      </w:r>
    </w:p>
    <w:p w:rsidR="006259B0" w:rsidRPr="006259B0" w:rsidRDefault="006259B0" w:rsidP="006259B0">
      <w:pPr>
        <w:pStyle w:val="ListParagraph"/>
        <w:numPr>
          <w:ilvl w:val="0"/>
          <w:numId w:val="30"/>
        </w:numPr>
        <w:jc w:val="both"/>
      </w:pPr>
      <w:r>
        <w:rPr>
          <w:sz w:val="24"/>
          <w:szCs w:val="24"/>
        </w:rPr>
        <w:t>A brief narrative of why the team is best qualified to provide the services</w:t>
      </w:r>
    </w:p>
    <w:p w:rsidR="007F7909" w:rsidRDefault="007F7909" w:rsidP="0015676A">
      <w:pPr>
        <w:rPr>
          <w:b/>
          <w:sz w:val="22"/>
          <w:szCs w:val="22"/>
        </w:rPr>
      </w:pPr>
    </w:p>
    <w:p w:rsidR="00F74642" w:rsidRDefault="00F74642" w:rsidP="00F74642">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LIHTC Compliance Monitoring Q1927</w:t>
      </w:r>
    </w:p>
    <w:p w:rsidR="00F74642" w:rsidRPr="000E0AC9" w:rsidRDefault="00F74642" w:rsidP="00F74642">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E  </w:t>
      </w:r>
      <w:r>
        <w:rPr>
          <w:rFonts w:asciiTheme="minorHAnsi" w:hAnsiTheme="minorHAnsi"/>
          <w:color w:val="FFFFFF" w:themeColor="background1"/>
        </w:rPr>
        <w:tab/>
        <w:t>Response Tim</w:t>
      </w:r>
      <w:r w:rsidR="007F7909">
        <w:rPr>
          <w:rFonts w:asciiTheme="minorHAnsi" w:hAnsiTheme="minorHAnsi"/>
          <w:color w:val="FFFFFF" w:themeColor="background1"/>
        </w:rPr>
        <w:t>elines</w:t>
      </w:r>
    </w:p>
    <w:p w:rsidR="00F74642" w:rsidRDefault="00F74642" w:rsidP="0015676A">
      <w:pPr>
        <w:rPr>
          <w:b/>
          <w:szCs w:val="22"/>
        </w:rPr>
      </w:pPr>
    </w:p>
    <w:p w:rsidR="006259B0" w:rsidRPr="006259B0" w:rsidRDefault="006259B0" w:rsidP="006259B0">
      <w:pPr>
        <w:rPr>
          <w:szCs w:val="22"/>
        </w:rPr>
      </w:pPr>
      <w:r w:rsidRPr="006259B0">
        <w:rPr>
          <w:szCs w:val="22"/>
        </w:rPr>
        <w:t xml:space="preserve">Using no more than two pieces of paper provide your guaranteed work completion </w:t>
      </w:r>
      <w:r w:rsidR="002F1D24">
        <w:rPr>
          <w:szCs w:val="22"/>
        </w:rPr>
        <w:t>timeli</w:t>
      </w:r>
      <w:r w:rsidRPr="006259B0">
        <w:rPr>
          <w:szCs w:val="22"/>
        </w:rPr>
        <w:t>nes for the various services detailed herein.</w:t>
      </w: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3F25AD" w:rsidRDefault="003F25AD"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Default="000E55C0" w:rsidP="007F7909">
      <w:pPr>
        <w:keepNext/>
        <w:widowControl w:val="0"/>
        <w:jc w:val="both"/>
      </w:pPr>
    </w:p>
    <w:p w:rsidR="000E55C0" w:rsidRPr="006C0862" w:rsidRDefault="000E55C0" w:rsidP="007F7909">
      <w:pPr>
        <w:keepNext/>
        <w:widowControl w:val="0"/>
        <w:jc w:val="both"/>
      </w:pPr>
    </w:p>
    <w:p w:rsidR="00F74642" w:rsidRDefault="00F74642" w:rsidP="0015676A">
      <w:pPr>
        <w:rPr>
          <w:b/>
          <w:sz w:val="22"/>
          <w:szCs w:val="22"/>
        </w:rPr>
      </w:pPr>
    </w:p>
    <w:p w:rsidR="00F74642" w:rsidRDefault="00F74642" w:rsidP="00F74642">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LIHTC Compliance Monitoring Q1927</w:t>
      </w:r>
    </w:p>
    <w:p w:rsidR="00F74642" w:rsidRPr="000E0AC9" w:rsidRDefault="00F74642" w:rsidP="00F74642">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F  </w:t>
      </w:r>
      <w:r>
        <w:rPr>
          <w:rFonts w:asciiTheme="minorHAnsi" w:hAnsiTheme="minorHAnsi"/>
          <w:color w:val="FFFFFF" w:themeColor="background1"/>
        </w:rPr>
        <w:tab/>
        <w:t>References</w:t>
      </w:r>
    </w:p>
    <w:p w:rsidR="00F74642" w:rsidRDefault="00F74642" w:rsidP="0015676A">
      <w:pPr>
        <w:rPr>
          <w:b/>
          <w:sz w:val="22"/>
          <w:szCs w:val="22"/>
        </w:rPr>
      </w:pPr>
    </w:p>
    <w:p w:rsidR="0015676A" w:rsidRPr="0015676A" w:rsidRDefault="0015676A" w:rsidP="0015676A">
      <w:pPr>
        <w:rPr>
          <w:sz w:val="22"/>
          <w:szCs w:val="22"/>
        </w:rPr>
      </w:pPr>
      <w:r w:rsidRPr="0015676A">
        <w:rPr>
          <w:b/>
          <w:sz w:val="22"/>
          <w:szCs w:val="22"/>
        </w:rPr>
        <w:t>Supplier:</w:t>
      </w:r>
      <w:r w:rsidRPr="0015676A">
        <w:rPr>
          <w:sz w:val="22"/>
          <w:szCs w:val="22"/>
        </w:rPr>
        <w:t xml:space="preserve"> ________________________________________________________________________________</w:t>
      </w:r>
    </w:p>
    <w:p w:rsidR="0015676A" w:rsidRPr="0015676A" w:rsidRDefault="0015676A" w:rsidP="0015676A">
      <w:pPr>
        <w:rPr>
          <w:sz w:val="22"/>
          <w:szCs w:val="22"/>
        </w:rPr>
      </w:pPr>
    </w:p>
    <w:p w:rsidR="00F74642" w:rsidRPr="000E55C0" w:rsidRDefault="00F74642" w:rsidP="00F74642">
      <w:pPr>
        <w:jc w:val="both"/>
      </w:pPr>
      <w:r w:rsidRPr="000E55C0">
        <w:t xml:space="preserve">The proposal must include at least </w:t>
      </w:r>
      <w:r w:rsidR="003F25AD">
        <w:rPr>
          <w:b/>
        </w:rPr>
        <w:t>three</w:t>
      </w:r>
      <w:r w:rsidRPr="000E55C0">
        <w:rPr>
          <w:b/>
        </w:rPr>
        <w:t xml:space="preserve"> </w:t>
      </w:r>
      <w:r w:rsidRPr="000E55C0">
        <w:t xml:space="preserve">specific references of similar accounts.  While you may have had numerous separate contracts with a particular company, a company can only be </w:t>
      </w:r>
      <w:r w:rsidRPr="000E55C0">
        <w:rPr>
          <w:u w:val="single"/>
        </w:rPr>
        <w:t>one</w:t>
      </w:r>
      <w:r w:rsidRPr="000E55C0">
        <w:t xml:space="preserve"> reference. </w:t>
      </w:r>
    </w:p>
    <w:p w:rsidR="000E55C0" w:rsidRPr="000E55C0" w:rsidRDefault="000E55C0" w:rsidP="000E55C0">
      <w:pPr>
        <w:keepNext/>
        <w:widowControl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Name of Business</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Contact Person</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 xml:space="preserve">Contact Person </w:t>
            </w:r>
            <w:r>
              <w:rPr>
                <w:sz w:val="22"/>
                <w:szCs w:val="22"/>
              </w:rPr>
              <w:t>Email Address</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Contact Person Telephone Number</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Description of Service Provided</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Date Contract Began</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Date Contract Ended</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Approximate Dollar Value of the Contract</w:t>
            </w:r>
          </w:p>
        </w:tc>
        <w:tc>
          <w:tcPr>
            <w:tcW w:w="6462" w:type="dxa"/>
            <w:shd w:val="clear" w:color="auto" w:fill="auto"/>
            <w:vAlign w:val="center"/>
          </w:tcPr>
          <w:p w:rsidR="000E55C0" w:rsidRPr="0015676A" w:rsidRDefault="000E55C0" w:rsidP="00A85E8A">
            <w:pPr>
              <w:rPr>
                <w:sz w:val="22"/>
                <w:szCs w:val="22"/>
              </w:rPr>
            </w:pPr>
            <w:r w:rsidRPr="0015676A">
              <w:rPr>
                <w:sz w:val="22"/>
                <w:szCs w:val="22"/>
              </w:rPr>
              <w:t>$</w:t>
            </w:r>
          </w:p>
        </w:tc>
      </w:tr>
    </w:tbl>
    <w:p w:rsidR="000E55C0" w:rsidRDefault="000E55C0" w:rsidP="000E55C0">
      <w:pPr>
        <w:keepNext/>
        <w:widowControl w:val="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Name of Business</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Contact Person</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 xml:space="preserve">Contact Person </w:t>
            </w:r>
            <w:r>
              <w:rPr>
                <w:sz w:val="22"/>
                <w:szCs w:val="22"/>
              </w:rPr>
              <w:t>Email Address</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Contact Person Telephone Number</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Description of Service Provided</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Date Contract Began</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Date Contract Ended</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Approximate Dollar Value of the Contract</w:t>
            </w:r>
          </w:p>
        </w:tc>
        <w:tc>
          <w:tcPr>
            <w:tcW w:w="6462" w:type="dxa"/>
            <w:shd w:val="clear" w:color="auto" w:fill="auto"/>
            <w:vAlign w:val="center"/>
          </w:tcPr>
          <w:p w:rsidR="000E55C0" w:rsidRPr="0015676A" w:rsidRDefault="000E55C0" w:rsidP="00A85E8A">
            <w:pPr>
              <w:rPr>
                <w:sz w:val="22"/>
                <w:szCs w:val="22"/>
              </w:rPr>
            </w:pPr>
            <w:r w:rsidRPr="0015676A">
              <w:rPr>
                <w:sz w:val="22"/>
                <w:szCs w:val="22"/>
              </w:rPr>
              <w:t>$</w:t>
            </w:r>
          </w:p>
        </w:tc>
      </w:tr>
    </w:tbl>
    <w:p w:rsidR="000E55C0" w:rsidRDefault="000E55C0" w:rsidP="000E55C0">
      <w:pPr>
        <w:keepNext/>
        <w:widowControl w:val="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Name of Business</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Contact Person</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 xml:space="preserve">Contact Person </w:t>
            </w:r>
            <w:r>
              <w:rPr>
                <w:sz w:val="22"/>
                <w:szCs w:val="22"/>
              </w:rPr>
              <w:t>Email Address</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Contact Person Telephone Number</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Description of Service Provided</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Date Contract Began</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Date Contract Ended</w:t>
            </w:r>
          </w:p>
        </w:tc>
        <w:tc>
          <w:tcPr>
            <w:tcW w:w="6462" w:type="dxa"/>
            <w:shd w:val="clear" w:color="auto" w:fill="auto"/>
            <w:vAlign w:val="center"/>
          </w:tcPr>
          <w:p w:rsidR="000E55C0" w:rsidRPr="0015676A" w:rsidRDefault="000E55C0" w:rsidP="00A85E8A">
            <w:pPr>
              <w:rPr>
                <w:sz w:val="22"/>
                <w:szCs w:val="22"/>
              </w:rPr>
            </w:pPr>
          </w:p>
        </w:tc>
      </w:tr>
      <w:tr w:rsidR="000E55C0" w:rsidRPr="0015676A" w:rsidTr="00A85E8A">
        <w:trPr>
          <w:trHeight w:val="432"/>
        </w:trPr>
        <w:tc>
          <w:tcPr>
            <w:tcW w:w="3978" w:type="dxa"/>
            <w:shd w:val="clear" w:color="auto" w:fill="auto"/>
            <w:vAlign w:val="center"/>
          </w:tcPr>
          <w:p w:rsidR="000E55C0" w:rsidRPr="0015676A" w:rsidRDefault="000E55C0" w:rsidP="00A85E8A">
            <w:pPr>
              <w:rPr>
                <w:sz w:val="22"/>
                <w:szCs w:val="22"/>
              </w:rPr>
            </w:pPr>
            <w:r w:rsidRPr="0015676A">
              <w:rPr>
                <w:sz w:val="22"/>
                <w:szCs w:val="22"/>
              </w:rPr>
              <w:t>Approximate Dollar Value of the Contract</w:t>
            </w:r>
          </w:p>
        </w:tc>
        <w:tc>
          <w:tcPr>
            <w:tcW w:w="6462" w:type="dxa"/>
            <w:shd w:val="clear" w:color="auto" w:fill="auto"/>
            <w:vAlign w:val="center"/>
          </w:tcPr>
          <w:p w:rsidR="000E55C0" w:rsidRPr="0015676A" w:rsidRDefault="000E55C0" w:rsidP="00A85E8A">
            <w:pPr>
              <w:rPr>
                <w:sz w:val="22"/>
                <w:szCs w:val="22"/>
              </w:rPr>
            </w:pPr>
            <w:r w:rsidRPr="0015676A">
              <w:rPr>
                <w:sz w:val="22"/>
                <w:szCs w:val="22"/>
              </w:rPr>
              <w:t>$</w:t>
            </w:r>
          </w:p>
        </w:tc>
      </w:tr>
    </w:tbl>
    <w:p w:rsidR="007F4B6A" w:rsidRDefault="009D44AA" w:rsidP="007F4B6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LIHTC Compliance Monitoring Q1927</w:t>
      </w:r>
    </w:p>
    <w:p w:rsidR="007F4B6A" w:rsidRPr="000E0AC9" w:rsidRDefault="007F4B6A" w:rsidP="007F4B6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w:t>
      </w:r>
      <w:r w:rsidR="00F74642">
        <w:rPr>
          <w:rFonts w:asciiTheme="minorHAnsi" w:hAnsiTheme="minorHAnsi"/>
          <w:color w:val="FFFFFF" w:themeColor="background1"/>
        </w:rPr>
        <w:t>G</w:t>
      </w:r>
      <w:r>
        <w:rPr>
          <w:rFonts w:asciiTheme="minorHAnsi" w:hAnsiTheme="minorHAnsi"/>
          <w:color w:val="FFFFFF" w:themeColor="background1"/>
        </w:rPr>
        <w:t xml:space="preserve">  </w:t>
      </w:r>
      <w:r>
        <w:rPr>
          <w:rFonts w:asciiTheme="minorHAnsi" w:hAnsiTheme="minorHAnsi"/>
          <w:color w:val="FFFFFF" w:themeColor="background1"/>
        </w:rPr>
        <w:tab/>
        <w:t>Cost</w:t>
      </w:r>
    </w:p>
    <w:p w:rsidR="007F4B6A" w:rsidRDefault="007F4B6A" w:rsidP="007F4B6A">
      <w:pPr>
        <w:rPr>
          <w:rFonts w:asciiTheme="minorHAnsi" w:hAnsiTheme="minorHAnsi"/>
          <w:color w:val="FFFFFF" w:themeColor="background1"/>
        </w:rPr>
      </w:pPr>
      <w:r>
        <w:rPr>
          <w:rFonts w:asciiTheme="minorHAnsi" w:hAnsiTheme="minorHAnsi"/>
          <w:color w:val="FFFFFF" w:themeColor="background1"/>
        </w:rPr>
        <w:t xml:space="preserve">  </w:t>
      </w:r>
      <w:r>
        <w:rPr>
          <w:rFonts w:asciiTheme="minorHAnsi" w:hAnsiTheme="minorHAnsi"/>
          <w:color w:val="FFFFFF" w:themeColor="background1"/>
        </w:rPr>
        <w:tab/>
        <w:t>Affidavits</w:t>
      </w:r>
    </w:p>
    <w:p w:rsidR="002F4C61" w:rsidRPr="000E55C0" w:rsidRDefault="002F4C61" w:rsidP="007F4B6A">
      <w:pPr>
        <w:rPr>
          <w:rFonts w:asciiTheme="minorHAnsi" w:hAnsiTheme="minorHAnsi"/>
        </w:rPr>
      </w:pPr>
      <w:r w:rsidRPr="000E55C0">
        <w:rPr>
          <w:rFonts w:asciiTheme="minorHAnsi" w:hAnsiTheme="minorHAnsi"/>
        </w:rPr>
        <w:t>Provide</w:t>
      </w:r>
      <w:r w:rsidR="000E55C0">
        <w:rPr>
          <w:rFonts w:asciiTheme="minorHAnsi" w:hAnsiTheme="minorHAnsi"/>
        </w:rPr>
        <w:t xml:space="preserve"> costs for your services:</w:t>
      </w:r>
    </w:p>
    <w:p w:rsidR="007F4B6A" w:rsidRPr="000E55C0" w:rsidRDefault="007F4B6A" w:rsidP="007F4B6A">
      <w:pPr>
        <w:jc w:val="both"/>
        <w:rPr>
          <w:rFonts w:asciiTheme="minorHAnsi" w:hAnsiTheme="minorHAnsi"/>
        </w:rPr>
      </w:pPr>
    </w:p>
    <w:tbl>
      <w:tblPr>
        <w:tblW w:w="10589" w:type="dxa"/>
        <w:jc w:val="center"/>
        <w:tblInd w:w="-1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968"/>
        <w:gridCol w:w="2621"/>
      </w:tblGrid>
      <w:tr w:rsidR="000E55C0" w:rsidRPr="000E55C0" w:rsidTr="00012243">
        <w:trPr>
          <w:trHeight w:val="543"/>
          <w:jc w:val="center"/>
        </w:trPr>
        <w:tc>
          <w:tcPr>
            <w:tcW w:w="7968" w:type="dxa"/>
            <w:vAlign w:val="center"/>
          </w:tcPr>
          <w:p w:rsidR="002F4C61" w:rsidRPr="000E55C0" w:rsidRDefault="002F4C61" w:rsidP="00555293">
            <w:pPr>
              <w:jc w:val="center"/>
              <w:rPr>
                <w:rFonts w:asciiTheme="minorHAnsi" w:hAnsiTheme="minorHAnsi"/>
                <w:b/>
              </w:rPr>
            </w:pPr>
            <w:r w:rsidRPr="000E55C0">
              <w:rPr>
                <w:rFonts w:asciiTheme="minorHAnsi" w:hAnsiTheme="minorHAnsi"/>
                <w:b/>
              </w:rPr>
              <w:t>Item</w:t>
            </w:r>
          </w:p>
        </w:tc>
        <w:tc>
          <w:tcPr>
            <w:tcW w:w="2621" w:type="dxa"/>
            <w:vAlign w:val="center"/>
          </w:tcPr>
          <w:p w:rsidR="002F4C61" w:rsidRPr="000E55C0" w:rsidRDefault="002F4C61" w:rsidP="00555293">
            <w:pPr>
              <w:jc w:val="center"/>
              <w:rPr>
                <w:rFonts w:asciiTheme="minorHAnsi" w:hAnsiTheme="minorHAnsi"/>
                <w:b/>
              </w:rPr>
            </w:pPr>
            <w:r w:rsidRPr="000E55C0">
              <w:rPr>
                <w:rFonts w:asciiTheme="minorHAnsi" w:hAnsiTheme="minorHAnsi"/>
                <w:b/>
              </w:rPr>
              <w:t>Rate</w:t>
            </w:r>
          </w:p>
        </w:tc>
      </w:tr>
      <w:tr w:rsidR="000E55C0" w:rsidRPr="000E55C0" w:rsidTr="00012243">
        <w:trPr>
          <w:trHeight w:val="360"/>
          <w:jc w:val="center"/>
        </w:trPr>
        <w:tc>
          <w:tcPr>
            <w:tcW w:w="7968" w:type="dxa"/>
            <w:vAlign w:val="center"/>
          </w:tcPr>
          <w:p w:rsidR="002F4C61" w:rsidRPr="000E55C0" w:rsidRDefault="004F51CD" w:rsidP="00555293">
            <w:pPr>
              <w:rPr>
                <w:rFonts w:asciiTheme="minorHAnsi" w:hAnsiTheme="minorHAnsi"/>
              </w:rPr>
            </w:pPr>
            <w:r w:rsidRPr="000E55C0">
              <w:rPr>
                <w:rFonts w:asciiTheme="minorHAnsi" w:hAnsiTheme="minorHAnsi"/>
              </w:rPr>
              <w:t>Standard File Review</w:t>
            </w:r>
          </w:p>
        </w:tc>
        <w:tc>
          <w:tcPr>
            <w:tcW w:w="2621" w:type="dxa"/>
            <w:vAlign w:val="center"/>
          </w:tcPr>
          <w:p w:rsidR="002F4C61" w:rsidRPr="000E55C0" w:rsidRDefault="004F51CD" w:rsidP="00555293">
            <w:pPr>
              <w:rPr>
                <w:rFonts w:asciiTheme="minorHAnsi" w:hAnsiTheme="minorHAnsi"/>
              </w:rPr>
            </w:pPr>
            <w:r w:rsidRPr="000E55C0">
              <w:rPr>
                <w:rFonts w:asciiTheme="minorHAnsi" w:hAnsiTheme="minorHAnsi"/>
              </w:rPr>
              <w:t>$                                each</w:t>
            </w:r>
          </w:p>
        </w:tc>
      </w:tr>
      <w:tr w:rsidR="000E55C0" w:rsidRPr="000E55C0" w:rsidTr="00012243">
        <w:trPr>
          <w:trHeight w:val="360"/>
          <w:jc w:val="center"/>
        </w:trPr>
        <w:tc>
          <w:tcPr>
            <w:tcW w:w="7968" w:type="dxa"/>
            <w:vAlign w:val="center"/>
          </w:tcPr>
          <w:p w:rsidR="004F51CD" w:rsidRPr="000E55C0" w:rsidRDefault="004F51CD" w:rsidP="004F51CD">
            <w:pPr>
              <w:rPr>
                <w:rFonts w:asciiTheme="minorHAnsi" w:hAnsiTheme="minorHAnsi"/>
              </w:rPr>
            </w:pPr>
            <w:r w:rsidRPr="000E55C0">
              <w:rPr>
                <w:rFonts w:asciiTheme="minorHAnsi" w:hAnsiTheme="minorHAnsi"/>
              </w:rPr>
              <w:t>Applicant File Pre-Approval</w:t>
            </w:r>
          </w:p>
        </w:tc>
        <w:tc>
          <w:tcPr>
            <w:tcW w:w="2621" w:type="dxa"/>
          </w:tcPr>
          <w:p w:rsidR="004F51CD" w:rsidRPr="000E55C0" w:rsidRDefault="004F51CD" w:rsidP="004F51CD">
            <w:r w:rsidRPr="000E55C0">
              <w:rPr>
                <w:rFonts w:asciiTheme="minorHAnsi" w:hAnsiTheme="minorHAnsi"/>
              </w:rPr>
              <w:t>$                                each</w:t>
            </w:r>
          </w:p>
        </w:tc>
      </w:tr>
      <w:tr w:rsidR="000E55C0" w:rsidRPr="000E55C0" w:rsidTr="00012243">
        <w:trPr>
          <w:trHeight w:val="360"/>
          <w:jc w:val="center"/>
        </w:trPr>
        <w:tc>
          <w:tcPr>
            <w:tcW w:w="7968" w:type="dxa"/>
            <w:vAlign w:val="center"/>
          </w:tcPr>
          <w:p w:rsidR="004F51CD" w:rsidRPr="000E55C0" w:rsidRDefault="004F51CD" w:rsidP="004F51CD">
            <w:pPr>
              <w:autoSpaceDE w:val="0"/>
              <w:autoSpaceDN w:val="0"/>
              <w:adjustRightInd w:val="0"/>
              <w:jc w:val="both"/>
              <w:rPr>
                <w:rFonts w:asciiTheme="minorHAnsi" w:hAnsiTheme="minorHAnsi" w:cs="*Arial-Bold-11579-Identity-H"/>
                <w:bCs/>
              </w:rPr>
            </w:pPr>
            <w:r w:rsidRPr="000E55C0">
              <w:rPr>
                <w:rFonts w:asciiTheme="minorHAnsi" w:hAnsiTheme="minorHAnsi" w:cs="*Arial-Bold-11579-Identity-H"/>
                <w:bCs/>
              </w:rPr>
              <w:t>Acquisition Rehab-Expedited Review of Existing Tenants</w:t>
            </w:r>
          </w:p>
        </w:tc>
        <w:tc>
          <w:tcPr>
            <w:tcW w:w="2621" w:type="dxa"/>
          </w:tcPr>
          <w:p w:rsidR="004F51CD" w:rsidRPr="000E55C0" w:rsidRDefault="004F51CD" w:rsidP="004F51CD">
            <w:r w:rsidRPr="000E55C0">
              <w:rPr>
                <w:rFonts w:asciiTheme="minorHAnsi" w:hAnsiTheme="minorHAnsi"/>
              </w:rPr>
              <w:t>$                                each</w:t>
            </w:r>
          </w:p>
        </w:tc>
      </w:tr>
      <w:tr w:rsidR="000E55C0" w:rsidRPr="000E55C0" w:rsidTr="00012243">
        <w:trPr>
          <w:trHeight w:val="360"/>
          <w:jc w:val="center"/>
        </w:trPr>
        <w:tc>
          <w:tcPr>
            <w:tcW w:w="7968" w:type="dxa"/>
            <w:vAlign w:val="center"/>
          </w:tcPr>
          <w:p w:rsidR="004F51CD" w:rsidRPr="000E55C0" w:rsidRDefault="004F51CD" w:rsidP="004F51CD">
            <w:pPr>
              <w:autoSpaceDE w:val="0"/>
              <w:autoSpaceDN w:val="0"/>
              <w:adjustRightInd w:val="0"/>
              <w:jc w:val="both"/>
              <w:rPr>
                <w:rFonts w:asciiTheme="minorHAnsi" w:hAnsiTheme="minorHAnsi" w:cs="*Arial-Bold-11579-Identity-H"/>
                <w:bCs/>
              </w:rPr>
            </w:pPr>
            <w:r w:rsidRPr="000E55C0">
              <w:rPr>
                <w:rFonts w:asciiTheme="minorHAnsi" w:hAnsiTheme="minorHAnsi" w:cs="*Calibri-Bold-9412-Identity-H"/>
                <w:bCs/>
              </w:rPr>
              <w:t>Final Compliance Review (After Expedited Review)</w:t>
            </w:r>
          </w:p>
        </w:tc>
        <w:tc>
          <w:tcPr>
            <w:tcW w:w="2621" w:type="dxa"/>
          </w:tcPr>
          <w:p w:rsidR="004F51CD" w:rsidRPr="000E55C0" w:rsidRDefault="004F51CD" w:rsidP="004F51CD">
            <w:r w:rsidRPr="000E55C0">
              <w:rPr>
                <w:rFonts w:asciiTheme="minorHAnsi" w:hAnsiTheme="minorHAnsi"/>
              </w:rPr>
              <w:t>$                                each</w:t>
            </w:r>
          </w:p>
        </w:tc>
      </w:tr>
      <w:tr w:rsidR="000E55C0" w:rsidRPr="000E55C0" w:rsidTr="00012243">
        <w:trPr>
          <w:trHeight w:val="360"/>
          <w:jc w:val="center"/>
        </w:trPr>
        <w:tc>
          <w:tcPr>
            <w:tcW w:w="7968" w:type="dxa"/>
            <w:vAlign w:val="center"/>
          </w:tcPr>
          <w:p w:rsidR="004F51CD" w:rsidRPr="000E55C0" w:rsidRDefault="004F51CD" w:rsidP="004F51CD">
            <w:pPr>
              <w:autoSpaceDE w:val="0"/>
              <w:autoSpaceDN w:val="0"/>
              <w:adjustRightInd w:val="0"/>
              <w:jc w:val="both"/>
              <w:rPr>
                <w:rFonts w:asciiTheme="minorHAnsi" w:hAnsiTheme="minorHAnsi" w:cs="*Calibri-Bold-9412-Identity-H"/>
                <w:bCs/>
              </w:rPr>
            </w:pPr>
            <w:r w:rsidRPr="000E55C0">
              <w:rPr>
                <w:rFonts w:asciiTheme="minorHAnsi" w:hAnsiTheme="minorHAnsi" w:cs="*Calibri-Bold-9412-Identity-H"/>
                <w:bCs/>
              </w:rPr>
              <w:t>Investor Tenant File Annual Compliance Review</w:t>
            </w:r>
          </w:p>
        </w:tc>
        <w:tc>
          <w:tcPr>
            <w:tcW w:w="2621" w:type="dxa"/>
          </w:tcPr>
          <w:p w:rsidR="004F51CD" w:rsidRPr="000E55C0" w:rsidRDefault="004F51CD" w:rsidP="004F51CD">
            <w:r w:rsidRPr="000E55C0">
              <w:rPr>
                <w:rFonts w:asciiTheme="minorHAnsi" w:hAnsiTheme="minorHAnsi"/>
              </w:rPr>
              <w:t>$                                each</w:t>
            </w:r>
          </w:p>
        </w:tc>
      </w:tr>
      <w:tr w:rsidR="000E55C0" w:rsidRPr="000E55C0" w:rsidTr="00012243">
        <w:trPr>
          <w:trHeight w:val="360"/>
          <w:jc w:val="center"/>
        </w:trPr>
        <w:tc>
          <w:tcPr>
            <w:tcW w:w="7968" w:type="dxa"/>
            <w:vAlign w:val="center"/>
          </w:tcPr>
          <w:p w:rsidR="004F51CD" w:rsidRPr="000E55C0" w:rsidRDefault="004F51CD" w:rsidP="004F51CD">
            <w:pPr>
              <w:autoSpaceDE w:val="0"/>
              <w:autoSpaceDN w:val="0"/>
              <w:adjustRightInd w:val="0"/>
              <w:jc w:val="both"/>
              <w:rPr>
                <w:rFonts w:asciiTheme="minorHAnsi" w:hAnsiTheme="minorHAnsi" w:cs="*Calibri-Bold-8720-Identity-H"/>
                <w:bCs/>
              </w:rPr>
            </w:pPr>
            <w:r w:rsidRPr="000E55C0">
              <w:rPr>
                <w:rFonts w:asciiTheme="minorHAnsi" w:hAnsiTheme="minorHAnsi" w:cs="*Calibri-Bold-8720-Identity-H"/>
                <w:bCs/>
              </w:rPr>
              <w:t>Acquisition Rehab-Standard Review of Existing Tenants</w:t>
            </w:r>
          </w:p>
        </w:tc>
        <w:tc>
          <w:tcPr>
            <w:tcW w:w="2621" w:type="dxa"/>
          </w:tcPr>
          <w:p w:rsidR="004F51CD" w:rsidRPr="000E55C0" w:rsidRDefault="004F51CD" w:rsidP="004F51CD">
            <w:r w:rsidRPr="000E55C0">
              <w:rPr>
                <w:rFonts w:asciiTheme="minorHAnsi" w:hAnsiTheme="minorHAnsi"/>
              </w:rPr>
              <w:t>$                                each</w:t>
            </w:r>
          </w:p>
        </w:tc>
      </w:tr>
      <w:tr w:rsidR="000E55C0" w:rsidRPr="000E55C0" w:rsidTr="00012243">
        <w:trPr>
          <w:trHeight w:val="360"/>
          <w:jc w:val="center"/>
        </w:trPr>
        <w:tc>
          <w:tcPr>
            <w:tcW w:w="7968" w:type="dxa"/>
            <w:vAlign w:val="center"/>
          </w:tcPr>
          <w:p w:rsidR="004F51CD" w:rsidRPr="000E55C0" w:rsidRDefault="004F51CD" w:rsidP="004F51CD">
            <w:pPr>
              <w:autoSpaceDE w:val="0"/>
              <w:autoSpaceDN w:val="0"/>
              <w:adjustRightInd w:val="0"/>
              <w:jc w:val="both"/>
              <w:rPr>
                <w:rFonts w:asciiTheme="minorHAnsi" w:hAnsiTheme="minorHAnsi" w:cs="*Calibri-Bold-8720-Identity-H"/>
                <w:bCs/>
              </w:rPr>
            </w:pPr>
            <w:r w:rsidRPr="000E55C0">
              <w:rPr>
                <w:rFonts w:asciiTheme="minorHAnsi" w:hAnsiTheme="minorHAnsi" w:cs="*Calibri-Bold-8720-Identity-H"/>
                <w:bCs/>
              </w:rPr>
              <w:t>Expedited File Reviews</w:t>
            </w:r>
          </w:p>
        </w:tc>
        <w:tc>
          <w:tcPr>
            <w:tcW w:w="2621" w:type="dxa"/>
          </w:tcPr>
          <w:p w:rsidR="004F51CD" w:rsidRPr="000E55C0" w:rsidRDefault="004F51CD" w:rsidP="004F51CD">
            <w:r w:rsidRPr="000E55C0">
              <w:rPr>
                <w:rFonts w:asciiTheme="minorHAnsi" w:hAnsiTheme="minorHAnsi"/>
              </w:rPr>
              <w:t>$                                each</w:t>
            </w:r>
          </w:p>
        </w:tc>
      </w:tr>
      <w:tr w:rsidR="000E55C0" w:rsidRPr="000E55C0" w:rsidTr="00012243">
        <w:trPr>
          <w:trHeight w:val="360"/>
          <w:jc w:val="center"/>
        </w:trPr>
        <w:tc>
          <w:tcPr>
            <w:tcW w:w="7968" w:type="dxa"/>
            <w:vAlign w:val="center"/>
          </w:tcPr>
          <w:p w:rsidR="004F51CD" w:rsidRPr="000E55C0" w:rsidRDefault="00260849" w:rsidP="004F51CD">
            <w:pPr>
              <w:autoSpaceDE w:val="0"/>
              <w:autoSpaceDN w:val="0"/>
              <w:adjustRightInd w:val="0"/>
              <w:jc w:val="both"/>
              <w:rPr>
                <w:rFonts w:asciiTheme="minorHAnsi" w:hAnsiTheme="minorHAnsi" w:cs="*Calibri-Bold-8720-Identity-H"/>
                <w:bCs/>
              </w:rPr>
            </w:pPr>
            <w:r w:rsidRPr="000E55C0">
              <w:rPr>
                <w:rFonts w:asciiTheme="minorHAnsi" w:hAnsiTheme="minorHAnsi" w:cs="*Calibri-Bold-8720-Identity-H"/>
                <w:bCs/>
              </w:rPr>
              <w:t>File Correction Review</w:t>
            </w:r>
          </w:p>
        </w:tc>
        <w:tc>
          <w:tcPr>
            <w:tcW w:w="2621" w:type="dxa"/>
          </w:tcPr>
          <w:p w:rsidR="004F51CD" w:rsidRPr="000E55C0" w:rsidRDefault="00260849" w:rsidP="000E55C0">
            <w:pPr>
              <w:rPr>
                <w:rFonts w:asciiTheme="minorHAnsi" w:hAnsiTheme="minorHAnsi"/>
              </w:rPr>
            </w:pPr>
            <w:r w:rsidRPr="000E55C0">
              <w:rPr>
                <w:rFonts w:asciiTheme="minorHAnsi" w:hAnsiTheme="minorHAnsi"/>
              </w:rPr>
              <w:t>$                                each</w:t>
            </w:r>
          </w:p>
        </w:tc>
      </w:tr>
      <w:tr w:rsidR="000E55C0" w:rsidRPr="000E55C0" w:rsidTr="00012243">
        <w:trPr>
          <w:trHeight w:val="360"/>
          <w:jc w:val="center"/>
        </w:trPr>
        <w:tc>
          <w:tcPr>
            <w:tcW w:w="7968" w:type="dxa"/>
            <w:vAlign w:val="center"/>
          </w:tcPr>
          <w:p w:rsidR="000E55C0" w:rsidRPr="000E55C0" w:rsidRDefault="000E55C0" w:rsidP="004F51CD">
            <w:pPr>
              <w:autoSpaceDE w:val="0"/>
              <w:autoSpaceDN w:val="0"/>
              <w:adjustRightInd w:val="0"/>
              <w:jc w:val="both"/>
              <w:rPr>
                <w:rFonts w:asciiTheme="minorHAnsi" w:hAnsiTheme="minorHAnsi" w:cs="*Calibri-Bold-8720-Identity-H"/>
                <w:bCs/>
              </w:rPr>
            </w:pPr>
            <w:r>
              <w:rPr>
                <w:rFonts w:asciiTheme="minorHAnsi" w:hAnsiTheme="minorHAnsi" w:cs="*Calibri-Bold-8720-Identity-H"/>
                <w:bCs/>
              </w:rPr>
              <w:t xml:space="preserve">Other:  </w:t>
            </w:r>
          </w:p>
        </w:tc>
        <w:tc>
          <w:tcPr>
            <w:tcW w:w="2621" w:type="dxa"/>
          </w:tcPr>
          <w:p w:rsidR="000E55C0" w:rsidRDefault="000E55C0">
            <w:r w:rsidRPr="00566781">
              <w:rPr>
                <w:rFonts w:asciiTheme="minorHAnsi" w:hAnsiTheme="minorHAnsi"/>
              </w:rPr>
              <w:t>$                                each</w:t>
            </w:r>
          </w:p>
        </w:tc>
      </w:tr>
      <w:tr w:rsidR="000E55C0" w:rsidRPr="00B43141" w:rsidTr="00012243">
        <w:trPr>
          <w:trHeight w:val="360"/>
          <w:jc w:val="center"/>
        </w:trPr>
        <w:tc>
          <w:tcPr>
            <w:tcW w:w="7968" w:type="dxa"/>
            <w:vAlign w:val="center"/>
          </w:tcPr>
          <w:p w:rsidR="000E55C0" w:rsidRDefault="000E55C0" w:rsidP="004F51CD">
            <w:pPr>
              <w:autoSpaceDE w:val="0"/>
              <w:autoSpaceDN w:val="0"/>
              <w:adjustRightInd w:val="0"/>
              <w:jc w:val="both"/>
              <w:rPr>
                <w:rFonts w:asciiTheme="minorHAnsi" w:hAnsiTheme="minorHAnsi" w:cs="*Calibri-Bold-8720-Identity-H"/>
                <w:bCs/>
              </w:rPr>
            </w:pPr>
            <w:r>
              <w:rPr>
                <w:rFonts w:asciiTheme="minorHAnsi" w:hAnsiTheme="minorHAnsi" w:cs="*Calibri-Bold-8720-Identity-H"/>
                <w:bCs/>
              </w:rPr>
              <w:t xml:space="preserve">Other:  </w:t>
            </w:r>
          </w:p>
        </w:tc>
        <w:tc>
          <w:tcPr>
            <w:tcW w:w="2621" w:type="dxa"/>
          </w:tcPr>
          <w:p w:rsidR="000E55C0" w:rsidRDefault="000E55C0">
            <w:r w:rsidRPr="00566781">
              <w:rPr>
                <w:rFonts w:asciiTheme="minorHAnsi" w:hAnsiTheme="minorHAnsi"/>
              </w:rPr>
              <w:t>$                                each</w:t>
            </w:r>
          </w:p>
        </w:tc>
      </w:tr>
      <w:tr w:rsidR="000E55C0" w:rsidRPr="00B43141" w:rsidTr="00012243">
        <w:trPr>
          <w:trHeight w:val="360"/>
          <w:jc w:val="center"/>
        </w:trPr>
        <w:tc>
          <w:tcPr>
            <w:tcW w:w="7968" w:type="dxa"/>
            <w:vAlign w:val="center"/>
          </w:tcPr>
          <w:p w:rsidR="000E55C0" w:rsidRDefault="000E55C0" w:rsidP="004F51CD">
            <w:pPr>
              <w:autoSpaceDE w:val="0"/>
              <w:autoSpaceDN w:val="0"/>
              <w:adjustRightInd w:val="0"/>
              <w:jc w:val="both"/>
              <w:rPr>
                <w:rFonts w:asciiTheme="minorHAnsi" w:hAnsiTheme="minorHAnsi" w:cs="*Calibri-Bold-8720-Identity-H"/>
                <w:bCs/>
              </w:rPr>
            </w:pPr>
            <w:r>
              <w:rPr>
                <w:rFonts w:asciiTheme="minorHAnsi" w:hAnsiTheme="minorHAnsi" w:cs="*Calibri-Bold-8720-Identity-H"/>
                <w:bCs/>
              </w:rPr>
              <w:t>Other:</w:t>
            </w:r>
          </w:p>
        </w:tc>
        <w:tc>
          <w:tcPr>
            <w:tcW w:w="2621" w:type="dxa"/>
          </w:tcPr>
          <w:p w:rsidR="000E55C0" w:rsidRDefault="000E55C0">
            <w:r w:rsidRPr="00566781">
              <w:rPr>
                <w:rFonts w:asciiTheme="minorHAnsi" w:hAnsiTheme="minorHAnsi"/>
              </w:rPr>
              <w:t>$                                each</w:t>
            </w:r>
          </w:p>
        </w:tc>
      </w:tr>
      <w:tr w:rsidR="000E55C0" w:rsidRPr="00B43141" w:rsidTr="00012243">
        <w:trPr>
          <w:trHeight w:val="360"/>
          <w:jc w:val="center"/>
        </w:trPr>
        <w:tc>
          <w:tcPr>
            <w:tcW w:w="7968" w:type="dxa"/>
            <w:vAlign w:val="center"/>
          </w:tcPr>
          <w:p w:rsidR="000E55C0" w:rsidRDefault="000E55C0" w:rsidP="004F51CD">
            <w:pPr>
              <w:autoSpaceDE w:val="0"/>
              <w:autoSpaceDN w:val="0"/>
              <w:adjustRightInd w:val="0"/>
              <w:jc w:val="both"/>
              <w:rPr>
                <w:rFonts w:asciiTheme="minorHAnsi" w:hAnsiTheme="minorHAnsi" w:cs="*Calibri-Bold-8720-Identity-H"/>
                <w:bCs/>
              </w:rPr>
            </w:pPr>
            <w:r>
              <w:rPr>
                <w:rFonts w:asciiTheme="minorHAnsi" w:hAnsiTheme="minorHAnsi" w:cs="*Calibri-Bold-8720-Identity-H"/>
                <w:bCs/>
              </w:rPr>
              <w:t>Other:</w:t>
            </w:r>
          </w:p>
        </w:tc>
        <w:tc>
          <w:tcPr>
            <w:tcW w:w="2621" w:type="dxa"/>
          </w:tcPr>
          <w:p w:rsidR="000E55C0" w:rsidRDefault="000E55C0">
            <w:r w:rsidRPr="00566781">
              <w:rPr>
                <w:rFonts w:asciiTheme="minorHAnsi" w:hAnsiTheme="minorHAnsi"/>
              </w:rPr>
              <w:t>$                                each</w:t>
            </w:r>
          </w:p>
        </w:tc>
      </w:tr>
      <w:tr w:rsidR="000E55C0" w:rsidRPr="00B43141" w:rsidTr="00012243">
        <w:trPr>
          <w:trHeight w:val="360"/>
          <w:jc w:val="center"/>
        </w:trPr>
        <w:tc>
          <w:tcPr>
            <w:tcW w:w="7968" w:type="dxa"/>
            <w:vAlign w:val="center"/>
          </w:tcPr>
          <w:p w:rsidR="000E55C0" w:rsidRDefault="000E55C0" w:rsidP="004F51CD">
            <w:pPr>
              <w:autoSpaceDE w:val="0"/>
              <w:autoSpaceDN w:val="0"/>
              <w:adjustRightInd w:val="0"/>
              <w:jc w:val="both"/>
              <w:rPr>
                <w:rFonts w:asciiTheme="minorHAnsi" w:hAnsiTheme="minorHAnsi" w:cs="*Calibri-Bold-8720-Identity-H"/>
                <w:bCs/>
              </w:rPr>
            </w:pPr>
            <w:r>
              <w:rPr>
                <w:rFonts w:asciiTheme="minorHAnsi" w:hAnsiTheme="minorHAnsi" w:cs="*Calibri-Bold-8720-Identity-H"/>
                <w:bCs/>
              </w:rPr>
              <w:t>Other:</w:t>
            </w:r>
          </w:p>
        </w:tc>
        <w:tc>
          <w:tcPr>
            <w:tcW w:w="2621" w:type="dxa"/>
          </w:tcPr>
          <w:p w:rsidR="000E55C0" w:rsidRDefault="000E55C0">
            <w:r w:rsidRPr="00566781">
              <w:rPr>
                <w:rFonts w:asciiTheme="minorHAnsi" w:hAnsiTheme="minorHAnsi"/>
              </w:rPr>
              <w:t>$                                each</w:t>
            </w:r>
          </w:p>
        </w:tc>
      </w:tr>
      <w:tr w:rsidR="000E55C0" w:rsidRPr="00B43141" w:rsidTr="00012243">
        <w:trPr>
          <w:trHeight w:val="360"/>
          <w:jc w:val="center"/>
        </w:trPr>
        <w:tc>
          <w:tcPr>
            <w:tcW w:w="7968" w:type="dxa"/>
            <w:vAlign w:val="center"/>
          </w:tcPr>
          <w:p w:rsidR="000E55C0" w:rsidRDefault="000E55C0" w:rsidP="004F51CD">
            <w:pPr>
              <w:autoSpaceDE w:val="0"/>
              <w:autoSpaceDN w:val="0"/>
              <w:adjustRightInd w:val="0"/>
              <w:jc w:val="both"/>
              <w:rPr>
                <w:rFonts w:asciiTheme="minorHAnsi" w:hAnsiTheme="minorHAnsi" w:cs="*Calibri-Bold-8720-Identity-H"/>
                <w:bCs/>
              </w:rPr>
            </w:pPr>
            <w:r>
              <w:rPr>
                <w:rFonts w:asciiTheme="minorHAnsi" w:hAnsiTheme="minorHAnsi" w:cs="*Calibri-Bold-8720-Identity-H"/>
                <w:bCs/>
              </w:rPr>
              <w:t>Other:</w:t>
            </w:r>
          </w:p>
        </w:tc>
        <w:tc>
          <w:tcPr>
            <w:tcW w:w="2621" w:type="dxa"/>
          </w:tcPr>
          <w:p w:rsidR="000E55C0" w:rsidRDefault="000E55C0">
            <w:r w:rsidRPr="00566781">
              <w:rPr>
                <w:rFonts w:asciiTheme="minorHAnsi" w:hAnsiTheme="minorHAnsi"/>
              </w:rPr>
              <w:t>$                                each</w:t>
            </w:r>
          </w:p>
        </w:tc>
      </w:tr>
    </w:tbl>
    <w:p w:rsidR="007F4B6A" w:rsidRPr="000824A4" w:rsidRDefault="002F4C61" w:rsidP="007F4B6A">
      <w:pPr>
        <w:tabs>
          <w:tab w:val="left" w:pos="3405"/>
        </w:tabs>
        <w:jc w:val="both"/>
        <w:rPr>
          <w:rFonts w:asciiTheme="minorHAnsi" w:hAnsiTheme="minorHAnsi"/>
          <w:b/>
          <w:color w:val="FF0000"/>
        </w:rPr>
      </w:pPr>
      <w:r>
        <w:rPr>
          <w:rFonts w:asciiTheme="minorHAnsi" w:hAnsiTheme="minorHAnsi"/>
          <w:b/>
        </w:rPr>
        <w:t xml:space="preserve"> </w:t>
      </w:r>
    </w:p>
    <w:sectPr w:rsidR="007F4B6A" w:rsidRPr="000824A4" w:rsidSect="001526E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AEA" w:rsidRDefault="000A1AEA" w:rsidP="001366BD">
      <w:r>
        <w:separator/>
      </w:r>
    </w:p>
  </w:endnote>
  <w:endnote w:type="continuationSeparator" w:id="0">
    <w:p w:rsidR="000A1AEA" w:rsidRDefault="000A1AEA"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Bold-8121-Identity-H">
    <w:altName w:val="Calibri"/>
    <w:panose1 w:val="00000000000000000000"/>
    <w:charset w:val="00"/>
    <w:family w:val="auto"/>
    <w:notTrueType/>
    <w:pitch w:val="default"/>
    <w:sig w:usb0="00000003" w:usb1="00000000" w:usb2="00000000" w:usb3="00000000" w:csb0="00000001" w:csb1="00000000"/>
  </w:font>
  <w:font w:name="*Calibri-Bold-9438-Identity-H">
    <w:altName w:val="Calibri"/>
    <w:panose1 w:val="00000000000000000000"/>
    <w:charset w:val="00"/>
    <w:family w:val="auto"/>
    <w:notTrueType/>
    <w:pitch w:val="default"/>
    <w:sig w:usb0="00000003" w:usb1="00000000" w:usb2="00000000" w:usb3="00000000" w:csb0="00000001" w:csb1="00000000"/>
  </w:font>
  <w:font w:name="*Arial-Bold-11340-Identity-H">
    <w:altName w:val="Calibri"/>
    <w:panose1 w:val="00000000000000000000"/>
    <w:charset w:val="00"/>
    <w:family w:val="auto"/>
    <w:notTrueType/>
    <w:pitch w:val="default"/>
    <w:sig w:usb0="00000003" w:usb1="00000000" w:usb2="00000000" w:usb3="00000000" w:csb0="00000001" w:csb1="00000000"/>
  </w:font>
  <w:font w:name="*Calibri-9439-Identity-H">
    <w:altName w:val="Calibri"/>
    <w:panose1 w:val="00000000000000000000"/>
    <w:charset w:val="00"/>
    <w:family w:val="auto"/>
    <w:notTrueType/>
    <w:pitch w:val="default"/>
    <w:sig w:usb0="00000003" w:usb1="00000000" w:usb2="00000000" w:usb3="00000000" w:csb0="00000001" w:csb1="00000000"/>
  </w:font>
  <w:font w:name="*Calibri-Bold-9440-Identity-H">
    <w:altName w:val="Calibri"/>
    <w:panose1 w:val="00000000000000000000"/>
    <w:charset w:val="00"/>
    <w:family w:val="auto"/>
    <w:notTrueType/>
    <w:pitch w:val="default"/>
    <w:sig w:usb0="00000003" w:usb1="00000000" w:usb2="00000000" w:usb3="00000000" w:csb0="00000001" w:csb1="00000000"/>
  </w:font>
  <w:font w:name="*Arial Black-9441-Identity-H">
    <w:altName w:val="Calibri"/>
    <w:panose1 w:val="00000000000000000000"/>
    <w:charset w:val="00"/>
    <w:family w:val="auto"/>
    <w:notTrueType/>
    <w:pitch w:val="default"/>
    <w:sig w:usb0="00000003" w:usb1="00000000" w:usb2="00000000" w:usb3="00000000" w:csb0="00000001" w:csb1="00000000"/>
  </w:font>
  <w:font w:name="*Calibri-Bold-10787-Identity-H">
    <w:altName w:val="Microsoft YaHei"/>
    <w:panose1 w:val="00000000000000000000"/>
    <w:charset w:val="86"/>
    <w:family w:val="auto"/>
    <w:notTrueType/>
    <w:pitch w:val="default"/>
    <w:sig w:usb0="00000001" w:usb1="080E0000" w:usb2="00000010" w:usb3="00000000" w:csb0="00040000" w:csb1="00000000"/>
  </w:font>
  <w:font w:name="*Arial-Bold-11579-Identity-H">
    <w:altName w:val="Calibri"/>
    <w:panose1 w:val="00000000000000000000"/>
    <w:charset w:val="00"/>
    <w:family w:val="auto"/>
    <w:notTrueType/>
    <w:pitch w:val="default"/>
    <w:sig w:usb0="00000003" w:usb1="00000000" w:usb2="00000000" w:usb3="00000000" w:csb0="00000001" w:csb1="00000000"/>
  </w:font>
  <w:font w:name="*Arial Black-11342-Identity-H">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Calibri-Bold-11578-Identity-H">
    <w:altName w:val="Calibri"/>
    <w:panose1 w:val="00000000000000000000"/>
    <w:charset w:val="00"/>
    <w:family w:val="auto"/>
    <w:notTrueType/>
    <w:pitch w:val="default"/>
    <w:sig w:usb0="00000003" w:usb1="00000000" w:usb2="00000000" w:usb3="00000000" w:csb0="00000001" w:csb1="00000000"/>
  </w:font>
  <w:font w:name="*Calibri-Bold-9412-Identity-H">
    <w:altName w:val="Calibri"/>
    <w:panose1 w:val="00000000000000000000"/>
    <w:charset w:val="00"/>
    <w:family w:val="auto"/>
    <w:notTrueType/>
    <w:pitch w:val="default"/>
    <w:sig w:usb0="00000003" w:usb1="00000000" w:usb2="00000000" w:usb3="00000000" w:csb0="00000001" w:csb1="00000000"/>
  </w:font>
  <w:font w:name="*Calibri-Bold-8720-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A85E8A" w:rsidRDefault="00A85E8A"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9F2C65">
              <w:rPr>
                <w:bCs/>
                <w:noProof/>
                <w:sz w:val="20"/>
                <w:szCs w:val="20"/>
              </w:rPr>
              <w:t>2</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9F2C65">
              <w:rPr>
                <w:bCs/>
                <w:noProof/>
                <w:sz w:val="20"/>
                <w:szCs w:val="20"/>
              </w:rPr>
              <w:t>15</w:t>
            </w:r>
            <w:r w:rsidRPr="00116B9A">
              <w:rPr>
                <w:bCs/>
                <w:sz w:val="20"/>
                <w:szCs w:val="20"/>
              </w:rPr>
              <w:fldChar w:fldCharType="end"/>
            </w:r>
          </w:p>
        </w:sdtContent>
      </w:sdt>
    </w:sdtContent>
  </w:sdt>
  <w:p w:rsidR="00A85E8A" w:rsidRDefault="00A85E8A"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AEA" w:rsidRDefault="000A1AEA" w:rsidP="001366BD">
      <w:r>
        <w:separator/>
      </w:r>
    </w:p>
  </w:footnote>
  <w:footnote w:type="continuationSeparator" w:id="0">
    <w:p w:rsidR="000A1AEA" w:rsidRDefault="000A1AEA"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E8A" w:rsidRDefault="00A85E8A">
    <w:pPr>
      <w:pStyle w:val="Header"/>
    </w:pPr>
    <w:r>
      <w:rPr>
        <w:noProof/>
      </w:rPr>
      <w:drawing>
        <wp:anchor distT="0" distB="0" distL="114300" distR="114300" simplePos="0" relativeHeight="251659264" behindDoc="1" locked="1" layoutInCell="0" allowOverlap="1" wp14:anchorId="03695C4C" wp14:editId="7C067DD6">
          <wp:simplePos x="0" y="0"/>
          <wp:positionH relativeFrom="page">
            <wp:posOffset>9525</wp:posOffset>
          </wp:positionH>
          <wp:positionV relativeFrom="paragraph">
            <wp:posOffset>-447675</wp:posOffset>
          </wp:positionV>
          <wp:extent cx="7766685" cy="102489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rsidR="00A85E8A" w:rsidRDefault="00A85E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E8A" w:rsidRDefault="00A85E8A" w:rsidP="001526E8">
    <w:pPr>
      <w:pStyle w:val="Header"/>
      <w:tabs>
        <w:tab w:val="clear" w:pos="4680"/>
        <w:tab w:val="clear" w:pos="9360"/>
        <w:tab w:val="left" w:pos="94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617E"/>
    <w:multiLevelType w:val="hybridMultilevel"/>
    <w:tmpl w:val="8086FDEA"/>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813422FA">
      <w:start w:val="1"/>
      <w:numFmt w:val="lowerLetter"/>
      <w:lvlText w:val="%2."/>
      <w:lvlJc w:val="left"/>
      <w:pPr>
        <w:ind w:left="1112" w:hanging="864"/>
      </w:pPr>
      <w:rPr>
        <w:rFonts w:ascii="Calibri" w:eastAsia="Calibri" w:hAnsi="Calibri" w:cs="Calibri" w:hint="default"/>
        <w:b/>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1">
    <w:nsid w:val="0C2A5EDF"/>
    <w:multiLevelType w:val="hybridMultilevel"/>
    <w:tmpl w:val="FB242AC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EFC10F4"/>
    <w:multiLevelType w:val="hybridMultilevel"/>
    <w:tmpl w:val="3A22B5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nsid w:val="1732160D"/>
    <w:multiLevelType w:val="hybridMultilevel"/>
    <w:tmpl w:val="3F1EF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4">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AC3C19"/>
    <w:multiLevelType w:val="hybridMultilevel"/>
    <w:tmpl w:val="9A32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223D45"/>
    <w:multiLevelType w:val="hybridMultilevel"/>
    <w:tmpl w:val="720E068E"/>
    <w:lvl w:ilvl="0" w:tplc="74B6DDA4">
      <w:start w:val="3"/>
      <w:numFmt w:val="bullet"/>
      <w:lvlText w:val="•"/>
      <w:lvlJc w:val="left"/>
      <w:pPr>
        <w:ind w:left="792"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nsid w:val="24AB6945"/>
    <w:multiLevelType w:val="hybridMultilevel"/>
    <w:tmpl w:val="91947F66"/>
    <w:lvl w:ilvl="0" w:tplc="2660A3E0">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34FD1918"/>
    <w:multiLevelType w:val="hybridMultilevel"/>
    <w:tmpl w:val="C60AF78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432" w:hanging="360"/>
      </w:pPr>
      <w:rPr>
        <w:rFonts w:ascii="Courier New" w:hAnsi="Courier New" w:cs="Courier New" w:hint="default"/>
      </w:rPr>
    </w:lvl>
    <w:lvl w:ilvl="2" w:tplc="04090005" w:tentative="1">
      <w:start w:val="1"/>
      <w:numFmt w:val="bullet"/>
      <w:lvlText w:val=""/>
      <w:lvlJc w:val="left"/>
      <w:pPr>
        <w:ind w:left="288" w:hanging="360"/>
      </w:pPr>
      <w:rPr>
        <w:rFonts w:ascii="Wingdings" w:hAnsi="Wingdings" w:hint="default"/>
      </w:rPr>
    </w:lvl>
    <w:lvl w:ilvl="3" w:tplc="04090001" w:tentative="1">
      <w:start w:val="1"/>
      <w:numFmt w:val="bullet"/>
      <w:lvlText w:val=""/>
      <w:lvlJc w:val="left"/>
      <w:pPr>
        <w:ind w:left="1008" w:hanging="360"/>
      </w:pPr>
      <w:rPr>
        <w:rFonts w:ascii="Symbol" w:hAnsi="Symbol" w:hint="default"/>
      </w:rPr>
    </w:lvl>
    <w:lvl w:ilvl="4" w:tplc="04090003" w:tentative="1">
      <w:start w:val="1"/>
      <w:numFmt w:val="bullet"/>
      <w:lvlText w:val="o"/>
      <w:lvlJc w:val="left"/>
      <w:pPr>
        <w:ind w:left="1728" w:hanging="360"/>
      </w:pPr>
      <w:rPr>
        <w:rFonts w:ascii="Courier New" w:hAnsi="Courier New" w:cs="Courier New" w:hint="default"/>
      </w:rPr>
    </w:lvl>
    <w:lvl w:ilvl="5" w:tplc="04090005" w:tentative="1">
      <w:start w:val="1"/>
      <w:numFmt w:val="bullet"/>
      <w:lvlText w:val=""/>
      <w:lvlJc w:val="left"/>
      <w:pPr>
        <w:ind w:left="2448" w:hanging="360"/>
      </w:pPr>
      <w:rPr>
        <w:rFonts w:ascii="Wingdings" w:hAnsi="Wingdings" w:hint="default"/>
      </w:rPr>
    </w:lvl>
    <w:lvl w:ilvl="6" w:tplc="04090001" w:tentative="1">
      <w:start w:val="1"/>
      <w:numFmt w:val="bullet"/>
      <w:lvlText w:val=""/>
      <w:lvlJc w:val="left"/>
      <w:pPr>
        <w:ind w:left="3168" w:hanging="360"/>
      </w:pPr>
      <w:rPr>
        <w:rFonts w:ascii="Symbol" w:hAnsi="Symbol" w:hint="default"/>
      </w:rPr>
    </w:lvl>
    <w:lvl w:ilvl="7" w:tplc="04090003" w:tentative="1">
      <w:start w:val="1"/>
      <w:numFmt w:val="bullet"/>
      <w:lvlText w:val="o"/>
      <w:lvlJc w:val="left"/>
      <w:pPr>
        <w:ind w:left="3888" w:hanging="360"/>
      </w:pPr>
      <w:rPr>
        <w:rFonts w:ascii="Courier New" w:hAnsi="Courier New" w:cs="Courier New" w:hint="default"/>
      </w:rPr>
    </w:lvl>
    <w:lvl w:ilvl="8" w:tplc="04090005" w:tentative="1">
      <w:start w:val="1"/>
      <w:numFmt w:val="bullet"/>
      <w:lvlText w:val=""/>
      <w:lvlJc w:val="left"/>
      <w:pPr>
        <w:ind w:left="4608" w:hanging="360"/>
      </w:pPr>
      <w:rPr>
        <w:rFonts w:ascii="Wingdings" w:hAnsi="Wingdings" w:hint="default"/>
      </w:rPr>
    </w:lvl>
  </w:abstractNum>
  <w:abstractNum w:abstractNumId="11">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0E306A"/>
    <w:multiLevelType w:val="hybridMultilevel"/>
    <w:tmpl w:val="1EA89ADC"/>
    <w:lvl w:ilvl="0" w:tplc="79C4C08A">
      <w:start w:val="1"/>
      <w:numFmt w:val="decimal"/>
      <w:lvlText w:val="%1."/>
      <w:lvlJc w:val="left"/>
      <w:pPr>
        <w:ind w:left="1494" w:hanging="432"/>
      </w:pPr>
      <w:rPr>
        <w:rFonts w:ascii="Calibri" w:eastAsia="Calibri" w:hAnsi="Calibri" w:cs="Calibri" w:hint="default"/>
        <w:spacing w:val="-22"/>
        <w:w w:val="99"/>
        <w:sz w:val="24"/>
        <w:szCs w:val="24"/>
      </w:rPr>
    </w:lvl>
    <w:lvl w:ilvl="1" w:tplc="04DEF4D8">
      <w:numFmt w:val="bullet"/>
      <w:lvlText w:val="•"/>
      <w:lvlJc w:val="left"/>
      <w:pPr>
        <w:ind w:left="2736" w:hanging="432"/>
      </w:pPr>
      <w:rPr>
        <w:rFonts w:hint="default"/>
      </w:rPr>
    </w:lvl>
    <w:lvl w:ilvl="2" w:tplc="BFF00688">
      <w:numFmt w:val="bullet"/>
      <w:lvlText w:val="•"/>
      <w:lvlJc w:val="left"/>
      <w:pPr>
        <w:ind w:left="3640" w:hanging="432"/>
      </w:pPr>
      <w:rPr>
        <w:rFonts w:hint="default"/>
      </w:rPr>
    </w:lvl>
    <w:lvl w:ilvl="3" w:tplc="F346657C">
      <w:numFmt w:val="bullet"/>
      <w:lvlText w:val="•"/>
      <w:lvlJc w:val="left"/>
      <w:pPr>
        <w:ind w:left="4544" w:hanging="432"/>
      </w:pPr>
      <w:rPr>
        <w:rFonts w:hint="default"/>
      </w:rPr>
    </w:lvl>
    <w:lvl w:ilvl="4" w:tplc="B1F21CAE">
      <w:numFmt w:val="bullet"/>
      <w:lvlText w:val="•"/>
      <w:lvlJc w:val="left"/>
      <w:pPr>
        <w:ind w:left="5448" w:hanging="432"/>
      </w:pPr>
      <w:rPr>
        <w:rFonts w:hint="default"/>
      </w:rPr>
    </w:lvl>
    <w:lvl w:ilvl="5" w:tplc="871CC3BA">
      <w:numFmt w:val="bullet"/>
      <w:lvlText w:val="•"/>
      <w:lvlJc w:val="left"/>
      <w:pPr>
        <w:ind w:left="6352" w:hanging="432"/>
      </w:pPr>
      <w:rPr>
        <w:rFonts w:hint="default"/>
      </w:rPr>
    </w:lvl>
    <w:lvl w:ilvl="6" w:tplc="5EA432C0">
      <w:numFmt w:val="bullet"/>
      <w:lvlText w:val="•"/>
      <w:lvlJc w:val="left"/>
      <w:pPr>
        <w:ind w:left="7256" w:hanging="432"/>
      </w:pPr>
      <w:rPr>
        <w:rFonts w:hint="default"/>
      </w:rPr>
    </w:lvl>
    <w:lvl w:ilvl="7" w:tplc="4ED82F4C">
      <w:numFmt w:val="bullet"/>
      <w:lvlText w:val="•"/>
      <w:lvlJc w:val="left"/>
      <w:pPr>
        <w:ind w:left="8160" w:hanging="432"/>
      </w:pPr>
      <w:rPr>
        <w:rFonts w:hint="default"/>
      </w:rPr>
    </w:lvl>
    <w:lvl w:ilvl="8" w:tplc="E7BA66A8">
      <w:numFmt w:val="bullet"/>
      <w:lvlText w:val="•"/>
      <w:lvlJc w:val="left"/>
      <w:pPr>
        <w:ind w:left="9064" w:hanging="432"/>
      </w:pPr>
      <w:rPr>
        <w:rFonts w:hint="default"/>
      </w:rPr>
    </w:lvl>
  </w:abstractNum>
  <w:abstractNum w:abstractNumId="18">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462D8C"/>
    <w:multiLevelType w:val="hybridMultilevel"/>
    <w:tmpl w:val="BC0CC0A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0">
    <w:nsid w:val="58AD3A36"/>
    <w:multiLevelType w:val="hybridMultilevel"/>
    <w:tmpl w:val="DEE6DC32"/>
    <w:lvl w:ilvl="0" w:tplc="0409000D">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21">
    <w:nsid w:val="5DD21356"/>
    <w:multiLevelType w:val="hybridMultilevel"/>
    <w:tmpl w:val="10B4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EB4E9E"/>
    <w:multiLevelType w:val="hybridMultilevel"/>
    <w:tmpl w:val="C5A4D1B8"/>
    <w:lvl w:ilvl="0" w:tplc="2660A3E0">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6C84948"/>
    <w:multiLevelType w:val="hybridMultilevel"/>
    <w:tmpl w:val="98EAC772"/>
    <w:lvl w:ilvl="0" w:tplc="74B6DDA4">
      <w:start w:val="3"/>
      <w:numFmt w:val="bullet"/>
      <w:lvlText w:val="•"/>
      <w:lvlJc w:val="left"/>
      <w:pPr>
        <w:ind w:left="792" w:hanging="360"/>
      </w:pPr>
      <w:rPr>
        <w:rFonts w:ascii="Calibri" w:eastAsiaTheme="minorHAnsi" w:hAnsi="Calibri" w:cs="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E575CBB"/>
    <w:multiLevelType w:val="hybridMultilevel"/>
    <w:tmpl w:val="7A74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3002F9"/>
    <w:multiLevelType w:val="hybridMultilevel"/>
    <w:tmpl w:val="ED06C0B8"/>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DFC7CB7"/>
    <w:multiLevelType w:val="hybridMultilevel"/>
    <w:tmpl w:val="A36C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4"/>
  </w:num>
  <w:num w:numId="4">
    <w:abstractNumId w:val="11"/>
  </w:num>
  <w:num w:numId="5">
    <w:abstractNumId w:val="4"/>
  </w:num>
  <w:num w:numId="6">
    <w:abstractNumId w:val="28"/>
  </w:num>
  <w:num w:numId="7">
    <w:abstractNumId w:val="25"/>
  </w:num>
  <w:num w:numId="8">
    <w:abstractNumId w:val="18"/>
  </w:num>
  <w:num w:numId="9">
    <w:abstractNumId w:val="9"/>
  </w:num>
  <w:num w:numId="10">
    <w:abstractNumId w:val="23"/>
  </w:num>
  <w:num w:numId="11">
    <w:abstractNumId w:val="16"/>
  </w:num>
  <w:num w:numId="12">
    <w:abstractNumId w:val="2"/>
  </w:num>
  <w:num w:numId="13">
    <w:abstractNumId w:val="3"/>
  </w:num>
  <w:num w:numId="14">
    <w:abstractNumId w:val="20"/>
  </w:num>
  <w:num w:numId="15">
    <w:abstractNumId w:val="13"/>
  </w:num>
  <w:num w:numId="16">
    <w:abstractNumId w:val="10"/>
  </w:num>
  <w:num w:numId="17">
    <w:abstractNumId w:val="24"/>
  </w:num>
  <w:num w:numId="18">
    <w:abstractNumId w:val="6"/>
  </w:num>
  <w:num w:numId="19">
    <w:abstractNumId w:val="17"/>
  </w:num>
  <w:num w:numId="20">
    <w:abstractNumId w:val="0"/>
  </w:num>
  <w:num w:numId="21">
    <w:abstractNumId w:val="29"/>
  </w:num>
  <w:num w:numId="22">
    <w:abstractNumId w:val="5"/>
  </w:num>
  <w:num w:numId="23">
    <w:abstractNumId w:val="19"/>
  </w:num>
  <w:num w:numId="24">
    <w:abstractNumId w:val="26"/>
  </w:num>
  <w:num w:numId="25">
    <w:abstractNumId w:val="21"/>
  </w:num>
  <w:num w:numId="26">
    <w:abstractNumId w:val="27"/>
  </w:num>
  <w:num w:numId="27">
    <w:abstractNumId w:val="12"/>
  </w:num>
  <w:num w:numId="28">
    <w:abstractNumId w:val="1"/>
  </w:num>
  <w:num w:numId="29">
    <w:abstractNumId w:val="22"/>
  </w:num>
  <w:num w:numId="3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078CA"/>
    <w:rsid w:val="00012243"/>
    <w:rsid w:val="00012E2A"/>
    <w:rsid w:val="00014E77"/>
    <w:rsid w:val="00016EEC"/>
    <w:rsid w:val="000174C5"/>
    <w:rsid w:val="0002028F"/>
    <w:rsid w:val="00021F83"/>
    <w:rsid w:val="00027D48"/>
    <w:rsid w:val="000333E8"/>
    <w:rsid w:val="0004136F"/>
    <w:rsid w:val="00042BE8"/>
    <w:rsid w:val="00046022"/>
    <w:rsid w:val="0004693A"/>
    <w:rsid w:val="00047F51"/>
    <w:rsid w:val="00056A00"/>
    <w:rsid w:val="00056CFE"/>
    <w:rsid w:val="00063180"/>
    <w:rsid w:val="0006476F"/>
    <w:rsid w:val="00064D08"/>
    <w:rsid w:val="00070F5E"/>
    <w:rsid w:val="00075383"/>
    <w:rsid w:val="00075ECD"/>
    <w:rsid w:val="000824A4"/>
    <w:rsid w:val="00083454"/>
    <w:rsid w:val="000846C2"/>
    <w:rsid w:val="00084BC9"/>
    <w:rsid w:val="0009174A"/>
    <w:rsid w:val="0009358B"/>
    <w:rsid w:val="000943DE"/>
    <w:rsid w:val="00094ACC"/>
    <w:rsid w:val="00095FCD"/>
    <w:rsid w:val="000A1AEA"/>
    <w:rsid w:val="000A64F4"/>
    <w:rsid w:val="000A752E"/>
    <w:rsid w:val="000B1C44"/>
    <w:rsid w:val="000B3056"/>
    <w:rsid w:val="000B427D"/>
    <w:rsid w:val="000B488F"/>
    <w:rsid w:val="000B60CD"/>
    <w:rsid w:val="000B6E0E"/>
    <w:rsid w:val="000C4714"/>
    <w:rsid w:val="000D2180"/>
    <w:rsid w:val="000D23E1"/>
    <w:rsid w:val="000D32FC"/>
    <w:rsid w:val="000D4F63"/>
    <w:rsid w:val="000D5627"/>
    <w:rsid w:val="000E0AC9"/>
    <w:rsid w:val="000E3FA4"/>
    <w:rsid w:val="000E4167"/>
    <w:rsid w:val="000E43AF"/>
    <w:rsid w:val="000E4A6D"/>
    <w:rsid w:val="000E55C0"/>
    <w:rsid w:val="000E6F7F"/>
    <w:rsid w:val="000F1617"/>
    <w:rsid w:val="0010231C"/>
    <w:rsid w:val="0010479B"/>
    <w:rsid w:val="00107197"/>
    <w:rsid w:val="001101F0"/>
    <w:rsid w:val="00112B59"/>
    <w:rsid w:val="001147B4"/>
    <w:rsid w:val="00114E97"/>
    <w:rsid w:val="00114EA6"/>
    <w:rsid w:val="001153CA"/>
    <w:rsid w:val="00116B9A"/>
    <w:rsid w:val="00121B3B"/>
    <w:rsid w:val="00125E2C"/>
    <w:rsid w:val="0012742A"/>
    <w:rsid w:val="00127C31"/>
    <w:rsid w:val="001301A8"/>
    <w:rsid w:val="00131EBE"/>
    <w:rsid w:val="00134784"/>
    <w:rsid w:val="00135F2C"/>
    <w:rsid w:val="001366BD"/>
    <w:rsid w:val="00137D33"/>
    <w:rsid w:val="001421F3"/>
    <w:rsid w:val="001435A3"/>
    <w:rsid w:val="00143B2A"/>
    <w:rsid w:val="001519EB"/>
    <w:rsid w:val="00151A5A"/>
    <w:rsid w:val="00151E16"/>
    <w:rsid w:val="001526E8"/>
    <w:rsid w:val="00156303"/>
    <w:rsid w:val="0015676A"/>
    <w:rsid w:val="0016054C"/>
    <w:rsid w:val="00165C8A"/>
    <w:rsid w:val="00170114"/>
    <w:rsid w:val="00171B47"/>
    <w:rsid w:val="00177FDD"/>
    <w:rsid w:val="00184640"/>
    <w:rsid w:val="00184AA3"/>
    <w:rsid w:val="00186681"/>
    <w:rsid w:val="00187652"/>
    <w:rsid w:val="0018783D"/>
    <w:rsid w:val="00187B27"/>
    <w:rsid w:val="001923ED"/>
    <w:rsid w:val="00192EBA"/>
    <w:rsid w:val="00193CF9"/>
    <w:rsid w:val="001A6A77"/>
    <w:rsid w:val="001B126C"/>
    <w:rsid w:val="001B3501"/>
    <w:rsid w:val="001B4E4C"/>
    <w:rsid w:val="001B7938"/>
    <w:rsid w:val="001C10A8"/>
    <w:rsid w:val="001C1EC9"/>
    <w:rsid w:val="001C6593"/>
    <w:rsid w:val="001C79F7"/>
    <w:rsid w:val="001D0618"/>
    <w:rsid w:val="001E0A2E"/>
    <w:rsid w:val="001E0E3E"/>
    <w:rsid w:val="001E1196"/>
    <w:rsid w:val="001E4816"/>
    <w:rsid w:val="001E62A1"/>
    <w:rsid w:val="001F5D00"/>
    <w:rsid w:val="00201761"/>
    <w:rsid w:val="00201A12"/>
    <w:rsid w:val="002039E6"/>
    <w:rsid w:val="002141B9"/>
    <w:rsid w:val="00220ABD"/>
    <w:rsid w:val="00224F41"/>
    <w:rsid w:val="002253D9"/>
    <w:rsid w:val="002278E8"/>
    <w:rsid w:val="00230EA4"/>
    <w:rsid w:val="00231500"/>
    <w:rsid w:val="0023386D"/>
    <w:rsid w:val="0024283F"/>
    <w:rsid w:val="00247949"/>
    <w:rsid w:val="00256B20"/>
    <w:rsid w:val="00256FE6"/>
    <w:rsid w:val="00260849"/>
    <w:rsid w:val="0026139F"/>
    <w:rsid w:val="00262B1D"/>
    <w:rsid w:val="00265871"/>
    <w:rsid w:val="00270BD1"/>
    <w:rsid w:val="00271BFB"/>
    <w:rsid w:val="00271E00"/>
    <w:rsid w:val="002800C8"/>
    <w:rsid w:val="00280130"/>
    <w:rsid w:val="00285469"/>
    <w:rsid w:val="002938C5"/>
    <w:rsid w:val="002A0B2A"/>
    <w:rsid w:val="002A3F78"/>
    <w:rsid w:val="002A4A5F"/>
    <w:rsid w:val="002B1EE9"/>
    <w:rsid w:val="002B3D22"/>
    <w:rsid w:val="002C3F78"/>
    <w:rsid w:val="002C5993"/>
    <w:rsid w:val="002C5DE7"/>
    <w:rsid w:val="002C6C23"/>
    <w:rsid w:val="002D13CD"/>
    <w:rsid w:val="002D2C41"/>
    <w:rsid w:val="002D2D11"/>
    <w:rsid w:val="002D4BC5"/>
    <w:rsid w:val="002D5769"/>
    <w:rsid w:val="002D706F"/>
    <w:rsid w:val="002E4F8D"/>
    <w:rsid w:val="002E61E2"/>
    <w:rsid w:val="002F0758"/>
    <w:rsid w:val="002F1D24"/>
    <w:rsid w:val="002F3C20"/>
    <w:rsid w:val="002F4C61"/>
    <w:rsid w:val="002F59F1"/>
    <w:rsid w:val="0031006C"/>
    <w:rsid w:val="00313BD9"/>
    <w:rsid w:val="00322AA6"/>
    <w:rsid w:val="00323401"/>
    <w:rsid w:val="00323AC9"/>
    <w:rsid w:val="003312C7"/>
    <w:rsid w:val="00335602"/>
    <w:rsid w:val="00336835"/>
    <w:rsid w:val="00337AFC"/>
    <w:rsid w:val="00350699"/>
    <w:rsid w:val="00352B38"/>
    <w:rsid w:val="00356B69"/>
    <w:rsid w:val="00356DD7"/>
    <w:rsid w:val="00357D2A"/>
    <w:rsid w:val="003601F3"/>
    <w:rsid w:val="00372C63"/>
    <w:rsid w:val="00373F07"/>
    <w:rsid w:val="00375C5B"/>
    <w:rsid w:val="00376708"/>
    <w:rsid w:val="003770C7"/>
    <w:rsid w:val="00380450"/>
    <w:rsid w:val="00382BDE"/>
    <w:rsid w:val="00384127"/>
    <w:rsid w:val="0038755C"/>
    <w:rsid w:val="00387818"/>
    <w:rsid w:val="003902AF"/>
    <w:rsid w:val="00391648"/>
    <w:rsid w:val="00391812"/>
    <w:rsid w:val="003938FB"/>
    <w:rsid w:val="003A0BA6"/>
    <w:rsid w:val="003A1E0C"/>
    <w:rsid w:val="003A672C"/>
    <w:rsid w:val="003B2A71"/>
    <w:rsid w:val="003B5A30"/>
    <w:rsid w:val="003C09CF"/>
    <w:rsid w:val="003C09E7"/>
    <w:rsid w:val="003C24EF"/>
    <w:rsid w:val="003C2C3F"/>
    <w:rsid w:val="003C49A6"/>
    <w:rsid w:val="003C56A7"/>
    <w:rsid w:val="003E4B66"/>
    <w:rsid w:val="003F25AD"/>
    <w:rsid w:val="003F7C29"/>
    <w:rsid w:val="00402AF7"/>
    <w:rsid w:val="00404CA5"/>
    <w:rsid w:val="004051AB"/>
    <w:rsid w:val="004152D7"/>
    <w:rsid w:val="00415400"/>
    <w:rsid w:val="00420978"/>
    <w:rsid w:val="00422E16"/>
    <w:rsid w:val="004252D1"/>
    <w:rsid w:val="00426531"/>
    <w:rsid w:val="004276A9"/>
    <w:rsid w:val="00436070"/>
    <w:rsid w:val="0044057F"/>
    <w:rsid w:val="00440CCD"/>
    <w:rsid w:val="0044465E"/>
    <w:rsid w:val="0044480F"/>
    <w:rsid w:val="00447A14"/>
    <w:rsid w:val="0045340C"/>
    <w:rsid w:val="00455B94"/>
    <w:rsid w:val="00455FFA"/>
    <w:rsid w:val="004568C0"/>
    <w:rsid w:val="00462CA7"/>
    <w:rsid w:val="00471D24"/>
    <w:rsid w:val="004736FE"/>
    <w:rsid w:val="004737D9"/>
    <w:rsid w:val="00476EF5"/>
    <w:rsid w:val="0048521C"/>
    <w:rsid w:val="004857F5"/>
    <w:rsid w:val="00491728"/>
    <w:rsid w:val="00491D00"/>
    <w:rsid w:val="004935FB"/>
    <w:rsid w:val="004960A3"/>
    <w:rsid w:val="004A2701"/>
    <w:rsid w:val="004A3ED8"/>
    <w:rsid w:val="004B0BD6"/>
    <w:rsid w:val="004B373B"/>
    <w:rsid w:val="004C13D2"/>
    <w:rsid w:val="004C55F7"/>
    <w:rsid w:val="004D0269"/>
    <w:rsid w:val="004D2744"/>
    <w:rsid w:val="004D6741"/>
    <w:rsid w:val="004E7864"/>
    <w:rsid w:val="004F4F04"/>
    <w:rsid w:val="004F51CD"/>
    <w:rsid w:val="004F6316"/>
    <w:rsid w:val="004F6C0B"/>
    <w:rsid w:val="005027B9"/>
    <w:rsid w:val="00506A16"/>
    <w:rsid w:val="00521B51"/>
    <w:rsid w:val="00521BE7"/>
    <w:rsid w:val="00525100"/>
    <w:rsid w:val="005315DA"/>
    <w:rsid w:val="00534506"/>
    <w:rsid w:val="00536D36"/>
    <w:rsid w:val="005457EA"/>
    <w:rsid w:val="00550AD3"/>
    <w:rsid w:val="0055175C"/>
    <w:rsid w:val="00551B49"/>
    <w:rsid w:val="00553F90"/>
    <w:rsid w:val="00555233"/>
    <w:rsid w:val="00555293"/>
    <w:rsid w:val="005572D0"/>
    <w:rsid w:val="005608B2"/>
    <w:rsid w:val="00561CE0"/>
    <w:rsid w:val="00564019"/>
    <w:rsid w:val="0056429A"/>
    <w:rsid w:val="00571B3B"/>
    <w:rsid w:val="00575983"/>
    <w:rsid w:val="00583C26"/>
    <w:rsid w:val="00590027"/>
    <w:rsid w:val="00596D0C"/>
    <w:rsid w:val="00597B52"/>
    <w:rsid w:val="005A2D36"/>
    <w:rsid w:val="005A5A29"/>
    <w:rsid w:val="005A5C28"/>
    <w:rsid w:val="005A6D36"/>
    <w:rsid w:val="005B5FA6"/>
    <w:rsid w:val="005C17B2"/>
    <w:rsid w:val="005D65F4"/>
    <w:rsid w:val="005D76FA"/>
    <w:rsid w:val="005D77B8"/>
    <w:rsid w:val="005D78F7"/>
    <w:rsid w:val="005E0853"/>
    <w:rsid w:val="005E6C7D"/>
    <w:rsid w:val="005F05BC"/>
    <w:rsid w:val="005F3022"/>
    <w:rsid w:val="005F6F3E"/>
    <w:rsid w:val="006011C8"/>
    <w:rsid w:val="00605BF6"/>
    <w:rsid w:val="00607794"/>
    <w:rsid w:val="0061227D"/>
    <w:rsid w:val="006122D3"/>
    <w:rsid w:val="00615275"/>
    <w:rsid w:val="00615A8F"/>
    <w:rsid w:val="00621333"/>
    <w:rsid w:val="006259B0"/>
    <w:rsid w:val="0062709D"/>
    <w:rsid w:val="006313BB"/>
    <w:rsid w:val="00633A44"/>
    <w:rsid w:val="00633DC1"/>
    <w:rsid w:val="006340EA"/>
    <w:rsid w:val="006366FA"/>
    <w:rsid w:val="0064137B"/>
    <w:rsid w:val="00642103"/>
    <w:rsid w:val="00644B17"/>
    <w:rsid w:val="0064609A"/>
    <w:rsid w:val="00651E6F"/>
    <w:rsid w:val="00655457"/>
    <w:rsid w:val="00655B9B"/>
    <w:rsid w:val="00657238"/>
    <w:rsid w:val="006608FE"/>
    <w:rsid w:val="006629AF"/>
    <w:rsid w:val="00663967"/>
    <w:rsid w:val="0066512E"/>
    <w:rsid w:val="00670A6D"/>
    <w:rsid w:val="0067106E"/>
    <w:rsid w:val="006735F6"/>
    <w:rsid w:val="00675084"/>
    <w:rsid w:val="00677743"/>
    <w:rsid w:val="00681144"/>
    <w:rsid w:val="00684A18"/>
    <w:rsid w:val="00684D37"/>
    <w:rsid w:val="00697DAC"/>
    <w:rsid w:val="006A35F6"/>
    <w:rsid w:val="006B0F9B"/>
    <w:rsid w:val="006B416B"/>
    <w:rsid w:val="006B45FC"/>
    <w:rsid w:val="006B4CF9"/>
    <w:rsid w:val="006B694E"/>
    <w:rsid w:val="006C0862"/>
    <w:rsid w:val="006D12EB"/>
    <w:rsid w:val="006D3364"/>
    <w:rsid w:val="006E0569"/>
    <w:rsid w:val="006E2197"/>
    <w:rsid w:val="006E517B"/>
    <w:rsid w:val="006E51E2"/>
    <w:rsid w:val="006E5214"/>
    <w:rsid w:val="006E632F"/>
    <w:rsid w:val="006E6419"/>
    <w:rsid w:val="00700568"/>
    <w:rsid w:val="00705EFF"/>
    <w:rsid w:val="00706A7F"/>
    <w:rsid w:val="00711F28"/>
    <w:rsid w:val="00716FF1"/>
    <w:rsid w:val="00721C18"/>
    <w:rsid w:val="00723F85"/>
    <w:rsid w:val="007255FE"/>
    <w:rsid w:val="00727020"/>
    <w:rsid w:val="007274EF"/>
    <w:rsid w:val="00727958"/>
    <w:rsid w:val="00732F77"/>
    <w:rsid w:val="00733904"/>
    <w:rsid w:val="00740404"/>
    <w:rsid w:val="0074080A"/>
    <w:rsid w:val="007432B7"/>
    <w:rsid w:val="0074428F"/>
    <w:rsid w:val="007657D5"/>
    <w:rsid w:val="007705C3"/>
    <w:rsid w:val="007708D7"/>
    <w:rsid w:val="00770C13"/>
    <w:rsid w:val="00776B05"/>
    <w:rsid w:val="007812BF"/>
    <w:rsid w:val="00781370"/>
    <w:rsid w:val="007917C7"/>
    <w:rsid w:val="00797399"/>
    <w:rsid w:val="007A44D4"/>
    <w:rsid w:val="007B4D8E"/>
    <w:rsid w:val="007B6DF4"/>
    <w:rsid w:val="007B7793"/>
    <w:rsid w:val="007E4C95"/>
    <w:rsid w:val="007F0A42"/>
    <w:rsid w:val="007F17FE"/>
    <w:rsid w:val="007F4428"/>
    <w:rsid w:val="007F4624"/>
    <w:rsid w:val="007F4B6A"/>
    <w:rsid w:val="007F4C3C"/>
    <w:rsid w:val="007F5140"/>
    <w:rsid w:val="007F5274"/>
    <w:rsid w:val="007F72D4"/>
    <w:rsid w:val="007F7909"/>
    <w:rsid w:val="00804706"/>
    <w:rsid w:val="008107AC"/>
    <w:rsid w:val="008130CA"/>
    <w:rsid w:val="00820EBB"/>
    <w:rsid w:val="0082387D"/>
    <w:rsid w:val="0082466E"/>
    <w:rsid w:val="00830A48"/>
    <w:rsid w:val="00831453"/>
    <w:rsid w:val="00831D02"/>
    <w:rsid w:val="008320B5"/>
    <w:rsid w:val="00834F3E"/>
    <w:rsid w:val="00837B15"/>
    <w:rsid w:val="00850484"/>
    <w:rsid w:val="00850761"/>
    <w:rsid w:val="008545F3"/>
    <w:rsid w:val="008567BF"/>
    <w:rsid w:val="00857F77"/>
    <w:rsid w:val="00870800"/>
    <w:rsid w:val="00873221"/>
    <w:rsid w:val="00880448"/>
    <w:rsid w:val="00893363"/>
    <w:rsid w:val="00893490"/>
    <w:rsid w:val="008A3B84"/>
    <w:rsid w:val="008A5566"/>
    <w:rsid w:val="008B02E7"/>
    <w:rsid w:val="008B0AB2"/>
    <w:rsid w:val="008B131E"/>
    <w:rsid w:val="008B6A0F"/>
    <w:rsid w:val="008C4296"/>
    <w:rsid w:val="008C48DF"/>
    <w:rsid w:val="008D4E60"/>
    <w:rsid w:val="008D6667"/>
    <w:rsid w:val="008E5446"/>
    <w:rsid w:val="00904BF2"/>
    <w:rsid w:val="0091030C"/>
    <w:rsid w:val="00911E67"/>
    <w:rsid w:val="00920455"/>
    <w:rsid w:val="00920700"/>
    <w:rsid w:val="00931C2E"/>
    <w:rsid w:val="00933AF3"/>
    <w:rsid w:val="009349BF"/>
    <w:rsid w:val="00934FC7"/>
    <w:rsid w:val="00935B99"/>
    <w:rsid w:val="00935D0C"/>
    <w:rsid w:val="00935D61"/>
    <w:rsid w:val="0093646F"/>
    <w:rsid w:val="009364D0"/>
    <w:rsid w:val="00937FD6"/>
    <w:rsid w:val="00943069"/>
    <w:rsid w:val="0096218E"/>
    <w:rsid w:val="00962580"/>
    <w:rsid w:val="0096326D"/>
    <w:rsid w:val="00964A5F"/>
    <w:rsid w:val="00965695"/>
    <w:rsid w:val="009658D6"/>
    <w:rsid w:val="00983D10"/>
    <w:rsid w:val="009869E1"/>
    <w:rsid w:val="00986A76"/>
    <w:rsid w:val="00992265"/>
    <w:rsid w:val="009A0595"/>
    <w:rsid w:val="009A146F"/>
    <w:rsid w:val="009A310D"/>
    <w:rsid w:val="009A439F"/>
    <w:rsid w:val="009A6D80"/>
    <w:rsid w:val="009B011D"/>
    <w:rsid w:val="009B0137"/>
    <w:rsid w:val="009B37CD"/>
    <w:rsid w:val="009C391F"/>
    <w:rsid w:val="009C5338"/>
    <w:rsid w:val="009D0001"/>
    <w:rsid w:val="009D44AA"/>
    <w:rsid w:val="009D45B6"/>
    <w:rsid w:val="009D4CF6"/>
    <w:rsid w:val="009D678D"/>
    <w:rsid w:val="009D7762"/>
    <w:rsid w:val="009F137C"/>
    <w:rsid w:val="009F2C65"/>
    <w:rsid w:val="00A07276"/>
    <w:rsid w:val="00A105C3"/>
    <w:rsid w:val="00A10739"/>
    <w:rsid w:val="00A154BB"/>
    <w:rsid w:val="00A156C4"/>
    <w:rsid w:val="00A15FAC"/>
    <w:rsid w:val="00A17443"/>
    <w:rsid w:val="00A2051A"/>
    <w:rsid w:val="00A234F0"/>
    <w:rsid w:val="00A260AB"/>
    <w:rsid w:val="00A325B9"/>
    <w:rsid w:val="00A35DF2"/>
    <w:rsid w:val="00A42554"/>
    <w:rsid w:val="00A42F61"/>
    <w:rsid w:val="00A4361A"/>
    <w:rsid w:val="00A4419E"/>
    <w:rsid w:val="00A60412"/>
    <w:rsid w:val="00A64A9B"/>
    <w:rsid w:val="00A667FD"/>
    <w:rsid w:val="00A674AD"/>
    <w:rsid w:val="00A751F9"/>
    <w:rsid w:val="00A85E8A"/>
    <w:rsid w:val="00A931DD"/>
    <w:rsid w:val="00AA0811"/>
    <w:rsid w:val="00AA5829"/>
    <w:rsid w:val="00AB342C"/>
    <w:rsid w:val="00AB4D8D"/>
    <w:rsid w:val="00AC42F8"/>
    <w:rsid w:val="00AC5E81"/>
    <w:rsid w:val="00AD166C"/>
    <w:rsid w:val="00AD17D4"/>
    <w:rsid w:val="00AD486A"/>
    <w:rsid w:val="00AD7E0E"/>
    <w:rsid w:val="00AD7F1E"/>
    <w:rsid w:val="00AE64E2"/>
    <w:rsid w:val="00AF04A3"/>
    <w:rsid w:val="00AF0FE6"/>
    <w:rsid w:val="00AF759D"/>
    <w:rsid w:val="00AF7692"/>
    <w:rsid w:val="00B007D7"/>
    <w:rsid w:val="00B01890"/>
    <w:rsid w:val="00B02DFA"/>
    <w:rsid w:val="00B116D3"/>
    <w:rsid w:val="00B128E5"/>
    <w:rsid w:val="00B20723"/>
    <w:rsid w:val="00B21771"/>
    <w:rsid w:val="00B2288E"/>
    <w:rsid w:val="00B230F1"/>
    <w:rsid w:val="00B24124"/>
    <w:rsid w:val="00B27A9A"/>
    <w:rsid w:val="00B27AB4"/>
    <w:rsid w:val="00B3088D"/>
    <w:rsid w:val="00B36908"/>
    <w:rsid w:val="00B43141"/>
    <w:rsid w:val="00B43458"/>
    <w:rsid w:val="00B4507C"/>
    <w:rsid w:val="00B67A34"/>
    <w:rsid w:val="00B70711"/>
    <w:rsid w:val="00B71221"/>
    <w:rsid w:val="00B750A8"/>
    <w:rsid w:val="00B86921"/>
    <w:rsid w:val="00B879EA"/>
    <w:rsid w:val="00B901A1"/>
    <w:rsid w:val="00B92193"/>
    <w:rsid w:val="00B92715"/>
    <w:rsid w:val="00B95D1A"/>
    <w:rsid w:val="00B9688F"/>
    <w:rsid w:val="00B96D25"/>
    <w:rsid w:val="00BA3960"/>
    <w:rsid w:val="00BA3E63"/>
    <w:rsid w:val="00BA6109"/>
    <w:rsid w:val="00BA61CB"/>
    <w:rsid w:val="00BA79A8"/>
    <w:rsid w:val="00BB04F7"/>
    <w:rsid w:val="00BB5F84"/>
    <w:rsid w:val="00BB6387"/>
    <w:rsid w:val="00BC0406"/>
    <w:rsid w:val="00BC2806"/>
    <w:rsid w:val="00BC2EA1"/>
    <w:rsid w:val="00BC6E22"/>
    <w:rsid w:val="00BC782A"/>
    <w:rsid w:val="00BD1842"/>
    <w:rsid w:val="00BD381C"/>
    <w:rsid w:val="00BD4159"/>
    <w:rsid w:val="00BD4DA2"/>
    <w:rsid w:val="00BD6395"/>
    <w:rsid w:val="00BD74EE"/>
    <w:rsid w:val="00BD7F64"/>
    <w:rsid w:val="00BE6FBB"/>
    <w:rsid w:val="00BE781E"/>
    <w:rsid w:val="00BE7E20"/>
    <w:rsid w:val="00BF2385"/>
    <w:rsid w:val="00BF3CAA"/>
    <w:rsid w:val="00BF522F"/>
    <w:rsid w:val="00BF5D68"/>
    <w:rsid w:val="00C00381"/>
    <w:rsid w:val="00C01995"/>
    <w:rsid w:val="00C0438C"/>
    <w:rsid w:val="00C0603A"/>
    <w:rsid w:val="00C06CCF"/>
    <w:rsid w:val="00C14D5C"/>
    <w:rsid w:val="00C1725E"/>
    <w:rsid w:val="00C17C16"/>
    <w:rsid w:val="00C2150E"/>
    <w:rsid w:val="00C21790"/>
    <w:rsid w:val="00C217AE"/>
    <w:rsid w:val="00C31666"/>
    <w:rsid w:val="00C322C0"/>
    <w:rsid w:val="00C412FA"/>
    <w:rsid w:val="00C4409B"/>
    <w:rsid w:val="00C54D2E"/>
    <w:rsid w:val="00C54DA6"/>
    <w:rsid w:val="00C678A8"/>
    <w:rsid w:val="00C708D2"/>
    <w:rsid w:val="00C8221C"/>
    <w:rsid w:val="00C90130"/>
    <w:rsid w:val="00C942FC"/>
    <w:rsid w:val="00C9763C"/>
    <w:rsid w:val="00CA16EE"/>
    <w:rsid w:val="00CA6210"/>
    <w:rsid w:val="00CB0ED7"/>
    <w:rsid w:val="00CC547D"/>
    <w:rsid w:val="00CD135C"/>
    <w:rsid w:val="00CD19BC"/>
    <w:rsid w:val="00CD2407"/>
    <w:rsid w:val="00CD3064"/>
    <w:rsid w:val="00CD3C8B"/>
    <w:rsid w:val="00CD4D93"/>
    <w:rsid w:val="00CD4E60"/>
    <w:rsid w:val="00CD5C1F"/>
    <w:rsid w:val="00CE08B5"/>
    <w:rsid w:val="00CE0F27"/>
    <w:rsid w:val="00CE24DB"/>
    <w:rsid w:val="00CE2983"/>
    <w:rsid w:val="00CE4AC4"/>
    <w:rsid w:val="00CE6E95"/>
    <w:rsid w:val="00CE7836"/>
    <w:rsid w:val="00CE7BF2"/>
    <w:rsid w:val="00CF24C0"/>
    <w:rsid w:val="00CF3D75"/>
    <w:rsid w:val="00CF5D50"/>
    <w:rsid w:val="00D00813"/>
    <w:rsid w:val="00D161F1"/>
    <w:rsid w:val="00D16C15"/>
    <w:rsid w:val="00D200EC"/>
    <w:rsid w:val="00D20EA7"/>
    <w:rsid w:val="00D2248A"/>
    <w:rsid w:val="00D2554A"/>
    <w:rsid w:val="00D30646"/>
    <w:rsid w:val="00D31927"/>
    <w:rsid w:val="00D33E99"/>
    <w:rsid w:val="00D34501"/>
    <w:rsid w:val="00D4125F"/>
    <w:rsid w:val="00D44391"/>
    <w:rsid w:val="00D53AB4"/>
    <w:rsid w:val="00D548A8"/>
    <w:rsid w:val="00D572C8"/>
    <w:rsid w:val="00D57512"/>
    <w:rsid w:val="00D577F6"/>
    <w:rsid w:val="00D60009"/>
    <w:rsid w:val="00D6010C"/>
    <w:rsid w:val="00D63FFB"/>
    <w:rsid w:val="00D7290F"/>
    <w:rsid w:val="00D75D34"/>
    <w:rsid w:val="00D80F9F"/>
    <w:rsid w:val="00D84B72"/>
    <w:rsid w:val="00D9107A"/>
    <w:rsid w:val="00D9330B"/>
    <w:rsid w:val="00D95B91"/>
    <w:rsid w:val="00D96A40"/>
    <w:rsid w:val="00DA21BF"/>
    <w:rsid w:val="00DA23CB"/>
    <w:rsid w:val="00DA622D"/>
    <w:rsid w:val="00DA7E05"/>
    <w:rsid w:val="00DB0AA3"/>
    <w:rsid w:val="00DB394C"/>
    <w:rsid w:val="00DB4B93"/>
    <w:rsid w:val="00DB65E5"/>
    <w:rsid w:val="00DC03CC"/>
    <w:rsid w:val="00DC05C2"/>
    <w:rsid w:val="00DC5C46"/>
    <w:rsid w:val="00DD3905"/>
    <w:rsid w:val="00DD6BA4"/>
    <w:rsid w:val="00DE238B"/>
    <w:rsid w:val="00DE5DB7"/>
    <w:rsid w:val="00DE71D7"/>
    <w:rsid w:val="00E01DA3"/>
    <w:rsid w:val="00E039C8"/>
    <w:rsid w:val="00E041E6"/>
    <w:rsid w:val="00E15DAC"/>
    <w:rsid w:val="00E17614"/>
    <w:rsid w:val="00E215E1"/>
    <w:rsid w:val="00E23924"/>
    <w:rsid w:val="00E24845"/>
    <w:rsid w:val="00E24A7A"/>
    <w:rsid w:val="00E30235"/>
    <w:rsid w:val="00E30F60"/>
    <w:rsid w:val="00E43D65"/>
    <w:rsid w:val="00E46822"/>
    <w:rsid w:val="00E56148"/>
    <w:rsid w:val="00E56249"/>
    <w:rsid w:val="00E6042D"/>
    <w:rsid w:val="00E67840"/>
    <w:rsid w:val="00E73A7E"/>
    <w:rsid w:val="00E73B1E"/>
    <w:rsid w:val="00E76665"/>
    <w:rsid w:val="00E82319"/>
    <w:rsid w:val="00E83896"/>
    <w:rsid w:val="00E85F16"/>
    <w:rsid w:val="00E90306"/>
    <w:rsid w:val="00EA30F8"/>
    <w:rsid w:val="00EA44E4"/>
    <w:rsid w:val="00EA4A44"/>
    <w:rsid w:val="00EA7EF9"/>
    <w:rsid w:val="00EB1618"/>
    <w:rsid w:val="00EB7EA9"/>
    <w:rsid w:val="00EB7FC7"/>
    <w:rsid w:val="00EC1A75"/>
    <w:rsid w:val="00EC6629"/>
    <w:rsid w:val="00EC69A2"/>
    <w:rsid w:val="00EC7985"/>
    <w:rsid w:val="00ED1556"/>
    <w:rsid w:val="00ED30E5"/>
    <w:rsid w:val="00ED43D8"/>
    <w:rsid w:val="00ED62C6"/>
    <w:rsid w:val="00ED696E"/>
    <w:rsid w:val="00EE1A05"/>
    <w:rsid w:val="00EF7961"/>
    <w:rsid w:val="00F0430D"/>
    <w:rsid w:val="00F06B32"/>
    <w:rsid w:val="00F074D4"/>
    <w:rsid w:val="00F07816"/>
    <w:rsid w:val="00F12371"/>
    <w:rsid w:val="00F236E2"/>
    <w:rsid w:val="00F2628A"/>
    <w:rsid w:val="00F27784"/>
    <w:rsid w:val="00F31648"/>
    <w:rsid w:val="00F32D42"/>
    <w:rsid w:val="00F352D5"/>
    <w:rsid w:val="00F43F39"/>
    <w:rsid w:val="00F44A2F"/>
    <w:rsid w:val="00F46853"/>
    <w:rsid w:val="00F52450"/>
    <w:rsid w:val="00F53E26"/>
    <w:rsid w:val="00F552D9"/>
    <w:rsid w:val="00F565F1"/>
    <w:rsid w:val="00F60974"/>
    <w:rsid w:val="00F61411"/>
    <w:rsid w:val="00F61FAC"/>
    <w:rsid w:val="00F6758A"/>
    <w:rsid w:val="00F679A8"/>
    <w:rsid w:val="00F715EA"/>
    <w:rsid w:val="00F74642"/>
    <w:rsid w:val="00F85D42"/>
    <w:rsid w:val="00F86016"/>
    <w:rsid w:val="00F8679E"/>
    <w:rsid w:val="00F91B79"/>
    <w:rsid w:val="00F9204D"/>
    <w:rsid w:val="00F93E0C"/>
    <w:rsid w:val="00F97B6F"/>
    <w:rsid w:val="00FA2DFF"/>
    <w:rsid w:val="00FA2FFE"/>
    <w:rsid w:val="00FB07C6"/>
    <w:rsid w:val="00FB5FD2"/>
    <w:rsid w:val="00FC197D"/>
    <w:rsid w:val="00FC2C29"/>
    <w:rsid w:val="00FC3F69"/>
    <w:rsid w:val="00FD5807"/>
    <w:rsid w:val="00FD6FEB"/>
    <w:rsid w:val="00FD750D"/>
    <w:rsid w:val="00FE4722"/>
    <w:rsid w:val="00FE60F4"/>
    <w:rsid w:val="00FE6C48"/>
    <w:rsid w:val="00FE781C"/>
    <w:rsid w:val="00FF3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340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599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340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599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93AC2-3269-4D29-B5C6-3F11EF708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15</Pages>
  <Words>3396</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24</cp:revision>
  <cp:lastPrinted>2019-03-28T14:29:00Z</cp:lastPrinted>
  <dcterms:created xsi:type="dcterms:W3CDTF">2019-03-28T11:08:00Z</dcterms:created>
  <dcterms:modified xsi:type="dcterms:W3CDTF">2019-03-28T14:40:00Z</dcterms:modified>
</cp:coreProperties>
</file>