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743" w:rsidRDefault="00965743" w:rsidP="00965743">
      <w:pPr>
        <w:jc w:val="center"/>
      </w:pPr>
      <w:bookmarkStart w:id="0" w:name="_GoBack"/>
      <w:bookmarkEnd w:id="0"/>
      <w:r w:rsidRPr="000C2BBE">
        <w:rPr>
          <w:noProof/>
        </w:rPr>
        <w:drawing>
          <wp:inline distT="0" distB="0" distL="0" distR="0">
            <wp:extent cx="1447800" cy="895350"/>
            <wp:effectExtent l="0" t="0" r="0" b="0"/>
            <wp:docPr id="3" name="Picture 1" descr="C:\Users\ahilliard\Documents\My Documents\SWW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illiard\Documents\My Documents\SWWD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895350"/>
                    </a:xfrm>
                    <a:prstGeom prst="rect">
                      <a:avLst/>
                    </a:prstGeom>
                    <a:noFill/>
                    <a:ln>
                      <a:noFill/>
                    </a:ln>
                  </pic:spPr>
                </pic:pic>
              </a:graphicData>
            </a:graphic>
          </wp:inline>
        </w:drawing>
      </w:r>
    </w:p>
    <w:p w:rsidR="00965743" w:rsidRDefault="00965743" w:rsidP="00965743"/>
    <w:p w:rsidR="000155F4" w:rsidRDefault="00965743" w:rsidP="00965743">
      <w:pPr>
        <w:jc w:val="center"/>
      </w:pPr>
      <w:r>
        <w:t>FATS, O</w:t>
      </w:r>
      <w:r w:rsidR="009C718B">
        <w:t xml:space="preserve">ILS, AND GREASE SURVEY </w:t>
      </w:r>
      <w:r w:rsidR="00266CA6">
        <w:t xml:space="preserve">BIDDING </w:t>
      </w:r>
      <w:r w:rsidR="009C718B">
        <w:t>SPECIFICATIONS</w:t>
      </w:r>
    </w:p>
    <w:p w:rsidR="009C718B" w:rsidRDefault="009C718B" w:rsidP="00965743"/>
    <w:p w:rsidR="009C718B" w:rsidRDefault="009C718B" w:rsidP="009C718B">
      <w:pPr>
        <w:jc w:val="center"/>
      </w:pPr>
      <w:r>
        <w:t>SPRINGFIELD WATER AND WASTEWATER DEPARTMENT</w:t>
      </w:r>
    </w:p>
    <w:p w:rsidR="00266CA6" w:rsidRDefault="00266CA6" w:rsidP="009C718B">
      <w:pPr>
        <w:jc w:val="center"/>
      </w:pPr>
    </w:p>
    <w:p w:rsidR="00266CA6" w:rsidRDefault="00211799" w:rsidP="009C718B">
      <w:pPr>
        <w:jc w:val="center"/>
      </w:pPr>
      <w:r>
        <w:t>MARCH</w:t>
      </w:r>
      <w:r w:rsidR="00266CA6">
        <w:t xml:space="preserve"> 2015</w:t>
      </w:r>
    </w:p>
    <w:p w:rsidR="00266CA6" w:rsidRDefault="00266CA6" w:rsidP="009C718B">
      <w:pPr>
        <w:jc w:val="center"/>
      </w:pPr>
    </w:p>
    <w:p w:rsidR="00266CA6" w:rsidRDefault="00266CA6" w:rsidP="009C718B">
      <w:pPr>
        <w:jc w:val="center"/>
      </w:pPr>
      <w:r>
        <w:t>BID NUMBER 920</w:t>
      </w:r>
    </w:p>
    <w:p w:rsidR="009C718B" w:rsidRDefault="009C718B"/>
    <w:p w:rsidR="00266CA6" w:rsidRDefault="009C718B" w:rsidP="00965743">
      <w:pPr>
        <w:ind w:left="432" w:firstLine="0"/>
      </w:pPr>
      <w:r>
        <w:t xml:space="preserve">The City of Springfield, Tennessee, is developing a fats, oils, and grease (FOG) control program.  As a part of the development process, the Springfield Water and Wastewater Department (SWWD) desires to obtain, through competitive bidding, the services of a company that has the expertise to obtain information from all of the food service establishments (FSEs) that contribute wastewater to the City of Springfield sewer system.  </w:t>
      </w:r>
      <w:r w:rsidR="00266CA6">
        <w:t xml:space="preserve">Potential bidders can either pick up information packets at the SWWD office at 924 Central Avenue or call the SWWD office at 615-382-1600 and request that a packet be mailed out.  </w:t>
      </w:r>
      <w:r w:rsidR="00266CA6" w:rsidRPr="0087169C">
        <w:rPr>
          <w:u w:val="single"/>
        </w:rPr>
        <w:t>Sealed bids must be received in the Office of the City Recorder at City Hall</w:t>
      </w:r>
      <w:r w:rsidR="00266CA6">
        <w:rPr>
          <w:u w:val="single"/>
        </w:rPr>
        <w:t>, 405 N. Main Street, Springfield, TN,</w:t>
      </w:r>
      <w:r w:rsidR="00266CA6" w:rsidRPr="0087169C">
        <w:rPr>
          <w:u w:val="single"/>
        </w:rPr>
        <w:t xml:space="preserve"> </w:t>
      </w:r>
      <w:r w:rsidR="00266CA6">
        <w:rPr>
          <w:u w:val="single"/>
        </w:rPr>
        <w:t xml:space="preserve">37172, </w:t>
      </w:r>
      <w:r w:rsidR="00266CA6" w:rsidRPr="0087169C">
        <w:rPr>
          <w:u w:val="single"/>
        </w:rPr>
        <w:t xml:space="preserve">no later than </w:t>
      </w:r>
      <w:r w:rsidR="00266CA6">
        <w:rPr>
          <w:u w:val="single"/>
        </w:rPr>
        <w:t>2:3</w:t>
      </w:r>
      <w:r w:rsidR="00266CA6" w:rsidRPr="0087169C">
        <w:rPr>
          <w:u w:val="single"/>
        </w:rPr>
        <w:t xml:space="preserve">0 </w:t>
      </w:r>
      <w:r w:rsidR="00266CA6">
        <w:rPr>
          <w:u w:val="single"/>
        </w:rPr>
        <w:t>p</w:t>
      </w:r>
      <w:r w:rsidR="00266CA6" w:rsidRPr="0087169C">
        <w:rPr>
          <w:u w:val="single"/>
        </w:rPr>
        <w:t xml:space="preserve">.m. on </w:t>
      </w:r>
      <w:r w:rsidR="00266CA6">
        <w:rPr>
          <w:u w:val="single"/>
        </w:rPr>
        <w:t>Monday</w:t>
      </w:r>
      <w:r w:rsidR="00266CA6" w:rsidRPr="0087169C">
        <w:rPr>
          <w:u w:val="single"/>
        </w:rPr>
        <w:t xml:space="preserve">, </w:t>
      </w:r>
      <w:r w:rsidR="00266CA6">
        <w:rPr>
          <w:u w:val="single"/>
        </w:rPr>
        <w:t>March 2, 2015</w:t>
      </w:r>
      <w:r w:rsidR="00266CA6">
        <w:t xml:space="preserve">, at which time bids will be opened and read aloud.  Any bids received after 2:30 p.m. on Monday, March 2, 2015, will be rejected.  Bid submittals shall make reference to Bid </w:t>
      </w:r>
      <w:r w:rsidR="00211799">
        <w:t>Number</w:t>
      </w:r>
      <w:r w:rsidR="00266CA6">
        <w:t xml:space="preserve"> 920 on the outside of the sealed envelope and that the bid pertains to professional services for the Springfield Water and Wastewater Department’s FOG program.  </w:t>
      </w:r>
    </w:p>
    <w:p w:rsidR="00266CA6" w:rsidRDefault="00266CA6" w:rsidP="00965743">
      <w:pPr>
        <w:ind w:left="432" w:firstLine="0"/>
      </w:pPr>
    </w:p>
    <w:p w:rsidR="009C718B" w:rsidRDefault="009C718B" w:rsidP="00965743">
      <w:pPr>
        <w:ind w:left="432" w:firstLine="0"/>
      </w:pPr>
      <w:r>
        <w:t>Currently, there are approximately 75 FSEs that are attached to the sewer system.</w:t>
      </w:r>
      <w:r w:rsidR="00965743">
        <w:t xml:space="preserve">  </w:t>
      </w:r>
      <w:r>
        <w:t>The successful bidder will be required to investigate each FSE and will provide the SWWD with the following information:</w:t>
      </w:r>
    </w:p>
    <w:p w:rsidR="009C718B" w:rsidRDefault="009C718B" w:rsidP="009C718B">
      <w:pPr>
        <w:ind w:left="432" w:firstLine="0"/>
      </w:pPr>
    </w:p>
    <w:p w:rsidR="009C718B" w:rsidRDefault="009C718B" w:rsidP="009C718B">
      <w:pPr>
        <w:pStyle w:val="ListParagraph"/>
        <w:numPr>
          <w:ilvl w:val="0"/>
          <w:numId w:val="1"/>
        </w:numPr>
      </w:pPr>
      <w:r>
        <w:t>Site survey:</w:t>
      </w:r>
    </w:p>
    <w:p w:rsidR="009C718B" w:rsidRDefault="009C718B" w:rsidP="009C718B">
      <w:pPr>
        <w:pStyle w:val="ListParagraph"/>
        <w:numPr>
          <w:ilvl w:val="0"/>
          <w:numId w:val="2"/>
        </w:numPr>
      </w:pPr>
      <w:r>
        <w:t>Develop a not-to-scale diagram of the FSE</w:t>
      </w:r>
      <w:r w:rsidR="00771EFF">
        <w:t>, focusing on the kitchen area, food preparation area, equipment washing areas</w:t>
      </w:r>
      <w:r w:rsidR="00211799">
        <w:t>, and any grease gathering/separation area</w:t>
      </w:r>
      <w:r w:rsidR="00771EFF">
        <w:t>.</w:t>
      </w:r>
    </w:p>
    <w:p w:rsidR="00211799" w:rsidRDefault="00211799" w:rsidP="009C718B">
      <w:pPr>
        <w:pStyle w:val="ListParagraph"/>
        <w:numPr>
          <w:ilvl w:val="0"/>
          <w:numId w:val="2"/>
        </w:numPr>
      </w:pPr>
      <w:r>
        <w:t>A schematic diagram of water and wastewater plumbing systems.</w:t>
      </w:r>
    </w:p>
    <w:p w:rsidR="00211799" w:rsidRDefault="00771EFF" w:rsidP="00211799">
      <w:pPr>
        <w:pStyle w:val="ListParagraph"/>
        <w:numPr>
          <w:ilvl w:val="0"/>
          <w:numId w:val="2"/>
        </w:numPr>
      </w:pPr>
      <w:r>
        <w:t xml:space="preserve">Provide a description of each fixture that uses water and </w:t>
      </w:r>
      <w:r w:rsidR="00211799">
        <w:t xml:space="preserve">any </w:t>
      </w:r>
      <w:r>
        <w:t>that generates a waste stream.</w:t>
      </w:r>
    </w:p>
    <w:p w:rsidR="00771EFF" w:rsidRDefault="00771EFF" w:rsidP="009C718B">
      <w:pPr>
        <w:pStyle w:val="ListParagraph"/>
        <w:numPr>
          <w:ilvl w:val="0"/>
          <w:numId w:val="2"/>
        </w:numPr>
      </w:pPr>
      <w:r>
        <w:t>The seating capacity of the FSE.</w:t>
      </w:r>
    </w:p>
    <w:p w:rsidR="00771EFF" w:rsidRDefault="00771EFF" w:rsidP="009C718B">
      <w:pPr>
        <w:pStyle w:val="ListParagraph"/>
        <w:numPr>
          <w:ilvl w:val="0"/>
          <w:numId w:val="2"/>
        </w:numPr>
      </w:pPr>
      <w:r>
        <w:t xml:space="preserve">The </w:t>
      </w:r>
      <w:r w:rsidR="005C30C8">
        <w:t>average number of meals that are served on-site and the type of food that is produced.</w:t>
      </w:r>
    </w:p>
    <w:p w:rsidR="005C30C8" w:rsidRDefault="005C30C8" w:rsidP="005C30C8"/>
    <w:p w:rsidR="005C30C8" w:rsidRDefault="005C30C8" w:rsidP="005C30C8">
      <w:pPr>
        <w:pStyle w:val="ListParagraph"/>
        <w:numPr>
          <w:ilvl w:val="0"/>
          <w:numId w:val="1"/>
        </w:numPr>
      </w:pPr>
      <w:r>
        <w:t xml:space="preserve">Grease collection/separation equipment:  Inspect all equipment that is used to collect and/or separate FOG.  Determine equipment size, location, description, baffling, piping, seals, flow restrictions, deficiencies, etc.  To comply with this requirement, the grease equipment will need to be empty.  If necessary, the FSE will need to empty the device(s), at their expense and this should be done </w:t>
      </w:r>
      <w:r w:rsidR="00266CA6">
        <w:t>at the time</w:t>
      </w:r>
      <w:r>
        <w:t xml:space="preserve"> the inspection is being conducted.</w:t>
      </w:r>
    </w:p>
    <w:p w:rsidR="005C30C8" w:rsidRDefault="005C30C8" w:rsidP="005C30C8">
      <w:pPr>
        <w:pStyle w:val="ListParagraph"/>
        <w:ind w:left="792" w:firstLine="0"/>
      </w:pPr>
    </w:p>
    <w:p w:rsidR="005C30C8" w:rsidRDefault="005C30C8" w:rsidP="005C30C8">
      <w:pPr>
        <w:pStyle w:val="ListParagraph"/>
        <w:numPr>
          <w:ilvl w:val="0"/>
          <w:numId w:val="1"/>
        </w:numPr>
      </w:pPr>
      <w:r>
        <w:t xml:space="preserve">Complete certification forms for all FOG control equipment, indicating a pass/fail condition based </w:t>
      </w:r>
      <w:r w:rsidR="00211799">
        <w:t xml:space="preserve">on the technical specifications, if any, of the FOG equipment and </w:t>
      </w:r>
      <w:r>
        <w:t>on criteria established by the SWWD.</w:t>
      </w:r>
    </w:p>
    <w:p w:rsidR="005C30C8" w:rsidRDefault="005C30C8" w:rsidP="005C30C8">
      <w:pPr>
        <w:pStyle w:val="ListParagraph"/>
      </w:pPr>
    </w:p>
    <w:p w:rsidR="005C30C8" w:rsidRDefault="005C30C8" w:rsidP="005C30C8">
      <w:pPr>
        <w:pStyle w:val="ListParagraph"/>
        <w:numPr>
          <w:ilvl w:val="0"/>
          <w:numId w:val="1"/>
        </w:numPr>
      </w:pPr>
      <w:r>
        <w:t>Audit any FOG waste manifests and servicing paperwork at each FSE, to insure accuracy and appropriate servicing frequency.</w:t>
      </w:r>
    </w:p>
    <w:p w:rsidR="005C30C8" w:rsidRDefault="005C30C8" w:rsidP="005C30C8">
      <w:pPr>
        <w:pStyle w:val="ListParagraph"/>
      </w:pPr>
    </w:p>
    <w:p w:rsidR="005C30C8" w:rsidRDefault="005C30C8" w:rsidP="005C30C8">
      <w:pPr>
        <w:pStyle w:val="ListParagraph"/>
        <w:numPr>
          <w:ilvl w:val="0"/>
          <w:numId w:val="1"/>
        </w:numPr>
      </w:pPr>
      <w:r>
        <w:t>Provide each FSE with a FOG permit application (provided by the SWWD) and insure that the application is correctly completed</w:t>
      </w:r>
      <w:r w:rsidR="00266CA6">
        <w:t xml:space="preserve"> and</w:t>
      </w:r>
      <w:r>
        <w:t xml:space="preserve"> is signed</w:t>
      </w:r>
      <w:r w:rsidR="00211799">
        <w:t xml:space="preserve"> by an appropriate FSE employee</w:t>
      </w:r>
      <w:r>
        <w:t>.</w:t>
      </w:r>
    </w:p>
    <w:p w:rsidR="005C30C8" w:rsidRDefault="005C30C8" w:rsidP="005C30C8">
      <w:pPr>
        <w:pStyle w:val="ListParagraph"/>
      </w:pPr>
    </w:p>
    <w:p w:rsidR="005C30C8" w:rsidRDefault="005C30C8" w:rsidP="005C30C8">
      <w:pPr>
        <w:pStyle w:val="ListParagraph"/>
        <w:numPr>
          <w:ilvl w:val="0"/>
          <w:numId w:val="1"/>
        </w:numPr>
      </w:pPr>
      <w:r>
        <w:t>Provide a summary report for each FSE, detailing all location information, inspection findings, pass/fail certifications, manifest accuracy, recommended corrective action</w:t>
      </w:r>
      <w:r w:rsidR="00266CA6">
        <w:t>, and the FOG permit application</w:t>
      </w:r>
      <w:r>
        <w:t>.</w:t>
      </w:r>
    </w:p>
    <w:p w:rsidR="005C30C8" w:rsidRDefault="005C30C8" w:rsidP="005C30C8">
      <w:pPr>
        <w:pStyle w:val="ListParagraph"/>
      </w:pPr>
    </w:p>
    <w:p w:rsidR="00211799" w:rsidRDefault="00211799" w:rsidP="00211799">
      <w:pPr>
        <w:pStyle w:val="ListParagraph"/>
        <w:ind w:left="288" w:firstLine="0"/>
      </w:pPr>
      <w:r>
        <w:t xml:space="preserve">The submittal must include a description of the bidder, including previous experiences where the bidder has been involved </w:t>
      </w:r>
      <w:r w:rsidR="00CF2409">
        <w:t>with this type of project.  The bidder shall include references, with names and telephone numbers, that can be contacted to confirm the experience and expertise of the bidder.</w:t>
      </w:r>
    </w:p>
    <w:p w:rsidR="00211799" w:rsidRDefault="00211799" w:rsidP="005C30C8">
      <w:pPr>
        <w:pStyle w:val="ListParagraph"/>
      </w:pPr>
    </w:p>
    <w:p w:rsidR="005C30C8" w:rsidRDefault="005C30C8" w:rsidP="00965743">
      <w:pPr>
        <w:pStyle w:val="ListParagraph"/>
        <w:ind w:left="288" w:firstLine="0"/>
      </w:pPr>
      <w:r>
        <w:t xml:space="preserve">Questions regarding these FOG </w:t>
      </w:r>
      <w:r w:rsidR="00266CA6">
        <w:t xml:space="preserve">survey bidding </w:t>
      </w:r>
      <w:r>
        <w:t xml:space="preserve">specifications can be directed to Loretta Clayman, Industrial Pretreatment Coordinator, at the Springfield Wastewater Treatment </w:t>
      </w:r>
      <w:r w:rsidR="00211799">
        <w:t>Plant</w:t>
      </w:r>
      <w:r>
        <w:t xml:space="preserve">, 530 Lawrence Lane, Springfield, Tennessee, at 615-384-1150 or at </w:t>
      </w:r>
      <w:hyperlink r:id="rId6" w:history="1">
        <w:r w:rsidR="00266CA6" w:rsidRPr="0058068A">
          <w:rPr>
            <w:rStyle w:val="Hyperlink"/>
          </w:rPr>
          <w:t>lclayman@springfield-tn.org</w:t>
        </w:r>
      </w:hyperlink>
      <w:r>
        <w:t>.</w:t>
      </w:r>
    </w:p>
    <w:p w:rsidR="00266CA6" w:rsidRDefault="00266CA6" w:rsidP="00965743">
      <w:pPr>
        <w:pStyle w:val="ListParagraph"/>
        <w:ind w:left="288" w:firstLine="0"/>
      </w:pPr>
    </w:p>
    <w:sectPr w:rsidR="00266CA6" w:rsidSect="00266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D22CC"/>
    <w:multiLevelType w:val="hybridMultilevel"/>
    <w:tmpl w:val="4540FD20"/>
    <w:lvl w:ilvl="0" w:tplc="DF66083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442206C9"/>
    <w:multiLevelType w:val="hybridMultilevel"/>
    <w:tmpl w:val="C94286A2"/>
    <w:lvl w:ilvl="0" w:tplc="BE6A6D62">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79836C5B"/>
    <w:multiLevelType w:val="hybridMultilevel"/>
    <w:tmpl w:val="8AD21552"/>
    <w:lvl w:ilvl="0" w:tplc="B212F3A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8B"/>
    <w:rsid w:val="000155F4"/>
    <w:rsid w:val="00211799"/>
    <w:rsid w:val="00266CA6"/>
    <w:rsid w:val="005C30C8"/>
    <w:rsid w:val="00771EFF"/>
    <w:rsid w:val="00965743"/>
    <w:rsid w:val="009C718B"/>
    <w:rsid w:val="00CF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714AF-9744-4299-8DA4-EBD82932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0" w:lineRule="atLeast"/>
        <w:ind w:left="864" w:hanging="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18B"/>
    <w:pPr>
      <w:ind w:left="720"/>
      <w:contextualSpacing/>
    </w:pPr>
  </w:style>
  <w:style w:type="paragraph" w:styleId="BalloonText">
    <w:name w:val="Balloon Text"/>
    <w:basedOn w:val="Normal"/>
    <w:link w:val="BalloonTextChar"/>
    <w:uiPriority w:val="99"/>
    <w:semiHidden/>
    <w:unhideWhenUsed/>
    <w:rsid w:val="009657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743"/>
    <w:rPr>
      <w:rFonts w:ascii="Segoe UI" w:hAnsi="Segoe UI" w:cs="Segoe UI"/>
      <w:sz w:val="18"/>
      <w:szCs w:val="18"/>
    </w:rPr>
  </w:style>
  <w:style w:type="character" w:styleId="Hyperlink">
    <w:name w:val="Hyperlink"/>
    <w:basedOn w:val="DefaultParagraphFont"/>
    <w:uiPriority w:val="99"/>
    <w:unhideWhenUsed/>
    <w:rsid w:val="00266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layman@springfield-tn.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Lemasters</dc:creator>
  <cp:keywords/>
  <dc:description/>
  <cp:lastModifiedBy>Roger Lemasters</cp:lastModifiedBy>
  <cp:revision>1</cp:revision>
  <cp:lastPrinted>2015-02-02T21:49:00Z</cp:lastPrinted>
  <dcterms:created xsi:type="dcterms:W3CDTF">2015-02-02T20:40:00Z</dcterms:created>
  <dcterms:modified xsi:type="dcterms:W3CDTF">2015-02-02T22:23:00Z</dcterms:modified>
</cp:coreProperties>
</file>