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AB88" w14:textId="77777777" w:rsidR="009E1241" w:rsidRPr="009E1241" w:rsidRDefault="009E1241" w:rsidP="009E1241">
      <w:pPr>
        <w:jc w:val="center"/>
        <w:rPr>
          <w:rFonts w:ascii="Arial" w:hAnsi="Arial" w:cs="Arial"/>
          <w:b/>
          <w:sz w:val="44"/>
          <w:szCs w:val="44"/>
        </w:rPr>
      </w:pPr>
      <w:r w:rsidRPr="009E1241">
        <w:rPr>
          <w:rFonts w:ascii="Arial" w:hAnsi="Arial" w:cs="Arial"/>
          <w:b/>
          <w:sz w:val="44"/>
          <w:szCs w:val="44"/>
        </w:rPr>
        <w:t>City of Brunswick</w:t>
      </w:r>
    </w:p>
    <w:p w14:paraId="563458A6" w14:textId="04D94791" w:rsidR="0022176D" w:rsidRPr="009E1241" w:rsidRDefault="000F1128" w:rsidP="009E1241">
      <w:pPr>
        <w:jc w:val="center"/>
        <w:rPr>
          <w:rFonts w:ascii="Arial" w:hAnsi="Arial" w:cs="Arial"/>
          <w:b/>
          <w:sz w:val="44"/>
          <w:szCs w:val="44"/>
        </w:rPr>
      </w:pPr>
      <w:r>
        <w:rPr>
          <w:rFonts w:ascii="Arial" w:hAnsi="Arial" w:cs="Arial"/>
          <w:b/>
          <w:sz w:val="44"/>
          <w:szCs w:val="44"/>
        </w:rPr>
        <w:t>Downtown Development Authority</w:t>
      </w:r>
    </w:p>
    <w:p w14:paraId="55BA2181" w14:textId="77777777" w:rsidR="00CC076A" w:rsidRPr="009E1241" w:rsidRDefault="00CC076A" w:rsidP="0022176D">
      <w:pPr>
        <w:jc w:val="center"/>
        <w:rPr>
          <w:rFonts w:ascii="Arial" w:hAnsi="Arial" w:cs="Arial"/>
          <w:b/>
          <w:sz w:val="36"/>
          <w:szCs w:val="36"/>
        </w:rPr>
      </w:pPr>
    </w:p>
    <w:p w14:paraId="3139C33B" w14:textId="64535AE0" w:rsidR="0022176D" w:rsidRPr="009E1241" w:rsidRDefault="00CC076A" w:rsidP="0022176D">
      <w:pPr>
        <w:jc w:val="center"/>
        <w:rPr>
          <w:rFonts w:ascii="Arial" w:hAnsi="Arial" w:cs="Arial"/>
          <w:b/>
          <w:sz w:val="36"/>
          <w:szCs w:val="36"/>
        </w:rPr>
      </w:pPr>
      <w:r w:rsidRPr="009E1241">
        <w:rPr>
          <w:rFonts w:ascii="Arial" w:hAnsi="Arial" w:cs="Arial"/>
          <w:b/>
          <w:sz w:val="36"/>
          <w:szCs w:val="36"/>
        </w:rPr>
        <w:t>APRIL 2020</w:t>
      </w:r>
    </w:p>
    <w:p w14:paraId="100369A1" w14:textId="77777777" w:rsidR="00F33E48" w:rsidRPr="009E1241" w:rsidRDefault="00F33E48" w:rsidP="0022176D">
      <w:pPr>
        <w:jc w:val="center"/>
        <w:rPr>
          <w:rFonts w:ascii="Arial" w:hAnsi="Arial" w:cs="Arial"/>
          <w:b/>
          <w:sz w:val="36"/>
          <w:szCs w:val="36"/>
        </w:rPr>
      </w:pPr>
    </w:p>
    <w:p w14:paraId="6DF80BFE" w14:textId="7A6854BB" w:rsidR="00F33E48" w:rsidRPr="009E1241" w:rsidRDefault="00265F29" w:rsidP="00F33E48">
      <w:pPr>
        <w:jc w:val="center"/>
        <w:rPr>
          <w:rFonts w:ascii="Arial" w:hAnsi="Arial" w:cs="Arial"/>
          <w:b/>
          <w:sz w:val="36"/>
          <w:szCs w:val="36"/>
        </w:rPr>
      </w:pPr>
      <w:r w:rsidRPr="009E1241">
        <w:rPr>
          <w:rFonts w:ascii="Arial" w:hAnsi="Arial" w:cs="Arial"/>
          <w:b/>
          <w:sz w:val="36"/>
          <w:szCs w:val="36"/>
        </w:rPr>
        <w:t>WINDOWS AND DOORS</w:t>
      </w:r>
      <w:r w:rsidR="008403F1" w:rsidRPr="009E1241">
        <w:rPr>
          <w:rFonts w:ascii="Arial" w:hAnsi="Arial" w:cs="Arial"/>
          <w:b/>
          <w:sz w:val="36"/>
          <w:szCs w:val="36"/>
        </w:rPr>
        <w:t xml:space="preserve"> INSTALLATION</w:t>
      </w:r>
    </w:p>
    <w:p w14:paraId="5FF10C8D" w14:textId="77777777" w:rsidR="0022176D" w:rsidRPr="009E1241" w:rsidRDefault="0022176D" w:rsidP="0022176D">
      <w:pPr>
        <w:jc w:val="center"/>
        <w:rPr>
          <w:rFonts w:ascii="Arial" w:hAnsi="Arial" w:cs="Arial"/>
          <w:b/>
          <w:sz w:val="36"/>
          <w:szCs w:val="36"/>
        </w:rPr>
      </w:pPr>
    </w:p>
    <w:p w14:paraId="3D7B7209" w14:textId="77777777" w:rsidR="0022176D" w:rsidRPr="009E1241" w:rsidRDefault="0022176D" w:rsidP="0022176D">
      <w:pPr>
        <w:jc w:val="center"/>
        <w:rPr>
          <w:rFonts w:ascii="Arial" w:hAnsi="Arial" w:cs="Arial"/>
          <w:b/>
          <w:sz w:val="36"/>
          <w:szCs w:val="36"/>
        </w:rPr>
      </w:pPr>
      <w:r w:rsidRPr="009E1241">
        <w:rPr>
          <w:rFonts w:ascii="Arial" w:hAnsi="Arial" w:cs="Arial"/>
          <w:b/>
          <w:sz w:val="36"/>
          <w:szCs w:val="36"/>
        </w:rPr>
        <w:t>REQUEST FOR PROPOSAL</w:t>
      </w:r>
    </w:p>
    <w:p w14:paraId="43D2A3ED" w14:textId="77777777" w:rsidR="0022176D" w:rsidRPr="00682A12" w:rsidRDefault="0022176D" w:rsidP="0022176D">
      <w:pPr>
        <w:jc w:val="center"/>
        <w:rPr>
          <w:rFonts w:ascii="Arial" w:hAnsi="Arial" w:cs="Arial"/>
          <w:b/>
          <w:sz w:val="48"/>
        </w:rPr>
      </w:pPr>
    </w:p>
    <w:p w14:paraId="02E7A114" w14:textId="77777777" w:rsidR="0022176D" w:rsidRPr="00682A12" w:rsidRDefault="0022176D" w:rsidP="0022176D">
      <w:pPr>
        <w:jc w:val="center"/>
        <w:rPr>
          <w:rFonts w:ascii="Arial" w:hAnsi="Arial" w:cs="Arial"/>
          <w:b/>
          <w:sz w:val="22"/>
        </w:rPr>
      </w:pPr>
    </w:p>
    <w:p w14:paraId="0B1B37E9" w14:textId="77777777" w:rsidR="0022176D" w:rsidRPr="00682A12" w:rsidRDefault="0022176D" w:rsidP="0022176D">
      <w:pPr>
        <w:jc w:val="center"/>
        <w:rPr>
          <w:rFonts w:ascii="Arial" w:hAnsi="Arial" w:cs="Arial"/>
          <w:b/>
          <w:sz w:val="22"/>
        </w:rPr>
      </w:pPr>
    </w:p>
    <w:p w14:paraId="2E3CAF9A" w14:textId="77777777" w:rsidR="0022176D" w:rsidRPr="00682A12" w:rsidRDefault="0022176D" w:rsidP="0022176D">
      <w:pPr>
        <w:jc w:val="center"/>
        <w:rPr>
          <w:rFonts w:ascii="Arial" w:hAnsi="Arial" w:cs="Arial"/>
          <w:b/>
          <w:sz w:val="22"/>
        </w:rPr>
      </w:pPr>
      <w:r w:rsidRPr="00682A12">
        <w:rPr>
          <w:rFonts w:ascii="Arial" w:hAnsi="Arial" w:cs="Arial"/>
          <w:b/>
          <w:sz w:val="22"/>
        </w:rPr>
        <w:br w:type="textWrapping" w:clear="all"/>
      </w:r>
      <w:r w:rsidRPr="00682A12">
        <w:rPr>
          <w:rFonts w:ascii="Arial" w:hAnsi="Arial" w:cs="Arial"/>
          <w:b/>
          <w:noProof/>
          <w:sz w:val="22"/>
        </w:rPr>
        <w:drawing>
          <wp:inline distT="0" distB="0" distL="0" distR="0" wp14:anchorId="6A2154E1" wp14:editId="1BC219C7">
            <wp:extent cx="3442335" cy="3442335"/>
            <wp:effectExtent l="0" t="0" r="0" b="0"/>
            <wp:docPr id="1" name="Picture 1" descr="City emblem-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ty emblem-colo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2335" cy="3442335"/>
                    </a:xfrm>
                    <a:prstGeom prst="rect">
                      <a:avLst/>
                    </a:prstGeom>
                    <a:noFill/>
                    <a:ln>
                      <a:noFill/>
                    </a:ln>
                  </pic:spPr>
                </pic:pic>
              </a:graphicData>
            </a:graphic>
          </wp:inline>
        </w:drawing>
      </w:r>
    </w:p>
    <w:p w14:paraId="69297C21" w14:textId="77777777" w:rsidR="0022176D" w:rsidRPr="00682A12" w:rsidRDefault="0022176D" w:rsidP="0022176D">
      <w:pPr>
        <w:jc w:val="center"/>
        <w:rPr>
          <w:rFonts w:ascii="Arial" w:hAnsi="Arial" w:cs="Arial"/>
          <w:sz w:val="22"/>
        </w:rPr>
      </w:pPr>
    </w:p>
    <w:p w14:paraId="778BDCBB" w14:textId="77777777" w:rsidR="0022176D" w:rsidRPr="00682A12" w:rsidRDefault="0022176D" w:rsidP="0022176D">
      <w:pPr>
        <w:jc w:val="center"/>
        <w:rPr>
          <w:rFonts w:ascii="Arial" w:hAnsi="Arial" w:cs="Arial"/>
          <w:b/>
          <w:sz w:val="22"/>
        </w:rPr>
      </w:pPr>
    </w:p>
    <w:p w14:paraId="737DD8E9" w14:textId="77777777" w:rsidR="009E1241" w:rsidRDefault="009E1241" w:rsidP="009E1241">
      <w:pPr>
        <w:tabs>
          <w:tab w:val="left" w:pos="3586"/>
        </w:tabs>
        <w:jc w:val="center"/>
        <w:rPr>
          <w:rFonts w:ascii="Arial" w:hAnsi="Arial" w:cs="Arial"/>
          <w:b/>
          <w:sz w:val="28"/>
        </w:rPr>
      </w:pPr>
      <w:r w:rsidRPr="009E1241">
        <w:rPr>
          <w:rFonts w:ascii="Arial" w:hAnsi="Arial" w:cs="Arial"/>
          <w:b/>
          <w:sz w:val="28"/>
        </w:rPr>
        <w:t>CITY OF BRUNSWICK GEORGIA</w:t>
      </w:r>
    </w:p>
    <w:p w14:paraId="46693685" w14:textId="5E9B7967" w:rsidR="009E1241" w:rsidRPr="009E1241" w:rsidRDefault="000F1128" w:rsidP="009E1241">
      <w:pPr>
        <w:tabs>
          <w:tab w:val="left" w:pos="3586"/>
        </w:tabs>
        <w:jc w:val="center"/>
        <w:rPr>
          <w:rFonts w:ascii="Arial" w:hAnsi="Arial" w:cs="Arial"/>
          <w:b/>
          <w:sz w:val="28"/>
        </w:rPr>
      </w:pPr>
      <w:r>
        <w:rPr>
          <w:rFonts w:ascii="Arial" w:hAnsi="Arial" w:cs="Arial"/>
          <w:b/>
          <w:sz w:val="28"/>
        </w:rPr>
        <w:t>Downtown Development Authority</w:t>
      </w:r>
    </w:p>
    <w:p w14:paraId="4D5D779D" w14:textId="77777777" w:rsidR="009E1241" w:rsidRPr="009E1241" w:rsidRDefault="009E1241" w:rsidP="009E1241">
      <w:pPr>
        <w:tabs>
          <w:tab w:val="left" w:pos="3586"/>
        </w:tabs>
        <w:jc w:val="center"/>
        <w:rPr>
          <w:rFonts w:ascii="Arial" w:hAnsi="Arial" w:cs="Arial"/>
          <w:b/>
          <w:sz w:val="28"/>
        </w:rPr>
      </w:pPr>
      <w:r w:rsidRPr="009E1241">
        <w:rPr>
          <w:rFonts w:ascii="Arial" w:hAnsi="Arial" w:cs="Arial"/>
          <w:b/>
          <w:sz w:val="28"/>
        </w:rPr>
        <w:t>1229 Newcastle Street,</w:t>
      </w:r>
    </w:p>
    <w:p w14:paraId="643C79A0" w14:textId="77777777" w:rsidR="009E1241" w:rsidRDefault="009E1241" w:rsidP="009E1241">
      <w:pPr>
        <w:tabs>
          <w:tab w:val="left" w:pos="3586"/>
        </w:tabs>
        <w:jc w:val="center"/>
        <w:rPr>
          <w:rFonts w:ascii="Arial" w:hAnsi="Arial" w:cs="Arial"/>
          <w:b/>
          <w:sz w:val="28"/>
        </w:rPr>
      </w:pPr>
      <w:r w:rsidRPr="009E1241">
        <w:rPr>
          <w:rFonts w:ascii="Arial" w:hAnsi="Arial" w:cs="Arial"/>
          <w:b/>
          <w:sz w:val="28"/>
        </w:rPr>
        <w:t xml:space="preserve"> Brunswick, GA 31520</w:t>
      </w:r>
    </w:p>
    <w:p w14:paraId="7DB33526" w14:textId="68636C7E" w:rsidR="006065E1" w:rsidRDefault="00597D60" w:rsidP="009E1241">
      <w:pPr>
        <w:jc w:val="center"/>
        <w:rPr>
          <w:rFonts w:ascii="Times New Roman" w:hAnsi="Times New Roman"/>
          <w:b/>
          <w:bCs/>
        </w:rPr>
      </w:pPr>
      <w:hyperlink r:id="rId8" w:history="1">
        <w:r w:rsidR="009E1241" w:rsidRPr="009E1241">
          <w:rPr>
            <w:rStyle w:val="Hyperlink"/>
            <w:rFonts w:ascii="Times New Roman" w:hAnsi="Times New Roman"/>
            <w:b/>
            <w:bCs/>
            <w:sz w:val="28"/>
            <w:szCs w:val="22"/>
          </w:rPr>
          <w:t>mhill@cityofbrunswick-ga.gov</w:t>
        </w:r>
      </w:hyperlink>
    </w:p>
    <w:p w14:paraId="49460DDE" w14:textId="77777777" w:rsidR="009E1241" w:rsidRPr="009E1241" w:rsidRDefault="009E1241" w:rsidP="009E1241">
      <w:pPr>
        <w:jc w:val="center"/>
        <w:rPr>
          <w:rFonts w:ascii="Times New Roman" w:hAnsi="Times New Roman"/>
          <w:b/>
          <w:bCs/>
        </w:rPr>
      </w:pPr>
    </w:p>
    <w:p w14:paraId="5F0AE465" w14:textId="77777777" w:rsidR="00956562" w:rsidRPr="00682A12" w:rsidRDefault="00956562" w:rsidP="006065E1">
      <w:pPr>
        <w:rPr>
          <w:rFonts w:ascii="Arial" w:hAnsi="Arial" w:cs="Arial"/>
        </w:rPr>
      </w:pPr>
    </w:p>
    <w:p w14:paraId="26557948" w14:textId="0582B28D" w:rsidR="00C43C49" w:rsidRPr="00C43C49" w:rsidRDefault="00C43C49" w:rsidP="00C43C49">
      <w:pPr>
        <w:jc w:val="center"/>
        <w:rPr>
          <w:rFonts w:ascii="Arial" w:hAnsi="Arial" w:cs="Arial"/>
          <w:b/>
          <w:sz w:val="28"/>
          <w:szCs w:val="28"/>
        </w:rPr>
      </w:pPr>
      <w:r>
        <w:rPr>
          <w:rFonts w:ascii="Arial" w:hAnsi="Arial" w:cs="Arial"/>
          <w:b/>
          <w:sz w:val="28"/>
          <w:szCs w:val="28"/>
        </w:rPr>
        <w:lastRenderedPageBreak/>
        <w:t>CITY</w:t>
      </w:r>
      <w:r w:rsidR="003974C1">
        <w:rPr>
          <w:rFonts w:ascii="Arial" w:hAnsi="Arial" w:cs="Arial"/>
          <w:b/>
          <w:sz w:val="28"/>
          <w:szCs w:val="28"/>
        </w:rPr>
        <w:t xml:space="preserve"> </w:t>
      </w:r>
      <w:r>
        <w:rPr>
          <w:rFonts w:ascii="Arial" w:hAnsi="Arial" w:cs="Arial"/>
          <w:b/>
          <w:sz w:val="28"/>
          <w:szCs w:val="28"/>
        </w:rPr>
        <w:t xml:space="preserve">OF BRUNSWICK </w:t>
      </w:r>
      <w:r w:rsidRPr="00C43C49">
        <w:rPr>
          <w:rFonts w:ascii="Arial" w:hAnsi="Arial" w:cs="Arial"/>
          <w:b/>
          <w:sz w:val="28"/>
          <w:szCs w:val="28"/>
        </w:rPr>
        <w:t>WINDOWS AND DOORS INSTALLATION</w:t>
      </w:r>
    </w:p>
    <w:p w14:paraId="63B12AC3" w14:textId="77777777" w:rsidR="0022176D" w:rsidRPr="0022176D" w:rsidRDefault="0022176D" w:rsidP="006065E1">
      <w:pPr>
        <w:tabs>
          <w:tab w:val="left" w:pos="3586"/>
        </w:tabs>
        <w:rPr>
          <w:rFonts w:ascii="Arial" w:hAnsi="Arial" w:cs="Arial"/>
          <w:b/>
          <w:sz w:val="28"/>
          <w:szCs w:val="28"/>
        </w:rPr>
      </w:pPr>
    </w:p>
    <w:p w14:paraId="1EC2731A" w14:textId="77777777" w:rsidR="0022176D" w:rsidRPr="0022176D" w:rsidRDefault="0022176D" w:rsidP="0022176D">
      <w:pPr>
        <w:keepNext/>
        <w:tabs>
          <w:tab w:val="left" w:pos="3586"/>
        </w:tabs>
        <w:jc w:val="center"/>
        <w:outlineLvl w:val="0"/>
        <w:rPr>
          <w:rFonts w:ascii="Arial" w:hAnsi="Arial" w:cs="Arial"/>
          <w:b/>
          <w:i/>
          <w:sz w:val="28"/>
          <w:szCs w:val="28"/>
        </w:rPr>
      </w:pPr>
      <w:r w:rsidRPr="0022176D">
        <w:rPr>
          <w:rFonts w:ascii="Arial" w:hAnsi="Arial" w:cs="Arial"/>
          <w:b/>
          <w:i/>
          <w:sz w:val="28"/>
          <w:szCs w:val="28"/>
        </w:rPr>
        <w:t>INVITATION TO PROPOSERS</w:t>
      </w:r>
    </w:p>
    <w:p w14:paraId="24C67461" w14:textId="77777777" w:rsidR="006D7F10" w:rsidRPr="002154D7" w:rsidRDefault="006D7F10" w:rsidP="00051AD5">
      <w:pPr>
        <w:rPr>
          <w:rFonts w:ascii="Arial" w:hAnsi="Arial" w:cs="Arial"/>
          <w:b/>
          <w:sz w:val="28"/>
          <w:szCs w:val="28"/>
        </w:rPr>
      </w:pPr>
    </w:p>
    <w:p w14:paraId="70920552" w14:textId="3C07F0E5" w:rsidR="006065E1" w:rsidRPr="002154D7" w:rsidRDefault="006065E1" w:rsidP="00051AD5">
      <w:pPr>
        <w:rPr>
          <w:rFonts w:ascii="Arial" w:hAnsi="Arial" w:cs="Arial"/>
          <w:sz w:val="28"/>
          <w:szCs w:val="28"/>
        </w:rPr>
      </w:pPr>
      <w:r w:rsidRPr="002154D7">
        <w:rPr>
          <w:rFonts w:ascii="Arial" w:hAnsi="Arial" w:cs="Arial"/>
          <w:sz w:val="28"/>
          <w:szCs w:val="28"/>
        </w:rPr>
        <w:t xml:space="preserve">The City of Brunswick, Georgia (the City) </w:t>
      </w:r>
      <w:r w:rsidR="000F1128">
        <w:rPr>
          <w:rFonts w:ascii="Arial" w:hAnsi="Arial" w:cs="Arial"/>
          <w:b/>
          <w:bCs/>
          <w:sz w:val="28"/>
          <w:szCs w:val="28"/>
        </w:rPr>
        <w:t>Downtown Development Authority</w:t>
      </w:r>
      <w:r w:rsidR="00C43C49" w:rsidRPr="00C43C49">
        <w:rPr>
          <w:rFonts w:ascii="Arial" w:hAnsi="Arial" w:cs="Arial"/>
          <w:sz w:val="28"/>
          <w:szCs w:val="28"/>
        </w:rPr>
        <w:t xml:space="preserve"> </w:t>
      </w:r>
      <w:r w:rsidRPr="002154D7">
        <w:rPr>
          <w:rFonts w:ascii="Arial" w:hAnsi="Arial" w:cs="Arial"/>
          <w:sz w:val="28"/>
          <w:szCs w:val="28"/>
        </w:rPr>
        <w:t xml:space="preserve">will receive proposals for a </w:t>
      </w:r>
      <w:r w:rsidR="008403F1">
        <w:rPr>
          <w:rFonts w:ascii="Arial" w:hAnsi="Arial" w:cs="Arial"/>
          <w:sz w:val="28"/>
          <w:szCs w:val="28"/>
        </w:rPr>
        <w:t>window and doors instillation</w:t>
      </w:r>
      <w:r w:rsidRPr="002154D7">
        <w:rPr>
          <w:rFonts w:ascii="Arial" w:hAnsi="Arial" w:cs="Arial"/>
          <w:sz w:val="28"/>
          <w:szCs w:val="28"/>
        </w:rPr>
        <w:t xml:space="preserve"> </w:t>
      </w:r>
      <w:r w:rsidRPr="00635A80">
        <w:rPr>
          <w:rFonts w:ascii="Arial" w:hAnsi="Arial" w:cs="Arial"/>
          <w:sz w:val="28"/>
          <w:szCs w:val="28"/>
        </w:rPr>
        <w:t xml:space="preserve">until </w:t>
      </w:r>
      <w:r w:rsidR="00D3649C" w:rsidRPr="00635A80">
        <w:rPr>
          <w:rFonts w:ascii="Arial" w:hAnsi="Arial" w:cs="Arial"/>
          <w:sz w:val="28"/>
          <w:szCs w:val="28"/>
        </w:rPr>
        <w:t>Tues</w:t>
      </w:r>
      <w:r w:rsidRPr="00635A80">
        <w:rPr>
          <w:rFonts w:ascii="Arial" w:hAnsi="Arial" w:cs="Arial"/>
          <w:sz w:val="28"/>
          <w:szCs w:val="28"/>
        </w:rPr>
        <w:t xml:space="preserve">day, </w:t>
      </w:r>
      <w:r w:rsidR="00597D60">
        <w:rPr>
          <w:rFonts w:ascii="Arial" w:hAnsi="Arial" w:cs="Arial"/>
          <w:sz w:val="28"/>
          <w:szCs w:val="28"/>
        </w:rPr>
        <w:t>MAY</w:t>
      </w:r>
      <w:r w:rsidR="00D3649C" w:rsidRPr="00635A80">
        <w:rPr>
          <w:rFonts w:ascii="Arial" w:hAnsi="Arial" w:cs="Arial"/>
          <w:sz w:val="28"/>
          <w:szCs w:val="28"/>
        </w:rPr>
        <w:t xml:space="preserve"> </w:t>
      </w:r>
      <w:r w:rsidR="00597D60">
        <w:rPr>
          <w:rFonts w:ascii="Arial" w:hAnsi="Arial" w:cs="Arial"/>
          <w:sz w:val="28"/>
          <w:szCs w:val="28"/>
        </w:rPr>
        <w:t>12</w:t>
      </w:r>
      <w:r w:rsidR="00CC076A" w:rsidRPr="00635A80">
        <w:rPr>
          <w:rFonts w:ascii="Arial" w:hAnsi="Arial" w:cs="Arial"/>
          <w:sz w:val="28"/>
          <w:szCs w:val="28"/>
        </w:rPr>
        <w:t>TH</w:t>
      </w:r>
      <w:r w:rsidRPr="00635A80">
        <w:rPr>
          <w:rFonts w:ascii="Arial" w:hAnsi="Arial" w:cs="Arial"/>
          <w:sz w:val="28"/>
          <w:szCs w:val="28"/>
        </w:rPr>
        <w:t>, 20</w:t>
      </w:r>
      <w:r w:rsidR="00D3649C" w:rsidRPr="00635A80">
        <w:rPr>
          <w:rFonts w:ascii="Arial" w:hAnsi="Arial" w:cs="Arial"/>
          <w:sz w:val="28"/>
          <w:szCs w:val="28"/>
        </w:rPr>
        <w:t>20,</w:t>
      </w:r>
      <w:r w:rsidRPr="00635A80">
        <w:rPr>
          <w:rFonts w:ascii="Arial" w:hAnsi="Arial" w:cs="Arial"/>
          <w:sz w:val="28"/>
          <w:szCs w:val="28"/>
        </w:rPr>
        <w:t xml:space="preserve"> at 2:00 p.m. EST</w:t>
      </w:r>
      <w:r w:rsidR="00051AD5" w:rsidRPr="00635A80">
        <w:rPr>
          <w:rFonts w:ascii="Arial" w:hAnsi="Arial" w:cs="Arial"/>
          <w:sz w:val="28"/>
          <w:szCs w:val="28"/>
        </w:rPr>
        <w:t>.</w:t>
      </w:r>
      <w:r w:rsidR="00D3649C" w:rsidRPr="00D3649C">
        <w:rPr>
          <w:rFonts w:ascii="Arial" w:hAnsi="Arial" w:cs="Arial"/>
          <w:sz w:val="28"/>
          <w:szCs w:val="28"/>
        </w:rPr>
        <w:t xml:space="preserve">  </w:t>
      </w:r>
      <w:r w:rsidRPr="00D3649C">
        <w:rPr>
          <w:rFonts w:ascii="Arial" w:hAnsi="Arial" w:cs="Arial"/>
          <w:sz w:val="28"/>
          <w:szCs w:val="28"/>
        </w:rPr>
        <w:t>The City invites vendors to s</w:t>
      </w:r>
      <w:r w:rsidRPr="002154D7">
        <w:rPr>
          <w:rFonts w:ascii="Arial" w:hAnsi="Arial" w:cs="Arial"/>
          <w:sz w:val="28"/>
          <w:szCs w:val="28"/>
        </w:rPr>
        <w:t xml:space="preserve">ubmit proposals responsive to the specific requirements set forth in this request for proposals (RFP).  The envelopes containing the proposal </w:t>
      </w:r>
      <w:r w:rsidRPr="002154D7">
        <w:rPr>
          <w:rFonts w:ascii="Arial" w:hAnsi="Arial" w:cs="Arial"/>
          <w:b/>
          <w:sz w:val="28"/>
          <w:szCs w:val="28"/>
        </w:rPr>
        <w:t>must be sealed</w:t>
      </w:r>
      <w:r w:rsidRPr="002154D7">
        <w:rPr>
          <w:rFonts w:ascii="Arial" w:hAnsi="Arial" w:cs="Arial"/>
          <w:sz w:val="28"/>
          <w:szCs w:val="28"/>
        </w:rPr>
        <w:t>, and addressed to:</w:t>
      </w:r>
    </w:p>
    <w:p w14:paraId="2CE302B7" w14:textId="77777777" w:rsidR="006D7F10" w:rsidRPr="002154D7" w:rsidRDefault="006D7F10" w:rsidP="00051AD5">
      <w:pPr>
        <w:jc w:val="center"/>
        <w:rPr>
          <w:rFonts w:ascii="Arial" w:hAnsi="Arial" w:cs="Arial"/>
          <w:sz w:val="28"/>
          <w:szCs w:val="28"/>
        </w:rPr>
      </w:pPr>
    </w:p>
    <w:p w14:paraId="1BEBFDED" w14:textId="54E9DC53" w:rsidR="006D7F10" w:rsidRPr="002154D7" w:rsidRDefault="008403F1" w:rsidP="00051AD5">
      <w:pPr>
        <w:jc w:val="center"/>
        <w:rPr>
          <w:rFonts w:ascii="Arial" w:hAnsi="Arial" w:cs="Arial"/>
          <w:sz w:val="28"/>
          <w:szCs w:val="28"/>
        </w:rPr>
      </w:pPr>
      <w:r>
        <w:rPr>
          <w:rFonts w:ascii="Arial" w:hAnsi="Arial" w:cs="Arial"/>
          <w:sz w:val="28"/>
          <w:szCs w:val="28"/>
        </w:rPr>
        <w:t>Mathew Hill</w:t>
      </w:r>
    </w:p>
    <w:p w14:paraId="47791F99" w14:textId="0DF6F277" w:rsidR="006D7F10" w:rsidRPr="002154D7" w:rsidRDefault="000F1128" w:rsidP="00051AD5">
      <w:pPr>
        <w:jc w:val="center"/>
        <w:rPr>
          <w:rFonts w:ascii="Arial" w:hAnsi="Arial" w:cs="Arial"/>
          <w:sz w:val="28"/>
          <w:szCs w:val="28"/>
        </w:rPr>
      </w:pPr>
      <w:r>
        <w:rPr>
          <w:rFonts w:ascii="Arial" w:hAnsi="Arial" w:cs="Arial"/>
          <w:sz w:val="28"/>
          <w:szCs w:val="28"/>
        </w:rPr>
        <w:t>Downtown Development Authority</w:t>
      </w:r>
    </w:p>
    <w:p w14:paraId="6B895A76" w14:textId="77777777" w:rsidR="00854565" w:rsidRPr="00854565" w:rsidRDefault="00854565" w:rsidP="00854565">
      <w:pPr>
        <w:jc w:val="center"/>
        <w:rPr>
          <w:rFonts w:ascii="Arial" w:hAnsi="Arial" w:cs="Arial"/>
          <w:sz w:val="28"/>
          <w:szCs w:val="28"/>
        </w:rPr>
      </w:pPr>
      <w:r w:rsidRPr="00854565">
        <w:rPr>
          <w:rFonts w:ascii="Arial" w:hAnsi="Arial" w:cs="Arial"/>
          <w:sz w:val="28"/>
          <w:szCs w:val="28"/>
        </w:rPr>
        <w:t>1229 Newcastle Street,</w:t>
      </w:r>
    </w:p>
    <w:p w14:paraId="6F46A3D5" w14:textId="6A209EAF" w:rsidR="006D7F10" w:rsidRPr="002154D7" w:rsidRDefault="00854565" w:rsidP="00854565">
      <w:pPr>
        <w:jc w:val="center"/>
        <w:rPr>
          <w:rFonts w:ascii="Arial" w:hAnsi="Arial" w:cs="Arial"/>
          <w:sz w:val="28"/>
          <w:szCs w:val="28"/>
        </w:rPr>
      </w:pPr>
      <w:r w:rsidRPr="00854565">
        <w:rPr>
          <w:rFonts w:ascii="Arial" w:hAnsi="Arial" w:cs="Arial"/>
          <w:sz w:val="28"/>
          <w:szCs w:val="28"/>
        </w:rPr>
        <w:t xml:space="preserve"> Brunswick, GA 31520</w:t>
      </w:r>
    </w:p>
    <w:p w14:paraId="04081BFE" w14:textId="7F6E92E3" w:rsidR="006D7F10" w:rsidRPr="002154D7" w:rsidRDefault="00597D60" w:rsidP="00051AD5">
      <w:pPr>
        <w:jc w:val="center"/>
        <w:rPr>
          <w:rFonts w:ascii="Arial" w:hAnsi="Arial" w:cs="Arial"/>
          <w:sz w:val="28"/>
          <w:szCs w:val="28"/>
        </w:rPr>
      </w:pPr>
      <w:hyperlink r:id="rId9" w:history="1">
        <w:r w:rsidR="00854565" w:rsidRPr="008C53E5">
          <w:rPr>
            <w:rStyle w:val="Hyperlink"/>
            <w:rFonts w:ascii="Arial" w:hAnsi="Arial" w:cs="Arial"/>
            <w:sz w:val="28"/>
            <w:szCs w:val="28"/>
          </w:rPr>
          <w:t>mhill@cityofbrunswick-ga.gov</w:t>
        </w:r>
      </w:hyperlink>
    </w:p>
    <w:p w14:paraId="46268B42" w14:textId="77777777" w:rsidR="0022176D" w:rsidRPr="0022176D" w:rsidRDefault="0022176D" w:rsidP="00051AD5">
      <w:pPr>
        <w:tabs>
          <w:tab w:val="left" w:pos="3586"/>
        </w:tabs>
        <w:rPr>
          <w:rFonts w:ascii="Arial" w:hAnsi="Arial" w:cs="Arial"/>
          <w:b/>
          <w:sz w:val="28"/>
          <w:szCs w:val="28"/>
        </w:rPr>
      </w:pPr>
    </w:p>
    <w:p w14:paraId="4FB92E5B" w14:textId="7C9CF886" w:rsidR="0022176D" w:rsidRPr="0022176D" w:rsidRDefault="006D7F10" w:rsidP="00051AD5">
      <w:pPr>
        <w:rPr>
          <w:rFonts w:ascii="Arial" w:hAnsi="Arial" w:cs="Arial"/>
          <w:sz w:val="28"/>
          <w:szCs w:val="28"/>
        </w:rPr>
      </w:pPr>
      <w:r w:rsidRPr="002154D7">
        <w:rPr>
          <w:rFonts w:ascii="Arial" w:hAnsi="Arial" w:cs="Arial"/>
          <w:sz w:val="28"/>
          <w:szCs w:val="28"/>
        </w:rPr>
        <w:t xml:space="preserve">All proposals must be marked </w:t>
      </w:r>
      <w:r w:rsidRPr="002154D7">
        <w:rPr>
          <w:rFonts w:ascii="Arial" w:hAnsi="Arial" w:cs="Arial"/>
          <w:b/>
          <w:sz w:val="28"/>
          <w:szCs w:val="28"/>
          <w:u w:val="single"/>
        </w:rPr>
        <w:t>“</w:t>
      </w:r>
      <w:r w:rsidR="008403F1">
        <w:rPr>
          <w:rFonts w:ascii="Arial" w:hAnsi="Arial" w:cs="Arial"/>
          <w:b/>
          <w:sz w:val="28"/>
          <w:szCs w:val="28"/>
          <w:u w:val="single"/>
        </w:rPr>
        <w:t>Window and Door Installation</w:t>
      </w:r>
      <w:r w:rsidRPr="002154D7">
        <w:rPr>
          <w:rFonts w:ascii="Arial" w:hAnsi="Arial" w:cs="Arial"/>
          <w:b/>
          <w:sz w:val="28"/>
          <w:szCs w:val="28"/>
          <w:u w:val="single"/>
        </w:rPr>
        <w:t xml:space="preserve">” </w:t>
      </w:r>
      <w:r w:rsidRPr="002154D7">
        <w:rPr>
          <w:rFonts w:ascii="Arial" w:hAnsi="Arial" w:cs="Arial"/>
          <w:b/>
          <w:sz w:val="28"/>
          <w:szCs w:val="28"/>
        </w:rPr>
        <w:t xml:space="preserve">RFP.  </w:t>
      </w:r>
      <w:r w:rsidRPr="002154D7">
        <w:rPr>
          <w:rFonts w:ascii="Arial" w:hAnsi="Arial" w:cs="Arial"/>
          <w:sz w:val="28"/>
          <w:szCs w:val="28"/>
        </w:rPr>
        <w:t xml:space="preserve">The envelope must bear on the outside the name and address of the vendor.  No proposal may be withdrawn or modified in any way after the deadline for proposal openings, and no faxed proposals will be accepted. </w:t>
      </w:r>
      <w:r w:rsidR="0022176D" w:rsidRPr="0022176D">
        <w:rPr>
          <w:rFonts w:ascii="Arial" w:hAnsi="Arial" w:cs="Arial"/>
          <w:color w:val="000000"/>
          <w:sz w:val="28"/>
          <w:szCs w:val="28"/>
        </w:rPr>
        <w:t xml:space="preserve">Proposals received after the scheduled opening time and date will remain unopened and will not be considered. </w:t>
      </w:r>
    </w:p>
    <w:p w14:paraId="0E342890" w14:textId="77777777" w:rsidR="0022176D" w:rsidRPr="0022176D" w:rsidRDefault="0022176D" w:rsidP="00051AD5">
      <w:pPr>
        <w:tabs>
          <w:tab w:val="left" w:pos="3586"/>
        </w:tabs>
        <w:rPr>
          <w:rFonts w:ascii="Arial" w:hAnsi="Arial" w:cs="Arial"/>
          <w:sz w:val="28"/>
          <w:szCs w:val="28"/>
        </w:rPr>
      </w:pPr>
    </w:p>
    <w:p w14:paraId="0204C514" w14:textId="07D90C48" w:rsidR="0022176D" w:rsidRPr="002154D7" w:rsidRDefault="00BD00D6" w:rsidP="00051AD5">
      <w:pPr>
        <w:rPr>
          <w:rFonts w:ascii="Arial" w:hAnsi="Arial" w:cs="Arial"/>
          <w:sz w:val="28"/>
          <w:szCs w:val="28"/>
        </w:rPr>
      </w:pPr>
      <w:r w:rsidRPr="002154D7">
        <w:rPr>
          <w:rFonts w:ascii="Arial" w:hAnsi="Arial" w:cs="Arial"/>
          <w:sz w:val="28"/>
          <w:szCs w:val="28"/>
        </w:rPr>
        <w:t xml:space="preserve">Questions regarding this request for proposals should be submitted in writing to </w:t>
      </w:r>
      <w:r w:rsidR="008403F1">
        <w:rPr>
          <w:rFonts w:ascii="Arial" w:hAnsi="Arial" w:cs="Arial"/>
          <w:sz w:val="28"/>
          <w:szCs w:val="28"/>
        </w:rPr>
        <w:t>Mathew Hill</w:t>
      </w:r>
      <w:r w:rsidRPr="002154D7">
        <w:rPr>
          <w:rFonts w:ascii="Arial" w:hAnsi="Arial" w:cs="Arial"/>
          <w:sz w:val="28"/>
          <w:szCs w:val="28"/>
        </w:rPr>
        <w:t xml:space="preserve">, </w:t>
      </w:r>
      <w:r w:rsidR="000F1128">
        <w:rPr>
          <w:rFonts w:ascii="Arial" w:hAnsi="Arial" w:cs="Arial"/>
          <w:sz w:val="28"/>
          <w:szCs w:val="28"/>
        </w:rPr>
        <w:t>Downtown Development Authority</w:t>
      </w:r>
      <w:r w:rsidR="00854565">
        <w:rPr>
          <w:rFonts w:ascii="Arial" w:hAnsi="Arial" w:cs="Arial"/>
          <w:sz w:val="28"/>
          <w:szCs w:val="28"/>
        </w:rPr>
        <w:t xml:space="preserve"> </w:t>
      </w:r>
      <w:r w:rsidR="00854565" w:rsidRPr="00635A80">
        <w:rPr>
          <w:rFonts w:ascii="Arial" w:hAnsi="Arial" w:cs="Arial"/>
          <w:sz w:val="28"/>
          <w:szCs w:val="28"/>
        </w:rPr>
        <w:t>Director</w:t>
      </w:r>
      <w:r w:rsidRPr="002154D7">
        <w:rPr>
          <w:rFonts w:ascii="Arial" w:hAnsi="Arial" w:cs="Arial"/>
          <w:sz w:val="28"/>
          <w:szCs w:val="28"/>
        </w:rPr>
        <w:t xml:space="preserve">, at </w:t>
      </w:r>
      <w:hyperlink r:id="rId10" w:history="1">
        <w:r w:rsidR="00854565" w:rsidRPr="008C53E5">
          <w:rPr>
            <w:rStyle w:val="Hyperlink"/>
            <w:rFonts w:ascii="Arial" w:hAnsi="Arial" w:cs="Arial"/>
            <w:sz w:val="28"/>
            <w:szCs w:val="28"/>
          </w:rPr>
          <w:t>mhill@cityofbrunswick-ga.gov</w:t>
        </w:r>
      </w:hyperlink>
      <w:r w:rsidRPr="002154D7">
        <w:rPr>
          <w:rFonts w:ascii="Arial" w:hAnsi="Arial" w:cs="Arial"/>
          <w:sz w:val="28"/>
          <w:szCs w:val="28"/>
        </w:rPr>
        <w:t xml:space="preserve">, </w:t>
      </w:r>
      <w:r w:rsidRPr="00635A80">
        <w:rPr>
          <w:rFonts w:ascii="Arial" w:hAnsi="Arial" w:cs="Arial"/>
          <w:sz w:val="28"/>
          <w:szCs w:val="28"/>
        </w:rPr>
        <w:t xml:space="preserve">prior to 12:00 noon on </w:t>
      </w:r>
      <w:r w:rsidR="00CC076A" w:rsidRPr="00635A80">
        <w:rPr>
          <w:rFonts w:ascii="Arial" w:hAnsi="Arial" w:cs="Arial"/>
          <w:sz w:val="28"/>
          <w:szCs w:val="28"/>
        </w:rPr>
        <w:t>Tuesday</w:t>
      </w:r>
      <w:r w:rsidRPr="00635A80">
        <w:rPr>
          <w:rFonts w:ascii="Arial" w:hAnsi="Arial" w:cs="Arial"/>
          <w:sz w:val="28"/>
          <w:szCs w:val="28"/>
        </w:rPr>
        <w:t xml:space="preserve">, </w:t>
      </w:r>
      <w:r w:rsidR="00CC076A" w:rsidRPr="00635A80">
        <w:rPr>
          <w:rFonts w:ascii="Arial" w:hAnsi="Arial" w:cs="Arial"/>
          <w:sz w:val="28"/>
          <w:szCs w:val="28"/>
        </w:rPr>
        <w:t xml:space="preserve">APRIL </w:t>
      </w:r>
      <w:r w:rsidR="00597D60">
        <w:rPr>
          <w:rFonts w:ascii="Arial" w:hAnsi="Arial" w:cs="Arial"/>
          <w:sz w:val="28"/>
          <w:szCs w:val="28"/>
        </w:rPr>
        <w:t>28</w:t>
      </w:r>
      <w:r w:rsidRPr="00635A80">
        <w:rPr>
          <w:rFonts w:ascii="Arial" w:hAnsi="Arial" w:cs="Arial"/>
          <w:sz w:val="28"/>
          <w:szCs w:val="28"/>
        </w:rPr>
        <w:t>, 20</w:t>
      </w:r>
      <w:r w:rsidR="00CC076A" w:rsidRPr="00635A80">
        <w:rPr>
          <w:rFonts w:ascii="Arial" w:hAnsi="Arial" w:cs="Arial"/>
          <w:sz w:val="28"/>
          <w:szCs w:val="28"/>
        </w:rPr>
        <w:t>20</w:t>
      </w:r>
      <w:r w:rsidRPr="00635A80">
        <w:rPr>
          <w:rFonts w:ascii="Arial" w:hAnsi="Arial" w:cs="Arial"/>
          <w:sz w:val="28"/>
          <w:szCs w:val="28"/>
        </w:rPr>
        <w:t xml:space="preserve">.  Responses to any questions will be posted to the City of Brunswick’s website </w:t>
      </w:r>
      <w:r w:rsidR="00CC076A" w:rsidRPr="00635A80">
        <w:rPr>
          <w:rFonts w:ascii="Arial" w:hAnsi="Arial" w:cs="Arial"/>
          <w:sz w:val="28"/>
          <w:szCs w:val="28"/>
        </w:rPr>
        <w:t>no later than Friday</w:t>
      </w:r>
      <w:r w:rsidRPr="00635A80">
        <w:rPr>
          <w:rFonts w:ascii="Arial" w:hAnsi="Arial" w:cs="Arial"/>
          <w:sz w:val="28"/>
          <w:szCs w:val="28"/>
        </w:rPr>
        <w:t>,</w:t>
      </w:r>
      <w:r w:rsidR="00CC076A" w:rsidRPr="00635A80">
        <w:rPr>
          <w:rFonts w:ascii="Arial" w:hAnsi="Arial" w:cs="Arial"/>
          <w:sz w:val="28"/>
          <w:szCs w:val="28"/>
        </w:rPr>
        <w:t xml:space="preserve"> </w:t>
      </w:r>
      <w:r w:rsidR="00597D60">
        <w:rPr>
          <w:rFonts w:ascii="Arial" w:hAnsi="Arial" w:cs="Arial"/>
          <w:sz w:val="28"/>
          <w:szCs w:val="28"/>
        </w:rPr>
        <w:t>MAY 1</w:t>
      </w:r>
      <w:bookmarkStart w:id="0" w:name="_GoBack"/>
      <w:bookmarkEnd w:id="0"/>
      <w:r w:rsidRPr="00635A80">
        <w:rPr>
          <w:rFonts w:ascii="Arial" w:hAnsi="Arial" w:cs="Arial"/>
          <w:sz w:val="28"/>
          <w:szCs w:val="28"/>
        </w:rPr>
        <w:t>, 20</w:t>
      </w:r>
      <w:r w:rsidR="00CC076A" w:rsidRPr="00635A80">
        <w:rPr>
          <w:rFonts w:ascii="Arial" w:hAnsi="Arial" w:cs="Arial"/>
          <w:sz w:val="28"/>
          <w:szCs w:val="28"/>
        </w:rPr>
        <w:t>20</w:t>
      </w:r>
      <w:r w:rsidRPr="00635A80">
        <w:rPr>
          <w:rFonts w:ascii="Arial" w:hAnsi="Arial" w:cs="Arial"/>
          <w:sz w:val="28"/>
          <w:szCs w:val="28"/>
        </w:rPr>
        <w:t>.</w:t>
      </w:r>
    </w:p>
    <w:p w14:paraId="0C093C8D" w14:textId="77777777" w:rsidR="00C75A83" w:rsidRPr="002154D7" w:rsidRDefault="00C75A83" w:rsidP="00051AD5">
      <w:pPr>
        <w:rPr>
          <w:rFonts w:ascii="Arial" w:hAnsi="Arial" w:cs="Arial"/>
          <w:sz w:val="28"/>
          <w:szCs w:val="28"/>
        </w:rPr>
      </w:pPr>
    </w:p>
    <w:p w14:paraId="5964AE1D" w14:textId="77777777" w:rsidR="00C75A83" w:rsidRPr="0022176D" w:rsidRDefault="00C75A83" w:rsidP="00051AD5">
      <w:pPr>
        <w:rPr>
          <w:rFonts w:ascii="Arial" w:hAnsi="Arial" w:cs="Arial"/>
          <w:sz w:val="28"/>
          <w:szCs w:val="28"/>
        </w:rPr>
      </w:pPr>
      <w:r w:rsidRPr="002154D7">
        <w:rPr>
          <w:rFonts w:ascii="Arial" w:hAnsi="Arial" w:cs="Arial"/>
          <w:sz w:val="28"/>
          <w:szCs w:val="28"/>
        </w:rPr>
        <w:t xml:space="preserve">Proposals may also be submitted electronically through the online vendor service “Vendor Registry” where they will remain sealed until the deadline has passed.  Service providers can sign up with Vendor Registry by visiting the City of Brunswick’s website at </w:t>
      </w:r>
      <w:hyperlink r:id="rId11" w:history="1">
        <w:r w:rsidRPr="002154D7">
          <w:rPr>
            <w:rStyle w:val="Hyperlink"/>
            <w:rFonts w:ascii="Arial" w:hAnsi="Arial" w:cs="Arial"/>
            <w:sz w:val="28"/>
            <w:szCs w:val="28"/>
          </w:rPr>
          <w:t>www.brunswickga.org</w:t>
        </w:r>
      </w:hyperlink>
      <w:r w:rsidRPr="002154D7">
        <w:rPr>
          <w:rFonts w:ascii="Arial" w:hAnsi="Arial" w:cs="Arial"/>
          <w:sz w:val="28"/>
          <w:szCs w:val="28"/>
        </w:rPr>
        <w:t xml:space="preserve"> and click the provided link found under the “News and Announcements” section and follow the instructions provided.</w:t>
      </w:r>
    </w:p>
    <w:p w14:paraId="0678648C" w14:textId="77777777" w:rsidR="0022176D" w:rsidRPr="0022176D" w:rsidRDefault="0022176D" w:rsidP="00051AD5">
      <w:pPr>
        <w:tabs>
          <w:tab w:val="left" w:pos="0"/>
          <w:tab w:val="left" w:pos="270"/>
          <w:tab w:val="left" w:pos="1260"/>
          <w:tab w:val="left" w:pos="1620"/>
          <w:tab w:val="left" w:pos="1890"/>
          <w:tab w:val="left" w:leader="dot" w:pos="8640"/>
        </w:tabs>
        <w:rPr>
          <w:rFonts w:ascii="Arial" w:hAnsi="Arial" w:cs="Arial"/>
          <w:color w:val="000000"/>
          <w:sz w:val="28"/>
          <w:szCs w:val="28"/>
        </w:rPr>
      </w:pPr>
    </w:p>
    <w:p w14:paraId="53B60721" w14:textId="77777777" w:rsidR="0022176D" w:rsidRPr="0022176D" w:rsidRDefault="0022176D" w:rsidP="00051AD5">
      <w:pPr>
        <w:tabs>
          <w:tab w:val="left" w:pos="0"/>
          <w:tab w:val="left" w:pos="270"/>
          <w:tab w:val="left" w:pos="1260"/>
          <w:tab w:val="left" w:pos="1620"/>
          <w:tab w:val="left" w:pos="1890"/>
          <w:tab w:val="left" w:leader="dot" w:pos="8640"/>
        </w:tabs>
        <w:rPr>
          <w:rFonts w:ascii="Arial" w:hAnsi="Arial" w:cs="Arial"/>
          <w:color w:val="000000"/>
          <w:sz w:val="28"/>
          <w:szCs w:val="28"/>
        </w:rPr>
      </w:pPr>
      <w:r w:rsidRPr="0022176D">
        <w:rPr>
          <w:rFonts w:ascii="Arial" w:hAnsi="Arial" w:cs="Arial"/>
          <w:color w:val="000000"/>
          <w:sz w:val="28"/>
          <w:szCs w:val="28"/>
        </w:rPr>
        <w:t xml:space="preserve">The City of Brunswick anticipates making a single award; however, it reserves the right to make multiple awards should it deem in the best interest of the City.  It is anticipated that such an award, if any, will be </w:t>
      </w:r>
      <w:r w:rsidRPr="0022176D">
        <w:rPr>
          <w:rFonts w:ascii="Arial" w:hAnsi="Arial" w:cs="Arial"/>
          <w:color w:val="000000"/>
          <w:sz w:val="28"/>
          <w:szCs w:val="28"/>
        </w:rPr>
        <w:lastRenderedPageBreak/>
        <w:t xml:space="preserve">accomplished within sixty (60) days (unless otherwise agreed upon by the Proposer and the City) from the proposal opening.  Contracts issued resulting from this RFP may only be activated in the event of a declared emergency. There is </w:t>
      </w:r>
      <w:r w:rsidRPr="0022176D">
        <w:rPr>
          <w:rFonts w:ascii="Arial" w:hAnsi="Arial" w:cs="Arial"/>
          <w:sz w:val="28"/>
          <w:szCs w:val="28"/>
        </w:rPr>
        <w:t>no guarantee any contract resulting from the RFP will be activated or any work will be performed.</w:t>
      </w:r>
    </w:p>
    <w:p w14:paraId="093C66A4" w14:textId="77777777" w:rsidR="0022176D" w:rsidRPr="0022176D" w:rsidRDefault="0022176D" w:rsidP="00051AD5">
      <w:pPr>
        <w:tabs>
          <w:tab w:val="left" w:pos="3586"/>
        </w:tabs>
        <w:rPr>
          <w:rFonts w:ascii="Arial" w:hAnsi="Arial" w:cs="Arial"/>
          <w:sz w:val="28"/>
          <w:szCs w:val="28"/>
        </w:rPr>
      </w:pPr>
    </w:p>
    <w:p w14:paraId="6D3A5966" w14:textId="77777777" w:rsidR="0022176D" w:rsidRPr="0022176D" w:rsidRDefault="0022176D" w:rsidP="00051AD5">
      <w:pPr>
        <w:tabs>
          <w:tab w:val="left" w:pos="3586"/>
        </w:tabs>
        <w:rPr>
          <w:rFonts w:ascii="Arial" w:hAnsi="Arial" w:cs="Arial"/>
          <w:sz w:val="28"/>
          <w:szCs w:val="28"/>
        </w:rPr>
      </w:pPr>
      <w:r w:rsidRPr="0022176D">
        <w:rPr>
          <w:rFonts w:ascii="Arial" w:hAnsi="Arial" w:cs="Arial"/>
          <w:sz w:val="28"/>
          <w:szCs w:val="28"/>
        </w:rPr>
        <w:t xml:space="preserve">The City of Brunswick provides equal opportunity for all businesses and does not discriminate against any person or business because of race, color, religion, sex, national origin, and handicap or </w:t>
      </w:r>
      <w:r w:rsidR="00A379AD" w:rsidRPr="002154D7">
        <w:rPr>
          <w:rFonts w:ascii="Arial" w:hAnsi="Arial" w:cs="Arial"/>
          <w:sz w:val="28"/>
          <w:szCs w:val="28"/>
        </w:rPr>
        <w:t>veteran’s</w:t>
      </w:r>
      <w:r w:rsidRPr="0022176D">
        <w:rPr>
          <w:rFonts w:ascii="Arial" w:hAnsi="Arial" w:cs="Arial"/>
          <w:sz w:val="28"/>
          <w:szCs w:val="28"/>
        </w:rPr>
        <w:t xml:space="preserve"> status.  This policy ensures all segments of the business community have access to supplying the goods and services needed by The City of Brunswick.</w:t>
      </w:r>
    </w:p>
    <w:p w14:paraId="72848441" w14:textId="77777777" w:rsidR="0022176D" w:rsidRPr="0022176D" w:rsidRDefault="0022176D" w:rsidP="00051AD5">
      <w:pPr>
        <w:tabs>
          <w:tab w:val="left" w:pos="3586"/>
        </w:tabs>
        <w:rPr>
          <w:rFonts w:ascii="Arial" w:hAnsi="Arial" w:cs="Arial"/>
          <w:b/>
          <w:bCs/>
          <w:color w:val="FF0000"/>
          <w:sz w:val="28"/>
          <w:szCs w:val="28"/>
        </w:rPr>
      </w:pPr>
    </w:p>
    <w:p w14:paraId="60D2A886" w14:textId="77777777" w:rsidR="0022176D" w:rsidRPr="0022176D" w:rsidRDefault="0022176D" w:rsidP="00051AD5">
      <w:pPr>
        <w:tabs>
          <w:tab w:val="left" w:pos="270"/>
          <w:tab w:val="left" w:pos="1620"/>
          <w:tab w:val="left" w:leader="dot" w:pos="8910"/>
        </w:tabs>
        <w:rPr>
          <w:rFonts w:ascii="Arial" w:hAnsi="Arial" w:cs="Arial"/>
          <w:color w:val="000000"/>
          <w:sz w:val="28"/>
          <w:szCs w:val="28"/>
        </w:rPr>
      </w:pPr>
      <w:r w:rsidRPr="0022176D">
        <w:rPr>
          <w:rFonts w:ascii="Arial" w:hAnsi="Arial" w:cs="Arial"/>
          <w:b/>
          <w:color w:val="000000"/>
          <w:sz w:val="28"/>
          <w:szCs w:val="28"/>
        </w:rPr>
        <w:t>THE BOARD OF COMMISSIONERS, CITY OF BRUNSWICK, GEORGIA RESERVES THE RIGHT TO REJECT ANY OR ALL PROPOSALS, WAIVE TECHNICALITIES AND MAKE THE AWARD IN THE BEST INTEREST OF THE CITY.</w:t>
      </w:r>
    </w:p>
    <w:p w14:paraId="0C9800B6" w14:textId="77777777" w:rsidR="0022176D" w:rsidRPr="0022176D" w:rsidRDefault="0022176D" w:rsidP="00051AD5">
      <w:pPr>
        <w:tabs>
          <w:tab w:val="left" w:pos="3586"/>
        </w:tabs>
        <w:rPr>
          <w:rFonts w:ascii="Arial" w:hAnsi="Arial" w:cs="Arial"/>
          <w:sz w:val="28"/>
          <w:szCs w:val="28"/>
        </w:rPr>
      </w:pPr>
    </w:p>
    <w:p w14:paraId="3E600C66" w14:textId="77777777" w:rsidR="0022176D" w:rsidRPr="0022176D" w:rsidRDefault="0022176D" w:rsidP="00051AD5">
      <w:pPr>
        <w:tabs>
          <w:tab w:val="left" w:pos="3586"/>
        </w:tabs>
        <w:rPr>
          <w:rFonts w:ascii="Arial" w:hAnsi="Arial" w:cs="Arial"/>
          <w:b/>
          <w:sz w:val="28"/>
          <w:szCs w:val="28"/>
        </w:rPr>
      </w:pPr>
    </w:p>
    <w:p w14:paraId="05C88D6F" w14:textId="77777777" w:rsidR="0022176D" w:rsidRPr="0022176D" w:rsidRDefault="0022176D" w:rsidP="00051AD5">
      <w:pPr>
        <w:tabs>
          <w:tab w:val="left" w:pos="3586"/>
        </w:tabs>
        <w:rPr>
          <w:rFonts w:ascii="Arial" w:hAnsi="Arial" w:cs="Arial"/>
          <w:b/>
          <w:sz w:val="28"/>
          <w:szCs w:val="28"/>
        </w:rPr>
      </w:pPr>
    </w:p>
    <w:p w14:paraId="79E68FC5" w14:textId="77777777" w:rsidR="0022176D" w:rsidRPr="0022176D" w:rsidRDefault="0022176D" w:rsidP="00051AD5">
      <w:pPr>
        <w:tabs>
          <w:tab w:val="left" w:pos="3586"/>
        </w:tabs>
        <w:rPr>
          <w:rFonts w:ascii="Arial" w:hAnsi="Arial" w:cs="Arial"/>
          <w:b/>
          <w:sz w:val="28"/>
          <w:szCs w:val="28"/>
        </w:rPr>
      </w:pPr>
    </w:p>
    <w:p w14:paraId="1D267E77" w14:textId="77777777" w:rsidR="0022176D" w:rsidRPr="0022176D" w:rsidRDefault="0022176D" w:rsidP="00051AD5">
      <w:pPr>
        <w:tabs>
          <w:tab w:val="left" w:pos="3586"/>
        </w:tabs>
        <w:rPr>
          <w:rFonts w:ascii="Arial" w:hAnsi="Arial" w:cs="Arial"/>
          <w:b/>
          <w:sz w:val="28"/>
          <w:szCs w:val="28"/>
        </w:rPr>
      </w:pPr>
    </w:p>
    <w:p w14:paraId="68CE657B" w14:textId="77777777" w:rsidR="0022176D" w:rsidRPr="0022176D" w:rsidRDefault="0022176D" w:rsidP="00051AD5">
      <w:pPr>
        <w:tabs>
          <w:tab w:val="left" w:pos="3586"/>
        </w:tabs>
        <w:rPr>
          <w:rFonts w:ascii="Arial" w:hAnsi="Arial" w:cs="Arial"/>
          <w:b/>
          <w:sz w:val="28"/>
          <w:szCs w:val="28"/>
        </w:rPr>
      </w:pPr>
    </w:p>
    <w:p w14:paraId="5118201C" w14:textId="77777777" w:rsidR="0022176D" w:rsidRPr="0022176D" w:rsidRDefault="0022176D" w:rsidP="00051AD5">
      <w:pPr>
        <w:tabs>
          <w:tab w:val="left" w:pos="3586"/>
        </w:tabs>
        <w:rPr>
          <w:rFonts w:ascii="Arial" w:hAnsi="Arial" w:cs="Arial"/>
          <w:b/>
          <w:sz w:val="28"/>
          <w:szCs w:val="28"/>
        </w:rPr>
      </w:pPr>
    </w:p>
    <w:p w14:paraId="2594B8C0" w14:textId="77777777" w:rsidR="0022176D" w:rsidRPr="0022176D" w:rsidRDefault="0022176D" w:rsidP="00051AD5">
      <w:pPr>
        <w:tabs>
          <w:tab w:val="left" w:pos="3586"/>
        </w:tabs>
        <w:rPr>
          <w:rFonts w:ascii="Arial" w:hAnsi="Arial" w:cs="Arial"/>
          <w:b/>
          <w:sz w:val="28"/>
          <w:szCs w:val="28"/>
        </w:rPr>
      </w:pPr>
    </w:p>
    <w:p w14:paraId="55806AC6" w14:textId="77777777" w:rsidR="0022176D" w:rsidRPr="0022176D" w:rsidRDefault="0022176D" w:rsidP="00051AD5">
      <w:pPr>
        <w:tabs>
          <w:tab w:val="left" w:pos="3586"/>
        </w:tabs>
        <w:rPr>
          <w:rFonts w:ascii="Arial" w:hAnsi="Arial" w:cs="Arial"/>
          <w:b/>
          <w:sz w:val="28"/>
          <w:szCs w:val="28"/>
        </w:rPr>
      </w:pPr>
    </w:p>
    <w:p w14:paraId="3A8D23A5" w14:textId="77777777" w:rsidR="0022176D" w:rsidRPr="0022176D" w:rsidRDefault="0022176D" w:rsidP="00051AD5">
      <w:pPr>
        <w:tabs>
          <w:tab w:val="left" w:pos="3586"/>
        </w:tabs>
        <w:rPr>
          <w:rFonts w:ascii="Arial" w:hAnsi="Arial" w:cs="Arial"/>
          <w:b/>
          <w:sz w:val="28"/>
          <w:szCs w:val="28"/>
        </w:rPr>
      </w:pPr>
    </w:p>
    <w:p w14:paraId="539D3221" w14:textId="77777777" w:rsidR="0022176D" w:rsidRPr="0022176D" w:rsidRDefault="0022176D" w:rsidP="00051AD5">
      <w:pPr>
        <w:tabs>
          <w:tab w:val="left" w:pos="3586"/>
        </w:tabs>
        <w:jc w:val="center"/>
        <w:rPr>
          <w:rFonts w:ascii="Arial" w:hAnsi="Arial" w:cs="Arial"/>
          <w:b/>
          <w:sz w:val="28"/>
          <w:szCs w:val="28"/>
        </w:rPr>
      </w:pPr>
      <w:r w:rsidRPr="0022176D">
        <w:rPr>
          <w:rFonts w:ascii="Arial" w:hAnsi="Arial" w:cs="Arial"/>
          <w:b/>
          <w:sz w:val="28"/>
          <w:szCs w:val="28"/>
        </w:rPr>
        <w:t>-End of This Section-</w:t>
      </w:r>
    </w:p>
    <w:p w14:paraId="5098F6E0" w14:textId="77777777" w:rsidR="002E4930" w:rsidRPr="002154D7" w:rsidRDefault="002E4930" w:rsidP="00051AD5">
      <w:pPr>
        <w:widowControl/>
        <w:spacing w:after="160" w:line="259" w:lineRule="auto"/>
        <w:jc w:val="center"/>
        <w:rPr>
          <w:rFonts w:ascii="Arial" w:hAnsi="Arial" w:cs="Arial"/>
          <w:sz w:val="28"/>
          <w:szCs w:val="28"/>
        </w:rPr>
      </w:pPr>
      <w:r w:rsidRPr="002154D7">
        <w:rPr>
          <w:rFonts w:ascii="Arial" w:hAnsi="Arial" w:cs="Arial"/>
          <w:sz w:val="28"/>
          <w:szCs w:val="28"/>
        </w:rPr>
        <w:br w:type="page"/>
      </w:r>
    </w:p>
    <w:p w14:paraId="2070DECC" w14:textId="1BF41F10" w:rsidR="00956562" w:rsidRPr="002154D7" w:rsidRDefault="003974C1" w:rsidP="00051AD5">
      <w:pPr>
        <w:pStyle w:val="ListParagraph"/>
        <w:rPr>
          <w:rFonts w:ascii="Arial" w:hAnsi="Arial" w:cs="Arial"/>
          <w:b/>
          <w:sz w:val="28"/>
          <w:szCs w:val="28"/>
        </w:rPr>
      </w:pPr>
      <w:r>
        <w:rPr>
          <w:rFonts w:ascii="Arial" w:hAnsi="Arial" w:cs="Arial"/>
          <w:b/>
          <w:sz w:val="28"/>
          <w:szCs w:val="28"/>
        </w:rPr>
        <w:lastRenderedPageBreak/>
        <w:t xml:space="preserve">CITY OF BRUNSWICK </w:t>
      </w:r>
      <w:r w:rsidRPr="00C43C49">
        <w:rPr>
          <w:rFonts w:ascii="Arial" w:hAnsi="Arial" w:cs="Arial"/>
          <w:b/>
          <w:sz w:val="28"/>
          <w:szCs w:val="28"/>
        </w:rPr>
        <w:t>WINDOWS AND DOORS INSTALLATION</w:t>
      </w:r>
    </w:p>
    <w:p w14:paraId="596913F1" w14:textId="30211A7D" w:rsidR="00682A12" w:rsidRPr="00176BAE" w:rsidRDefault="00682A12" w:rsidP="001C2F5A">
      <w:pPr>
        <w:rPr>
          <w:rFonts w:ascii="Arial" w:hAnsi="Arial" w:cs="Arial"/>
          <w:sz w:val="28"/>
          <w:szCs w:val="28"/>
        </w:rPr>
      </w:pPr>
      <w:r w:rsidRPr="001C2F5A">
        <w:rPr>
          <w:rFonts w:ascii="Arial" w:hAnsi="Arial" w:cs="Arial"/>
          <w:b/>
          <w:sz w:val="28"/>
          <w:szCs w:val="28"/>
        </w:rPr>
        <w:t>Project Description:</w:t>
      </w:r>
      <w:r w:rsidR="00956562" w:rsidRPr="001C2F5A">
        <w:rPr>
          <w:rFonts w:ascii="Arial" w:hAnsi="Arial" w:cs="Arial"/>
          <w:b/>
          <w:sz w:val="28"/>
          <w:szCs w:val="28"/>
        </w:rPr>
        <w:t xml:space="preserve"> </w:t>
      </w:r>
      <w:r w:rsidRPr="001C2F5A">
        <w:rPr>
          <w:rFonts w:ascii="Arial" w:hAnsi="Arial" w:cs="Arial"/>
          <w:sz w:val="28"/>
          <w:szCs w:val="28"/>
        </w:rPr>
        <w:t xml:space="preserve">The </w:t>
      </w:r>
      <w:r w:rsidR="000F1128">
        <w:rPr>
          <w:rFonts w:ascii="Arial" w:hAnsi="Arial" w:cs="Arial"/>
          <w:sz w:val="28"/>
          <w:szCs w:val="28"/>
        </w:rPr>
        <w:t>Downtown Development Authority</w:t>
      </w:r>
      <w:r w:rsidR="001C2F5A">
        <w:rPr>
          <w:rFonts w:ascii="Arial" w:hAnsi="Arial" w:cs="Arial"/>
          <w:sz w:val="28"/>
          <w:szCs w:val="28"/>
        </w:rPr>
        <w:t xml:space="preserve"> </w:t>
      </w:r>
      <w:r w:rsidRPr="001C2F5A">
        <w:rPr>
          <w:rFonts w:ascii="Arial" w:hAnsi="Arial" w:cs="Arial"/>
          <w:sz w:val="28"/>
          <w:szCs w:val="28"/>
        </w:rPr>
        <w:t>is interested in</w:t>
      </w:r>
      <w:r w:rsidR="003974C1">
        <w:rPr>
          <w:rFonts w:ascii="Arial" w:hAnsi="Arial" w:cs="Arial"/>
          <w:sz w:val="28"/>
          <w:szCs w:val="28"/>
        </w:rPr>
        <w:t xml:space="preserve"> installing new window</w:t>
      </w:r>
      <w:r w:rsidR="000F1128">
        <w:rPr>
          <w:rFonts w:ascii="Arial" w:hAnsi="Arial" w:cs="Arial"/>
          <w:sz w:val="28"/>
          <w:szCs w:val="28"/>
        </w:rPr>
        <w:t>s</w:t>
      </w:r>
      <w:r w:rsidR="003974C1">
        <w:rPr>
          <w:rFonts w:ascii="Arial" w:hAnsi="Arial" w:cs="Arial"/>
          <w:sz w:val="28"/>
          <w:szCs w:val="28"/>
        </w:rPr>
        <w:t xml:space="preserve"> and doors at Mary Ross Waterfront Park Pavilion</w:t>
      </w:r>
      <w:r w:rsidR="000F1128">
        <w:rPr>
          <w:rFonts w:ascii="Arial" w:hAnsi="Arial" w:cs="Arial"/>
          <w:sz w:val="28"/>
          <w:szCs w:val="28"/>
        </w:rPr>
        <w:t xml:space="preserve"> and</w:t>
      </w:r>
      <w:r w:rsidR="003974C1">
        <w:rPr>
          <w:rFonts w:ascii="Arial" w:hAnsi="Arial" w:cs="Arial"/>
          <w:sz w:val="28"/>
          <w:szCs w:val="28"/>
        </w:rPr>
        <w:t xml:space="preserve"> </w:t>
      </w:r>
      <w:r w:rsidR="000F1128">
        <w:rPr>
          <w:rFonts w:ascii="Arial" w:hAnsi="Arial" w:cs="Arial"/>
          <w:sz w:val="28"/>
          <w:szCs w:val="28"/>
        </w:rPr>
        <w:t>i</w:t>
      </w:r>
      <w:r w:rsidR="00D15A9C" w:rsidRPr="00D15A9C">
        <w:rPr>
          <w:rFonts w:ascii="Arial" w:hAnsi="Arial" w:cs="Arial"/>
          <w:sz w:val="28"/>
          <w:szCs w:val="28"/>
        </w:rPr>
        <w:t xml:space="preserve">nstallation of new doors on the restroom building at Mary Ross Waterfront Park </w:t>
      </w:r>
      <w:r w:rsidR="000F1128">
        <w:rPr>
          <w:rFonts w:ascii="Arial" w:hAnsi="Arial" w:cs="Arial"/>
          <w:sz w:val="28"/>
          <w:szCs w:val="28"/>
        </w:rPr>
        <w:t>to secure</w:t>
      </w:r>
      <w:r w:rsidR="00D15A9C" w:rsidRPr="00D15A9C">
        <w:rPr>
          <w:rFonts w:ascii="Arial" w:hAnsi="Arial" w:cs="Arial"/>
          <w:sz w:val="28"/>
          <w:szCs w:val="28"/>
        </w:rPr>
        <w:t xml:space="preserve"> the building</w:t>
      </w:r>
      <w:r w:rsidR="000F1128">
        <w:rPr>
          <w:rFonts w:ascii="Arial" w:hAnsi="Arial" w:cs="Arial"/>
          <w:sz w:val="28"/>
          <w:szCs w:val="28"/>
        </w:rPr>
        <w:t>s</w:t>
      </w:r>
      <w:r w:rsidR="00D15A9C" w:rsidRPr="00D15A9C">
        <w:rPr>
          <w:rFonts w:ascii="Arial" w:hAnsi="Arial" w:cs="Arial"/>
          <w:sz w:val="28"/>
          <w:szCs w:val="28"/>
        </w:rPr>
        <w:t>.</w:t>
      </w:r>
    </w:p>
    <w:p w14:paraId="50881CDF" w14:textId="77777777" w:rsidR="001C2F5A" w:rsidRPr="001C2F5A" w:rsidRDefault="001C2F5A" w:rsidP="001C2F5A">
      <w:pPr>
        <w:rPr>
          <w:rFonts w:ascii="Calibri" w:hAnsi="Calibri"/>
          <w:sz w:val="22"/>
        </w:rPr>
      </w:pPr>
    </w:p>
    <w:p w14:paraId="2F2EE2F6" w14:textId="0E1C4424" w:rsidR="00682A12" w:rsidRPr="00D15A9C" w:rsidRDefault="00682A12" w:rsidP="00051AD5">
      <w:pPr>
        <w:pStyle w:val="ListParagraph"/>
        <w:numPr>
          <w:ilvl w:val="0"/>
          <w:numId w:val="2"/>
        </w:numPr>
        <w:rPr>
          <w:rFonts w:ascii="Arial" w:hAnsi="Arial" w:cs="Arial"/>
          <w:b/>
          <w:sz w:val="28"/>
          <w:szCs w:val="28"/>
        </w:rPr>
      </w:pPr>
      <w:r w:rsidRPr="002154D7">
        <w:rPr>
          <w:rFonts w:ascii="Arial" w:hAnsi="Arial" w:cs="Arial"/>
          <w:b/>
          <w:sz w:val="28"/>
          <w:szCs w:val="28"/>
        </w:rPr>
        <w:t>Minimum Specifications:</w:t>
      </w:r>
      <w:r w:rsidR="00A3305A" w:rsidRPr="002154D7">
        <w:rPr>
          <w:rFonts w:ascii="Arial" w:hAnsi="Arial" w:cs="Arial"/>
          <w:b/>
          <w:sz w:val="28"/>
          <w:szCs w:val="28"/>
        </w:rPr>
        <w:t xml:space="preserve"> </w:t>
      </w:r>
      <w:r w:rsidRPr="002154D7">
        <w:rPr>
          <w:rFonts w:ascii="Arial" w:hAnsi="Arial" w:cs="Arial"/>
          <w:sz w:val="28"/>
          <w:szCs w:val="28"/>
        </w:rPr>
        <w:t>The following</w:t>
      </w:r>
      <w:r w:rsidR="00D15A9C">
        <w:rPr>
          <w:rFonts w:ascii="Arial" w:hAnsi="Arial" w:cs="Arial"/>
          <w:sz w:val="28"/>
          <w:szCs w:val="28"/>
        </w:rPr>
        <w:t xml:space="preserve"> specification will include quantity and sizes for the pavilion and </w:t>
      </w:r>
      <w:r w:rsidR="00E63EB4">
        <w:rPr>
          <w:rFonts w:ascii="Arial" w:hAnsi="Arial" w:cs="Arial"/>
          <w:sz w:val="28"/>
          <w:szCs w:val="28"/>
        </w:rPr>
        <w:t>restroom,</w:t>
      </w:r>
      <w:r w:rsidRPr="002154D7">
        <w:rPr>
          <w:rFonts w:ascii="Arial" w:hAnsi="Arial" w:cs="Arial"/>
          <w:sz w:val="28"/>
          <w:szCs w:val="28"/>
        </w:rPr>
        <w:t xml:space="preserve"> at a minimum, will be included in the bid price. If </w:t>
      </w:r>
      <w:r w:rsidRPr="002154D7">
        <w:rPr>
          <w:rFonts w:ascii="Arial" w:hAnsi="Arial" w:cs="Arial"/>
          <w:b/>
          <w:sz w:val="28"/>
          <w:szCs w:val="28"/>
          <w:u w:val="single"/>
        </w:rPr>
        <w:t>substituting specifications make note in the proposal</w:t>
      </w:r>
      <w:r w:rsidRPr="002154D7">
        <w:rPr>
          <w:rFonts w:ascii="Arial" w:hAnsi="Arial" w:cs="Arial"/>
          <w:sz w:val="28"/>
          <w:szCs w:val="28"/>
        </w:rPr>
        <w:t>:</w:t>
      </w:r>
    </w:p>
    <w:p w14:paraId="7ACCB372" w14:textId="0DE8C549" w:rsidR="00D15A9C" w:rsidRPr="00E63EB4" w:rsidRDefault="00D15A9C" w:rsidP="00E63EB4">
      <w:pPr>
        <w:pStyle w:val="ListParagraph"/>
        <w:ind w:left="360"/>
        <w:rPr>
          <w:rFonts w:ascii="Arial" w:hAnsi="Arial" w:cs="Arial"/>
          <w:b/>
          <w:sz w:val="32"/>
          <w:szCs w:val="32"/>
        </w:rPr>
      </w:pPr>
      <w:r w:rsidRPr="00D15A9C">
        <w:rPr>
          <w:rFonts w:ascii="Arial" w:hAnsi="Arial" w:cs="Arial"/>
          <w:b/>
          <w:sz w:val="32"/>
          <w:szCs w:val="32"/>
        </w:rPr>
        <w:t xml:space="preserve">Windows </w:t>
      </w:r>
      <w:r w:rsidR="00E63EB4" w:rsidRPr="00E63EB4">
        <w:rPr>
          <w:rFonts w:ascii="Arial" w:hAnsi="Arial" w:cs="Arial"/>
          <w:bCs/>
          <w:sz w:val="32"/>
          <w:szCs w:val="32"/>
        </w:rPr>
        <w:t>(</w:t>
      </w:r>
      <w:r w:rsidR="00E63EB4">
        <w:rPr>
          <w:rFonts w:ascii="Arial" w:hAnsi="Arial" w:cs="Arial"/>
          <w:bCs/>
          <w:sz w:val="32"/>
          <w:szCs w:val="32"/>
        </w:rPr>
        <w:t>p</w:t>
      </w:r>
      <w:r w:rsidRPr="00E63EB4">
        <w:rPr>
          <w:rFonts w:ascii="Arial" w:hAnsi="Arial" w:cs="Arial"/>
          <w:bCs/>
          <w:sz w:val="32"/>
          <w:szCs w:val="32"/>
        </w:rPr>
        <w:t>avilion</w:t>
      </w:r>
      <w:r w:rsidR="00E63EB4" w:rsidRPr="00E63EB4">
        <w:rPr>
          <w:rFonts w:ascii="Arial" w:hAnsi="Arial" w:cs="Arial"/>
          <w:bCs/>
          <w:sz w:val="32"/>
          <w:szCs w:val="32"/>
        </w:rPr>
        <w:t>)</w:t>
      </w:r>
    </w:p>
    <w:p w14:paraId="6A67EDBA" w14:textId="349C52E8" w:rsidR="00D15A9C" w:rsidRDefault="00D15A9C" w:rsidP="00D15A9C">
      <w:pPr>
        <w:pStyle w:val="ListParagraph"/>
        <w:numPr>
          <w:ilvl w:val="0"/>
          <w:numId w:val="5"/>
        </w:numPr>
        <w:rPr>
          <w:rFonts w:ascii="Arial" w:hAnsi="Arial" w:cs="Arial"/>
          <w:bCs/>
          <w:sz w:val="28"/>
          <w:szCs w:val="28"/>
        </w:rPr>
      </w:pPr>
      <w:r w:rsidRPr="00D15A9C">
        <w:rPr>
          <w:rFonts w:ascii="Arial" w:hAnsi="Arial" w:cs="Arial"/>
          <w:bCs/>
          <w:sz w:val="28"/>
          <w:szCs w:val="28"/>
        </w:rPr>
        <w:t xml:space="preserve">Windows </w:t>
      </w:r>
      <w:r w:rsidR="00E63EB4">
        <w:rPr>
          <w:rFonts w:ascii="Arial" w:hAnsi="Arial" w:cs="Arial"/>
          <w:bCs/>
          <w:sz w:val="28"/>
          <w:szCs w:val="28"/>
        </w:rPr>
        <w:t>must</w:t>
      </w:r>
      <w:r w:rsidRPr="00D15A9C">
        <w:rPr>
          <w:rFonts w:ascii="Arial" w:hAnsi="Arial" w:cs="Arial"/>
          <w:bCs/>
          <w:sz w:val="28"/>
          <w:szCs w:val="28"/>
        </w:rPr>
        <w:t xml:space="preserve"> be white aluminum single-hung with impact resistant glazing. </w:t>
      </w:r>
    </w:p>
    <w:p w14:paraId="1E6866E1" w14:textId="77777777" w:rsidR="00D15A9C" w:rsidRDefault="00D15A9C" w:rsidP="00D15A9C">
      <w:pPr>
        <w:pStyle w:val="ListParagraph"/>
        <w:numPr>
          <w:ilvl w:val="0"/>
          <w:numId w:val="5"/>
        </w:numPr>
        <w:rPr>
          <w:rFonts w:ascii="Arial" w:hAnsi="Arial" w:cs="Arial"/>
          <w:bCs/>
          <w:sz w:val="28"/>
          <w:szCs w:val="28"/>
        </w:rPr>
      </w:pPr>
      <w:r w:rsidRPr="00D15A9C">
        <w:rPr>
          <w:rFonts w:ascii="Arial" w:hAnsi="Arial" w:cs="Arial"/>
          <w:bCs/>
          <w:sz w:val="28"/>
          <w:szCs w:val="28"/>
        </w:rPr>
        <w:t xml:space="preserve">Rough opening sizes shown. </w:t>
      </w:r>
    </w:p>
    <w:p w14:paraId="1A0D2815" w14:textId="63070973" w:rsidR="00D15A9C" w:rsidRDefault="00D15A9C" w:rsidP="00D15A9C">
      <w:pPr>
        <w:pStyle w:val="ListParagraph"/>
        <w:numPr>
          <w:ilvl w:val="0"/>
          <w:numId w:val="5"/>
        </w:numPr>
        <w:rPr>
          <w:rFonts w:ascii="Arial" w:hAnsi="Arial" w:cs="Arial"/>
          <w:bCs/>
          <w:sz w:val="28"/>
          <w:szCs w:val="28"/>
        </w:rPr>
      </w:pPr>
      <w:r w:rsidRPr="00D15A9C">
        <w:rPr>
          <w:rFonts w:ascii="Arial" w:hAnsi="Arial" w:cs="Arial"/>
          <w:b/>
          <w:sz w:val="28"/>
          <w:szCs w:val="28"/>
        </w:rPr>
        <w:t>Please Note:</w:t>
      </w:r>
      <w:r>
        <w:rPr>
          <w:rFonts w:ascii="Arial" w:hAnsi="Arial" w:cs="Arial"/>
          <w:bCs/>
          <w:sz w:val="28"/>
          <w:szCs w:val="28"/>
        </w:rPr>
        <w:t xml:space="preserve"> </w:t>
      </w:r>
      <w:r w:rsidRPr="00D15A9C">
        <w:rPr>
          <w:rFonts w:ascii="Arial" w:hAnsi="Arial" w:cs="Arial"/>
          <w:bCs/>
          <w:sz w:val="28"/>
          <w:szCs w:val="28"/>
        </w:rPr>
        <w:t xml:space="preserve">Original windows were double-hung, sashes and sash liner have been removed, leaving the Sash Opening Size. </w:t>
      </w:r>
    </w:p>
    <w:tbl>
      <w:tblPr>
        <w:tblStyle w:val="TableGrid"/>
        <w:tblW w:w="0" w:type="auto"/>
        <w:tblInd w:w="1080" w:type="dxa"/>
        <w:tblLook w:val="04A0" w:firstRow="1" w:lastRow="0" w:firstColumn="1" w:lastColumn="0" w:noHBand="0" w:noVBand="1"/>
      </w:tblPr>
      <w:tblGrid>
        <w:gridCol w:w="2754"/>
        <w:gridCol w:w="2758"/>
        <w:gridCol w:w="2758"/>
      </w:tblGrid>
      <w:tr w:rsidR="00D15A9C" w14:paraId="2CE26C6E" w14:textId="77777777" w:rsidTr="00D15A9C">
        <w:tc>
          <w:tcPr>
            <w:tcW w:w="3116" w:type="dxa"/>
          </w:tcPr>
          <w:p w14:paraId="57E69998" w14:textId="4D04A87F" w:rsidR="00D15A9C" w:rsidRDefault="00D15A9C" w:rsidP="00D15A9C">
            <w:pPr>
              <w:pStyle w:val="ListParagraph"/>
              <w:ind w:left="0"/>
              <w:rPr>
                <w:rFonts w:ascii="Arial" w:hAnsi="Arial" w:cs="Arial"/>
                <w:bCs/>
                <w:sz w:val="28"/>
                <w:szCs w:val="28"/>
              </w:rPr>
            </w:pPr>
            <w:r>
              <w:rPr>
                <w:rFonts w:ascii="Arial" w:hAnsi="Arial" w:cs="Arial"/>
                <w:bCs/>
                <w:sz w:val="28"/>
                <w:szCs w:val="28"/>
              </w:rPr>
              <w:t xml:space="preserve">Quantity </w:t>
            </w:r>
          </w:p>
        </w:tc>
        <w:tc>
          <w:tcPr>
            <w:tcW w:w="3117" w:type="dxa"/>
          </w:tcPr>
          <w:p w14:paraId="449F316A" w14:textId="3CEE8C70" w:rsidR="00D15A9C" w:rsidRDefault="00D15A9C" w:rsidP="00D15A9C">
            <w:pPr>
              <w:pStyle w:val="ListParagraph"/>
              <w:ind w:left="0"/>
              <w:rPr>
                <w:rFonts w:ascii="Arial" w:hAnsi="Arial" w:cs="Arial"/>
                <w:bCs/>
                <w:sz w:val="28"/>
                <w:szCs w:val="28"/>
              </w:rPr>
            </w:pPr>
            <w:r>
              <w:rPr>
                <w:rFonts w:ascii="Arial" w:hAnsi="Arial" w:cs="Arial"/>
                <w:bCs/>
                <w:sz w:val="28"/>
                <w:szCs w:val="28"/>
              </w:rPr>
              <w:t>Rough Opening Size</w:t>
            </w:r>
          </w:p>
        </w:tc>
        <w:tc>
          <w:tcPr>
            <w:tcW w:w="3117" w:type="dxa"/>
          </w:tcPr>
          <w:p w14:paraId="2A377724" w14:textId="5349E02B" w:rsidR="00D15A9C" w:rsidRDefault="00D15A9C" w:rsidP="00D15A9C">
            <w:pPr>
              <w:pStyle w:val="ListParagraph"/>
              <w:ind w:left="0"/>
              <w:rPr>
                <w:rFonts w:ascii="Arial" w:hAnsi="Arial" w:cs="Arial"/>
                <w:bCs/>
                <w:sz w:val="28"/>
                <w:szCs w:val="28"/>
              </w:rPr>
            </w:pPr>
            <w:r>
              <w:rPr>
                <w:rFonts w:ascii="Arial" w:hAnsi="Arial" w:cs="Arial"/>
                <w:bCs/>
                <w:sz w:val="28"/>
                <w:szCs w:val="28"/>
              </w:rPr>
              <w:t>Sash Opening Size</w:t>
            </w:r>
          </w:p>
        </w:tc>
      </w:tr>
      <w:tr w:rsidR="00D15A9C" w14:paraId="760FF622" w14:textId="77777777" w:rsidTr="00D15A9C">
        <w:tc>
          <w:tcPr>
            <w:tcW w:w="3116" w:type="dxa"/>
          </w:tcPr>
          <w:p w14:paraId="05669553" w14:textId="5F6CAAFA" w:rsidR="00D15A9C" w:rsidRDefault="00D15A9C" w:rsidP="00D15A9C">
            <w:pPr>
              <w:pStyle w:val="ListParagraph"/>
              <w:ind w:left="0"/>
              <w:jc w:val="center"/>
              <w:rPr>
                <w:rFonts w:ascii="Arial" w:hAnsi="Arial" w:cs="Arial"/>
                <w:bCs/>
                <w:sz w:val="28"/>
                <w:szCs w:val="28"/>
              </w:rPr>
            </w:pPr>
            <w:r>
              <w:rPr>
                <w:rFonts w:ascii="Arial" w:hAnsi="Arial" w:cs="Arial"/>
                <w:bCs/>
                <w:sz w:val="28"/>
                <w:szCs w:val="28"/>
              </w:rPr>
              <w:t>12</w:t>
            </w:r>
          </w:p>
        </w:tc>
        <w:tc>
          <w:tcPr>
            <w:tcW w:w="3117" w:type="dxa"/>
          </w:tcPr>
          <w:p w14:paraId="4B7B5111" w14:textId="0F4FCCBE" w:rsidR="00D15A9C" w:rsidRDefault="00D15A9C" w:rsidP="00D15A9C">
            <w:pPr>
              <w:pStyle w:val="ListParagraph"/>
              <w:ind w:left="0"/>
              <w:jc w:val="center"/>
              <w:rPr>
                <w:rFonts w:ascii="Arial" w:hAnsi="Arial" w:cs="Arial"/>
                <w:bCs/>
                <w:sz w:val="28"/>
                <w:szCs w:val="28"/>
              </w:rPr>
            </w:pPr>
            <w:r w:rsidRPr="00D15A9C">
              <w:rPr>
                <w:rFonts w:ascii="Arial" w:hAnsi="Arial" w:cs="Arial"/>
                <w:bCs/>
                <w:sz w:val="28"/>
                <w:szCs w:val="28"/>
              </w:rPr>
              <w:t>2-6 x 6-6</w:t>
            </w:r>
          </w:p>
        </w:tc>
        <w:tc>
          <w:tcPr>
            <w:tcW w:w="3117" w:type="dxa"/>
          </w:tcPr>
          <w:p w14:paraId="54E1D0B1" w14:textId="25CC5B6C" w:rsidR="00D15A9C" w:rsidRDefault="00D15A9C" w:rsidP="00D15A9C">
            <w:pPr>
              <w:pStyle w:val="ListParagraph"/>
              <w:ind w:left="0"/>
              <w:jc w:val="center"/>
              <w:rPr>
                <w:rFonts w:ascii="Arial" w:hAnsi="Arial" w:cs="Arial"/>
                <w:bCs/>
                <w:sz w:val="28"/>
                <w:szCs w:val="28"/>
              </w:rPr>
            </w:pPr>
            <w:r w:rsidRPr="00D15A9C">
              <w:rPr>
                <w:rFonts w:ascii="Arial" w:hAnsi="Arial" w:cs="Arial"/>
                <w:bCs/>
                <w:sz w:val="28"/>
                <w:szCs w:val="28"/>
              </w:rPr>
              <w:t>2-4 x 6-2</w:t>
            </w:r>
          </w:p>
        </w:tc>
      </w:tr>
      <w:tr w:rsidR="00D15A9C" w14:paraId="5245F963" w14:textId="77777777" w:rsidTr="00D15A9C">
        <w:tc>
          <w:tcPr>
            <w:tcW w:w="3116" w:type="dxa"/>
          </w:tcPr>
          <w:p w14:paraId="5D625C67" w14:textId="66E80F23" w:rsidR="00D15A9C" w:rsidRDefault="00D15A9C" w:rsidP="00D15A9C">
            <w:pPr>
              <w:pStyle w:val="ListParagraph"/>
              <w:ind w:left="0"/>
              <w:jc w:val="center"/>
              <w:rPr>
                <w:rFonts w:ascii="Arial" w:hAnsi="Arial" w:cs="Arial"/>
                <w:bCs/>
                <w:sz w:val="28"/>
                <w:szCs w:val="28"/>
              </w:rPr>
            </w:pPr>
            <w:r>
              <w:rPr>
                <w:rFonts w:ascii="Arial" w:hAnsi="Arial" w:cs="Arial"/>
                <w:bCs/>
                <w:sz w:val="28"/>
                <w:szCs w:val="28"/>
              </w:rPr>
              <w:t>2</w:t>
            </w:r>
          </w:p>
        </w:tc>
        <w:tc>
          <w:tcPr>
            <w:tcW w:w="3117" w:type="dxa"/>
          </w:tcPr>
          <w:p w14:paraId="217FC48B" w14:textId="71767CB7" w:rsidR="00D15A9C" w:rsidRDefault="00D15A9C" w:rsidP="00D15A9C">
            <w:pPr>
              <w:pStyle w:val="ListParagraph"/>
              <w:ind w:left="0"/>
              <w:jc w:val="center"/>
              <w:rPr>
                <w:rFonts w:ascii="Arial" w:hAnsi="Arial" w:cs="Arial"/>
                <w:bCs/>
                <w:sz w:val="28"/>
                <w:szCs w:val="28"/>
              </w:rPr>
            </w:pPr>
            <w:r w:rsidRPr="00D15A9C">
              <w:rPr>
                <w:rFonts w:ascii="Arial" w:hAnsi="Arial" w:cs="Arial"/>
                <w:bCs/>
                <w:sz w:val="28"/>
                <w:szCs w:val="28"/>
              </w:rPr>
              <w:t>6-0 x 4-6 double</w:t>
            </w:r>
          </w:p>
        </w:tc>
        <w:tc>
          <w:tcPr>
            <w:tcW w:w="3117" w:type="dxa"/>
          </w:tcPr>
          <w:p w14:paraId="3DA3DC44" w14:textId="4C2C6112" w:rsidR="00D15A9C" w:rsidRDefault="00D15A9C" w:rsidP="00D15A9C">
            <w:pPr>
              <w:pStyle w:val="ListParagraph"/>
              <w:ind w:left="0"/>
              <w:jc w:val="center"/>
              <w:rPr>
                <w:rFonts w:ascii="Arial" w:hAnsi="Arial" w:cs="Arial"/>
                <w:bCs/>
                <w:sz w:val="28"/>
                <w:szCs w:val="28"/>
              </w:rPr>
            </w:pPr>
            <w:r w:rsidRPr="00D15A9C">
              <w:rPr>
                <w:rFonts w:ascii="Arial" w:hAnsi="Arial" w:cs="Arial"/>
                <w:bCs/>
                <w:sz w:val="28"/>
                <w:szCs w:val="28"/>
              </w:rPr>
              <w:t>3-0 x 6-2</w:t>
            </w:r>
          </w:p>
        </w:tc>
      </w:tr>
    </w:tbl>
    <w:p w14:paraId="20026C14" w14:textId="77777777" w:rsidR="00D15A9C" w:rsidRPr="00D15A9C" w:rsidRDefault="00D15A9C" w:rsidP="00D15A9C">
      <w:pPr>
        <w:pStyle w:val="ListParagraph"/>
        <w:ind w:left="1080"/>
        <w:rPr>
          <w:rFonts w:ascii="Arial" w:hAnsi="Arial" w:cs="Arial"/>
          <w:bCs/>
          <w:sz w:val="28"/>
          <w:szCs w:val="28"/>
        </w:rPr>
      </w:pPr>
    </w:p>
    <w:p w14:paraId="0DA029B6" w14:textId="5D94C88D" w:rsidR="00D15A9C" w:rsidRPr="00D15A9C" w:rsidRDefault="00D15A9C" w:rsidP="00D15A9C">
      <w:pPr>
        <w:pStyle w:val="ListParagraph"/>
        <w:ind w:left="360"/>
        <w:rPr>
          <w:rFonts w:ascii="Arial" w:hAnsi="Arial" w:cs="Arial"/>
          <w:bCs/>
          <w:sz w:val="28"/>
          <w:szCs w:val="28"/>
        </w:rPr>
      </w:pPr>
      <w:r w:rsidRPr="00D15A9C">
        <w:rPr>
          <w:rFonts w:ascii="Arial" w:hAnsi="Arial" w:cs="Arial"/>
          <w:bCs/>
          <w:sz w:val="28"/>
          <w:szCs w:val="28"/>
        </w:rPr>
        <w:tab/>
      </w:r>
    </w:p>
    <w:p w14:paraId="546CF525" w14:textId="77777777" w:rsidR="00D15A9C" w:rsidRPr="00D15A9C" w:rsidRDefault="00D15A9C" w:rsidP="00D15A9C">
      <w:pPr>
        <w:pStyle w:val="ListParagraph"/>
        <w:ind w:left="360"/>
        <w:rPr>
          <w:rFonts w:ascii="Arial" w:hAnsi="Arial" w:cs="Arial"/>
          <w:b/>
          <w:sz w:val="32"/>
          <w:szCs w:val="32"/>
        </w:rPr>
      </w:pPr>
    </w:p>
    <w:p w14:paraId="730577F6" w14:textId="2FDEC156" w:rsidR="00D15A9C" w:rsidRPr="00E63EB4" w:rsidRDefault="00D15A9C" w:rsidP="00D15A9C">
      <w:pPr>
        <w:pStyle w:val="ListParagraph"/>
        <w:ind w:left="360"/>
        <w:rPr>
          <w:rFonts w:ascii="Arial" w:hAnsi="Arial" w:cs="Arial"/>
          <w:bCs/>
          <w:sz w:val="32"/>
          <w:szCs w:val="32"/>
        </w:rPr>
      </w:pPr>
      <w:r w:rsidRPr="00D15A9C">
        <w:rPr>
          <w:rFonts w:ascii="Arial" w:hAnsi="Arial" w:cs="Arial"/>
          <w:b/>
          <w:sz w:val="32"/>
          <w:szCs w:val="32"/>
        </w:rPr>
        <w:t xml:space="preserve">Doors </w:t>
      </w:r>
      <w:r w:rsidRPr="00E63EB4">
        <w:rPr>
          <w:rFonts w:ascii="Arial" w:hAnsi="Arial" w:cs="Arial"/>
          <w:bCs/>
          <w:sz w:val="32"/>
          <w:szCs w:val="32"/>
        </w:rPr>
        <w:t>(pavilion)</w:t>
      </w:r>
    </w:p>
    <w:p w14:paraId="0FABBA3D" w14:textId="77777777" w:rsidR="00D15A9C" w:rsidRPr="00D15A9C" w:rsidRDefault="00D15A9C" w:rsidP="00D15A9C">
      <w:pPr>
        <w:pStyle w:val="ListParagraph"/>
        <w:ind w:left="360"/>
        <w:rPr>
          <w:rFonts w:ascii="Arial" w:hAnsi="Arial" w:cs="Arial"/>
          <w:b/>
          <w:sz w:val="32"/>
          <w:szCs w:val="32"/>
        </w:rPr>
      </w:pPr>
    </w:p>
    <w:p w14:paraId="21B8624F" w14:textId="77777777" w:rsidR="00E63EB4" w:rsidRPr="00E63EB4" w:rsidRDefault="00D15A9C" w:rsidP="00E63EB4">
      <w:pPr>
        <w:pStyle w:val="ListParagraph"/>
        <w:numPr>
          <w:ilvl w:val="0"/>
          <w:numId w:val="6"/>
        </w:numPr>
        <w:rPr>
          <w:rFonts w:ascii="Arial" w:hAnsi="Arial" w:cs="Arial"/>
          <w:bCs/>
          <w:sz w:val="28"/>
          <w:szCs w:val="28"/>
        </w:rPr>
      </w:pPr>
      <w:r w:rsidRPr="00E63EB4">
        <w:rPr>
          <w:rFonts w:ascii="Arial" w:hAnsi="Arial" w:cs="Arial"/>
          <w:bCs/>
          <w:sz w:val="28"/>
          <w:szCs w:val="28"/>
        </w:rPr>
        <w:t xml:space="preserve">6 – (4 on first level, 2 on second level). Door openings are 6-0 x 6-8 with an existing transom. </w:t>
      </w:r>
    </w:p>
    <w:p w14:paraId="52D47EC6" w14:textId="77777777" w:rsidR="00E63EB4" w:rsidRPr="00E63EB4" w:rsidRDefault="00D15A9C" w:rsidP="00E63EB4">
      <w:pPr>
        <w:pStyle w:val="ListParagraph"/>
        <w:numPr>
          <w:ilvl w:val="0"/>
          <w:numId w:val="6"/>
        </w:numPr>
        <w:rPr>
          <w:rFonts w:ascii="Arial" w:hAnsi="Arial" w:cs="Arial"/>
          <w:bCs/>
          <w:sz w:val="28"/>
          <w:szCs w:val="28"/>
        </w:rPr>
      </w:pPr>
      <w:r w:rsidRPr="00E63EB4">
        <w:rPr>
          <w:rFonts w:ascii="Arial" w:hAnsi="Arial" w:cs="Arial"/>
          <w:bCs/>
          <w:sz w:val="28"/>
          <w:szCs w:val="28"/>
        </w:rPr>
        <w:t>Preferred assembly would be steel double doors with steel jamb and handicap threshold.</w:t>
      </w:r>
    </w:p>
    <w:p w14:paraId="33D80B4F" w14:textId="63B23CB4" w:rsidR="00D15A9C" w:rsidRPr="00E63EB4" w:rsidRDefault="00D15A9C" w:rsidP="00E63EB4">
      <w:pPr>
        <w:pStyle w:val="ListParagraph"/>
        <w:numPr>
          <w:ilvl w:val="0"/>
          <w:numId w:val="6"/>
        </w:numPr>
        <w:rPr>
          <w:rFonts w:ascii="Arial" w:hAnsi="Arial" w:cs="Arial"/>
          <w:bCs/>
          <w:sz w:val="28"/>
          <w:szCs w:val="28"/>
        </w:rPr>
      </w:pPr>
      <w:r w:rsidRPr="00E63EB4">
        <w:rPr>
          <w:rFonts w:ascii="Arial" w:hAnsi="Arial" w:cs="Arial"/>
          <w:bCs/>
          <w:sz w:val="28"/>
          <w:szCs w:val="28"/>
        </w:rPr>
        <w:t>Door locks to include double cylinder high security dead bolts.</w:t>
      </w:r>
    </w:p>
    <w:p w14:paraId="47CFC3B8" w14:textId="4516046C" w:rsidR="00E63EB4" w:rsidRPr="00E63EB4" w:rsidRDefault="00E63EB4" w:rsidP="00E63EB4">
      <w:pPr>
        <w:pStyle w:val="ListParagraph"/>
        <w:numPr>
          <w:ilvl w:val="0"/>
          <w:numId w:val="6"/>
        </w:numPr>
        <w:rPr>
          <w:rFonts w:ascii="Arial" w:hAnsi="Arial" w:cs="Arial"/>
          <w:b/>
          <w:sz w:val="28"/>
          <w:szCs w:val="28"/>
        </w:rPr>
      </w:pPr>
      <w:r>
        <w:rPr>
          <w:rFonts w:ascii="Arial" w:hAnsi="Arial" w:cs="Arial"/>
          <w:b/>
          <w:sz w:val="28"/>
          <w:szCs w:val="28"/>
        </w:rPr>
        <w:t xml:space="preserve">Please Note: </w:t>
      </w:r>
      <w:r w:rsidRPr="00E63EB4">
        <w:rPr>
          <w:rFonts w:ascii="Arial" w:hAnsi="Arial" w:cs="Arial"/>
          <w:bCs/>
          <w:sz w:val="28"/>
          <w:szCs w:val="28"/>
        </w:rPr>
        <w:t>Alternatives will be considered.</w:t>
      </w:r>
    </w:p>
    <w:p w14:paraId="78B48576" w14:textId="40710517" w:rsidR="00E63EB4" w:rsidRDefault="00E63EB4" w:rsidP="00E63EB4">
      <w:pPr>
        <w:pStyle w:val="ListParagraph"/>
        <w:ind w:left="1080"/>
        <w:rPr>
          <w:rFonts w:ascii="Arial" w:hAnsi="Arial" w:cs="Arial"/>
          <w:b/>
          <w:sz w:val="28"/>
          <w:szCs w:val="28"/>
        </w:rPr>
      </w:pPr>
    </w:p>
    <w:p w14:paraId="4ADD1BB2" w14:textId="77777777" w:rsidR="00E63EB4" w:rsidRPr="00D15A9C" w:rsidRDefault="00E63EB4" w:rsidP="00E63EB4">
      <w:pPr>
        <w:pStyle w:val="ListParagraph"/>
        <w:ind w:left="1080"/>
        <w:rPr>
          <w:rFonts w:ascii="Arial" w:hAnsi="Arial" w:cs="Arial"/>
          <w:b/>
          <w:sz w:val="28"/>
          <w:szCs w:val="28"/>
        </w:rPr>
      </w:pPr>
    </w:p>
    <w:p w14:paraId="0236A1C1" w14:textId="709A334C" w:rsidR="00D15A9C" w:rsidRPr="00E63EB4" w:rsidRDefault="00D15A9C" w:rsidP="00D15A9C">
      <w:pPr>
        <w:pStyle w:val="ListParagraph"/>
        <w:ind w:left="360"/>
        <w:rPr>
          <w:rFonts w:ascii="Arial" w:hAnsi="Arial" w:cs="Arial"/>
          <w:bCs/>
          <w:sz w:val="32"/>
          <w:szCs w:val="32"/>
        </w:rPr>
      </w:pPr>
      <w:r w:rsidRPr="00D15A9C">
        <w:rPr>
          <w:rFonts w:ascii="Arial" w:hAnsi="Arial" w:cs="Arial"/>
          <w:b/>
          <w:sz w:val="28"/>
          <w:szCs w:val="28"/>
        </w:rPr>
        <w:lastRenderedPageBreak/>
        <w:t xml:space="preserve">Doors </w:t>
      </w:r>
      <w:r w:rsidRPr="00E63EB4">
        <w:rPr>
          <w:rFonts w:ascii="Arial" w:hAnsi="Arial" w:cs="Arial"/>
          <w:bCs/>
          <w:sz w:val="32"/>
          <w:szCs w:val="32"/>
        </w:rPr>
        <w:t>(</w:t>
      </w:r>
      <w:r w:rsidR="00E63EB4" w:rsidRPr="00E63EB4">
        <w:rPr>
          <w:rFonts w:ascii="Arial" w:hAnsi="Arial" w:cs="Arial"/>
          <w:bCs/>
          <w:sz w:val="32"/>
          <w:szCs w:val="32"/>
        </w:rPr>
        <w:t>restroom</w:t>
      </w:r>
      <w:r w:rsidRPr="00E63EB4">
        <w:rPr>
          <w:rFonts w:ascii="Arial" w:hAnsi="Arial" w:cs="Arial"/>
          <w:bCs/>
          <w:sz w:val="32"/>
          <w:szCs w:val="32"/>
        </w:rPr>
        <w:t>)</w:t>
      </w:r>
    </w:p>
    <w:p w14:paraId="44EC5858" w14:textId="77777777" w:rsidR="00E63EB4" w:rsidRPr="00E63EB4" w:rsidRDefault="00D15A9C" w:rsidP="00E63EB4">
      <w:pPr>
        <w:pStyle w:val="ListParagraph"/>
        <w:numPr>
          <w:ilvl w:val="0"/>
          <w:numId w:val="7"/>
        </w:numPr>
        <w:rPr>
          <w:rFonts w:ascii="Arial" w:hAnsi="Arial" w:cs="Arial"/>
          <w:bCs/>
          <w:sz w:val="28"/>
          <w:szCs w:val="28"/>
        </w:rPr>
      </w:pPr>
      <w:r w:rsidRPr="00E63EB4">
        <w:rPr>
          <w:rFonts w:ascii="Arial" w:hAnsi="Arial" w:cs="Arial"/>
          <w:bCs/>
          <w:sz w:val="28"/>
          <w:szCs w:val="28"/>
        </w:rPr>
        <w:t xml:space="preserve">2 – Door openings are 3-0 x 6-8. </w:t>
      </w:r>
    </w:p>
    <w:p w14:paraId="12BCBCAB" w14:textId="77777777" w:rsidR="00E63EB4" w:rsidRPr="00E63EB4" w:rsidRDefault="00D15A9C" w:rsidP="00E63EB4">
      <w:pPr>
        <w:pStyle w:val="ListParagraph"/>
        <w:numPr>
          <w:ilvl w:val="0"/>
          <w:numId w:val="7"/>
        </w:numPr>
        <w:rPr>
          <w:rFonts w:ascii="Arial" w:hAnsi="Arial" w:cs="Arial"/>
          <w:bCs/>
          <w:sz w:val="28"/>
          <w:szCs w:val="28"/>
        </w:rPr>
      </w:pPr>
      <w:r w:rsidRPr="00E63EB4">
        <w:rPr>
          <w:rFonts w:ascii="Arial" w:hAnsi="Arial" w:cs="Arial"/>
          <w:bCs/>
          <w:sz w:val="28"/>
          <w:szCs w:val="28"/>
        </w:rPr>
        <w:t xml:space="preserve">Preferred assembly would be steel door with steel jamb, no threshold. </w:t>
      </w:r>
    </w:p>
    <w:p w14:paraId="1B3D43E0" w14:textId="43D91974" w:rsidR="00D15A9C" w:rsidRDefault="00D15A9C" w:rsidP="00E63EB4">
      <w:pPr>
        <w:pStyle w:val="ListParagraph"/>
        <w:numPr>
          <w:ilvl w:val="0"/>
          <w:numId w:val="7"/>
        </w:numPr>
        <w:rPr>
          <w:rFonts w:ascii="Arial" w:hAnsi="Arial" w:cs="Arial"/>
          <w:bCs/>
          <w:sz w:val="28"/>
          <w:szCs w:val="28"/>
        </w:rPr>
      </w:pPr>
      <w:r w:rsidRPr="00E63EB4">
        <w:rPr>
          <w:rFonts w:ascii="Arial" w:hAnsi="Arial" w:cs="Arial"/>
          <w:bCs/>
          <w:sz w:val="28"/>
          <w:szCs w:val="28"/>
        </w:rPr>
        <w:t>Doors should have closers and be secured by double cylinder high security dead bolt locks.</w:t>
      </w:r>
    </w:p>
    <w:p w14:paraId="7AB24789" w14:textId="3EB0162F" w:rsidR="000F1128" w:rsidRPr="000F1128" w:rsidRDefault="000F1128" w:rsidP="000F1128">
      <w:pPr>
        <w:pStyle w:val="ListParagraph"/>
        <w:numPr>
          <w:ilvl w:val="0"/>
          <w:numId w:val="7"/>
        </w:numPr>
        <w:rPr>
          <w:rFonts w:ascii="Arial" w:hAnsi="Arial" w:cs="Arial"/>
          <w:b/>
          <w:sz w:val="28"/>
          <w:szCs w:val="28"/>
        </w:rPr>
      </w:pPr>
      <w:r>
        <w:rPr>
          <w:rFonts w:ascii="Arial" w:hAnsi="Arial" w:cs="Arial"/>
          <w:b/>
          <w:sz w:val="28"/>
          <w:szCs w:val="28"/>
        </w:rPr>
        <w:t xml:space="preserve">Please Note: </w:t>
      </w:r>
      <w:r w:rsidRPr="00E63EB4">
        <w:rPr>
          <w:rFonts w:ascii="Arial" w:hAnsi="Arial" w:cs="Arial"/>
          <w:bCs/>
          <w:sz w:val="28"/>
          <w:szCs w:val="28"/>
        </w:rPr>
        <w:t>Alternatives will be considered.</w:t>
      </w:r>
    </w:p>
    <w:p w14:paraId="1DEBEF6D" w14:textId="77777777" w:rsidR="00454360" w:rsidRPr="00454360" w:rsidRDefault="00454360" w:rsidP="00454360">
      <w:pPr>
        <w:rPr>
          <w:rFonts w:ascii="Arial" w:hAnsi="Arial" w:cs="Arial"/>
          <w:b/>
          <w:sz w:val="28"/>
          <w:szCs w:val="28"/>
        </w:rPr>
      </w:pPr>
    </w:p>
    <w:p w14:paraId="34C5CC1D" w14:textId="77777777" w:rsidR="0022176D" w:rsidRPr="002154D7" w:rsidRDefault="0022176D" w:rsidP="00051AD5">
      <w:pPr>
        <w:rPr>
          <w:rFonts w:ascii="Arial" w:hAnsi="Arial" w:cs="Arial"/>
          <w:sz w:val="28"/>
          <w:szCs w:val="28"/>
        </w:rPr>
      </w:pPr>
    </w:p>
    <w:p w14:paraId="4B87F4E1" w14:textId="77777777" w:rsidR="00075DE4" w:rsidRPr="002154D7" w:rsidRDefault="00075DE4" w:rsidP="00051AD5">
      <w:pPr>
        <w:rPr>
          <w:rFonts w:ascii="Arial" w:hAnsi="Arial" w:cs="Arial"/>
          <w:sz w:val="28"/>
          <w:szCs w:val="28"/>
        </w:rPr>
      </w:pPr>
      <w:r w:rsidRPr="002154D7">
        <w:rPr>
          <w:rFonts w:ascii="Arial" w:hAnsi="Arial" w:cs="Arial"/>
          <w:b/>
          <w:sz w:val="28"/>
          <w:szCs w:val="28"/>
          <w:u w:val="single"/>
        </w:rPr>
        <w:t>Alternate Items</w:t>
      </w:r>
      <w:r w:rsidRPr="002154D7">
        <w:rPr>
          <w:rFonts w:ascii="Arial" w:hAnsi="Arial" w:cs="Arial"/>
          <w:sz w:val="28"/>
          <w:szCs w:val="28"/>
        </w:rPr>
        <w:br/>
      </w:r>
      <w:r w:rsidR="002154D7" w:rsidRPr="002154D7">
        <w:rPr>
          <w:rFonts w:ascii="Arial" w:hAnsi="Arial" w:cs="Arial"/>
          <w:sz w:val="28"/>
          <w:szCs w:val="28"/>
        </w:rPr>
        <w:t xml:space="preserve"> </w:t>
      </w:r>
      <w:r w:rsidR="002154D7" w:rsidRPr="002154D7">
        <w:rPr>
          <w:rFonts w:ascii="Arial" w:hAnsi="Arial" w:cs="Arial"/>
          <w:sz w:val="28"/>
          <w:szCs w:val="28"/>
        </w:rPr>
        <w:tab/>
      </w:r>
      <w:r w:rsidRPr="002154D7">
        <w:rPr>
          <w:rFonts w:ascii="Arial" w:hAnsi="Arial" w:cs="Arial"/>
          <w:sz w:val="28"/>
          <w:szCs w:val="28"/>
        </w:rPr>
        <w:t>Vendor may also choose to bid and price separately any add-ons for additional warranties, maintenance agreements or maintenance equipment that will be beneficial.</w:t>
      </w:r>
      <w:r w:rsidR="002154D7" w:rsidRPr="002154D7">
        <w:rPr>
          <w:rFonts w:ascii="Arial" w:hAnsi="Arial" w:cs="Arial"/>
          <w:sz w:val="28"/>
          <w:szCs w:val="28"/>
        </w:rPr>
        <w:t xml:space="preserve"> </w:t>
      </w:r>
      <w:r w:rsidRPr="002154D7">
        <w:rPr>
          <w:rFonts w:ascii="Arial" w:hAnsi="Arial" w:cs="Arial"/>
          <w:sz w:val="28"/>
          <w:szCs w:val="28"/>
        </w:rPr>
        <w:t>Vendor shall list and describe any variations or differences from minimum specifications listed above.</w:t>
      </w:r>
    </w:p>
    <w:p w14:paraId="39CA2DEF" w14:textId="77777777" w:rsidR="00051AD5" w:rsidRPr="002154D7" w:rsidRDefault="00051AD5" w:rsidP="00051AD5">
      <w:pPr>
        <w:rPr>
          <w:rFonts w:ascii="Arial" w:hAnsi="Arial" w:cs="Arial"/>
          <w:sz w:val="28"/>
          <w:szCs w:val="28"/>
        </w:rPr>
      </w:pPr>
    </w:p>
    <w:p w14:paraId="1C510DA2" w14:textId="77777777" w:rsidR="00682A12" w:rsidRPr="002154D7" w:rsidRDefault="00682A12" w:rsidP="00051AD5">
      <w:pPr>
        <w:pStyle w:val="ListParagraph"/>
        <w:numPr>
          <w:ilvl w:val="0"/>
          <w:numId w:val="2"/>
        </w:numPr>
        <w:rPr>
          <w:rFonts w:ascii="Arial" w:hAnsi="Arial" w:cs="Arial"/>
          <w:b/>
          <w:sz w:val="28"/>
          <w:szCs w:val="28"/>
        </w:rPr>
      </w:pPr>
      <w:r w:rsidRPr="002154D7">
        <w:rPr>
          <w:rFonts w:ascii="Arial" w:hAnsi="Arial" w:cs="Arial"/>
          <w:b/>
          <w:sz w:val="28"/>
          <w:szCs w:val="28"/>
        </w:rPr>
        <w:t>Addenda:</w:t>
      </w:r>
      <w:r w:rsidR="00051AD5" w:rsidRPr="002154D7">
        <w:rPr>
          <w:rFonts w:ascii="Arial" w:hAnsi="Arial" w:cs="Arial"/>
          <w:sz w:val="28"/>
          <w:szCs w:val="28"/>
        </w:rPr>
        <w:t xml:space="preserve"> </w:t>
      </w:r>
      <w:r w:rsidRPr="002154D7">
        <w:rPr>
          <w:rFonts w:ascii="Arial" w:hAnsi="Arial" w:cs="Arial"/>
          <w:sz w:val="28"/>
          <w:szCs w:val="28"/>
        </w:rPr>
        <w:t>If the City determines that an amendment is required to this RFP, the City Representative will post a written addendum on the City Website at http://www.brunswickga.org (the “City Website”) and upon posting will be deemed to form part of this RFP. No amendment of any kind to the RFP is effective unless it is posted in a formal written addendum on the City Website. Upon submitting a Proposal, Proponents will be deemed to have received notice of all addenda that are posted on the City Website.</w:t>
      </w:r>
    </w:p>
    <w:p w14:paraId="6C84B13A" w14:textId="77777777" w:rsidR="00682A12" w:rsidRPr="002154D7" w:rsidRDefault="00682A12" w:rsidP="00051AD5">
      <w:pPr>
        <w:rPr>
          <w:rFonts w:ascii="Arial" w:hAnsi="Arial" w:cs="Arial"/>
          <w:b/>
          <w:sz w:val="28"/>
          <w:szCs w:val="28"/>
        </w:rPr>
      </w:pPr>
    </w:p>
    <w:p w14:paraId="398FF2CF" w14:textId="77777777" w:rsidR="00682A12" w:rsidRPr="002154D7" w:rsidRDefault="00682A12" w:rsidP="00051AD5">
      <w:pPr>
        <w:pStyle w:val="ListParagraph"/>
        <w:numPr>
          <w:ilvl w:val="0"/>
          <w:numId w:val="2"/>
        </w:numPr>
        <w:rPr>
          <w:rFonts w:ascii="Arial" w:hAnsi="Arial" w:cs="Arial"/>
          <w:b/>
          <w:sz w:val="28"/>
          <w:szCs w:val="28"/>
        </w:rPr>
      </w:pPr>
      <w:r w:rsidRPr="002154D7">
        <w:rPr>
          <w:rFonts w:ascii="Arial" w:hAnsi="Arial" w:cs="Arial"/>
          <w:b/>
          <w:sz w:val="28"/>
          <w:szCs w:val="28"/>
        </w:rPr>
        <w:t>Proposal Requirements</w:t>
      </w:r>
      <w:r w:rsidR="002154D7" w:rsidRPr="002154D7">
        <w:rPr>
          <w:rFonts w:ascii="Arial" w:hAnsi="Arial" w:cs="Arial"/>
          <w:b/>
          <w:sz w:val="28"/>
          <w:szCs w:val="28"/>
        </w:rPr>
        <w:t xml:space="preserve">: </w:t>
      </w:r>
    </w:p>
    <w:p w14:paraId="6262C909" w14:textId="77777777" w:rsidR="00682A12" w:rsidRPr="002154D7" w:rsidRDefault="00682A12" w:rsidP="00051AD5">
      <w:pPr>
        <w:rPr>
          <w:rFonts w:ascii="Arial" w:hAnsi="Arial" w:cs="Arial"/>
          <w:sz w:val="28"/>
          <w:szCs w:val="28"/>
        </w:rPr>
      </w:pPr>
    </w:p>
    <w:p w14:paraId="02C7564F" w14:textId="77777777" w:rsidR="00682A12" w:rsidRPr="002154D7" w:rsidRDefault="00682A12" w:rsidP="002154D7">
      <w:pPr>
        <w:pStyle w:val="ListParagraph"/>
        <w:numPr>
          <w:ilvl w:val="0"/>
          <w:numId w:val="4"/>
        </w:numPr>
        <w:rPr>
          <w:rFonts w:ascii="Arial" w:hAnsi="Arial" w:cs="Arial"/>
          <w:sz w:val="28"/>
          <w:szCs w:val="28"/>
        </w:rPr>
      </w:pPr>
      <w:r w:rsidRPr="002154D7">
        <w:rPr>
          <w:rFonts w:ascii="Arial" w:hAnsi="Arial" w:cs="Arial"/>
          <w:sz w:val="28"/>
          <w:szCs w:val="28"/>
        </w:rPr>
        <w:t>All proposals shall include vendor’s full specifications and total costs including shipping and any applicable fees.</w:t>
      </w:r>
    </w:p>
    <w:p w14:paraId="3446C7BA" w14:textId="77777777" w:rsidR="00682A12" w:rsidRPr="002154D7" w:rsidRDefault="00682A12" w:rsidP="00051AD5">
      <w:pPr>
        <w:pStyle w:val="ListParagraph"/>
        <w:numPr>
          <w:ilvl w:val="0"/>
          <w:numId w:val="4"/>
        </w:numPr>
        <w:rPr>
          <w:rFonts w:ascii="Arial" w:hAnsi="Arial" w:cs="Arial"/>
          <w:sz w:val="28"/>
          <w:szCs w:val="28"/>
        </w:rPr>
      </w:pPr>
      <w:r w:rsidRPr="002154D7">
        <w:rPr>
          <w:rFonts w:ascii="Arial" w:hAnsi="Arial" w:cs="Arial"/>
          <w:sz w:val="28"/>
          <w:szCs w:val="28"/>
        </w:rPr>
        <w:t>Vendor shall include service and maintenance schedule of equipment, as well as any vendor-provided service and maintenance options.</w:t>
      </w:r>
    </w:p>
    <w:p w14:paraId="481D8CDD" w14:textId="77777777" w:rsidR="00682A12" w:rsidRPr="002154D7" w:rsidRDefault="00682A12" w:rsidP="002154D7">
      <w:pPr>
        <w:pStyle w:val="ListParagraph"/>
        <w:numPr>
          <w:ilvl w:val="0"/>
          <w:numId w:val="4"/>
        </w:numPr>
        <w:rPr>
          <w:rFonts w:ascii="Arial" w:hAnsi="Arial" w:cs="Arial"/>
          <w:sz w:val="28"/>
          <w:szCs w:val="28"/>
        </w:rPr>
      </w:pPr>
      <w:r w:rsidRPr="002154D7">
        <w:rPr>
          <w:rFonts w:ascii="Arial" w:hAnsi="Arial" w:cs="Arial"/>
          <w:sz w:val="28"/>
          <w:szCs w:val="28"/>
        </w:rPr>
        <w:t xml:space="preserve">Proposals shall include the cost of the proposed equipment and any accessories or add-ons deemed important by the vendor.  These </w:t>
      </w:r>
      <w:r w:rsidRPr="002154D7">
        <w:rPr>
          <w:rFonts w:ascii="Arial" w:hAnsi="Arial" w:cs="Arial"/>
          <w:sz w:val="28"/>
          <w:szCs w:val="28"/>
        </w:rPr>
        <w:lastRenderedPageBreak/>
        <w:t>shall all be itemized and listed separately.  Proposals shall also include a tentative date of product delivery.</w:t>
      </w:r>
    </w:p>
    <w:p w14:paraId="30B1E390" w14:textId="77777777" w:rsidR="00682A12" w:rsidRPr="002154D7" w:rsidRDefault="00682A12" w:rsidP="00051AD5">
      <w:pPr>
        <w:rPr>
          <w:rFonts w:ascii="Arial" w:hAnsi="Arial" w:cs="Arial"/>
          <w:sz w:val="28"/>
          <w:szCs w:val="28"/>
        </w:rPr>
      </w:pPr>
    </w:p>
    <w:p w14:paraId="5FE13948" w14:textId="73F77A16" w:rsidR="009C0CC7" w:rsidRPr="0059199F" w:rsidRDefault="00682A12" w:rsidP="0059199F">
      <w:pPr>
        <w:pStyle w:val="ListParagraph"/>
        <w:numPr>
          <w:ilvl w:val="0"/>
          <w:numId w:val="4"/>
        </w:numPr>
        <w:rPr>
          <w:rFonts w:ascii="Arial" w:hAnsi="Arial" w:cs="Arial"/>
          <w:sz w:val="28"/>
          <w:szCs w:val="28"/>
        </w:rPr>
      </w:pPr>
      <w:r w:rsidRPr="002154D7">
        <w:rPr>
          <w:rFonts w:ascii="Arial" w:hAnsi="Arial" w:cs="Arial"/>
          <w:sz w:val="28"/>
          <w:szCs w:val="28"/>
        </w:rPr>
        <w:t xml:space="preserve">Submittals shall also include references of three previous customers who have purchased similar </w:t>
      </w:r>
      <w:r w:rsidR="00D3649C">
        <w:rPr>
          <w:rFonts w:ascii="Arial" w:hAnsi="Arial" w:cs="Arial"/>
          <w:sz w:val="28"/>
          <w:szCs w:val="28"/>
        </w:rPr>
        <w:t>vehicles</w:t>
      </w:r>
      <w:r w:rsidRPr="002154D7">
        <w:rPr>
          <w:rFonts w:ascii="Arial" w:hAnsi="Arial" w:cs="Arial"/>
          <w:sz w:val="28"/>
          <w:szCs w:val="28"/>
        </w:rPr>
        <w:t>.</w:t>
      </w:r>
    </w:p>
    <w:p w14:paraId="01F74FA1" w14:textId="77777777" w:rsidR="009C0CC7" w:rsidRPr="009C0CC7" w:rsidRDefault="009C0CC7" w:rsidP="009C0CC7">
      <w:pPr>
        <w:rPr>
          <w:rFonts w:ascii="Arial" w:hAnsi="Arial" w:cs="Arial"/>
          <w:sz w:val="28"/>
          <w:szCs w:val="28"/>
        </w:rPr>
      </w:pPr>
    </w:p>
    <w:p w14:paraId="3925F62F" w14:textId="77777777" w:rsidR="0059199F" w:rsidRDefault="0059199F" w:rsidP="009C0CC7">
      <w:pPr>
        <w:pStyle w:val="ListParagraph"/>
        <w:numPr>
          <w:ilvl w:val="0"/>
          <w:numId w:val="2"/>
        </w:numPr>
        <w:rPr>
          <w:rFonts w:ascii="Arial" w:hAnsi="Arial" w:cs="Arial"/>
          <w:b/>
          <w:sz w:val="28"/>
          <w:szCs w:val="28"/>
        </w:rPr>
      </w:pPr>
      <w:r w:rsidRPr="0059199F">
        <w:rPr>
          <w:rFonts w:ascii="Arial" w:hAnsi="Arial" w:cs="Arial"/>
          <w:b/>
          <w:sz w:val="28"/>
          <w:szCs w:val="28"/>
        </w:rPr>
        <w:t>Insurance</w:t>
      </w:r>
      <w:r>
        <w:rPr>
          <w:rFonts w:ascii="Arial" w:hAnsi="Arial" w:cs="Arial"/>
          <w:b/>
          <w:sz w:val="28"/>
          <w:szCs w:val="28"/>
        </w:rPr>
        <w:t>:</w:t>
      </w:r>
    </w:p>
    <w:p w14:paraId="09C2E69A"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 Prior to the commencement of work, the vendor shall furnish to the owner a certificate of insurance showing compliance with the following limitations.</w:t>
      </w:r>
    </w:p>
    <w:p w14:paraId="55F79A69"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 The vendor agrees to comply with the provisions of Worker’s Compensation laws of the state of Georgia.</w:t>
      </w:r>
    </w:p>
    <w:p w14:paraId="6605F21F"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 The vendor further shall maintain such other insurance (with limits as shown below) as shall protect the vendor and the owner from any claims for property damage or personal injury, including death, which may arise out of operations under this contract, and bidder shall furnish the owner with certificates and policies of such insurance as shown below. Insurance coverage shall be maintained until the work has been completed by vendor. </w:t>
      </w:r>
    </w:p>
    <w:p w14:paraId="1735E9A0" w14:textId="77777777" w:rsidR="0059199F" w:rsidRDefault="0059199F" w:rsidP="0059199F">
      <w:pPr>
        <w:pStyle w:val="ListParagraph"/>
        <w:ind w:left="360"/>
        <w:rPr>
          <w:rFonts w:ascii="Arial" w:hAnsi="Arial" w:cs="Arial"/>
          <w:bCs/>
          <w:sz w:val="28"/>
          <w:szCs w:val="28"/>
        </w:rPr>
      </w:pPr>
      <w:r w:rsidRPr="0059199F">
        <w:rPr>
          <w:rFonts w:ascii="Arial" w:hAnsi="Arial" w:cs="Arial"/>
          <w:bCs/>
          <w:sz w:val="28"/>
          <w:szCs w:val="28"/>
        </w:rPr>
        <w:t>Below are listed the insurance coverage which must be procured by the Vendor at his/her expense. The vendor agrees to follow instructions indicated in each case.</w:t>
      </w:r>
    </w:p>
    <w:p w14:paraId="4A18661A"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 a) Proof of current workers compensation</w:t>
      </w:r>
    </w:p>
    <w:p w14:paraId="39E5B9B2"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 b) Vendor’s public liability insurance, personal injury, including death- $250,000.00 for each person and $500,000.00 for each accident. </w:t>
      </w:r>
    </w:p>
    <w:p w14:paraId="6D476A8A" w14:textId="77777777"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c) Property damage- limits of $500,000.00 for each accident and $1,000,000.00 for the aggregate. </w:t>
      </w:r>
    </w:p>
    <w:p w14:paraId="279F644B" w14:textId="082D974F"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Certificate of insurance with the City of Brunswick listed as additional insured must be sent to the owner prior to commencement. Insurance must be written by a company licensed to do business in the state of Georgia.</w:t>
      </w:r>
    </w:p>
    <w:p w14:paraId="5A11FE99" w14:textId="77777777" w:rsidR="0059199F" w:rsidRDefault="0059199F" w:rsidP="009C0CC7">
      <w:pPr>
        <w:pStyle w:val="ListParagraph"/>
        <w:numPr>
          <w:ilvl w:val="0"/>
          <w:numId w:val="2"/>
        </w:numPr>
        <w:rPr>
          <w:rFonts w:ascii="Arial" w:hAnsi="Arial" w:cs="Arial"/>
          <w:b/>
          <w:sz w:val="28"/>
          <w:szCs w:val="28"/>
        </w:rPr>
      </w:pPr>
      <w:r w:rsidRPr="0059199F">
        <w:rPr>
          <w:rFonts w:ascii="Arial" w:hAnsi="Arial" w:cs="Arial"/>
          <w:b/>
          <w:sz w:val="28"/>
          <w:szCs w:val="28"/>
        </w:rPr>
        <w:t xml:space="preserve">Taxes </w:t>
      </w:r>
    </w:p>
    <w:p w14:paraId="7649417F" w14:textId="63404116" w:rsidR="0059199F" w:rsidRPr="0059199F" w:rsidRDefault="0059199F" w:rsidP="0059199F">
      <w:pPr>
        <w:pStyle w:val="ListParagraph"/>
        <w:ind w:left="360"/>
        <w:rPr>
          <w:rFonts w:ascii="Arial" w:hAnsi="Arial" w:cs="Arial"/>
          <w:bCs/>
          <w:sz w:val="28"/>
          <w:szCs w:val="28"/>
        </w:rPr>
      </w:pPr>
      <w:r w:rsidRPr="0059199F">
        <w:rPr>
          <w:rFonts w:ascii="Arial" w:hAnsi="Arial" w:cs="Arial"/>
          <w:bCs/>
          <w:sz w:val="28"/>
          <w:szCs w:val="28"/>
        </w:rPr>
        <w:t xml:space="preserve">The City of </w:t>
      </w:r>
      <w:r>
        <w:rPr>
          <w:rFonts w:ascii="Arial" w:hAnsi="Arial" w:cs="Arial"/>
          <w:bCs/>
          <w:sz w:val="28"/>
          <w:szCs w:val="28"/>
        </w:rPr>
        <w:t>Brunswick</w:t>
      </w:r>
      <w:r w:rsidRPr="0059199F">
        <w:rPr>
          <w:rFonts w:ascii="Arial" w:hAnsi="Arial" w:cs="Arial"/>
          <w:bCs/>
          <w:sz w:val="28"/>
          <w:szCs w:val="28"/>
        </w:rPr>
        <w:t xml:space="preserve"> is a tax-exempt organization. A copy of the City’s tax-exempt form will be furnished.</w:t>
      </w:r>
    </w:p>
    <w:p w14:paraId="33E01589" w14:textId="2CC17852" w:rsidR="0059199F" w:rsidRPr="0059199F" w:rsidRDefault="0059199F" w:rsidP="0059199F">
      <w:pPr>
        <w:pStyle w:val="ListParagraph"/>
        <w:numPr>
          <w:ilvl w:val="0"/>
          <w:numId w:val="2"/>
        </w:numPr>
        <w:rPr>
          <w:rFonts w:ascii="Arial" w:hAnsi="Arial" w:cs="Arial"/>
          <w:b/>
          <w:sz w:val="28"/>
          <w:szCs w:val="28"/>
        </w:rPr>
      </w:pPr>
      <w:r w:rsidRPr="0059199F">
        <w:rPr>
          <w:rFonts w:ascii="Arial" w:hAnsi="Arial" w:cs="Arial"/>
          <w:b/>
          <w:sz w:val="28"/>
          <w:szCs w:val="28"/>
        </w:rPr>
        <w:lastRenderedPageBreak/>
        <w:t>Warranty</w:t>
      </w:r>
    </w:p>
    <w:p w14:paraId="363C85E8" w14:textId="30EE704B" w:rsidR="0059199F" w:rsidRPr="0059199F" w:rsidRDefault="0059199F" w:rsidP="0059199F">
      <w:pPr>
        <w:rPr>
          <w:rFonts w:ascii="Arial" w:hAnsi="Arial" w:cs="Arial"/>
          <w:bCs/>
          <w:sz w:val="28"/>
          <w:szCs w:val="28"/>
        </w:rPr>
      </w:pPr>
      <w:r w:rsidRPr="0059199F">
        <w:rPr>
          <w:rFonts w:ascii="Arial" w:hAnsi="Arial" w:cs="Arial"/>
          <w:bCs/>
          <w:sz w:val="28"/>
          <w:szCs w:val="28"/>
        </w:rPr>
        <w:t xml:space="preserve">All materials and labor provided by the Vendor shall have a 10-year manufacturer’s warranty, with a </w:t>
      </w:r>
      <w:r w:rsidR="00635A80">
        <w:rPr>
          <w:rFonts w:ascii="Arial" w:hAnsi="Arial" w:cs="Arial"/>
          <w:bCs/>
          <w:sz w:val="28"/>
          <w:szCs w:val="28"/>
        </w:rPr>
        <w:t>one</w:t>
      </w:r>
      <w:r w:rsidRPr="0059199F">
        <w:rPr>
          <w:rFonts w:ascii="Arial" w:hAnsi="Arial" w:cs="Arial"/>
          <w:bCs/>
          <w:sz w:val="28"/>
          <w:szCs w:val="28"/>
        </w:rPr>
        <w:t xml:space="preserve">-year workmanship warranty. </w:t>
      </w:r>
      <w:r w:rsidRPr="0059199F">
        <w:rPr>
          <w:rFonts w:ascii="Arial" w:hAnsi="Arial" w:cs="Arial"/>
          <w:bCs/>
          <w:sz w:val="28"/>
          <w:szCs w:val="28"/>
        </w:rPr>
        <w:cr/>
      </w:r>
    </w:p>
    <w:p w14:paraId="768D68BB" w14:textId="77777777" w:rsidR="0059199F" w:rsidRDefault="0059199F" w:rsidP="009C0CC7">
      <w:pPr>
        <w:pStyle w:val="ListParagraph"/>
        <w:numPr>
          <w:ilvl w:val="0"/>
          <w:numId w:val="2"/>
        </w:numPr>
        <w:rPr>
          <w:rFonts w:ascii="Arial" w:hAnsi="Arial" w:cs="Arial"/>
          <w:b/>
          <w:sz w:val="28"/>
          <w:szCs w:val="28"/>
        </w:rPr>
      </w:pPr>
      <w:r w:rsidRPr="0059199F">
        <w:rPr>
          <w:rFonts w:ascii="Arial" w:hAnsi="Arial" w:cs="Arial"/>
          <w:b/>
          <w:sz w:val="28"/>
          <w:szCs w:val="28"/>
        </w:rPr>
        <w:t xml:space="preserve"> Clean up site </w:t>
      </w:r>
    </w:p>
    <w:p w14:paraId="25D8A407" w14:textId="384AA050" w:rsidR="0059199F" w:rsidRDefault="0059199F" w:rsidP="0059199F">
      <w:pPr>
        <w:pStyle w:val="ListParagraph"/>
        <w:ind w:left="360"/>
        <w:rPr>
          <w:rFonts w:ascii="Arial" w:hAnsi="Arial" w:cs="Arial"/>
          <w:bCs/>
          <w:sz w:val="28"/>
          <w:szCs w:val="28"/>
        </w:rPr>
      </w:pPr>
      <w:r w:rsidRPr="0059199F">
        <w:rPr>
          <w:rFonts w:ascii="Arial" w:hAnsi="Arial" w:cs="Arial"/>
          <w:bCs/>
          <w:sz w:val="28"/>
          <w:szCs w:val="28"/>
        </w:rPr>
        <w:t>All outside and inside areas of the building and the grounds shall remain clean and free of any construction debris. An allotted area will be allowed for material storage.</w:t>
      </w:r>
    </w:p>
    <w:p w14:paraId="21F4E91E" w14:textId="77777777" w:rsidR="00D32E84" w:rsidRPr="0059199F" w:rsidRDefault="00D32E84" w:rsidP="0059199F">
      <w:pPr>
        <w:pStyle w:val="ListParagraph"/>
        <w:ind w:left="360"/>
        <w:rPr>
          <w:rFonts w:ascii="Arial" w:hAnsi="Arial" w:cs="Arial"/>
          <w:bCs/>
          <w:sz w:val="28"/>
          <w:szCs w:val="28"/>
        </w:rPr>
      </w:pPr>
    </w:p>
    <w:p w14:paraId="5748AAFC" w14:textId="00E84EC2" w:rsidR="002154D7" w:rsidRPr="0059199F" w:rsidRDefault="00682A12" w:rsidP="00051AD5">
      <w:pPr>
        <w:pStyle w:val="ListParagraph"/>
        <w:numPr>
          <w:ilvl w:val="0"/>
          <w:numId w:val="2"/>
        </w:numPr>
        <w:rPr>
          <w:rFonts w:ascii="Arial" w:hAnsi="Arial" w:cs="Arial"/>
          <w:b/>
          <w:sz w:val="28"/>
          <w:szCs w:val="28"/>
        </w:rPr>
      </w:pPr>
      <w:r w:rsidRPr="009C0CC7">
        <w:rPr>
          <w:rFonts w:ascii="Arial" w:hAnsi="Arial" w:cs="Arial"/>
          <w:b/>
          <w:sz w:val="28"/>
          <w:szCs w:val="28"/>
        </w:rPr>
        <w:t>Proposals will be evaluated on:</w:t>
      </w:r>
    </w:p>
    <w:p w14:paraId="19D46D1A" w14:textId="77777777" w:rsidR="00682A12" w:rsidRPr="002154D7" w:rsidRDefault="00682A12" w:rsidP="00051AD5">
      <w:pPr>
        <w:rPr>
          <w:rFonts w:ascii="Arial" w:hAnsi="Arial" w:cs="Arial"/>
          <w:sz w:val="28"/>
          <w:szCs w:val="28"/>
        </w:rPr>
      </w:pPr>
      <w:r w:rsidRPr="002154D7">
        <w:rPr>
          <w:rFonts w:ascii="Arial" w:hAnsi="Arial" w:cs="Arial"/>
          <w:sz w:val="28"/>
          <w:szCs w:val="28"/>
        </w:rPr>
        <w:t>•</w:t>
      </w:r>
      <w:r w:rsidR="00051AD5" w:rsidRPr="002154D7">
        <w:rPr>
          <w:rFonts w:ascii="Arial" w:hAnsi="Arial" w:cs="Arial"/>
          <w:sz w:val="28"/>
          <w:szCs w:val="28"/>
        </w:rPr>
        <w:t xml:space="preserve"> </w:t>
      </w:r>
      <w:r w:rsidRPr="002154D7">
        <w:rPr>
          <w:rFonts w:ascii="Arial" w:hAnsi="Arial" w:cs="Arial"/>
          <w:sz w:val="28"/>
          <w:szCs w:val="28"/>
        </w:rPr>
        <w:t>Conformance to minimum requirements listed in this RFP;</w:t>
      </w:r>
    </w:p>
    <w:p w14:paraId="056A32F9" w14:textId="77777777" w:rsidR="00682A12" w:rsidRPr="002154D7" w:rsidRDefault="00682A12" w:rsidP="00051AD5">
      <w:pPr>
        <w:rPr>
          <w:rFonts w:ascii="Arial" w:hAnsi="Arial" w:cs="Arial"/>
          <w:sz w:val="28"/>
          <w:szCs w:val="28"/>
        </w:rPr>
      </w:pPr>
      <w:r w:rsidRPr="002154D7">
        <w:rPr>
          <w:rFonts w:ascii="Arial" w:hAnsi="Arial" w:cs="Arial"/>
          <w:sz w:val="28"/>
          <w:szCs w:val="28"/>
        </w:rPr>
        <w:t>•</w:t>
      </w:r>
      <w:r w:rsidR="00051AD5" w:rsidRPr="002154D7">
        <w:rPr>
          <w:rFonts w:ascii="Arial" w:hAnsi="Arial" w:cs="Arial"/>
          <w:sz w:val="28"/>
          <w:szCs w:val="28"/>
        </w:rPr>
        <w:t xml:space="preserve"> </w:t>
      </w:r>
      <w:r w:rsidRPr="002154D7">
        <w:rPr>
          <w:rFonts w:ascii="Arial" w:hAnsi="Arial" w:cs="Arial"/>
          <w:sz w:val="28"/>
          <w:szCs w:val="28"/>
        </w:rPr>
        <w:t>References from previous customers;</w:t>
      </w:r>
    </w:p>
    <w:p w14:paraId="56323A98" w14:textId="77777777" w:rsidR="00682A12" w:rsidRPr="002154D7" w:rsidRDefault="00682A12" w:rsidP="00051AD5">
      <w:pPr>
        <w:rPr>
          <w:rFonts w:ascii="Arial" w:hAnsi="Arial" w:cs="Arial"/>
          <w:sz w:val="28"/>
          <w:szCs w:val="28"/>
        </w:rPr>
      </w:pPr>
      <w:r w:rsidRPr="002154D7">
        <w:rPr>
          <w:rFonts w:ascii="Arial" w:hAnsi="Arial" w:cs="Arial"/>
          <w:sz w:val="28"/>
          <w:szCs w:val="28"/>
        </w:rPr>
        <w:t>•</w:t>
      </w:r>
      <w:r w:rsidR="00051AD5" w:rsidRPr="002154D7">
        <w:rPr>
          <w:rFonts w:ascii="Arial" w:hAnsi="Arial" w:cs="Arial"/>
          <w:sz w:val="28"/>
          <w:szCs w:val="28"/>
        </w:rPr>
        <w:t xml:space="preserve"> </w:t>
      </w:r>
      <w:r w:rsidRPr="002154D7">
        <w:rPr>
          <w:rFonts w:ascii="Arial" w:hAnsi="Arial" w:cs="Arial"/>
          <w:sz w:val="28"/>
          <w:szCs w:val="28"/>
        </w:rPr>
        <w:t>Cost of the equipment;</w:t>
      </w:r>
    </w:p>
    <w:p w14:paraId="5FFEC5A3" w14:textId="77777777" w:rsidR="00682A12" w:rsidRPr="002154D7" w:rsidRDefault="00682A12" w:rsidP="00051AD5">
      <w:pPr>
        <w:rPr>
          <w:rFonts w:ascii="Arial" w:hAnsi="Arial" w:cs="Arial"/>
          <w:sz w:val="28"/>
          <w:szCs w:val="28"/>
        </w:rPr>
      </w:pPr>
      <w:r w:rsidRPr="002154D7">
        <w:rPr>
          <w:rFonts w:ascii="Arial" w:hAnsi="Arial" w:cs="Arial"/>
          <w:sz w:val="28"/>
          <w:szCs w:val="28"/>
        </w:rPr>
        <w:t>•</w:t>
      </w:r>
      <w:r w:rsidR="00051AD5" w:rsidRPr="002154D7">
        <w:rPr>
          <w:rFonts w:ascii="Arial" w:hAnsi="Arial" w:cs="Arial"/>
          <w:sz w:val="28"/>
          <w:szCs w:val="28"/>
        </w:rPr>
        <w:t xml:space="preserve"> </w:t>
      </w:r>
      <w:r w:rsidRPr="002154D7">
        <w:rPr>
          <w:rFonts w:ascii="Arial" w:hAnsi="Arial" w:cs="Arial"/>
          <w:sz w:val="28"/>
          <w:szCs w:val="28"/>
        </w:rPr>
        <w:t>Value added accessories, warranties, or other items in addition to the base equipment;</w:t>
      </w:r>
    </w:p>
    <w:p w14:paraId="4BF0F80C" w14:textId="77777777" w:rsidR="00682A12" w:rsidRPr="002154D7" w:rsidRDefault="00682A12" w:rsidP="00051AD5">
      <w:pPr>
        <w:rPr>
          <w:rFonts w:ascii="Arial" w:hAnsi="Arial" w:cs="Arial"/>
          <w:sz w:val="28"/>
          <w:szCs w:val="28"/>
        </w:rPr>
      </w:pPr>
      <w:r w:rsidRPr="002154D7">
        <w:rPr>
          <w:rFonts w:ascii="Arial" w:hAnsi="Arial" w:cs="Arial"/>
          <w:sz w:val="28"/>
          <w:szCs w:val="28"/>
        </w:rPr>
        <w:t>•</w:t>
      </w:r>
      <w:r w:rsidR="00051AD5" w:rsidRPr="002154D7">
        <w:rPr>
          <w:rFonts w:ascii="Arial" w:hAnsi="Arial" w:cs="Arial"/>
          <w:sz w:val="28"/>
          <w:szCs w:val="28"/>
        </w:rPr>
        <w:t xml:space="preserve"> </w:t>
      </w:r>
      <w:r w:rsidRPr="002154D7">
        <w:rPr>
          <w:rFonts w:ascii="Arial" w:hAnsi="Arial" w:cs="Arial"/>
          <w:sz w:val="28"/>
          <w:szCs w:val="28"/>
        </w:rPr>
        <w:t>Date of delivery.</w:t>
      </w:r>
    </w:p>
    <w:p w14:paraId="7668CB88" w14:textId="77777777" w:rsidR="00682A12" w:rsidRPr="002154D7" w:rsidRDefault="00682A12" w:rsidP="00051AD5">
      <w:pPr>
        <w:rPr>
          <w:rFonts w:ascii="Arial" w:hAnsi="Arial" w:cs="Arial"/>
          <w:b/>
          <w:sz w:val="28"/>
          <w:szCs w:val="28"/>
        </w:rPr>
      </w:pPr>
    </w:p>
    <w:p w14:paraId="2D55252E" w14:textId="77777777" w:rsidR="00682A12" w:rsidRPr="002154D7" w:rsidRDefault="00682A12" w:rsidP="00051AD5">
      <w:pPr>
        <w:pStyle w:val="ListParagraph"/>
        <w:numPr>
          <w:ilvl w:val="0"/>
          <w:numId w:val="2"/>
        </w:numPr>
        <w:rPr>
          <w:rFonts w:ascii="Arial" w:hAnsi="Arial" w:cs="Arial"/>
          <w:b/>
          <w:sz w:val="28"/>
          <w:szCs w:val="28"/>
        </w:rPr>
      </w:pPr>
      <w:r w:rsidRPr="002154D7">
        <w:rPr>
          <w:rFonts w:ascii="Arial" w:hAnsi="Arial" w:cs="Arial"/>
          <w:b/>
          <w:sz w:val="28"/>
          <w:szCs w:val="28"/>
        </w:rPr>
        <w:t>Conflict of Interest:</w:t>
      </w:r>
    </w:p>
    <w:p w14:paraId="36802A75" w14:textId="77777777" w:rsidR="00682A12" w:rsidRPr="002154D7" w:rsidRDefault="00682A12" w:rsidP="00051AD5">
      <w:pPr>
        <w:rPr>
          <w:rFonts w:ascii="Arial" w:hAnsi="Arial" w:cs="Arial"/>
          <w:sz w:val="28"/>
          <w:szCs w:val="28"/>
        </w:rPr>
      </w:pPr>
      <w:r w:rsidRPr="002154D7">
        <w:rPr>
          <w:rFonts w:ascii="Arial" w:hAnsi="Arial" w:cs="Arial"/>
          <w:sz w:val="28"/>
          <w:szCs w:val="28"/>
        </w:rPr>
        <w:t>Vendors shall disclose any potential conflicts of interest and existing business relationships they may have with the City. If requested by the City, vendors should provide all pertinent information regarding ownership of their company at the City’s request.</w:t>
      </w:r>
    </w:p>
    <w:p w14:paraId="6DE98EB0" w14:textId="77777777" w:rsidR="00682A12" w:rsidRPr="002154D7" w:rsidRDefault="00682A12" w:rsidP="00051AD5">
      <w:pPr>
        <w:rPr>
          <w:rFonts w:ascii="Arial" w:hAnsi="Arial" w:cs="Arial"/>
          <w:sz w:val="28"/>
          <w:szCs w:val="28"/>
        </w:rPr>
      </w:pPr>
    </w:p>
    <w:p w14:paraId="3413DB04" w14:textId="77777777" w:rsidR="00682A12" w:rsidRPr="002154D7" w:rsidRDefault="00682A12" w:rsidP="00051AD5">
      <w:pPr>
        <w:pStyle w:val="ListParagraph"/>
        <w:numPr>
          <w:ilvl w:val="0"/>
          <w:numId w:val="2"/>
        </w:numPr>
        <w:rPr>
          <w:rFonts w:ascii="Arial" w:hAnsi="Arial" w:cs="Arial"/>
          <w:b/>
          <w:sz w:val="28"/>
          <w:szCs w:val="28"/>
        </w:rPr>
      </w:pPr>
      <w:r w:rsidRPr="002154D7">
        <w:rPr>
          <w:rFonts w:ascii="Arial" w:hAnsi="Arial" w:cs="Arial"/>
          <w:b/>
          <w:sz w:val="28"/>
          <w:szCs w:val="28"/>
        </w:rPr>
        <w:t>Negotiations and Contract award:</w:t>
      </w:r>
    </w:p>
    <w:p w14:paraId="78C603A3" w14:textId="77777777" w:rsidR="00682A12" w:rsidRPr="002154D7" w:rsidRDefault="00682A12" w:rsidP="00051AD5">
      <w:pPr>
        <w:rPr>
          <w:rFonts w:ascii="Arial" w:hAnsi="Arial" w:cs="Arial"/>
          <w:sz w:val="28"/>
          <w:szCs w:val="28"/>
        </w:rPr>
      </w:pPr>
      <w:r w:rsidRPr="002154D7">
        <w:rPr>
          <w:rFonts w:ascii="Arial" w:hAnsi="Arial" w:cs="Arial"/>
          <w:sz w:val="28"/>
          <w:szCs w:val="28"/>
        </w:rPr>
        <w:t xml:space="preserve">The City is under no obligation to accept any Proposal submitted. The City reserves the right in its sole discretion to waive informalities in, or reject any or all Proposals, or to accept any Proposal deemed most favorable in the interest of the </w:t>
      </w:r>
      <w:r w:rsidR="00051AD5" w:rsidRPr="002154D7">
        <w:rPr>
          <w:rFonts w:ascii="Arial" w:hAnsi="Arial" w:cs="Arial"/>
          <w:sz w:val="28"/>
          <w:szCs w:val="28"/>
        </w:rPr>
        <w:t>City or</w:t>
      </w:r>
      <w:r w:rsidRPr="002154D7">
        <w:rPr>
          <w:rFonts w:ascii="Arial" w:hAnsi="Arial" w:cs="Arial"/>
          <w:sz w:val="28"/>
          <w:szCs w:val="28"/>
        </w:rPr>
        <w:t xml:space="preserve"> cancel the competition at any time without award. Thereafter, the City may issue a new Invitation</w:t>
      </w:r>
      <w:r w:rsidR="00051AD5" w:rsidRPr="002154D7">
        <w:rPr>
          <w:rFonts w:ascii="Arial" w:hAnsi="Arial" w:cs="Arial"/>
          <w:sz w:val="28"/>
          <w:szCs w:val="28"/>
        </w:rPr>
        <w:t xml:space="preserve"> </w:t>
      </w:r>
      <w:r w:rsidRPr="002154D7">
        <w:rPr>
          <w:rFonts w:ascii="Arial" w:hAnsi="Arial" w:cs="Arial"/>
          <w:sz w:val="28"/>
          <w:szCs w:val="28"/>
        </w:rPr>
        <w:t xml:space="preserve">Request, sole source or do nothing. </w:t>
      </w:r>
    </w:p>
    <w:p w14:paraId="5F868697" w14:textId="77777777" w:rsidR="00682A12" w:rsidRPr="002154D7" w:rsidRDefault="00682A12" w:rsidP="00051AD5">
      <w:pPr>
        <w:rPr>
          <w:rFonts w:ascii="Arial" w:hAnsi="Arial" w:cs="Arial"/>
          <w:sz w:val="28"/>
          <w:szCs w:val="28"/>
        </w:rPr>
      </w:pPr>
    </w:p>
    <w:p w14:paraId="46E62ACB" w14:textId="77777777" w:rsidR="00682A12" w:rsidRPr="002154D7" w:rsidRDefault="00682A12" w:rsidP="00051AD5">
      <w:pPr>
        <w:jc w:val="center"/>
        <w:rPr>
          <w:rFonts w:ascii="Arial" w:hAnsi="Arial" w:cs="Arial"/>
          <w:sz w:val="28"/>
          <w:szCs w:val="28"/>
        </w:rPr>
      </w:pPr>
      <w:r w:rsidRPr="002154D7">
        <w:rPr>
          <w:rFonts w:ascii="Arial" w:hAnsi="Arial" w:cs="Arial"/>
          <w:sz w:val="28"/>
          <w:szCs w:val="28"/>
        </w:rPr>
        <w:t>-End of This Section</w:t>
      </w:r>
    </w:p>
    <w:p w14:paraId="070482B8" w14:textId="77777777" w:rsidR="00051AD5" w:rsidRPr="002154D7" w:rsidRDefault="00051AD5">
      <w:pPr>
        <w:rPr>
          <w:rFonts w:ascii="Arial" w:hAnsi="Arial" w:cs="Arial"/>
          <w:sz w:val="28"/>
        </w:rPr>
      </w:pPr>
    </w:p>
    <w:sectPr w:rsidR="00051AD5" w:rsidRPr="002154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8855" w14:textId="77777777" w:rsidR="002154D7" w:rsidRDefault="002154D7" w:rsidP="002154D7">
      <w:r>
        <w:separator/>
      </w:r>
    </w:p>
  </w:endnote>
  <w:endnote w:type="continuationSeparator" w:id="0">
    <w:p w14:paraId="37081DC6" w14:textId="77777777" w:rsidR="002154D7" w:rsidRDefault="002154D7" w:rsidP="0021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D60A" w14:textId="77777777" w:rsidR="002154D7" w:rsidRDefault="002154D7" w:rsidP="002154D7">
      <w:r>
        <w:separator/>
      </w:r>
    </w:p>
  </w:footnote>
  <w:footnote w:type="continuationSeparator" w:id="0">
    <w:p w14:paraId="0FF2993D" w14:textId="77777777" w:rsidR="002154D7" w:rsidRDefault="002154D7" w:rsidP="0021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5702"/>
    <w:multiLevelType w:val="hybridMultilevel"/>
    <w:tmpl w:val="A23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C6D5F"/>
    <w:multiLevelType w:val="hybridMultilevel"/>
    <w:tmpl w:val="89B6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23D9B"/>
    <w:multiLevelType w:val="hybridMultilevel"/>
    <w:tmpl w:val="65109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C163BE"/>
    <w:multiLevelType w:val="hybridMultilevel"/>
    <w:tmpl w:val="83780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30DA5"/>
    <w:multiLevelType w:val="multilevel"/>
    <w:tmpl w:val="2BF234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8D666AF"/>
    <w:multiLevelType w:val="hybridMultilevel"/>
    <w:tmpl w:val="33BC1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842F1A"/>
    <w:multiLevelType w:val="hybridMultilevel"/>
    <w:tmpl w:val="441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C4681"/>
    <w:multiLevelType w:val="hybridMultilevel"/>
    <w:tmpl w:val="0BB21BCE"/>
    <w:lvl w:ilvl="0" w:tplc="FFECAED2">
      <w:start w:val="1"/>
      <w:numFmt w:val="decimal"/>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E5C6D"/>
    <w:multiLevelType w:val="hybridMultilevel"/>
    <w:tmpl w:val="F37C5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2437D9"/>
    <w:multiLevelType w:val="hybridMultilevel"/>
    <w:tmpl w:val="61B0F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9"/>
  </w:num>
  <w:num w:numId="6">
    <w:abstractNumId w:val="2"/>
  </w:num>
  <w:num w:numId="7">
    <w:abstractNumId w:val="8"/>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6D"/>
    <w:rsid w:val="00051AD5"/>
    <w:rsid w:val="00075DE4"/>
    <w:rsid w:val="000F1128"/>
    <w:rsid w:val="00176BAE"/>
    <w:rsid w:val="001C2F5A"/>
    <w:rsid w:val="002154D7"/>
    <w:rsid w:val="0022176D"/>
    <w:rsid w:val="00265F29"/>
    <w:rsid w:val="0028744F"/>
    <w:rsid w:val="002E4930"/>
    <w:rsid w:val="003974C1"/>
    <w:rsid w:val="00454360"/>
    <w:rsid w:val="004E47F0"/>
    <w:rsid w:val="00524B34"/>
    <w:rsid w:val="0059199F"/>
    <w:rsid w:val="00597D60"/>
    <w:rsid w:val="006065E1"/>
    <w:rsid w:val="00635A80"/>
    <w:rsid w:val="00682A12"/>
    <w:rsid w:val="006A3868"/>
    <w:rsid w:val="006D7F10"/>
    <w:rsid w:val="008403F1"/>
    <w:rsid w:val="00854565"/>
    <w:rsid w:val="008B1EBF"/>
    <w:rsid w:val="00956562"/>
    <w:rsid w:val="009C0CC7"/>
    <w:rsid w:val="009E1241"/>
    <w:rsid w:val="00A03D9A"/>
    <w:rsid w:val="00A3305A"/>
    <w:rsid w:val="00A379AD"/>
    <w:rsid w:val="00B3311D"/>
    <w:rsid w:val="00BD00D6"/>
    <w:rsid w:val="00C43C49"/>
    <w:rsid w:val="00C75A83"/>
    <w:rsid w:val="00CC076A"/>
    <w:rsid w:val="00D15A9C"/>
    <w:rsid w:val="00D32E84"/>
    <w:rsid w:val="00D3649C"/>
    <w:rsid w:val="00D52BE2"/>
    <w:rsid w:val="00E63EB4"/>
    <w:rsid w:val="00E85411"/>
    <w:rsid w:val="00F3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33E6"/>
  <w15:chartTrackingRefBased/>
  <w15:docId w15:val="{54777EE8-88B2-49E8-B745-3902CE50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76D"/>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76D"/>
    <w:rPr>
      <w:rFonts w:ascii="Segoe UI" w:hAnsi="Segoe UI" w:cs="Segoe UI"/>
      <w:sz w:val="18"/>
      <w:szCs w:val="18"/>
    </w:rPr>
  </w:style>
  <w:style w:type="character" w:styleId="Hyperlink">
    <w:name w:val="Hyperlink"/>
    <w:basedOn w:val="DefaultParagraphFont"/>
    <w:uiPriority w:val="99"/>
    <w:unhideWhenUsed/>
    <w:rsid w:val="006065E1"/>
    <w:rPr>
      <w:color w:val="0563C1" w:themeColor="hyperlink"/>
      <w:u w:val="single"/>
    </w:rPr>
  </w:style>
  <w:style w:type="paragraph" w:styleId="ListParagraph">
    <w:name w:val="List Paragraph"/>
    <w:basedOn w:val="Normal"/>
    <w:uiPriority w:val="34"/>
    <w:qFormat/>
    <w:rsid w:val="00682A12"/>
    <w:pPr>
      <w:widowControl/>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56562"/>
    <w:rPr>
      <w:sz w:val="16"/>
      <w:szCs w:val="16"/>
    </w:rPr>
  </w:style>
  <w:style w:type="paragraph" w:styleId="CommentText">
    <w:name w:val="annotation text"/>
    <w:basedOn w:val="Normal"/>
    <w:link w:val="CommentTextChar"/>
    <w:uiPriority w:val="99"/>
    <w:semiHidden/>
    <w:unhideWhenUsed/>
    <w:rsid w:val="00956562"/>
    <w:rPr>
      <w:sz w:val="20"/>
    </w:rPr>
  </w:style>
  <w:style w:type="character" w:customStyle="1" w:styleId="CommentTextChar">
    <w:name w:val="Comment Text Char"/>
    <w:basedOn w:val="DefaultParagraphFont"/>
    <w:link w:val="CommentText"/>
    <w:uiPriority w:val="99"/>
    <w:semiHidden/>
    <w:rsid w:val="0095656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56562"/>
    <w:rPr>
      <w:b/>
      <w:bCs/>
    </w:rPr>
  </w:style>
  <w:style w:type="character" w:customStyle="1" w:styleId="CommentSubjectChar">
    <w:name w:val="Comment Subject Char"/>
    <w:basedOn w:val="CommentTextChar"/>
    <w:link w:val="CommentSubject"/>
    <w:uiPriority w:val="99"/>
    <w:semiHidden/>
    <w:rsid w:val="00956562"/>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2154D7"/>
    <w:pPr>
      <w:tabs>
        <w:tab w:val="center" w:pos="4680"/>
        <w:tab w:val="right" w:pos="9360"/>
      </w:tabs>
    </w:pPr>
  </w:style>
  <w:style w:type="character" w:customStyle="1" w:styleId="HeaderChar">
    <w:name w:val="Header Char"/>
    <w:basedOn w:val="DefaultParagraphFont"/>
    <w:link w:val="Header"/>
    <w:uiPriority w:val="99"/>
    <w:rsid w:val="002154D7"/>
    <w:rPr>
      <w:rFonts w:ascii="Courier New" w:eastAsia="Times New Roman" w:hAnsi="Courier New" w:cs="Times New Roman"/>
      <w:sz w:val="24"/>
      <w:szCs w:val="20"/>
    </w:rPr>
  </w:style>
  <w:style w:type="paragraph" w:styleId="Footer">
    <w:name w:val="footer"/>
    <w:basedOn w:val="Normal"/>
    <w:link w:val="FooterChar"/>
    <w:uiPriority w:val="99"/>
    <w:unhideWhenUsed/>
    <w:rsid w:val="002154D7"/>
    <w:pPr>
      <w:tabs>
        <w:tab w:val="center" w:pos="4680"/>
        <w:tab w:val="right" w:pos="9360"/>
      </w:tabs>
    </w:pPr>
  </w:style>
  <w:style w:type="character" w:customStyle="1" w:styleId="FooterChar">
    <w:name w:val="Footer Char"/>
    <w:basedOn w:val="DefaultParagraphFont"/>
    <w:link w:val="Footer"/>
    <w:uiPriority w:val="99"/>
    <w:rsid w:val="002154D7"/>
    <w:rPr>
      <w:rFonts w:ascii="Courier New" w:eastAsia="Times New Roman" w:hAnsi="Courier New" w:cs="Times New Roman"/>
      <w:sz w:val="24"/>
      <w:szCs w:val="20"/>
    </w:rPr>
  </w:style>
  <w:style w:type="character" w:styleId="UnresolvedMention">
    <w:name w:val="Unresolved Mention"/>
    <w:basedOn w:val="DefaultParagraphFont"/>
    <w:uiPriority w:val="99"/>
    <w:semiHidden/>
    <w:unhideWhenUsed/>
    <w:rsid w:val="009E1241"/>
    <w:rPr>
      <w:color w:val="605E5C"/>
      <w:shd w:val="clear" w:color="auto" w:fill="E1DFDD"/>
    </w:rPr>
  </w:style>
  <w:style w:type="table" w:styleId="TableGrid">
    <w:name w:val="Table Grid"/>
    <w:basedOn w:val="TableNormal"/>
    <w:uiPriority w:val="39"/>
    <w:rsid w:val="00D1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l@cityofbrunswick-g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unswickga.org" TargetMode="External"/><Relationship Id="rId5" Type="http://schemas.openxmlformats.org/officeDocument/2006/relationships/footnotes" Target="footnotes.xml"/><Relationship Id="rId10" Type="http://schemas.openxmlformats.org/officeDocument/2006/relationships/hyperlink" Target="mailto:mhill@cityofbrunswick-ga.gov" TargetMode="External"/><Relationship Id="rId4" Type="http://schemas.openxmlformats.org/officeDocument/2006/relationships/webSettings" Target="webSettings.xml"/><Relationship Id="rId9" Type="http://schemas.openxmlformats.org/officeDocument/2006/relationships/hyperlink" Target="mailto:mhill@cityofbrunswick-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Alakenisa Thorpe</dc:creator>
  <cp:keywords/>
  <dc:description/>
  <cp:lastModifiedBy>Mathew Hill</cp:lastModifiedBy>
  <cp:revision>4</cp:revision>
  <cp:lastPrinted>2019-11-12T18:52:00Z</cp:lastPrinted>
  <dcterms:created xsi:type="dcterms:W3CDTF">2020-04-15T15:59:00Z</dcterms:created>
  <dcterms:modified xsi:type="dcterms:W3CDTF">2020-04-15T18:07:00Z</dcterms:modified>
</cp:coreProperties>
</file>