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CE36C" w14:textId="096AC093" w:rsidR="00740CE3" w:rsidRDefault="00A96EA7">
      <w:r>
        <w:rPr>
          <w:noProof/>
        </w:rPr>
        <mc:AlternateContent>
          <mc:Choice Requires="wps">
            <w:drawing>
              <wp:anchor distT="45720" distB="45720" distL="114300" distR="114300" simplePos="0" relativeHeight="251657216" behindDoc="0" locked="0" layoutInCell="1" allowOverlap="1" wp14:anchorId="3F4D72D0" wp14:editId="5BB5CC7B">
                <wp:simplePos x="0" y="0"/>
                <wp:positionH relativeFrom="column">
                  <wp:posOffset>1647825</wp:posOffset>
                </wp:positionH>
                <wp:positionV relativeFrom="paragraph">
                  <wp:posOffset>9525</wp:posOffset>
                </wp:positionV>
                <wp:extent cx="4467225" cy="1404620"/>
                <wp:effectExtent l="0" t="0" r="9525"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404620"/>
                        </a:xfrm>
                        <a:prstGeom prst="rect">
                          <a:avLst/>
                        </a:prstGeom>
                        <a:solidFill>
                          <a:srgbClr val="FFFFFF"/>
                        </a:solidFill>
                        <a:ln w="9525">
                          <a:noFill/>
                          <a:miter lim="800000"/>
                          <a:headEnd/>
                          <a:tailEnd/>
                        </a:ln>
                      </wps:spPr>
                      <wps:txbx>
                        <w:txbxContent>
                          <w:p w14:paraId="27C74CC8" w14:textId="0C78B48A" w:rsidR="003F5DDA" w:rsidRPr="001174D6" w:rsidRDefault="003F5DDA" w:rsidP="003F5DDA">
                            <w:pPr>
                              <w:spacing w:after="0"/>
                              <w:jc w:val="center"/>
                              <w:rPr>
                                <w:sz w:val="56"/>
                                <w:szCs w:val="56"/>
                              </w:rPr>
                            </w:pPr>
                            <w:r w:rsidRPr="001174D6">
                              <w:rPr>
                                <w:sz w:val="56"/>
                                <w:szCs w:val="56"/>
                              </w:rPr>
                              <w:t>Pierce County</w:t>
                            </w:r>
                          </w:p>
                          <w:p w14:paraId="23D94D87" w14:textId="0DB2DAE4" w:rsidR="003F5DDA" w:rsidRPr="001174D6" w:rsidRDefault="003F5DDA"/>
                          <w:p w14:paraId="21841E9E" w14:textId="73A25772" w:rsidR="003F5DDA" w:rsidRPr="001174D6" w:rsidRDefault="003F5DDA" w:rsidP="003F5DDA">
                            <w:pPr>
                              <w:jc w:val="center"/>
                              <w:rPr>
                                <w:sz w:val="56"/>
                                <w:szCs w:val="56"/>
                              </w:rPr>
                            </w:pPr>
                            <w:r w:rsidRPr="001174D6">
                              <w:rPr>
                                <w:sz w:val="56"/>
                                <w:szCs w:val="56"/>
                              </w:rPr>
                              <w:t>Board of Commissioners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4D72D0" id="_x0000_t202" coordsize="21600,21600" o:spt="202" path="m,l,21600r21600,l21600,xe">
                <v:stroke joinstyle="miter"/>
                <v:path gradientshapeok="t" o:connecttype="rect"/>
              </v:shapetype>
              <v:shape id="Text Box 2" o:spid="_x0000_s1026" type="#_x0000_t202" style="position:absolute;margin-left:129.75pt;margin-top:.75pt;width:351.7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" stroked="f">
                <v:textbox style="mso-fit-shape-to-text:t" inset="0,0,0,0">
                  <w:txbxContent>
                    <w:p w14:paraId="27C74CC8" w14:textId="0C78B48A" w:rsidR="003F5DDA" w:rsidRPr="001174D6" w:rsidRDefault="003F5DDA" w:rsidP="003F5DDA">
                      <w:pPr>
                        <w:spacing w:after="0"/>
                        <w:jc w:val="center"/>
                        <w:rPr>
                          <w:sz w:val="56"/>
                          <w:szCs w:val="56"/>
                        </w:rPr>
                      </w:pPr>
                      <w:r w:rsidRPr="001174D6">
                        <w:rPr>
                          <w:sz w:val="56"/>
                          <w:szCs w:val="56"/>
                        </w:rPr>
                        <w:t>Pierce County</w:t>
                      </w:r>
                    </w:p>
                    <w:p w14:paraId="23D94D87" w14:textId="0DB2DAE4" w:rsidR="003F5DDA" w:rsidRPr="001174D6" w:rsidRDefault="003F5DDA"/>
                    <w:p w14:paraId="21841E9E" w14:textId="73A25772" w:rsidR="003F5DDA" w:rsidRPr="001174D6" w:rsidRDefault="003F5DDA" w:rsidP="003F5DDA">
                      <w:pPr>
                        <w:jc w:val="center"/>
                        <w:rPr>
                          <w:sz w:val="56"/>
                          <w:szCs w:val="56"/>
                        </w:rPr>
                      </w:pPr>
                      <w:r w:rsidRPr="001174D6">
                        <w:rPr>
                          <w:sz w:val="56"/>
                          <w:szCs w:val="56"/>
                        </w:rPr>
                        <w:t>Board of Commissioners</w:t>
                      </w:r>
                    </w:p>
                  </w:txbxContent>
                </v:textbox>
                <w10:wrap type="square"/>
              </v:shape>
            </w:pict>
          </mc:Fallback>
        </mc:AlternateContent>
      </w:r>
      <w:r w:rsidR="003F5DDA">
        <w:rPr>
          <w:noProof/>
        </w:rPr>
        <mc:AlternateContent>
          <mc:Choice Requires="wps">
            <w:drawing>
              <wp:anchor distT="0" distB="0" distL="114300" distR="114300" simplePos="0" relativeHeight="251659264" behindDoc="0" locked="0" layoutInCell="1" allowOverlap="1" wp14:anchorId="7773F866" wp14:editId="5F66AD33">
                <wp:simplePos x="0" y="0"/>
                <wp:positionH relativeFrom="margin">
                  <wp:posOffset>1647825</wp:posOffset>
                </wp:positionH>
                <wp:positionV relativeFrom="paragraph">
                  <wp:posOffset>676275</wp:posOffset>
                </wp:positionV>
                <wp:extent cx="42672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flipV="1">
                          <a:off x="0" y="0"/>
                          <a:ext cx="426720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996A4A"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9.75pt,53.25pt" to="465.75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" strokecolor="#4472c4 [3204]" strokeweight="2.5pt">
                <v:stroke joinstyle="miter"/>
                <w10:wrap anchorx="margin"/>
              </v:line>
            </w:pict>
          </mc:Fallback>
        </mc:AlternateContent>
      </w:r>
      <w:r w:rsidR="003F5DDA">
        <w:rPr>
          <w:noProof/>
        </w:rPr>
        <w:drawing>
          <wp:inline distT="0" distB="0" distL="0" distR="0" wp14:anchorId="6FB9EC24" wp14:editId="4AA52015">
            <wp:extent cx="1428204" cy="143827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c community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2163" cy="1442262"/>
                    </a:xfrm>
                    <a:prstGeom prst="rect">
                      <a:avLst/>
                    </a:prstGeom>
                  </pic:spPr>
                </pic:pic>
              </a:graphicData>
            </a:graphic>
          </wp:inline>
        </w:drawing>
      </w:r>
    </w:p>
    <w:p w14:paraId="5742EEFC" w14:textId="3DD7126A" w:rsidR="001174D6" w:rsidRDefault="001174D6"/>
    <w:p w14:paraId="613528CF" w14:textId="4F6B749A" w:rsidR="001174D6" w:rsidRDefault="001174D6"/>
    <w:p w14:paraId="686504E5" w14:textId="3CA64C2C" w:rsidR="001174D6" w:rsidRPr="001174D6" w:rsidRDefault="001174D6" w:rsidP="001174D6">
      <w:pPr>
        <w:jc w:val="center"/>
        <w:rPr>
          <w:b/>
          <w:sz w:val="56"/>
          <w:szCs w:val="56"/>
        </w:rPr>
      </w:pPr>
      <w:r w:rsidRPr="001174D6">
        <w:rPr>
          <w:b/>
          <w:sz w:val="56"/>
          <w:szCs w:val="56"/>
        </w:rPr>
        <w:t xml:space="preserve">REQUEST FOR PROPOSAL </w:t>
      </w:r>
    </w:p>
    <w:p w14:paraId="086412D8" w14:textId="77777777" w:rsidR="001174D6" w:rsidRDefault="001174D6" w:rsidP="001174D6">
      <w:pPr>
        <w:spacing w:after="0"/>
        <w:jc w:val="center"/>
        <w:rPr>
          <w:b/>
          <w:sz w:val="56"/>
          <w:szCs w:val="56"/>
        </w:rPr>
      </w:pPr>
    </w:p>
    <w:p w14:paraId="53BD3AF5" w14:textId="7CF5FBED" w:rsidR="001174D6" w:rsidRDefault="00A96EA7" w:rsidP="001174D6">
      <w:pPr>
        <w:spacing w:after="0"/>
        <w:jc w:val="center"/>
        <w:rPr>
          <w:b/>
          <w:sz w:val="56"/>
          <w:szCs w:val="56"/>
        </w:rPr>
      </w:pPr>
      <w:r>
        <w:rPr>
          <w:b/>
          <w:sz w:val="56"/>
          <w:szCs w:val="56"/>
        </w:rPr>
        <w:t>CULVERT REPLACEMENT/CASON ROAD</w:t>
      </w:r>
    </w:p>
    <w:p w14:paraId="560BC5BF" w14:textId="77777777" w:rsidR="00A96EA7" w:rsidRDefault="00A96EA7" w:rsidP="001174D6">
      <w:pPr>
        <w:spacing w:after="0"/>
        <w:jc w:val="center"/>
        <w:rPr>
          <w:b/>
          <w:sz w:val="56"/>
          <w:szCs w:val="56"/>
        </w:rPr>
      </w:pPr>
    </w:p>
    <w:p w14:paraId="185092B1" w14:textId="26790316" w:rsidR="001174D6" w:rsidRDefault="001174D6" w:rsidP="001174D6">
      <w:pPr>
        <w:spacing w:after="0"/>
        <w:jc w:val="center"/>
        <w:rPr>
          <w:b/>
          <w:sz w:val="56"/>
          <w:szCs w:val="56"/>
        </w:rPr>
      </w:pPr>
      <w:r w:rsidRPr="001174D6">
        <w:rPr>
          <w:b/>
          <w:sz w:val="56"/>
          <w:szCs w:val="56"/>
        </w:rPr>
        <w:t>BLACKSHEAR, GEORGIA</w:t>
      </w:r>
    </w:p>
    <w:p w14:paraId="0B782947" w14:textId="7109967A" w:rsidR="001174D6" w:rsidRDefault="001174D6" w:rsidP="001174D6">
      <w:pPr>
        <w:spacing w:after="0"/>
        <w:jc w:val="center"/>
        <w:rPr>
          <w:sz w:val="28"/>
          <w:szCs w:val="28"/>
        </w:rPr>
      </w:pPr>
    </w:p>
    <w:p w14:paraId="73F3A817" w14:textId="46A27602" w:rsidR="001174D6" w:rsidRDefault="001174D6" w:rsidP="001174D6">
      <w:pPr>
        <w:spacing w:after="0"/>
        <w:jc w:val="center"/>
        <w:rPr>
          <w:i/>
          <w:sz w:val="28"/>
          <w:szCs w:val="28"/>
        </w:rPr>
      </w:pPr>
      <w:r>
        <w:rPr>
          <w:i/>
          <w:sz w:val="28"/>
          <w:szCs w:val="28"/>
        </w:rPr>
        <w:t>Prepared by:</w:t>
      </w:r>
    </w:p>
    <w:p w14:paraId="6195F7AD" w14:textId="514B9697" w:rsidR="001174D6" w:rsidRDefault="001174D6" w:rsidP="001174D6">
      <w:pPr>
        <w:spacing w:after="0"/>
        <w:jc w:val="center"/>
        <w:rPr>
          <w:i/>
          <w:sz w:val="28"/>
          <w:szCs w:val="28"/>
        </w:rPr>
      </w:pPr>
    </w:p>
    <w:p w14:paraId="5BDD0A87" w14:textId="49970A22" w:rsidR="001174D6" w:rsidRDefault="001174D6" w:rsidP="001174D6">
      <w:pPr>
        <w:spacing w:after="0"/>
        <w:jc w:val="center"/>
        <w:rPr>
          <w:b/>
          <w:sz w:val="28"/>
          <w:szCs w:val="28"/>
        </w:rPr>
      </w:pPr>
      <w:r>
        <w:rPr>
          <w:b/>
          <w:sz w:val="28"/>
          <w:szCs w:val="28"/>
        </w:rPr>
        <w:t>Pierce County Board of Commissioners</w:t>
      </w:r>
    </w:p>
    <w:p w14:paraId="426C8AF9" w14:textId="596C4B8D" w:rsidR="001174D6" w:rsidRDefault="001174D6" w:rsidP="001174D6">
      <w:pPr>
        <w:spacing w:after="0"/>
        <w:jc w:val="center"/>
        <w:rPr>
          <w:b/>
          <w:sz w:val="28"/>
          <w:szCs w:val="28"/>
        </w:rPr>
      </w:pPr>
      <w:r>
        <w:rPr>
          <w:b/>
          <w:sz w:val="28"/>
          <w:szCs w:val="28"/>
        </w:rPr>
        <w:t>312 Nichols Street</w:t>
      </w:r>
    </w:p>
    <w:p w14:paraId="2A9B357E" w14:textId="5322755B" w:rsidR="001174D6" w:rsidRDefault="001174D6" w:rsidP="001174D6">
      <w:pPr>
        <w:spacing w:after="0"/>
        <w:jc w:val="center"/>
        <w:rPr>
          <w:b/>
          <w:sz w:val="28"/>
          <w:szCs w:val="28"/>
        </w:rPr>
      </w:pPr>
      <w:r>
        <w:rPr>
          <w:b/>
          <w:sz w:val="28"/>
          <w:szCs w:val="28"/>
        </w:rPr>
        <w:t>Blackshear, GA 31516</w:t>
      </w:r>
    </w:p>
    <w:p w14:paraId="6BFD102E" w14:textId="1CAE08E1" w:rsidR="001174D6" w:rsidRDefault="001174D6" w:rsidP="001174D6">
      <w:pPr>
        <w:spacing w:after="0"/>
        <w:jc w:val="center"/>
        <w:rPr>
          <w:b/>
          <w:sz w:val="28"/>
          <w:szCs w:val="28"/>
        </w:rPr>
      </w:pPr>
      <w:r>
        <w:rPr>
          <w:b/>
          <w:sz w:val="28"/>
          <w:szCs w:val="28"/>
        </w:rPr>
        <w:t>(912) 449-2022</w:t>
      </w:r>
    </w:p>
    <w:p w14:paraId="5B976712" w14:textId="5A59F461" w:rsidR="00A96EA7" w:rsidRDefault="00A96EA7" w:rsidP="001174D6">
      <w:pPr>
        <w:spacing w:after="0"/>
        <w:jc w:val="center"/>
        <w:rPr>
          <w:b/>
          <w:sz w:val="28"/>
          <w:szCs w:val="28"/>
        </w:rPr>
      </w:pPr>
    </w:p>
    <w:p w14:paraId="48011B15" w14:textId="6D78D968" w:rsidR="00A96EA7" w:rsidRDefault="00A96EA7" w:rsidP="001174D6">
      <w:pPr>
        <w:spacing w:after="0"/>
        <w:jc w:val="center"/>
        <w:rPr>
          <w:b/>
          <w:sz w:val="28"/>
          <w:szCs w:val="28"/>
        </w:rPr>
      </w:pPr>
    </w:p>
    <w:p w14:paraId="50395062" w14:textId="41CDA521" w:rsidR="00A96EA7" w:rsidRDefault="00A96EA7" w:rsidP="001174D6">
      <w:pPr>
        <w:spacing w:after="0"/>
        <w:jc w:val="center"/>
        <w:rPr>
          <w:b/>
          <w:sz w:val="28"/>
          <w:szCs w:val="28"/>
        </w:rPr>
      </w:pPr>
    </w:p>
    <w:p w14:paraId="0944C18D" w14:textId="2DC1FA8B" w:rsidR="00A96EA7" w:rsidRDefault="00A96EA7" w:rsidP="001174D6">
      <w:pPr>
        <w:spacing w:after="0"/>
        <w:jc w:val="center"/>
        <w:rPr>
          <w:b/>
          <w:sz w:val="28"/>
          <w:szCs w:val="28"/>
        </w:rPr>
      </w:pPr>
    </w:p>
    <w:p w14:paraId="05B56271" w14:textId="1A8E4885" w:rsidR="00A96EA7" w:rsidRDefault="00A96EA7" w:rsidP="001174D6">
      <w:pPr>
        <w:spacing w:after="0"/>
        <w:jc w:val="center"/>
        <w:rPr>
          <w:b/>
          <w:sz w:val="28"/>
          <w:szCs w:val="28"/>
        </w:rPr>
      </w:pPr>
    </w:p>
    <w:p w14:paraId="2A62B280" w14:textId="77777777" w:rsidR="004B7865" w:rsidRDefault="004B7865">
      <w:pPr>
        <w:rPr>
          <w:b/>
          <w:sz w:val="28"/>
          <w:szCs w:val="28"/>
        </w:rPr>
      </w:pPr>
      <w:r>
        <w:rPr>
          <w:b/>
          <w:sz w:val="28"/>
          <w:szCs w:val="28"/>
        </w:rPr>
        <w:br w:type="page"/>
      </w:r>
    </w:p>
    <w:p w14:paraId="77EEAEA0" w14:textId="186F0E87" w:rsidR="000D2A91" w:rsidRDefault="000D2A91" w:rsidP="00850084">
      <w:pPr>
        <w:pStyle w:val="ListParagraph"/>
        <w:numPr>
          <w:ilvl w:val="0"/>
          <w:numId w:val="5"/>
        </w:numPr>
        <w:spacing w:after="0"/>
        <w:ind w:left="360" w:firstLine="0"/>
        <w:rPr>
          <w:b/>
          <w:sz w:val="24"/>
          <w:szCs w:val="24"/>
        </w:rPr>
      </w:pPr>
      <w:r w:rsidRPr="00850084">
        <w:rPr>
          <w:b/>
          <w:sz w:val="24"/>
          <w:szCs w:val="24"/>
        </w:rPr>
        <w:lastRenderedPageBreak/>
        <w:t>Request for Proposal</w:t>
      </w:r>
    </w:p>
    <w:p w14:paraId="07167DB6" w14:textId="772676DF" w:rsidR="00046C03" w:rsidRDefault="000D2A91" w:rsidP="000D2A91">
      <w:pPr>
        <w:spacing w:after="0"/>
        <w:ind w:left="720"/>
        <w:rPr>
          <w:sz w:val="24"/>
          <w:szCs w:val="24"/>
        </w:rPr>
      </w:pPr>
      <w:r w:rsidRPr="00850084">
        <w:rPr>
          <w:sz w:val="24"/>
          <w:szCs w:val="24"/>
        </w:rPr>
        <w:t>The Pierce County Board of Commissioners (</w:t>
      </w:r>
      <w:r w:rsidR="00046C03" w:rsidRPr="00850084">
        <w:rPr>
          <w:sz w:val="24"/>
          <w:szCs w:val="24"/>
        </w:rPr>
        <w:t>COUNTY</w:t>
      </w:r>
      <w:r w:rsidRPr="00850084">
        <w:rPr>
          <w:sz w:val="24"/>
          <w:szCs w:val="24"/>
        </w:rPr>
        <w:t xml:space="preserve">) is seeking proposals from qualified and appropriately licensed contractors to </w:t>
      </w:r>
      <w:r w:rsidR="00A96EA7">
        <w:rPr>
          <w:sz w:val="24"/>
          <w:szCs w:val="24"/>
        </w:rPr>
        <w:t>excavate and replace</w:t>
      </w:r>
      <w:r w:rsidR="00D17188">
        <w:rPr>
          <w:sz w:val="24"/>
          <w:szCs w:val="24"/>
        </w:rPr>
        <w:t xml:space="preserve"> approximately eighteen (18) culvert pipes along Cason Road from the Ware County line to the Blackshear City limits.</w:t>
      </w:r>
      <w:r w:rsidR="0099150C">
        <w:rPr>
          <w:sz w:val="24"/>
          <w:szCs w:val="24"/>
        </w:rPr>
        <w:t xml:space="preserve"> The recommended installation shall use Polymer Coated CMP pipes with Aluminized connecting bands. This project will work ahead of the proposed Georgia Department of Transportation Project #0016124 which was issued a </w:t>
      </w:r>
      <w:r w:rsidR="00C47CC2">
        <w:rPr>
          <w:sz w:val="24"/>
          <w:szCs w:val="24"/>
        </w:rPr>
        <w:t>Notice to Proceed on August 30, 2019.</w:t>
      </w:r>
    </w:p>
    <w:p w14:paraId="19AB4F96" w14:textId="5C18E9A9" w:rsidR="00FE13EE" w:rsidRDefault="00FE13EE" w:rsidP="000D2A91">
      <w:pPr>
        <w:spacing w:after="0"/>
        <w:ind w:left="720"/>
        <w:rPr>
          <w:sz w:val="24"/>
          <w:szCs w:val="24"/>
        </w:rPr>
      </w:pPr>
    </w:p>
    <w:p w14:paraId="42C8CCC4" w14:textId="23580B0A" w:rsidR="00FE13EE" w:rsidRPr="00FE13EE" w:rsidRDefault="00FE13EE" w:rsidP="000D2A91">
      <w:pPr>
        <w:spacing w:after="0"/>
        <w:ind w:left="720"/>
        <w:rPr>
          <w:sz w:val="24"/>
          <w:szCs w:val="24"/>
        </w:rPr>
      </w:pPr>
      <w:r>
        <w:rPr>
          <w:b/>
          <w:bCs/>
          <w:sz w:val="24"/>
          <w:szCs w:val="24"/>
        </w:rPr>
        <w:t xml:space="preserve">All proposals are to be submitted in sealed envelopes marked “CULVERT REPLACEMENT/CASON ROAD—DO NOT OPEN” </w:t>
      </w:r>
      <w:r>
        <w:rPr>
          <w:sz w:val="24"/>
          <w:szCs w:val="24"/>
        </w:rPr>
        <w:t xml:space="preserve">addressed to Pierce County Board of Commissioners. Attn: Mamie Jackson, P.O. Box 679, 312 Nichols Street, Blackshear, GA 31516 until </w:t>
      </w:r>
      <w:r>
        <w:rPr>
          <w:b/>
          <w:bCs/>
          <w:sz w:val="24"/>
          <w:szCs w:val="24"/>
        </w:rPr>
        <w:t xml:space="preserve">10:00 A.M. </w:t>
      </w:r>
      <w:r>
        <w:rPr>
          <w:sz w:val="24"/>
          <w:szCs w:val="24"/>
        </w:rPr>
        <w:t xml:space="preserve">on </w:t>
      </w:r>
      <w:r>
        <w:rPr>
          <w:b/>
          <w:bCs/>
          <w:sz w:val="24"/>
          <w:szCs w:val="24"/>
        </w:rPr>
        <w:t>Thursday, December 5, 2019</w:t>
      </w:r>
      <w:r>
        <w:rPr>
          <w:sz w:val="24"/>
          <w:szCs w:val="24"/>
        </w:rPr>
        <w:t xml:space="preserve"> at which time they will be publicly opened. Copies of the Request for Proposal with specifications and forms can be obtained at the Pierce County Board of Commissioners Office. </w:t>
      </w:r>
    </w:p>
    <w:p w14:paraId="38A36DD6" w14:textId="77777777" w:rsidR="0099150C" w:rsidRPr="00850084" w:rsidRDefault="0099150C" w:rsidP="000D2A91">
      <w:pPr>
        <w:spacing w:after="0"/>
        <w:ind w:left="720"/>
        <w:rPr>
          <w:sz w:val="24"/>
          <w:szCs w:val="24"/>
        </w:rPr>
      </w:pPr>
    </w:p>
    <w:p w14:paraId="57D1F8E5" w14:textId="0B5A0838" w:rsidR="00046C03" w:rsidRDefault="00046C03" w:rsidP="00850084">
      <w:pPr>
        <w:pStyle w:val="ListParagraph"/>
        <w:numPr>
          <w:ilvl w:val="0"/>
          <w:numId w:val="5"/>
        </w:numPr>
        <w:spacing w:after="0"/>
        <w:ind w:left="360" w:firstLine="0"/>
        <w:rPr>
          <w:b/>
          <w:bCs/>
          <w:sz w:val="24"/>
          <w:szCs w:val="24"/>
        </w:rPr>
      </w:pPr>
      <w:r w:rsidRPr="00850084">
        <w:rPr>
          <w:b/>
          <w:bCs/>
          <w:sz w:val="24"/>
          <w:szCs w:val="24"/>
        </w:rPr>
        <w:t>Property Description</w:t>
      </w:r>
    </w:p>
    <w:p w14:paraId="63067F8A" w14:textId="2034CAD4" w:rsidR="00046C03" w:rsidRPr="00850084" w:rsidRDefault="0015286C" w:rsidP="00046C03">
      <w:pPr>
        <w:spacing w:after="0"/>
        <w:ind w:left="720"/>
        <w:rPr>
          <w:sz w:val="24"/>
          <w:szCs w:val="24"/>
        </w:rPr>
      </w:pPr>
      <w:r>
        <w:rPr>
          <w:sz w:val="24"/>
          <w:szCs w:val="24"/>
        </w:rPr>
        <w:t xml:space="preserve">The locations of the culvert pipes needing to be replaced are depicted in Exhibit “A” of this RFP. There are eighteen (18) pipes needing to be replaced throughout the entire length of Cason Road from the Blackshear City limits extending to the Pierce/Ware County line. </w:t>
      </w:r>
    </w:p>
    <w:p w14:paraId="3E37BC13" w14:textId="7B37064E" w:rsidR="00046C03" w:rsidRPr="00850084" w:rsidRDefault="00046C03" w:rsidP="00046C03">
      <w:pPr>
        <w:spacing w:after="0"/>
        <w:ind w:left="720"/>
        <w:rPr>
          <w:sz w:val="24"/>
          <w:szCs w:val="24"/>
        </w:rPr>
      </w:pPr>
    </w:p>
    <w:p w14:paraId="7F217FB5" w14:textId="05372D62" w:rsidR="00850084" w:rsidRPr="00850084" w:rsidRDefault="00360A11" w:rsidP="00850084">
      <w:pPr>
        <w:pStyle w:val="ListParagraph"/>
        <w:numPr>
          <w:ilvl w:val="0"/>
          <w:numId w:val="5"/>
        </w:numPr>
        <w:spacing w:after="0"/>
        <w:ind w:left="360" w:firstLine="0"/>
        <w:rPr>
          <w:sz w:val="24"/>
          <w:szCs w:val="24"/>
        </w:rPr>
      </w:pPr>
      <w:r w:rsidRPr="00850084">
        <w:rPr>
          <w:b/>
          <w:bCs/>
          <w:sz w:val="24"/>
          <w:szCs w:val="24"/>
        </w:rPr>
        <w:t>Scope of Work</w:t>
      </w:r>
    </w:p>
    <w:p w14:paraId="4A8B8F27" w14:textId="0D6440C2" w:rsidR="00EA101B" w:rsidRDefault="00EA101B" w:rsidP="00850084">
      <w:pPr>
        <w:pStyle w:val="ListParagraph"/>
        <w:numPr>
          <w:ilvl w:val="1"/>
          <w:numId w:val="5"/>
        </w:numPr>
        <w:spacing w:after="0"/>
        <w:rPr>
          <w:sz w:val="24"/>
          <w:szCs w:val="24"/>
        </w:rPr>
      </w:pPr>
      <w:r>
        <w:rPr>
          <w:sz w:val="24"/>
          <w:szCs w:val="24"/>
        </w:rPr>
        <w:t>Current GDOT and FHWA specifications shall be met for all materials and equipment involved with this work unless otherwise specified.</w:t>
      </w:r>
    </w:p>
    <w:p w14:paraId="397BE1B9" w14:textId="6B70ED1D" w:rsidR="00850084" w:rsidRDefault="00360A11" w:rsidP="00850084">
      <w:pPr>
        <w:pStyle w:val="ListParagraph"/>
        <w:numPr>
          <w:ilvl w:val="1"/>
          <w:numId w:val="5"/>
        </w:numPr>
        <w:spacing w:after="0"/>
        <w:rPr>
          <w:sz w:val="24"/>
          <w:szCs w:val="24"/>
        </w:rPr>
      </w:pPr>
      <w:r w:rsidRPr="00850084">
        <w:rPr>
          <w:sz w:val="24"/>
          <w:szCs w:val="24"/>
        </w:rPr>
        <w:t xml:space="preserve">Contractor will </w:t>
      </w:r>
      <w:r w:rsidR="002D1352">
        <w:rPr>
          <w:sz w:val="24"/>
          <w:szCs w:val="24"/>
        </w:rPr>
        <w:t>be responsible for working with Pierce County and East Coast Asphalt to ensure that all work and road closures will not inhibit the progress of the GDOT project nor compromise public safety.</w:t>
      </w:r>
    </w:p>
    <w:p w14:paraId="66455D6E" w14:textId="561E4348" w:rsidR="002D1352" w:rsidRDefault="002D1352" w:rsidP="00850084">
      <w:pPr>
        <w:pStyle w:val="ListParagraph"/>
        <w:numPr>
          <w:ilvl w:val="1"/>
          <w:numId w:val="5"/>
        </w:numPr>
        <w:spacing w:after="0"/>
        <w:rPr>
          <w:sz w:val="24"/>
          <w:szCs w:val="24"/>
        </w:rPr>
      </w:pPr>
      <w:r>
        <w:rPr>
          <w:sz w:val="24"/>
          <w:szCs w:val="24"/>
        </w:rPr>
        <w:t xml:space="preserve">Contractor will be responsible for all necessary flaggers, signs, barricades, and other safety devices necessary to control and direct traffic in accordance with the MUTCD manual and </w:t>
      </w:r>
      <w:r w:rsidR="00C56647">
        <w:rPr>
          <w:sz w:val="24"/>
          <w:szCs w:val="24"/>
        </w:rPr>
        <w:t>GDOT Best Management Practices.</w:t>
      </w:r>
    </w:p>
    <w:p w14:paraId="62081299" w14:textId="386D08F7" w:rsidR="00C56647" w:rsidRDefault="00C56647" w:rsidP="00850084">
      <w:pPr>
        <w:pStyle w:val="ListParagraph"/>
        <w:numPr>
          <w:ilvl w:val="1"/>
          <w:numId w:val="5"/>
        </w:numPr>
        <w:spacing w:after="0"/>
        <w:rPr>
          <w:sz w:val="24"/>
          <w:szCs w:val="24"/>
        </w:rPr>
      </w:pPr>
      <w:r>
        <w:rPr>
          <w:sz w:val="24"/>
          <w:szCs w:val="24"/>
        </w:rPr>
        <w:t>The Contractor will be required to meet all laws, rules and regulations of the State of Georgia during the course of this project. “Georgia 811, Call Before You Dig” location service notification and requirements shall be the responsibility of the Contractor unless delegated to the County in writing by mutual agreement.</w:t>
      </w:r>
    </w:p>
    <w:p w14:paraId="49FDBE60" w14:textId="7DAF3592" w:rsidR="00C56647" w:rsidRDefault="00C56647" w:rsidP="00850084">
      <w:pPr>
        <w:pStyle w:val="ListParagraph"/>
        <w:numPr>
          <w:ilvl w:val="1"/>
          <w:numId w:val="5"/>
        </w:numPr>
        <w:spacing w:after="0"/>
        <w:rPr>
          <w:sz w:val="24"/>
          <w:szCs w:val="24"/>
        </w:rPr>
      </w:pPr>
      <w:r>
        <w:rPr>
          <w:sz w:val="24"/>
          <w:szCs w:val="24"/>
        </w:rPr>
        <w:t>Erosion control shall be the responsibility of the Contractor.</w:t>
      </w:r>
    </w:p>
    <w:p w14:paraId="4CAA1FD9" w14:textId="56C5A3B7" w:rsidR="005B354D" w:rsidRPr="005B354D" w:rsidRDefault="00C56647" w:rsidP="005B354D">
      <w:pPr>
        <w:pStyle w:val="ListParagraph"/>
        <w:numPr>
          <w:ilvl w:val="1"/>
          <w:numId w:val="5"/>
        </w:numPr>
        <w:spacing w:after="0"/>
        <w:rPr>
          <w:sz w:val="24"/>
          <w:szCs w:val="24"/>
        </w:rPr>
      </w:pPr>
      <w:r>
        <w:rPr>
          <w:sz w:val="24"/>
          <w:szCs w:val="24"/>
        </w:rPr>
        <w:t xml:space="preserve">Culverts shall be at least a Polymer Coated Corrugated Metal Pipe with Rolled Ends as applicable. Band shall be at a minimum 18” Aluminized Connecting Bands. Larger bands may be required as determined by the manufacturer or other specifications for each respective location. Culverts shall be installed to maintain positive drainage and shall match the flowline of the ditch or drainage </w:t>
      </w:r>
      <w:r>
        <w:rPr>
          <w:sz w:val="24"/>
          <w:szCs w:val="24"/>
        </w:rPr>
        <w:lastRenderedPageBreak/>
        <w:t xml:space="preserve">basin. </w:t>
      </w:r>
      <w:r w:rsidR="005B354D">
        <w:rPr>
          <w:sz w:val="24"/>
          <w:szCs w:val="24"/>
        </w:rPr>
        <w:t>All pipes shall be properly spaced, spacing equal to the diameter of the pipe up to 36 inches. All pipes greater than 36 inches shall remain 36” apart unless engineering requirements determine otherwise and are provided to the Pierce County Road Superintendent in writing prior to installation</w:t>
      </w:r>
      <w:r w:rsidR="00FE13EE">
        <w:rPr>
          <w:sz w:val="24"/>
          <w:szCs w:val="24"/>
        </w:rPr>
        <w:t xml:space="preserve"> for approval</w:t>
      </w:r>
      <w:r w:rsidR="005B354D">
        <w:rPr>
          <w:sz w:val="24"/>
          <w:szCs w:val="24"/>
        </w:rPr>
        <w:t xml:space="preserve">. A minimum of 12 inches of #5 stone shall be used for bedding under the pipe and for backfill up to ½ the diameter of the pipe. </w:t>
      </w:r>
      <w:r>
        <w:rPr>
          <w:sz w:val="24"/>
          <w:szCs w:val="24"/>
        </w:rPr>
        <w:t>Pipes shall be set using compacted native material and a minimum of 12” of cover is required</w:t>
      </w:r>
      <w:r w:rsidR="004B7865">
        <w:rPr>
          <w:sz w:val="24"/>
          <w:szCs w:val="24"/>
        </w:rPr>
        <w:t xml:space="preserve"> (2-foot preferred)</w:t>
      </w:r>
      <w:r>
        <w:rPr>
          <w:sz w:val="24"/>
          <w:szCs w:val="24"/>
        </w:rPr>
        <w:t xml:space="preserve"> unless approved by the Road Superintendent of Pierce County.</w:t>
      </w:r>
    </w:p>
    <w:p w14:paraId="16B84E26" w14:textId="7A274191" w:rsidR="004B7865" w:rsidRDefault="004B7865" w:rsidP="00850084">
      <w:pPr>
        <w:pStyle w:val="ListParagraph"/>
        <w:numPr>
          <w:ilvl w:val="1"/>
          <w:numId w:val="5"/>
        </w:numPr>
        <w:spacing w:after="0"/>
        <w:rPr>
          <w:sz w:val="24"/>
          <w:szCs w:val="24"/>
        </w:rPr>
      </w:pPr>
      <w:r>
        <w:rPr>
          <w:sz w:val="24"/>
          <w:szCs w:val="24"/>
        </w:rPr>
        <w:t>Culverts shall be sized in accordance with current Best Management Practices. A minimum pipe slope of 0.5% to allow for positive flow and self-cleaning shall be maintained.</w:t>
      </w:r>
    </w:p>
    <w:p w14:paraId="4F0B5DF2" w14:textId="23153178" w:rsidR="005B354D" w:rsidRDefault="005B354D" w:rsidP="00850084">
      <w:pPr>
        <w:pStyle w:val="ListParagraph"/>
        <w:numPr>
          <w:ilvl w:val="1"/>
          <w:numId w:val="5"/>
        </w:numPr>
        <w:spacing w:after="0"/>
        <w:rPr>
          <w:sz w:val="24"/>
          <w:szCs w:val="24"/>
        </w:rPr>
      </w:pPr>
      <w:r>
        <w:rPr>
          <w:sz w:val="24"/>
          <w:szCs w:val="24"/>
        </w:rPr>
        <w:t>Culvert pipes shall extend at least five (5) feet beyond the toe of road bank slopes.</w:t>
      </w:r>
    </w:p>
    <w:p w14:paraId="7F1788F4" w14:textId="75B799A6" w:rsidR="005B354D" w:rsidRDefault="005B354D" w:rsidP="00850084">
      <w:pPr>
        <w:pStyle w:val="ListParagraph"/>
        <w:numPr>
          <w:ilvl w:val="1"/>
          <w:numId w:val="5"/>
        </w:numPr>
        <w:spacing w:after="0"/>
        <w:rPr>
          <w:sz w:val="24"/>
          <w:szCs w:val="24"/>
        </w:rPr>
      </w:pPr>
      <w:r>
        <w:rPr>
          <w:sz w:val="24"/>
          <w:szCs w:val="24"/>
        </w:rPr>
        <w:t>Outlets shall be protected with rock, aprons, plunge pools, drains, geo-textiles, or discharge to stable vegetative areas.</w:t>
      </w:r>
    </w:p>
    <w:p w14:paraId="56695B3B" w14:textId="51A8F43E" w:rsidR="00850084" w:rsidRDefault="00850084" w:rsidP="00850084">
      <w:pPr>
        <w:spacing w:after="0"/>
        <w:rPr>
          <w:sz w:val="24"/>
          <w:szCs w:val="24"/>
        </w:rPr>
      </w:pPr>
    </w:p>
    <w:p w14:paraId="0A4DFDB4" w14:textId="504B225A" w:rsidR="00850084" w:rsidRDefault="00850084" w:rsidP="00850084">
      <w:pPr>
        <w:pStyle w:val="ListParagraph"/>
        <w:numPr>
          <w:ilvl w:val="0"/>
          <w:numId w:val="5"/>
        </w:numPr>
        <w:spacing w:after="0"/>
        <w:ind w:left="360" w:firstLine="0"/>
        <w:rPr>
          <w:b/>
          <w:bCs/>
          <w:sz w:val="24"/>
          <w:szCs w:val="24"/>
        </w:rPr>
      </w:pPr>
      <w:r>
        <w:rPr>
          <w:b/>
          <w:bCs/>
          <w:sz w:val="24"/>
          <w:szCs w:val="24"/>
        </w:rPr>
        <w:t>Additional Requirements</w:t>
      </w:r>
    </w:p>
    <w:p w14:paraId="6D71C25D" w14:textId="74DAE211" w:rsidR="00850084" w:rsidRPr="00CA1191" w:rsidRDefault="00850084" w:rsidP="00850084">
      <w:pPr>
        <w:pStyle w:val="ListParagraph"/>
        <w:numPr>
          <w:ilvl w:val="1"/>
          <w:numId w:val="5"/>
        </w:numPr>
        <w:spacing w:after="0"/>
        <w:rPr>
          <w:b/>
          <w:bCs/>
          <w:sz w:val="24"/>
          <w:szCs w:val="24"/>
        </w:rPr>
      </w:pPr>
      <w:r>
        <w:rPr>
          <w:b/>
          <w:bCs/>
          <w:sz w:val="24"/>
          <w:szCs w:val="24"/>
        </w:rPr>
        <w:t>Bonds:</w:t>
      </w:r>
      <w:r>
        <w:rPr>
          <w:sz w:val="24"/>
          <w:szCs w:val="24"/>
        </w:rPr>
        <w:t xml:space="preserve"> Contractor will be required to provide a Payment Bond and Performance Bond no later than </w:t>
      </w:r>
      <w:r w:rsidR="00CA1191">
        <w:rPr>
          <w:sz w:val="24"/>
          <w:szCs w:val="24"/>
        </w:rPr>
        <w:t>seven</w:t>
      </w:r>
      <w:r>
        <w:rPr>
          <w:sz w:val="24"/>
          <w:szCs w:val="24"/>
        </w:rPr>
        <w:t xml:space="preserve"> (7) days after receiving Notice of Contract Award. Both the Payment Bond and Performance Bond will </w:t>
      </w:r>
      <w:r w:rsidR="00CA1191">
        <w:rPr>
          <w:sz w:val="24"/>
          <w:szCs w:val="24"/>
        </w:rPr>
        <w:t>be in the amount of one hundred percent (100%) of the Contract price.</w:t>
      </w:r>
    </w:p>
    <w:p w14:paraId="0C1FA8EE" w14:textId="36D9E599" w:rsidR="00CA1191" w:rsidRPr="00CA1191" w:rsidRDefault="00CA1191" w:rsidP="00850084">
      <w:pPr>
        <w:pStyle w:val="ListParagraph"/>
        <w:numPr>
          <w:ilvl w:val="1"/>
          <w:numId w:val="5"/>
        </w:numPr>
        <w:spacing w:after="0"/>
        <w:rPr>
          <w:b/>
          <w:bCs/>
          <w:sz w:val="24"/>
          <w:szCs w:val="24"/>
        </w:rPr>
      </w:pPr>
      <w:r>
        <w:rPr>
          <w:b/>
          <w:bCs/>
          <w:sz w:val="24"/>
          <w:szCs w:val="24"/>
        </w:rPr>
        <w:t>Minimum Insurance Coverage:</w:t>
      </w:r>
      <w:r>
        <w:rPr>
          <w:sz w:val="24"/>
          <w:szCs w:val="24"/>
        </w:rPr>
        <w:t xml:space="preserve"> Contractor will be required to maintain in force a policy or policies of insurance written by one or more responsible insurance carriers licensed to do business in the State of Georgia that shall insure against liability for injury to and/or death of and/or damage to property of any person or persons, with policy limits of not less than the following: $1,000,000.00 combined single limit for injury to or death of any number of persons or for damage to property of others arising our of any one occurrence and $1,000,000.00 combined aggregate and umbrella coverage for any and all actions of Contractor based on the Operations to be provided and shall name, as additional insured and loss payee, the COUNTY.</w:t>
      </w:r>
    </w:p>
    <w:p w14:paraId="6049FDBD" w14:textId="6D753BAC" w:rsidR="00CA1191" w:rsidRPr="00CA1191" w:rsidRDefault="00CA1191" w:rsidP="00850084">
      <w:pPr>
        <w:pStyle w:val="ListParagraph"/>
        <w:numPr>
          <w:ilvl w:val="1"/>
          <w:numId w:val="5"/>
        </w:numPr>
        <w:spacing w:after="0"/>
        <w:rPr>
          <w:b/>
          <w:bCs/>
          <w:sz w:val="24"/>
          <w:szCs w:val="24"/>
        </w:rPr>
      </w:pPr>
      <w:r>
        <w:rPr>
          <w:b/>
          <w:bCs/>
          <w:sz w:val="24"/>
          <w:szCs w:val="24"/>
        </w:rPr>
        <w:t>Worker’s Compensation:</w:t>
      </w:r>
      <w:r>
        <w:rPr>
          <w:sz w:val="24"/>
          <w:szCs w:val="24"/>
        </w:rPr>
        <w:t xml:space="preserve"> Contractor will be required to provide proof of worker’s compensation insurance in coverage amounts required by the State of Georgia for the Operations to be provided that covers Contractor’s employees for any on-the-job injuries. Contractor must be willing and able to provide evidence of insurance not later than seven (7) days after receiving Notice of Contract Award.</w:t>
      </w:r>
    </w:p>
    <w:p w14:paraId="457F213B" w14:textId="184F24F3" w:rsidR="00CA1191" w:rsidRPr="00DA50E9" w:rsidRDefault="00CA1191" w:rsidP="00850084">
      <w:pPr>
        <w:pStyle w:val="ListParagraph"/>
        <w:numPr>
          <w:ilvl w:val="1"/>
          <w:numId w:val="5"/>
        </w:numPr>
        <w:spacing w:after="0"/>
        <w:rPr>
          <w:b/>
          <w:bCs/>
          <w:sz w:val="24"/>
          <w:szCs w:val="24"/>
        </w:rPr>
      </w:pPr>
      <w:r>
        <w:rPr>
          <w:b/>
          <w:bCs/>
          <w:sz w:val="24"/>
          <w:szCs w:val="24"/>
        </w:rPr>
        <w:t>Hold Harmless and Indemnification:</w:t>
      </w:r>
      <w:r>
        <w:rPr>
          <w:sz w:val="24"/>
          <w:szCs w:val="24"/>
        </w:rPr>
        <w:t xml:space="preserve"> Contractor agrees to indemnify, defend, and hold the COUNTY, its officers, employees, agents and assigns har</w:t>
      </w:r>
      <w:r w:rsidR="00DA50E9">
        <w:rPr>
          <w:sz w:val="24"/>
          <w:szCs w:val="24"/>
        </w:rPr>
        <w:t>m</w:t>
      </w:r>
      <w:r>
        <w:rPr>
          <w:sz w:val="24"/>
          <w:szCs w:val="24"/>
        </w:rPr>
        <w:t xml:space="preserve">less from any judgements, liabilities and associated costs for bodily injury, death or </w:t>
      </w:r>
      <w:r>
        <w:rPr>
          <w:sz w:val="24"/>
          <w:szCs w:val="24"/>
        </w:rPr>
        <w:lastRenderedPageBreak/>
        <w:t>damage to property resulting, in whole or part, from any and all acts or omiss</w:t>
      </w:r>
      <w:r w:rsidR="00DA50E9">
        <w:rPr>
          <w:sz w:val="24"/>
          <w:szCs w:val="24"/>
        </w:rPr>
        <w:t>i</w:t>
      </w:r>
      <w:r>
        <w:rPr>
          <w:sz w:val="24"/>
          <w:szCs w:val="24"/>
        </w:rPr>
        <w:t>ons of Contractor</w:t>
      </w:r>
      <w:r w:rsidR="00DA50E9">
        <w:rPr>
          <w:sz w:val="24"/>
          <w:szCs w:val="24"/>
        </w:rPr>
        <w:t>, its officers, employees, agents and assigns.</w:t>
      </w:r>
    </w:p>
    <w:p w14:paraId="2F49489C" w14:textId="77777777" w:rsidR="00DA50E9" w:rsidRPr="00DA50E9" w:rsidRDefault="00DA50E9" w:rsidP="00DA50E9">
      <w:pPr>
        <w:spacing w:after="0"/>
        <w:rPr>
          <w:b/>
          <w:bCs/>
          <w:sz w:val="24"/>
          <w:szCs w:val="24"/>
        </w:rPr>
      </w:pPr>
    </w:p>
    <w:p w14:paraId="3CD6D250" w14:textId="6D5FBC2D" w:rsidR="00DA50E9" w:rsidRDefault="00DA50E9" w:rsidP="00DA50E9">
      <w:pPr>
        <w:pStyle w:val="ListParagraph"/>
        <w:numPr>
          <w:ilvl w:val="0"/>
          <w:numId w:val="5"/>
        </w:numPr>
        <w:spacing w:after="0"/>
        <w:rPr>
          <w:b/>
          <w:bCs/>
          <w:sz w:val="24"/>
          <w:szCs w:val="24"/>
        </w:rPr>
      </w:pPr>
      <w:r>
        <w:rPr>
          <w:b/>
          <w:bCs/>
          <w:sz w:val="24"/>
          <w:szCs w:val="24"/>
        </w:rPr>
        <w:t>Fee Basis</w:t>
      </w:r>
    </w:p>
    <w:p w14:paraId="03DC74E3" w14:textId="47F83607" w:rsidR="00DA50E9" w:rsidRDefault="00DA50E9" w:rsidP="00DA50E9">
      <w:pPr>
        <w:spacing w:after="0"/>
        <w:ind w:left="1080"/>
        <w:rPr>
          <w:sz w:val="24"/>
          <w:szCs w:val="24"/>
        </w:rPr>
      </w:pPr>
      <w:r>
        <w:rPr>
          <w:sz w:val="24"/>
          <w:szCs w:val="24"/>
        </w:rPr>
        <w:t xml:space="preserve">This project will be paid on a </w:t>
      </w:r>
      <w:r>
        <w:rPr>
          <w:b/>
          <w:bCs/>
          <w:sz w:val="24"/>
          <w:szCs w:val="24"/>
        </w:rPr>
        <w:t>lump sum basis</w:t>
      </w:r>
      <w:r>
        <w:rPr>
          <w:sz w:val="24"/>
          <w:szCs w:val="24"/>
        </w:rPr>
        <w:t>. The payment will be made in accordance with the terms and conditions of the contract at the end of the project once all work has been completed by the Contractor and approved by the COUNTY. A payment retainage of ten percent of the total project cost will be held by the COUNTY pending satisfactory completion of all project tasks and a final inspection of all sites.</w:t>
      </w:r>
    </w:p>
    <w:p w14:paraId="183D72ED" w14:textId="086EB369" w:rsidR="00DA50E9" w:rsidRDefault="00DA50E9" w:rsidP="00DA50E9">
      <w:pPr>
        <w:spacing w:after="0"/>
        <w:ind w:left="1080"/>
        <w:rPr>
          <w:sz w:val="24"/>
          <w:szCs w:val="24"/>
        </w:rPr>
      </w:pPr>
    </w:p>
    <w:p w14:paraId="19E5774C" w14:textId="4BB72505" w:rsidR="00DA50E9" w:rsidRDefault="00DA50E9" w:rsidP="00DA50E9">
      <w:pPr>
        <w:pStyle w:val="ListParagraph"/>
        <w:numPr>
          <w:ilvl w:val="0"/>
          <w:numId w:val="5"/>
        </w:numPr>
        <w:spacing w:after="0"/>
        <w:rPr>
          <w:b/>
          <w:bCs/>
          <w:sz w:val="24"/>
          <w:szCs w:val="24"/>
        </w:rPr>
      </w:pPr>
      <w:r w:rsidRPr="00DA50E9">
        <w:rPr>
          <w:b/>
          <w:bCs/>
          <w:sz w:val="24"/>
          <w:szCs w:val="24"/>
        </w:rPr>
        <w:t>Submittal Requirements:</w:t>
      </w:r>
      <w:r>
        <w:rPr>
          <w:b/>
          <w:bCs/>
          <w:sz w:val="24"/>
          <w:szCs w:val="24"/>
        </w:rPr>
        <w:t xml:space="preserve"> Respondents are encouraged to have attended the optional pre-submittal meeting and site inspection as described in paragraph III.</w:t>
      </w:r>
    </w:p>
    <w:p w14:paraId="4C142149" w14:textId="605D00B3" w:rsidR="00DA50E9" w:rsidRDefault="00DA50E9" w:rsidP="00DA50E9">
      <w:pPr>
        <w:pStyle w:val="ListParagraph"/>
        <w:numPr>
          <w:ilvl w:val="1"/>
          <w:numId w:val="5"/>
        </w:numPr>
        <w:spacing w:after="0"/>
        <w:rPr>
          <w:b/>
          <w:bCs/>
          <w:sz w:val="24"/>
          <w:szCs w:val="24"/>
        </w:rPr>
      </w:pPr>
      <w:r>
        <w:rPr>
          <w:b/>
          <w:bCs/>
          <w:sz w:val="24"/>
          <w:szCs w:val="24"/>
        </w:rPr>
        <w:t>Respondent submittals will include:</w:t>
      </w:r>
    </w:p>
    <w:p w14:paraId="6AF0CE35" w14:textId="53AF05DD" w:rsidR="00DA50E9" w:rsidRPr="00DA50E9" w:rsidRDefault="00DA50E9" w:rsidP="00DA50E9">
      <w:pPr>
        <w:pStyle w:val="ListParagraph"/>
        <w:numPr>
          <w:ilvl w:val="2"/>
          <w:numId w:val="5"/>
        </w:numPr>
        <w:spacing w:after="0"/>
        <w:rPr>
          <w:b/>
          <w:bCs/>
          <w:sz w:val="24"/>
          <w:szCs w:val="24"/>
        </w:rPr>
      </w:pPr>
      <w:r>
        <w:rPr>
          <w:sz w:val="24"/>
          <w:szCs w:val="24"/>
        </w:rPr>
        <w:t>Respondent qualifications and experience to complete the project.</w:t>
      </w:r>
    </w:p>
    <w:p w14:paraId="6D2E7CEA" w14:textId="7C80CF0A" w:rsidR="00DA50E9" w:rsidRPr="00DA50E9" w:rsidRDefault="00DA50E9" w:rsidP="00DA50E9">
      <w:pPr>
        <w:pStyle w:val="ListParagraph"/>
        <w:numPr>
          <w:ilvl w:val="2"/>
          <w:numId w:val="5"/>
        </w:numPr>
        <w:spacing w:after="0"/>
        <w:rPr>
          <w:b/>
          <w:bCs/>
          <w:sz w:val="24"/>
          <w:szCs w:val="24"/>
        </w:rPr>
      </w:pPr>
      <w:r>
        <w:rPr>
          <w:sz w:val="24"/>
          <w:szCs w:val="24"/>
        </w:rPr>
        <w:t>Letter confirming current bonding capabilities.</w:t>
      </w:r>
    </w:p>
    <w:p w14:paraId="7493B814" w14:textId="32976703" w:rsidR="00DA50E9" w:rsidRPr="00DA50E9" w:rsidRDefault="00DA50E9" w:rsidP="00DA50E9">
      <w:pPr>
        <w:pStyle w:val="ListParagraph"/>
        <w:numPr>
          <w:ilvl w:val="2"/>
          <w:numId w:val="5"/>
        </w:numPr>
        <w:spacing w:after="0"/>
        <w:rPr>
          <w:b/>
          <w:bCs/>
          <w:sz w:val="24"/>
          <w:szCs w:val="24"/>
        </w:rPr>
      </w:pPr>
      <w:r>
        <w:rPr>
          <w:sz w:val="24"/>
          <w:szCs w:val="24"/>
        </w:rPr>
        <w:t>Copies of all current licenses required to complete the work.</w:t>
      </w:r>
    </w:p>
    <w:p w14:paraId="7557B980" w14:textId="20DA9BE1" w:rsidR="00DA50E9" w:rsidRPr="00DA50E9" w:rsidRDefault="00DA50E9" w:rsidP="00DA50E9">
      <w:pPr>
        <w:pStyle w:val="ListParagraph"/>
        <w:numPr>
          <w:ilvl w:val="2"/>
          <w:numId w:val="5"/>
        </w:numPr>
        <w:spacing w:after="0"/>
        <w:rPr>
          <w:b/>
          <w:bCs/>
          <w:sz w:val="24"/>
          <w:szCs w:val="24"/>
        </w:rPr>
      </w:pPr>
      <w:r>
        <w:rPr>
          <w:sz w:val="24"/>
          <w:szCs w:val="24"/>
        </w:rPr>
        <w:t>Proposed work plan, level of effort, and timeline required to complete the project.</w:t>
      </w:r>
    </w:p>
    <w:p w14:paraId="7D9ABF4E" w14:textId="348045CE" w:rsidR="00DA50E9" w:rsidRPr="00DA50E9" w:rsidRDefault="00DA50E9" w:rsidP="00DA50E9">
      <w:pPr>
        <w:pStyle w:val="ListParagraph"/>
        <w:numPr>
          <w:ilvl w:val="2"/>
          <w:numId w:val="5"/>
        </w:numPr>
        <w:spacing w:after="0"/>
        <w:rPr>
          <w:b/>
          <w:bCs/>
          <w:sz w:val="24"/>
          <w:szCs w:val="24"/>
        </w:rPr>
      </w:pPr>
      <w:r>
        <w:rPr>
          <w:sz w:val="24"/>
          <w:szCs w:val="24"/>
        </w:rPr>
        <w:t>Identification of any work to be performed by sub-contractors. Include names of sub-contractors and copies of their current licenses.</w:t>
      </w:r>
    </w:p>
    <w:p w14:paraId="3802C6AE" w14:textId="23DE084D" w:rsidR="00DA50E9" w:rsidRPr="00DA50E9" w:rsidRDefault="00DA50E9" w:rsidP="00DA50E9">
      <w:pPr>
        <w:pStyle w:val="ListParagraph"/>
        <w:numPr>
          <w:ilvl w:val="2"/>
          <w:numId w:val="5"/>
        </w:numPr>
        <w:spacing w:after="0"/>
        <w:rPr>
          <w:b/>
          <w:bCs/>
          <w:sz w:val="24"/>
          <w:szCs w:val="24"/>
        </w:rPr>
      </w:pPr>
      <w:r>
        <w:rPr>
          <w:sz w:val="24"/>
          <w:szCs w:val="24"/>
        </w:rPr>
        <w:t>Complete and signed “COUNTY RFP Submittal 19-</w:t>
      </w:r>
      <w:r w:rsidR="00FE13EE">
        <w:rPr>
          <w:sz w:val="24"/>
          <w:szCs w:val="24"/>
        </w:rPr>
        <w:t>11</w:t>
      </w:r>
      <w:r>
        <w:rPr>
          <w:sz w:val="24"/>
          <w:szCs w:val="24"/>
        </w:rPr>
        <w:t xml:space="preserve"> Form”.</w:t>
      </w:r>
    </w:p>
    <w:p w14:paraId="40D255DF" w14:textId="31630811" w:rsidR="00DA50E9" w:rsidRPr="00091902" w:rsidRDefault="00DA50E9" w:rsidP="00DA50E9">
      <w:pPr>
        <w:pStyle w:val="ListParagraph"/>
        <w:numPr>
          <w:ilvl w:val="1"/>
          <w:numId w:val="5"/>
        </w:numPr>
        <w:spacing w:after="0"/>
        <w:rPr>
          <w:b/>
          <w:bCs/>
          <w:sz w:val="24"/>
          <w:szCs w:val="24"/>
        </w:rPr>
      </w:pPr>
      <w:r>
        <w:rPr>
          <w:b/>
          <w:bCs/>
          <w:sz w:val="24"/>
          <w:szCs w:val="24"/>
        </w:rPr>
        <w:t>Number of submittal copies</w:t>
      </w:r>
      <w:r w:rsidR="009E6F3C">
        <w:rPr>
          <w:b/>
          <w:bCs/>
          <w:sz w:val="24"/>
          <w:szCs w:val="24"/>
        </w:rPr>
        <w:t xml:space="preserve">: </w:t>
      </w:r>
      <w:r w:rsidR="009E6F3C">
        <w:rPr>
          <w:sz w:val="24"/>
          <w:szCs w:val="24"/>
        </w:rPr>
        <w:t>Five (5)</w:t>
      </w:r>
    </w:p>
    <w:p w14:paraId="3F3938CF" w14:textId="77777777" w:rsidR="00091902" w:rsidRPr="00091902" w:rsidRDefault="00091902" w:rsidP="00091902">
      <w:pPr>
        <w:spacing w:after="0"/>
        <w:rPr>
          <w:b/>
          <w:bCs/>
          <w:sz w:val="24"/>
          <w:szCs w:val="24"/>
        </w:rPr>
      </w:pPr>
    </w:p>
    <w:p w14:paraId="7A647E4E" w14:textId="13C3088B" w:rsidR="00091902" w:rsidRPr="00091902" w:rsidRDefault="00091902" w:rsidP="00091902">
      <w:pPr>
        <w:pStyle w:val="ListParagraph"/>
        <w:numPr>
          <w:ilvl w:val="0"/>
          <w:numId w:val="5"/>
        </w:numPr>
        <w:spacing w:after="0"/>
        <w:rPr>
          <w:b/>
          <w:bCs/>
          <w:sz w:val="24"/>
          <w:szCs w:val="24"/>
        </w:rPr>
      </w:pPr>
      <w:r>
        <w:rPr>
          <w:b/>
          <w:bCs/>
          <w:sz w:val="24"/>
          <w:szCs w:val="24"/>
        </w:rPr>
        <w:t xml:space="preserve">RFP submittal delivery method: </w:t>
      </w:r>
      <w:r>
        <w:rPr>
          <w:sz w:val="24"/>
          <w:szCs w:val="24"/>
        </w:rPr>
        <w:t xml:space="preserve"> Registered, certified mail, overnight delivery service (UPS/FedEx), or hand delivery in a seal envelop marked “</w:t>
      </w:r>
      <w:r w:rsidR="003D1222">
        <w:rPr>
          <w:b/>
          <w:bCs/>
          <w:sz w:val="24"/>
          <w:szCs w:val="24"/>
        </w:rPr>
        <w:t>CULVERT REPLACEMENT/CASON ROAD—DO NOT OPEN</w:t>
      </w:r>
      <w:r>
        <w:rPr>
          <w:b/>
          <w:bCs/>
          <w:sz w:val="24"/>
          <w:szCs w:val="24"/>
        </w:rPr>
        <w:t>”</w:t>
      </w:r>
      <w:r>
        <w:rPr>
          <w:sz w:val="24"/>
          <w:szCs w:val="24"/>
        </w:rPr>
        <w:t>. Submittals using facsimile transmission and/or bids that are not sealed as described above will not be accepted.</w:t>
      </w:r>
    </w:p>
    <w:p w14:paraId="6462A6A5" w14:textId="77777777" w:rsidR="00091902" w:rsidRPr="00091902" w:rsidRDefault="00091902" w:rsidP="00091902">
      <w:pPr>
        <w:spacing w:after="0"/>
        <w:rPr>
          <w:b/>
          <w:bCs/>
          <w:sz w:val="24"/>
          <w:szCs w:val="24"/>
        </w:rPr>
      </w:pPr>
    </w:p>
    <w:p w14:paraId="66127438" w14:textId="4CC74AB8" w:rsidR="00091902" w:rsidRPr="00091902" w:rsidRDefault="00091902" w:rsidP="00091902">
      <w:pPr>
        <w:pStyle w:val="ListParagraph"/>
        <w:numPr>
          <w:ilvl w:val="0"/>
          <w:numId w:val="5"/>
        </w:numPr>
        <w:spacing w:after="0"/>
        <w:rPr>
          <w:b/>
          <w:bCs/>
          <w:sz w:val="24"/>
          <w:szCs w:val="24"/>
        </w:rPr>
      </w:pPr>
      <w:r>
        <w:rPr>
          <w:b/>
          <w:bCs/>
          <w:sz w:val="24"/>
          <w:szCs w:val="24"/>
          <w:u w:val="single"/>
        </w:rPr>
        <w:t xml:space="preserve">SUBMISSION DEADLINE: </w:t>
      </w:r>
      <w:r w:rsidR="00FE13EE">
        <w:rPr>
          <w:b/>
          <w:bCs/>
          <w:sz w:val="24"/>
          <w:szCs w:val="24"/>
          <w:u w:val="single"/>
        </w:rPr>
        <w:t>December 5</w:t>
      </w:r>
      <w:r>
        <w:rPr>
          <w:b/>
          <w:bCs/>
          <w:sz w:val="24"/>
          <w:szCs w:val="24"/>
          <w:u w:val="single"/>
        </w:rPr>
        <w:t>,</w:t>
      </w:r>
      <w:r w:rsidR="00FE13EE">
        <w:rPr>
          <w:b/>
          <w:bCs/>
          <w:sz w:val="24"/>
          <w:szCs w:val="24"/>
          <w:u w:val="single"/>
        </w:rPr>
        <w:t xml:space="preserve"> 2019</w:t>
      </w:r>
      <w:r>
        <w:rPr>
          <w:b/>
          <w:bCs/>
          <w:sz w:val="24"/>
          <w:szCs w:val="24"/>
          <w:u w:val="single"/>
        </w:rPr>
        <w:t xml:space="preserve"> 10:00 AM EDT.</w:t>
      </w:r>
      <w:r>
        <w:rPr>
          <w:sz w:val="24"/>
          <w:szCs w:val="24"/>
        </w:rPr>
        <w:t xml:space="preserve"> Any submittal received after the date and time specified herein shall not be considered.</w:t>
      </w:r>
    </w:p>
    <w:p w14:paraId="209DCF31" w14:textId="77777777" w:rsidR="00091902" w:rsidRPr="00091902" w:rsidRDefault="00091902" w:rsidP="00091902">
      <w:pPr>
        <w:pStyle w:val="ListParagraph"/>
        <w:rPr>
          <w:b/>
          <w:bCs/>
          <w:sz w:val="24"/>
          <w:szCs w:val="24"/>
        </w:rPr>
      </w:pPr>
    </w:p>
    <w:p w14:paraId="6A4628F3" w14:textId="61F28133" w:rsidR="00091902" w:rsidRDefault="00091902" w:rsidP="00091902">
      <w:pPr>
        <w:pStyle w:val="ListParagraph"/>
        <w:numPr>
          <w:ilvl w:val="0"/>
          <w:numId w:val="5"/>
        </w:numPr>
        <w:spacing w:after="0"/>
        <w:rPr>
          <w:b/>
          <w:bCs/>
          <w:sz w:val="24"/>
          <w:szCs w:val="24"/>
        </w:rPr>
      </w:pPr>
      <w:r>
        <w:rPr>
          <w:b/>
          <w:bCs/>
          <w:sz w:val="24"/>
          <w:szCs w:val="24"/>
        </w:rPr>
        <w:t>Submit documents to:</w:t>
      </w:r>
    </w:p>
    <w:p w14:paraId="2DBC619D" w14:textId="77777777" w:rsidR="00091902" w:rsidRPr="00091902" w:rsidRDefault="00091902" w:rsidP="00091902">
      <w:pPr>
        <w:pStyle w:val="ListParagraph"/>
        <w:rPr>
          <w:b/>
          <w:bCs/>
          <w:sz w:val="24"/>
          <w:szCs w:val="24"/>
        </w:rPr>
      </w:pPr>
    </w:p>
    <w:p w14:paraId="25F81C9E" w14:textId="2C11B343" w:rsidR="00091902" w:rsidRDefault="00091902" w:rsidP="00091902">
      <w:pPr>
        <w:pStyle w:val="ListParagraph"/>
        <w:ind w:left="1080"/>
        <w:rPr>
          <w:sz w:val="24"/>
          <w:szCs w:val="24"/>
        </w:rPr>
      </w:pPr>
      <w:r>
        <w:rPr>
          <w:sz w:val="24"/>
          <w:szCs w:val="24"/>
        </w:rPr>
        <w:t>Pierce County Board of Commissioner</w:t>
      </w:r>
    </w:p>
    <w:p w14:paraId="3E16EC9A" w14:textId="02E34D36" w:rsidR="00091902" w:rsidRDefault="003D1222" w:rsidP="00091902">
      <w:pPr>
        <w:pStyle w:val="ListParagraph"/>
        <w:ind w:left="1080"/>
        <w:rPr>
          <w:sz w:val="24"/>
          <w:szCs w:val="24"/>
        </w:rPr>
      </w:pPr>
      <w:r>
        <w:rPr>
          <w:sz w:val="24"/>
          <w:szCs w:val="24"/>
        </w:rPr>
        <w:t xml:space="preserve">Attn: </w:t>
      </w:r>
      <w:bookmarkStart w:id="0" w:name="_GoBack"/>
      <w:bookmarkEnd w:id="0"/>
      <w:r w:rsidR="00091902">
        <w:rPr>
          <w:sz w:val="24"/>
          <w:szCs w:val="24"/>
        </w:rPr>
        <w:t>Mamie Jackson</w:t>
      </w:r>
    </w:p>
    <w:p w14:paraId="4A987F20" w14:textId="22332346" w:rsidR="00091902" w:rsidRDefault="00091902" w:rsidP="00091902">
      <w:pPr>
        <w:pStyle w:val="ListParagraph"/>
        <w:ind w:left="1080"/>
        <w:rPr>
          <w:sz w:val="24"/>
          <w:szCs w:val="24"/>
        </w:rPr>
      </w:pPr>
      <w:r>
        <w:rPr>
          <w:sz w:val="24"/>
          <w:szCs w:val="24"/>
        </w:rPr>
        <w:t>PO Box 679</w:t>
      </w:r>
    </w:p>
    <w:p w14:paraId="1EDCFA31" w14:textId="6A69553E" w:rsidR="00091902" w:rsidRDefault="00091902" w:rsidP="00091902">
      <w:pPr>
        <w:pStyle w:val="ListParagraph"/>
        <w:ind w:left="1080"/>
        <w:rPr>
          <w:sz w:val="24"/>
          <w:szCs w:val="24"/>
        </w:rPr>
      </w:pPr>
      <w:r>
        <w:rPr>
          <w:sz w:val="24"/>
          <w:szCs w:val="24"/>
        </w:rPr>
        <w:t>312 Nichols Street</w:t>
      </w:r>
    </w:p>
    <w:p w14:paraId="65F8177E" w14:textId="4E642D15" w:rsidR="00091902" w:rsidRDefault="00091902" w:rsidP="00091902">
      <w:pPr>
        <w:pStyle w:val="ListParagraph"/>
        <w:ind w:left="1080"/>
        <w:rPr>
          <w:sz w:val="24"/>
          <w:szCs w:val="24"/>
        </w:rPr>
      </w:pPr>
      <w:r>
        <w:rPr>
          <w:sz w:val="24"/>
          <w:szCs w:val="24"/>
        </w:rPr>
        <w:t>Blackshear, GA 31516</w:t>
      </w:r>
    </w:p>
    <w:p w14:paraId="74226F3E" w14:textId="161DB647" w:rsidR="00091902" w:rsidRDefault="00091902" w:rsidP="00091902">
      <w:pPr>
        <w:pStyle w:val="ListParagraph"/>
        <w:ind w:left="1080"/>
        <w:rPr>
          <w:sz w:val="24"/>
          <w:szCs w:val="24"/>
        </w:rPr>
      </w:pPr>
    </w:p>
    <w:p w14:paraId="00BD6347" w14:textId="71500AF8" w:rsidR="00091902" w:rsidRPr="006633C3" w:rsidRDefault="00091902" w:rsidP="00091902">
      <w:pPr>
        <w:pStyle w:val="ListParagraph"/>
        <w:numPr>
          <w:ilvl w:val="0"/>
          <w:numId w:val="5"/>
        </w:numPr>
        <w:spacing w:after="0"/>
        <w:rPr>
          <w:b/>
          <w:bCs/>
          <w:sz w:val="24"/>
          <w:szCs w:val="24"/>
        </w:rPr>
      </w:pPr>
      <w:r>
        <w:rPr>
          <w:b/>
          <w:bCs/>
          <w:sz w:val="24"/>
          <w:szCs w:val="24"/>
        </w:rPr>
        <w:lastRenderedPageBreak/>
        <w:t>Questions/</w:t>
      </w:r>
      <w:r w:rsidR="006633C3">
        <w:rPr>
          <w:b/>
          <w:bCs/>
          <w:sz w:val="24"/>
          <w:szCs w:val="24"/>
        </w:rPr>
        <w:t>clarifications</w:t>
      </w:r>
      <w:r>
        <w:rPr>
          <w:b/>
          <w:bCs/>
          <w:sz w:val="24"/>
          <w:szCs w:val="24"/>
        </w:rPr>
        <w:t xml:space="preserve">: </w:t>
      </w:r>
      <w:r w:rsidR="006633C3">
        <w:rPr>
          <w:sz w:val="24"/>
          <w:szCs w:val="24"/>
        </w:rPr>
        <w:t>Respondents may submit questions or requests for clarification up to the submission deadline. Answers to all questions will be emailed to all other contractors who have submitted a bid or have attended the optional pre-submittal meeting and site inspection that have provided their appropriate contact information.</w:t>
      </w:r>
    </w:p>
    <w:p w14:paraId="26C1BEBC" w14:textId="2FF8C5AC" w:rsidR="006633C3" w:rsidRDefault="006633C3" w:rsidP="006633C3">
      <w:pPr>
        <w:spacing w:after="0"/>
        <w:ind w:left="360"/>
        <w:rPr>
          <w:b/>
          <w:bCs/>
          <w:sz w:val="24"/>
          <w:szCs w:val="24"/>
        </w:rPr>
      </w:pPr>
    </w:p>
    <w:p w14:paraId="75C42389" w14:textId="4916CE3A" w:rsidR="006633C3" w:rsidRDefault="006633C3" w:rsidP="006633C3">
      <w:pPr>
        <w:spacing w:after="0"/>
        <w:ind w:left="1440"/>
        <w:rPr>
          <w:sz w:val="24"/>
          <w:szCs w:val="24"/>
        </w:rPr>
      </w:pPr>
      <w:r>
        <w:rPr>
          <w:sz w:val="24"/>
          <w:szCs w:val="24"/>
        </w:rPr>
        <w:t xml:space="preserve">Email: </w:t>
      </w:r>
      <w:hyperlink r:id="rId8" w:history="1">
        <w:r w:rsidRPr="003D00F3">
          <w:rPr>
            <w:rStyle w:val="Hyperlink"/>
            <w:sz w:val="24"/>
            <w:szCs w:val="24"/>
          </w:rPr>
          <w:t>mamie.jackson@piercecountyga.gov</w:t>
        </w:r>
      </w:hyperlink>
    </w:p>
    <w:p w14:paraId="531EC94F" w14:textId="17B61F9F" w:rsidR="006633C3" w:rsidRDefault="006633C3" w:rsidP="006633C3">
      <w:pPr>
        <w:spacing w:after="0"/>
        <w:ind w:left="1440"/>
        <w:rPr>
          <w:sz w:val="24"/>
          <w:szCs w:val="24"/>
        </w:rPr>
      </w:pPr>
      <w:r>
        <w:rPr>
          <w:sz w:val="24"/>
          <w:szCs w:val="24"/>
        </w:rPr>
        <w:t>Phone: (912) 449-2022</w:t>
      </w:r>
    </w:p>
    <w:p w14:paraId="40E7D2C8" w14:textId="0CAA0141" w:rsidR="006633C3" w:rsidRPr="006633C3" w:rsidRDefault="006633C3" w:rsidP="006633C3">
      <w:pPr>
        <w:spacing w:after="0"/>
        <w:ind w:left="1440"/>
        <w:rPr>
          <w:sz w:val="24"/>
          <w:szCs w:val="24"/>
        </w:rPr>
      </w:pPr>
      <w:r>
        <w:rPr>
          <w:sz w:val="24"/>
          <w:szCs w:val="24"/>
        </w:rPr>
        <w:t>Fax: (912) 449-2024</w:t>
      </w:r>
    </w:p>
    <w:p w14:paraId="0CE67905" w14:textId="7A7A16EC" w:rsidR="00091902" w:rsidRDefault="00091902" w:rsidP="00091902">
      <w:pPr>
        <w:pStyle w:val="ListParagraph"/>
        <w:ind w:left="1080"/>
        <w:rPr>
          <w:sz w:val="24"/>
          <w:szCs w:val="24"/>
        </w:rPr>
      </w:pPr>
    </w:p>
    <w:p w14:paraId="38CE4575" w14:textId="7D3CA0B2" w:rsidR="006633C3" w:rsidRPr="006633C3" w:rsidRDefault="006633C3" w:rsidP="006633C3">
      <w:pPr>
        <w:pStyle w:val="ListParagraph"/>
        <w:numPr>
          <w:ilvl w:val="0"/>
          <w:numId w:val="5"/>
        </w:numPr>
        <w:rPr>
          <w:sz w:val="24"/>
          <w:szCs w:val="24"/>
        </w:rPr>
      </w:pPr>
      <w:r>
        <w:rPr>
          <w:b/>
          <w:bCs/>
          <w:sz w:val="24"/>
          <w:szCs w:val="24"/>
        </w:rPr>
        <w:t>Evaluation Criteria:</w:t>
      </w:r>
    </w:p>
    <w:p w14:paraId="19EDBEEF" w14:textId="0AE2A1D6" w:rsidR="006633C3" w:rsidRDefault="006633C3" w:rsidP="006633C3">
      <w:pPr>
        <w:pStyle w:val="ListParagraph"/>
        <w:numPr>
          <w:ilvl w:val="1"/>
          <w:numId w:val="5"/>
        </w:numPr>
        <w:rPr>
          <w:sz w:val="24"/>
          <w:szCs w:val="24"/>
        </w:rPr>
      </w:pPr>
      <w:r>
        <w:rPr>
          <w:sz w:val="24"/>
          <w:szCs w:val="24"/>
        </w:rPr>
        <w:t>The following evaluation criteria will be used to select the successful Respondent:</w:t>
      </w:r>
    </w:p>
    <w:p w14:paraId="33673F26" w14:textId="3CEA12F7" w:rsidR="006633C3" w:rsidRDefault="006633C3" w:rsidP="006633C3">
      <w:pPr>
        <w:pStyle w:val="ListParagraph"/>
        <w:numPr>
          <w:ilvl w:val="2"/>
          <w:numId w:val="5"/>
        </w:numPr>
        <w:rPr>
          <w:sz w:val="24"/>
          <w:szCs w:val="24"/>
        </w:rPr>
      </w:pPr>
      <w:r>
        <w:rPr>
          <w:sz w:val="24"/>
          <w:szCs w:val="24"/>
        </w:rPr>
        <w:t>Submittal details and completeness of information provided</w:t>
      </w:r>
    </w:p>
    <w:p w14:paraId="7AE65CC7" w14:textId="17EA7CD9" w:rsidR="006633C3" w:rsidRDefault="006633C3" w:rsidP="006633C3">
      <w:pPr>
        <w:pStyle w:val="ListParagraph"/>
        <w:numPr>
          <w:ilvl w:val="2"/>
          <w:numId w:val="5"/>
        </w:numPr>
        <w:rPr>
          <w:sz w:val="24"/>
          <w:szCs w:val="24"/>
        </w:rPr>
      </w:pPr>
      <w:r>
        <w:rPr>
          <w:sz w:val="24"/>
          <w:szCs w:val="24"/>
        </w:rPr>
        <w:t>Proposed plan and level of effort required to complete Project</w:t>
      </w:r>
    </w:p>
    <w:p w14:paraId="18E77DC7" w14:textId="400E73E0" w:rsidR="00A07D30" w:rsidRDefault="00A07D30" w:rsidP="006633C3">
      <w:pPr>
        <w:pStyle w:val="ListParagraph"/>
        <w:numPr>
          <w:ilvl w:val="2"/>
          <w:numId w:val="5"/>
        </w:numPr>
        <w:rPr>
          <w:sz w:val="24"/>
          <w:szCs w:val="24"/>
        </w:rPr>
      </w:pPr>
      <w:r>
        <w:rPr>
          <w:sz w:val="24"/>
          <w:szCs w:val="24"/>
        </w:rPr>
        <w:t>Complete bid price</w:t>
      </w:r>
    </w:p>
    <w:p w14:paraId="05803AAF" w14:textId="77777777" w:rsidR="00FE13EE" w:rsidRDefault="00FE13EE" w:rsidP="006633C3">
      <w:pPr>
        <w:pStyle w:val="ListParagraph"/>
        <w:numPr>
          <w:ilvl w:val="2"/>
          <w:numId w:val="5"/>
        </w:numPr>
        <w:rPr>
          <w:sz w:val="24"/>
          <w:szCs w:val="24"/>
        </w:rPr>
      </w:pPr>
    </w:p>
    <w:p w14:paraId="17641FA2" w14:textId="12360C5D" w:rsidR="006633C3" w:rsidRPr="006633C3" w:rsidRDefault="006633C3" w:rsidP="006633C3">
      <w:pPr>
        <w:pStyle w:val="ListParagraph"/>
        <w:numPr>
          <w:ilvl w:val="0"/>
          <w:numId w:val="5"/>
        </w:numPr>
        <w:rPr>
          <w:sz w:val="24"/>
          <w:szCs w:val="24"/>
        </w:rPr>
      </w:pPr>
      <w:r>
        <w:rPr>
          <w:b/>
          <w:bCs/>
          <w:sz w:val="24"/>
          <w:szCs w:val="24"/>
        </w:rPr>
        <w:t>Contractor Selection:</w:t>
      </w:r>
    </w:p>
    <w:p w14:paraId="3E85046E" w14:textId="4D91CCAE" w:rsidR="006633C3" w:rsidRDefault="006633C3" w:rsidP="006633C3">
      <w:pPr>
        <w:ind w:left="1080"/>
        <w:rPr>
          <w:b/>
          <w:bCs/>
          <w:sz w:val="24"/>
          <w:szCs w:val="24"/>
        </w:rPr>
      </w:pPr>
      <w:r>
        <w:rPr>
          <w:b/>
          <w:bCs/>
          <w:sz w:val="24"/>
          <w:szCs w:val="24"/>
        </w:rPr>
        <w:t>The COUNTY reserves the right to reject any or all proposals received, request additional information, use the information in any matter deemed to be in the best interest of the COUNTY, utilize outside assistance in evaluating proposals, waive informalities, and undertake the described work in a manner other than that set forth herein as applicable law allows.</w:t>
      </w:r>
    </w:p>
    <w:p w14:paraId="6D6607B3" w14:textId="7E424BB8" w:rsidR="006633C3" w:rsidRDefault="006633C3" w:rsidP="006633C3">
      <w:pPr>
        <w:ind w:left="1080"/>
        <w:rPr>
          <w:b/>
          <w:bCs/>
          <w:sz w:val="24"/>
          <w:szCs w:val="24"/>
        </w:rPr>
      </w:pPr>
    </w:p>
    <w:p w14:paraId="505FCF0C" w14:textId="4B0347B8" w:rsidR="006633C3" w:rsidRDefault="006633C3" w:rsidP="006633C3">
      <w:pPr>
        <w:pStyle w:val="ListParagraph"/>
        <w:numPr>
          <w:ilvl w:val="0"/>
          <w:numId w:val="5"/>
        </w:numPr>
        <w:rPr>
          <w:b/>
          <w:bCs/>
          <w:sz w:val="24"/>
          <w:szCs w:val="24"/>
        </w:rPr>
      </w:pPr>
      <w:r>
        <w:rPr>
          <w:b/>
          <w:bCs/>
          <w:sz w:val="24"/>
          <w:szCs w:val="24"/>
        </w:rPr>
        <w:t>Additional Information:</w:t>
      </w:r>
    </w:p>
    <w:p w14:paraId="57E32B18" w14:textId="5317DB33" w:rsidR="006633C3" w:rsidRPr="006633C3" w:rsidRDefault="006633C3" w:rsidP="006633C3">
      <w:pPr>
        <w:pStyle w:val="ListParagraph"/>
        <w:numPr>
          <w:ilvl w:val="1"/>
          <w:numId w:val="5"/>
        </w:numPr>
        <w:rPr>
          <w:b/>
          <w:bCs/>
          <w:sz w:val="24"/>
          <w:szCs w:val="24"/>
        </w:rPr>
      </w:pPr>
      <w:r>
        <w:rPr>
          <w:sz w:val="24"/>
          <w:szCs w:val="24"/>
        </w:rPr>
        <w:t>This RFP is not intended as a formal offering for the award of a contract or for participation in any future solicitation.</w:t>
      </w:r>
    </w:p>
    <w:p w14:paraId="55412199" w14:textId="158ECB68" w:rsidR="006633C3" w:rsidRPr="00A73CD0" w:rsidRDefault="006633C3" w:rsidP="006633C3">
      <w:pPr>
        <w:pStyle w:val="ListParagraph"/>
        <w:numPr>
          <w:ilvl w:val="1"/>
          <w:numId w:val="5"/>
        </w:numPr>
        <w:rPr>
          <w:b/>
          <w:bCs/>
          <w:sz w:val="24"/>
          <w:szCs w:val="24"/>
        </w:rPr>
      </w:pPr>
      <w:r>
        <w:rPr>
          <w:sz w:val="24"/>
          <w:szCs w:val="24"/>
        </w:rPr>
        <w:t>All submissions shall become the property of the COUNTY and shall not be returned. Upon execution of a binding contract, all submission shall become a matter of public record</w:t>
      </w:r>
      <w:r w:rsidR="00A73CD0">
        <w:rPr>
          <w:sz w:val="24"/>
          <w:szCs w:val="24"/>
        </w:rPr>
        <w:t xml:space="preserve"> and regarded as public records except for those parts of each submission defined by Respondent as business or trade secrets provided that said parts are submitted in a separate, sealed envelope and clearly marked as “trade secret” or “proprietary”.</w:t>
      </w:r>
    </w:p>
    <w:p w14:paraId="221E0C01" w14:textId="79E2D255" w:rsidR="00A73CD0" w:rsidRDefault="00A73CD0" w:rsidP="006633C3">
      <w:pPr>
        <w:pStyle w:val="ListParagraph"/>
        <w:numPr>
          <w:ilvl w:val="1"/>
          <w:numId w:val="5"/>
        </w:numPr>
        <w:rPr>
          <w:sz w:val="24"/>
          <w:szCs w:val="24"/>
        </w:rPr>
      </w:pPr>
      <w:r>
        <w:rPr>
          <w:sz w:val="24"/>
          <w:szCs w:val="24"/>
        </w:rPr>
        <w:t>The COUNTY shall not be liable for any costs incurred by any respondent in the preparation, submittal, presentation, or revision of its submission.</w:t>
      </w:r>
    </w:p>
    <w:p w14:paraId="3E8E731C" w14:textId="66ABE354" w:rsidR="00A73CD0" w:rsidRDefault="00A73CD0" w:rsidP="00A07D30">
      <w:pPr>
        <w:jc w:val="center"/>
        <w:rPr>
          <w:b/>
          <w:bCs/>
          <w:sz w:val="28"/>
          <w:szCs w:val="28"/>
        </w:rPr>
      </w:pPr>
      <w:r>
        <w:rPr>
          <w:sz w:val="24"/>
          <w:szCs w:val="24"/>
        </w:rPr>
        <w:br w:type="page"/>
      </w:r>
      <w:r w:rsidRPr="00A07D30">
        <w:rPr>
          <w:b/>
          <w:bCs/>
          <w:sz w:val="28"/>
          <w:szCs w:val="28"/>
        </w:rPr>
        <w:lastRenderedPageBreak/>
        <w:t>Pierce County Board of Commissioners</w:t>
      </w:r>
    </w:p>
    <w:p w14:paraId="6B3CF870" w14:textId="5157B78B" w:rsidR="00A07D30" w:rsidRDefault="00A07D30" w:rsidP="00A07D30">
      <w:pPr>
        <w:jc w:val="center"/>
        <w:rPr>
          <w:b/>
          <w:bCs/>
          <w:sz w:val="28"/>
          <w:szCs w:val="28"/>
        </w:rPr>
      </w:pPr>
      <w:r>
        <w:rPr>
          <w:b/>
          <w:bCs/>
          <w:sz w:val="28"/>
          <w:szCs w:val="28"/>
        </w:rPr>
        <w:t xml:space="preserve">Request for Proposal: </w:t>
      </w:r>
      <w:r w:rsidR="00FE13EE">
        <w:rPr>
          <w:b/>
          <w:bCs/>
          <w:sz w:val="28"/>
          <w:szCs w:val="28"/>
        </w:rPr>
        <w:t>Culvert Replacement/Cason Road</w:t>
      </w:r>
    </w:p>
    <w:p w14:paraId="2D5C8775" w14:textId="43E2434F" w:rsidR="00A07D30" w:rsidRDefault="00A07D30" w:rsidP="00A07D30">
      <w:pPr>
        <w:spacing w:after="0"/>
        <w:jc w:val="center"/>
        <w:rPr>
          <w:bCs/>
          <w:sz w:val="28"/>
          <w:szCs w:val="28"/>
        </w:rPr>
      </w:pPr>
      <w:r>
        <w:rPr>
          <w:bCs/>
          <w:sz w:val="28"/>
          <w:szCs w:val="28"/>
        </w:rPr>
        <w:t xml:space="preserve"> (include in RFP Submittal Package)</w:t>
      </w:r>
    </w:p>
    <w:p w14:paraId="620B210C" w14:textId="5FFFA598" w:rsidR="00A07D30" w:rsidRDefault="00A07D30" w:rsidP="00A07D30">
      <w:pPr>
        <w:spacing w:after="0"/>
        <w:jc w:val="center"/>
        <w:rPr>
          <w:bCs/>
          <w:sz w:val="28"/>
          <w:szCs w:val="28"/>
        </w:rPr>
      </w:pPr>
    </w:p>
    <w:p w14:paraId="6D80A90F" w14:textId="77777777" w:rsidR="00A07D30" w:rsidRPr="00A07D30" w:rsidRDefault="00A07D30" w:rsidP="00A07D30">
      <w:pPr>
        <w:spacing w:after="0"/>
        <w:jc w:val="center"/>
        <w:rPr>
          <w:bCs/>
          <w:sz w:val="28"/>
          <w:szCs w:val="28"/>
        </w:rPr>
      </w:pPr>
    </w:p>
    <w:p w14:paraId="1B505A6C" w14:textId="0B7916B1" w:rsidR="00A07D30" w:rsidRDefault="00A07D30" w:rsidP="00A07D30">
      <w:pPr>
        <w:rPr>
          <w:sz w:val="28"/>
          <w:szCs w:val="28"/>
        </w:rPr>
      </w:pPr>
      <w:r>
        <w:rPr>
          <w:sz w:val="28"/>
          <w:szCs w:val="28"/>
        </w:rPr>
        <w:t xml:space="preserve">Project: </w:t>
      </w:r>
      <w:r w:rsidR="003272AB">
        <w:rPr>
          <w:sz w:val="28"/>
          <w:szCs w:val="28"/>
        </w:rPr>
        <w:t>Replacement of eighteen (18) culvert pipes on Cason Road extending from the Blackshear City limits to the Ware County line.</w:t>
      </w:r>
    </w:p>
    <w:p w14:paraId="73CE6D68" w14:textId="51482DB6" w:rsidR="00A07D30" w:rsidRDefault="00A07D30" w:rsidP="00A07D30">
      <w:pPr>
        <w:rPr>
          <w:sz w:val="28"/>
          <w:szCs w:val="28"/>
        </w:rPr>
      </w:pPr>
    </w:p>
    <w:p w14:paraId="590E6D91" w14:textId="1B6E43EC" w:rsidR="00A07D30" w:rsidRDefault="00A07D30" w:rsidP="00A07D30">
      <w:pPr>
        <w:spacing w:line="240" w:lineRule="auto"/>
        <w:rPr>
          <w:sz w:val="28"/>
          <w:szCs w:val="28"/>
        </w:rPr>
      </w:pPr>
      <w:r>
        <w:rPr>
          <w:sz w:val="28"/>
          <w:szCs w:val="28"/>
        </w:rPr>
        <w:t>Property locations: Pierce County (as depicted in Exhibit 1)</w:t>
      </w:r>
    </w:p>
    <w:p w14:paraId="5D33A520" w14:textId="08360091" w:rsidR="00A07D30" w:rsidRDefault="00A07D30" w:rsidP="00A07D30">
      <w:pPr>
        <w:spacing w:line="240" w:lineRule="auto"/>
        <w:rPr>
          <w:sz w:val="28"/>
          <w:szCs w:val="28"/>
        </w:rPr>
      </w:pPr>
      <w:r>
        <w:rPr>
          <w:sz w:val="28"/>
          <w:szCs w:val="28"/>
        </w:rPr>
        <w:tab/>
      </w:r>
      <w:r>
        <w:rPr>
          <w:sz w:val="28"/>
          <w:szCs w:val="28"/>
        </w:rPr>
        <w:tab/>
      </w:r>
      <w:r>
        <w:rPr>
          <w:sz w:val="28"/>
          <w:szCs w:val="28"/>
        </w:rPr>
        <w:tab/>
        <w:t xml:space="preserve"> Blackshear, Georgia 31516</w:t>
      </w:r>
    </w:p>
    <w:p w14:paraId="1AC07AD1" w14:textId="653469FB" w:rsidR="00A07D30" w:rsidRDefault="00A07D30" w:rsidP="00A07D30">
      <w:pPr>
        <w:spacing w:line="240" w:lineRule="auto"/>
        <w:rPr>
          <w:sz w:val="28"/>
          <w:szCs w:val="28"/>
        </w:rPr>
      </w:pPr>
    </w:p>
    <w:p w14:paraId="26D2BC05" w14:textId="4BA5F01B" w:rsidR="00A07D30" w:rsidRDefault="00A07D30" w:rsidP="00A07D30">
      <w:pPr>
        <w:spacing w:line="240" w:lineRule="auto"/>
        <w:rPr>
          <w:sz w:val="28"/>
          <w:szCs w:val="28"/>
          <w:u w:val="single"/>
        </w:rPr>
      </w:pPr>
      <w:r>
        <w:rPr>
          <w:sz w:val="28"/>
          <w:szCs w:val="28"/>
        </w:rPr>
        <w:t xml:space="preserve">Submitting Firm: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sidR="009C3AA3">
        <w:rPr>
          <w:sz w:val="28"/>
          <w:szCs w:val="28"/>
          <w:u w:val="single"/>
        </w:rPr>
        <w:tab/>
      </w:r>
    </w:p>
    <w:p w14:paraId="5930DFFC" w14:textId="77777777" w:rsidR="00A07D30" w:rsidRPr="00A07D30" w:rsidRDefault="00A07D30" w:rsidP="00A07D30">
      <w:pPr>
        <w:spacing w:line="240" w:lineRule="auto"/>
        <w:rPr>
          <w:sz w:val="28"/>
          <w:szCs w:val="28"/>
          <w:u w:val="single"/>
        </w:rPr>
      </w:pPr>
    </w:p>
    <w:p w14:paraId="47ECE027" w14:textId="7AC0A5CF" w:rsidR="00A07D30" w:rsidRDefault="00A07D30" w:rsidP="00A07D30">
      <w:pPr>
        <w:rPr>
          <w:sz w:val="28"/>
          <w:szCs w:val="28"/>
          <w:u w:val="single"/>
        </w:rPr>
      </w:pPr>
      <w:r>
        <w:rPr>
          <w:sz w:val="28"/>
          <w:szCs w:val="28"/>
        </w:rPr>
        <w:t>Address:</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sidR="009C3AA3">
        <w:rPr>
          <w:sz w:val="28"/>
          <w:szCs w:val="28"/>
          <w:u w:val="single"/>
        </w:rPr>
        <w:tab/>
      </w:r>
    </w:p>
    <w:p w14:paraId="452A681F" w14:textId="06E93B1E" w:rsidR="00A07D30" w:rsidRDefault="00A07D30" w:rsidP="00A07D30">
      <w:pPr>
        <w:rPr>
          <w:sz w:val="28"/>
          <w:szCs w:val="28"/>
          <w:u w:val="single"/>
        </w:rPr>
      </w:pPr>
    </w:p>
    <w:p w14:paraId="7A60C383" w14:textId="09BE498D" w:rsidR="00A07D30" w:rsidRDefault="003272AB" w:rsidP="00A07D30">
      <w:pPr>
        <w:rPr>
          <w:sz w:val="28"/>
          <w:szCs w:val="28"/>
          <w:u w:val="single"/>
        </w:rPr>
      </w:pPr>
      <w:r>
        <w:rPr>
          <w:sz w:val="28"/>
          <w:szCs w:val="28"/>
        </w:rPr>
        <w:t>Cost of Culvert Pipes and Material for Installation</w:t>
      </w:r>
      <w:r w:rsidR="00A07D30">
        <w:rPr>
          <w:sz w:val="28"/>
          <w:szCs w:val="28"/>
        </w:rPr>
        <w:t>: $</w:t>
      </w:r>
      <w:r w:rsidR="00A07D30">
        <w:rPr>
          <w:sz w:val="28"/>
          <w:szCs w:val="28"/>
          <w:u w:val="single"/>
        </w:rPr>
        <w:tab/>
      </w:r>
      <w:r w:rsidR="00A07D30">
        <w:rPr>
          <w:sz w:val="28"/>
          <w:szCs w:val="28"/>
          <w:u w:val="single"/>
        </w:rPr>
        <w:tab/>
      </w:r>
      <w:r w:rsidR="00A07D30">
        <w:rPr>
          <w:sz w:val="28"/>
          <w:szCs w:val="28"/>
          <w:u w:val="single"/>
        </w:rPr>
        <w:tab/>
      </w:r>
      <w:r w:rsidR="00A07D30">
        <w:rPr>
          <w:sz w:val="28"/>
          <w:szCs w:val="28"/>
          <w:u w:val="single"/>
        </w:rPr>
        <w:tab/>
      </w:r>
      <w:r w:rsidR="009C3AA3">
        <w:rPr>
          <w:sz w:val="28"/>
          <w:szCs w:val="28"/>
          <w:u w:val="single"/>
        </w:rPr>
        <w:tab/>
      </w:r>
    </w:p>
    <w:p w14:paraId="64186336" w14:textId="16A30947" w:rsidR="003272AB" w:rsidRDefault="003272AB" w:rsidP="00A07D30">
      <w:pPr>
        <w:rPr>
          <w:sz w:val="28"/>
          <w:szCs w:val="28"/>
          <w:u w:val="single"/>
        </w:rPr>
      </w:pPr>
    </w:p>
    <w:p w14:paraId="461F9DD9" w14:textId="0E5E6986" w:rsidR="003272AB" w:rsidRDefault="003272AB" w:rsidP="003272AB">
      <w:pPr>
        <w:rPr>
          <w:sz w:val="28"/>
          <w:szCs w:val="28"/>
          <w:u w:val="single"/>
        </w:rPr>
      </w:pPr>
      <w:r>
        <w:rPr>
          <w:sz w:val="28"/>
          <w:szCs w:val="28"/>
        </w:rPr>
        <w:t>Cost of Labor for Installation of Culvert Pipes: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5702FE2A" w14:textId="77777777" w:rsidR="003272AB" w:rsidRDefault="003272AB" w:rsidP="003272AB">
      <w:pPr>
        <w:rPr>
          <w:sz w:val="28"/>
          <w:szCs w:val="28"/>
          <w:u w:val="single"/>
        </w:rPr>
      </w:pPr>
    </w:p>
    <w:p w14:paraId="1F11F12F" w14:textId="379BEDB8" w:rsidR="003272AB" w:rsidRDefault="003272AB" w:rsidP="003272AB">
      <w:pPr>
        <w:rPr>
          <w:sz w:val="28"/>
          <w:szCs w:val="28"/>
          <w:u w:val="single"/>
        </w:rPr>
      </w:pPr>
      <w:r>
        <w:rPr>
          <w:sz w:val="28"/>
          <w:szCs w:val="28"/>
        </w:rPr>
        <w:t xml:space="preserve">Total Project Cost: </w:t>
      </w:r>
      <w:r>
        <w:rPr>
          <w:sz w:val="28"/>
          <w:szCs w:val="28"/>
        </w:rPr>
        <w:tab/>
      </w:r>
      <w:r>
        <w:rPr>
          <w:sz w:val="28"/>
          <w:szCs w:val="28"/>
        </w:rPr>
        <w:tab/>
      </w:r>
      <w:r>
        <w:rPr>
          <w:sz w:val="28"/>
          <w:szCs w:val="28"/>
        </w:rPr>
        <w:tab/>
      </w:r>
      <w:r>
        <w:rPr>
          <w:sz w:val="28"/>
          <w:szCs w:val="28"/>
        </w:rPr>
        <w:tab/>
      </w:r>
      <w:r>
        <w:rPr>
          <w:sz w:val="28"/>
          <w:szCs w:val="28"/>
        </w:rPr>
        <w:tab/>
        <w:t>$</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07A7A989" w14:textId="77777777" w:rsidR="003272AB" w:rsidRDefault="003272AB" w:rsidP="00A07D30">
      <w:pPr>
        <w:rPr>
          <w:sz w:val="28"/>
          <w:szCs w:val="28"/>
          <w:u w:val="single"/>
        </w:rPr>
      </w:pPr>
    </w:p>
    <w:p w14:paraId="03240A92" w14:textId="18B62249" w:rsidR="00A07D30" w:rsidRDefault="00A07D30" w:rsidP="00A07D30">
      <w:pPr>
        <w:rPr>
          <w:sz w:val="28"/>
          <w:szCs w:val="28"/>
          <w:u w:val="single"/>
        </w:rPr>
      </w:pPr>
    </w:p>
    <w:p w14:paraId="1E4E1A8C" w14:textId="33F47F73" w:rsidR="00A07D30" w:rsidRDefault="00A07D30" w:rsidP="00A07D30">
      <w:pPr>
        <w:rPr>
          <w:sz w:val="28"/>
          <w:szCs w:val="28"/>
          <w:u w:val="single"/>
        </w:rPr>
      </w:pPr>
      <w:r>
        <w:rPr>
          <w:sz w:val="28"/>
          <w:szCs w:val="28"/>
        </w:rPr>
        <w:t>Authorize Signature:</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rPr>
        <w:tab/>
        <w:t>Date:</w:t>
      </w:r>
      <w:r w:rsidR="009C3AA3">
        <w:rPr>
          <w:sz w:val="28"/>
          <w:szCs w:val="28"/>
          <w:u w:val="single"/>
        </w:rPr>
        <w:tab/>
      </w:r>
      <w:r w:rsidR="009C3AA3">
        <w:rPr>
          <w:sz w:val="28"/>
          <w:szCs w:val="28"/>
          <w:u w:val="single"/>
        </w:rPr>
        <w:tab/>
      </w:r>
      <w:r w:rsidR="009C3AA3">
        <w:rPr>
          <w:sz w:val="28"/>
          <w:szCs w:val="28"/>
          <w:u w:val="single"/>
        </w:rPr>
        <w:tab/>
      </w:r>
      <w:r w:rsidR="009C3AA3">
        <w:rPr>
          <w:sz w:val="28"/>
          <w:szCs w:val="28"/>
          <w:u w:val="single"/>
        </w:rPr>
        <w:tab/>
      </w:r>
    </w:p>
    <w:p w14:paraId="535D0D77" w14:textId="33DA6E37" w:rsidR="009C3AA3" w:rsidRDefault="009C3AA3" w:rsidP="00A07D30">
      <w:pPr>
        <w:rPr>
          <w:sz w:val="28"/>
          <w:szCs w:val="28"/>
          <w:u w:val="single"/>
        </w:rPr>
      </w:pPr>
    </w:p>
    <w:p w14:paraId="5DC3019B" w14:textId="37F92A07" w:rsidR="009C3AA3" w:rsidRDefault="009C3AA3" w:rsidP="00A07D30">
      <w:pPr>
        <w:rPr>
          <w:sz w:val="28"/>
          <w:szCs w:val="28"/>
          <w:u w:val="single"/>
        </w:rPr>
      </w:pPr>
      <w:r>
        <w:rPr>
          <w:sz w:val="28"/>
          <w:szCs w:val="28"/>
        </w:rPr>
        <w:t>Email:</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rPr>
        <w:tab/>
        <w:t>Phone:</w:t>
      </w:r>
      <w:r>
        <w:rPr>
          <w:sz w:val="28"/>
          <w:szCs w:val="28"/>
          <w:u w:val="single"/>
        </w:rPr>
        <w:tab/>
      </w:r>
      <w:r>
        <w:rPr>
          <w:sz w:val="28"/>
          <w:szCs w:val="28"/>
          <w:u w:val="single"/>
        </w:rPr>
        <w:tab/>
      </w:r>
      <w:r>
        <w:rPr>
          <w:sz w:val="28"/>
          <w:szCs w:val="28"/>
          <w:u w:val="single"/>
        </w:rPr>
        <w:tab/>
      </w:r>
    </w:p>
    <w:p w14:paraId="6CCE2FCC" w14:textId="3D0C9C78" w:rsidR="009C3AA3" w:rsidRDefault="009C3AA3" w:rsidP="00A07D30">
      <w:pPr>
        <w:rPr>
          <w:sz w:val="28"/>
          <w:szCs w:val="28"/>
          <w:u w:val="single"/>
        </w:rPr>
      </w:pPr>
    </w:p>
    <w:p w14:paraId="27DB8F12" w14:textId="18D607AF" w:rsidR="009C3AA3" w:rsidRDefault="009C3AA3" w:rsidP="00A07D30">
      <w:pPr>
        <w:rPr>
          <w:b/>
          <w:bCs/>
          <w:sz w:val="28"/>
          <w:szCs w:val="28"/>
        </w:rPr>
      </w:pPr>
      <w:r>
        <w:rPr>
          <w:b/>
          <w:bCs/>
          <w:sz w:val="28"/>
          <w:szCs w:val="28"/>
        </w:rPr>
        <w:lastRenderedPageBreak/>
        <w:t>Firm Pricing</w:t>
      </w:r>
    </w:p>
    <w:p w14:paraId="0A5BD9A0" w14:textId="5BA52761" w:rsidR="009C3AA3" w:rsidRDefault="009C3AA3" w:rsidP="00A07D30">
      <w:pPr>
        <w:rPr>
          <w:sz w:val="28"/>
          <w:szCs w:val="28"/>
        </w:rPr>
      </w:pPr>
      <w:r>
        <w:rPr>
          <w:sz w:val="28"/>
          <w:szCs w:val="28"/>
        </w:rPr>
        <w:t>Submitted bid are firm through (minimum 60 days):</w:t>
      </w:r>
    </w:p>
    <w:p w14:paraId="417FBF3B" w14:textId="77777777" w:rsidR="009C3AA3" w:rsidRDefault="009C3AA3" w:rsidP="00A07D30">
      <w:pPr>
        <w:rPr>
          <w:sz w:val="28"/>
          <w:szCs w:val="28"/>
        </w:rPr>
      </w:pPr>
    </w:p>
    <w:p w14:paraId="0D74169F" w14:textId="00B882D4" w:rsidR="009C3AA3" w:rsidRPr="009C3AA3" w:rsidRDefault="009C3AA3" w:rsidP="00A07D30">
      <w:pPr>
        <w:rPr>
          <w:sz w:val="28"/>
          <w:szCs w:val="28"/>
          <w:u w:val="single"/>
        </w:rPr>
      </w:pPr>
      <w:r>
        <w:rPr>
          <w:sz w:val="28"/>
          <w:szCs w:val="28"/>
        </w:rPr>
        <w:t>Date:</w:t>
      </w:r>
      <w:r>
        <w:rPr>
          <w:sz w:val="28"/>
          <w:szCs w:val="28"/>
          <w:u w:val="single"/>
        </w:rPr>
        <w:tab/>
      </w:r>
      <w:r>
        <w:rPr>
          <w:sz w:val="28"/>
          <w:szCs w:val="28"/>
          <w:u w:val="single"/>
        </w:rPr>
        <w:tab/>
      </w:r>
      <w:r>
        <w:rPr>
          <w:sz w:val="28"/>
          <w:szCs w:val="28"/>
          <w:u w:val="single"/>
        </w:rPr>
        <w:tab/>
      </w:r>
    </w:p>
    <w:p w14:paraId="030865F7" w14:textId="77777777" w:rsidR="003272AB" w:rsidRDefault="003272AB">
      <w:pPr>
        <w:rPr>
          <w:b/>
          <w:bCs/>
          <w:sz w:val="28"/>
          <w:szCs w:val="28"/>
          <w:u w:val="single"/>
        </w:rPr>
      </w:pPr>
      <w:r>
        <w:rPr>
          <w:b/>
          <w:bCs/>
          <w:sz w:val="28"/>
          <w:szCs w:val="28"/>
          <w:u w:val="single"/>
        </w:rPr>
        <w:br w:type="page"/>
      </w:r>
    </w:p>
    <w:p w14:paraId="3A2C61EB" w14:textId="69E4A12F" w:rsidR="00A07D30" w:rsidRDefault="009C3AA3" w:rsidP="009C3AA3">
      <w:pPr>
        <w:jc w:val="center"/>
        <w:rPr>
          <w:b/>
          <w:bCs/>
          <w:sz w:val="28"/>
          <w:szCs w:val="28"/>
          <w:u w:val="single"/>
        </w:rPr>
      </w:pPr>
      <w:r>
        <w:rPr>
          <w:b/>
          <w:bCs/>
          <w:sz w:val="28"/>
          <w:szCs w:val="28"/>
          <w:u w:val="single"/>
        </w:rPr>
        <w:lastRenderedPageBreak/>
        <w:t>EXHIBIT 1:</w:t>
      </w:r>
    </w:p>
    <w:p w14:paraId="75C75198" w14:textId="25ED0B08" w:rsidR="00493740" w:rsidRDefault="003272AB" w:rsidP="009C3AA3">
      <w:pPr>
        <w:jc w:val="center"/>
        <w:rPr>
          <w:sz w:val="28"/>
          <w:szCs w:val="28"/>
        </w:rPr>
      </w:pPr>
      <w:r>
        <w:rPr>
          <w:sz w:val="28"/>
          <w:szCs w:val="28"/>
        </w:rPr>
        <w:t>See six (6) pages of attached images with approximate pinned locations of pipes</w:t>
      </w:r>
    </w:p>
    <w:p w14:paraId="11CCF63E" w14:textId="77AA76B8" w:rsidR="00493740" w:rsidRDefault="00493740">
      <w:pPr>
        <w:rPr>
          <w:sz w:val="28"/>
          <w:szCs w:val="28"/>
        </w:rPr>
      </w:pPr>
    </w:p>
    <w:sectPr w:rsidR="00493740" w:rsidSect="00DD5287">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2B10A" w14:textId="77777777" w:rsidR="00DD5287" w:rsidRDefault="00DD5287" w:rsidP="00DD5287">
      <w:pPr>
        <w:spacing w:after="0" w:line="240" w:lineRule="auto"/>
      </w:pPr>
      <w:r>
        <w:separator/>
      </w:r>
    </w:p>
  </w:endnote>
  <w:endnote w:type="continuationSeparator" w:id="0">
    <w:p w14:paraId="35D18F65" w14:textId="77777777" w:rsidR="00DD5287" w:rsidRDefault="00DD5287" w:rsidP="00DD5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8533165"/>
      <w:docPartObj>
        <w:docPartGallery w:val="Page Numbers (Bottom of Page)"/>
        <w:docPartUnique/>
      </w:docPartObj>
    </w:sdtPr>
    <w:sdtEndPr>
      <w:rPr>
        <w:noProof/>
      </w:rPr>
    </w:sdtEndPr>
    <w:sdtContent>
      <w:p w14:paraId="0D4E5F72" w14:textId="136A1854" w:rsidR="00DD5287" w:rsidRDefault="00DD52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62FD68" w14:textId="77777777" w:rsidR="00DD5287" w:rsidRDefault="00DD5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57ACB" w14:textId="77777777" w:rsidR="00DD5287" w:rsidRDefault="00DD5287" w:rsidP="00DD5287">
      <w:pPr>
        <w:spacing w:after="0" w:line="240" w:lineRule="auto"/>
      </w:pPr>
      <w:r>
        <w:separator/>
      </w:r>
    </w:p>
  </w:footnote>
  <w:footnote w:type="continuationSeparator" w:id="0">
    <w:p w14:paraId="32B8D897" w14:textId="77777777" w:rsidR="00DD5287" w:rsidRDefault="00DD5287" w:rsidP="00DD52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3670"/>
    <w:multiLevelType w:val="hybridMultilevel"/>
    <w:tmpl w:val="0D2CCE30"/>
    <w:lvl w:ilvl="0" w:tplc="FB187DDA">
      <w:start w:val="1"/>
      <w:numFmt w:val="upperRoman"/>
      <w:lvlText w:val="%1."/>
      <w:lvlJc w:val="left"/>
      <w:pPr>
        <w:ind w:left="1080" w:hanging="720"/>
      </w:pPr>
      <w:rPr>
        <w:rFonts w:hint="default"/>
        <w:b/>
        <w:bCs/>
      </w:rPr>
    </w:lvl>
    <w:lvl w:ilvl="1" w:tplc="C100C1C6">
      <w:start w:val="1"/>
      <w:numFmt w:val="lowerLetter"/>
      <w:lvlText w:val="%2."/>
      <w:lvlJc w:val="left"/>
      <w:pPr>
        <w:ind w:left="1440" w:hanging="360"/>
      </w:pPr>
      <w:rPr>
        <w:b w:val="0"/>
        <w:bCs w:val="0"/>
      </w:rPr>
    </w:lvl>
    <w:lvl w:ilvl="2" w:tplc="9E9AF500">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037E6"/>
    <w:multiLevelType w:val="hybridMultilevel"/>
    <w:tmpl w:val="499EB578"/>
    <w:lvl w:ilvl="0" w:tplc="EB12D852">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5924EE2"/>
    <w:multiLevelType w:val="hybridMultilevel"/>
    <w:tmpl w:val="739A68C4"/>
    <w:lvl w:ilvl="0" w:tplc="9B0A6E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861F11"/>
    <w:multiLevelType w:val="hybridMultilevel"/>
    <w:tmpl w:val="3BF0D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AF7543"/>
    <w:multiLevelType w:val="hybridMultilevel"/>
    <w:tmpl w:val="560A1D98"/>
    <w:lvl w:ilvl="0" w:tplc="2D6CDC80">
      <w:start w:val="1"/>
      <w:numFmt w:val="decimal"/>
      <w:lvlText w:val="%1)"/>
      <w:lvlJc w:val="left"/>
      <w:pPr>
        <w:ind w:left="720" w:hanging="360"/>
      </w:pPr>
      <w:rPr>
        <w:rFonts w:hint="default"/>
      </w:rPr>
    </w:lvl>
    <w:lvl w:ilvl="1" w:tplc="F7809D22">
      <w:start w:val="1"/>
      <w:numFmt w:val="lowerLetter"/>
      <w:lvlText w:val="%2."/>
      <w:lvlJc w:val="left"/>
      <w:pPr>
        <w:ind w:left="1440" w:hanging="360"/>
      </w:pPr>
      <w:rPr>
        <w:b w:val="0"/>
        <w:bCs w:val="0"/>
      </w:rPr>
    </w:lvl>
    <w:lvl w:ilvl="2" w:tplc="D9B202E6">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820883"/>
    <w:multiLevelType w:val="hybridMultilevel"/>
    <w:tmpl w:val="676E6E9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3A6756A"/>
    <w:multiLevelType w:val="hybridMultilevel"/>
    <w:tmpl w:val="67F45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2"/>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DDA"/>
    <w:rsid w:val="00046C03"/>
    <w:rsid w:val="00091902"/>
    <w:rsid w:val="000D2A91"/>
    <w:rsid w:val="001174D6"/>
    <w:rsid w:val="0015286C"/>
    <w:rsid w:val="00183EC7"/>
    <w:rsid w:val="002C59D4"/>
    <w:rsid w:val="002D1352"/>
    <w:rsid w:val="002F687A"/>
    <w:rsid w:val="003272AB"/>
    <w:rsid w:val="00360A11"/>
    <w:rsid w:val="003D1222"/>
    <w:rsid w:val="003F5DDA"/>
    <w:rsid w:val="00493740"/>
    <w:rsid w:val="004B7865"/>
    <w:rsid w:val="005B354D"/>
    <w:rsid w:val="006011C4"/>
    <w:rsid w:val="006633C3"/>
    <w:rsid w:val="00850084"/>
    <w:rsid w:val="0099150C"/>
    <w:rsid w:val="009C3AA3"/>
    <w:rsid w:val="009E2055"/>
    <w:rsid w:val="009E6F3C"/>
    <w:rsid w:val="00A07D30"/>
    <w:rsid w:val="00A73CD0"/>
    <w:rsid w:val="00A96EA7"/>
    <w:rsid w:val="00C30F8C"/>
    <w:rsid w:val="00C47CC2"/>
    <w:rsid w:val="00C56647"/>
    <w:rsid w:val="00CA1191"/>
    <w:rsid w:val="00D17188"/>
    <w:rsid w:val="00DA39D0"/>
    <w:rsid w:val="00DA50E9"/>
    <w:rsid w:val="00DD0986"/>
    <w:rsid w:val="00DD5287"/>
    <w:rsid w:val="00EA101B"/>
    <w:rsid w:val="00FE1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A7305"/>
  <w15:chartTrackingRefBased/>
  <w15:docId w15:val="{6E98398C-28E2-4F7B-9DB6-7158AB24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5D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DDA"/>
    <w:rPr>
      <w:rFonts w:ascii="Segoe UI" w:hAnsi="Segoe UI" w:cs="Segoe UI"/>
      <w:sz w:val="18"/>
      <w:szCs w:val="18"/>
    </w:rPr>
  </w:style>
  <w:style w:type="paragraph" w:styleId="ListParagraph">
    <w:name w:val="List Paragraph"/>
    <w:basedOn w:val="Normal"/>
    <w:uiPriority w:val="34"/>
    <w:qFormat/>
    <w:rsid w:val="000D2A91"/>
    <w:pPr>
      <w:ind w:left="720"/>
      <w:contextualSpacing/>
    </w:pPr>
  </w:style>
  <w:style w:type="paragraph" w:styleId="HTMLPreformatted">
    <w:name w:val="HTML Preformatted"/>
    <w:basedOn w:val="Normal"/>
    <w:link w:val="HTMLPreformattedChar"/>
    <w:uiPriority w:val="99"/>
    <w:semiHidden/>
    <w:unhideWhenUsed/>
    <w:rsid w:val="00DA5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A50E9"/>
    <w:rPr>
      <w:rFonts w:ascii="Courier New" w:eastAsia="Times New Roman" w:hAnsi="Courier New" w:cs="Courier New"/>
      <w:sz w:val="20"/>
      <w:szCs w:val="20"/>
    </w:rPr>
  </w:style>
  <w:style w:type="character" w:styleId="Hyperlink">
    <w:name w:val="Hyperlink"/>
    <w:basedOn w:val="DefaultParagraphFont"/>
    <w:uiPriority w:val="99"/>
    <w:unhideWhenUsed/>
    <w:rsid w:val="006633C3"/>
    <w:rPr>
      <w:color w:val="0563C1" w:themeColor="hyperlink"/>
      <w:u w:val="single"/>
    </w:rPr>
  </w:style>
  <w:style w:type="character" w:styleId="UnresolvedMention">
    <w:name w:val="Unresolved Mention"/>
    <w:basedOn w:val="DefaultParagraphFont"/>
    <w:uiPriority w:val="99"/>
    <w:semiHidden/>
    <w:unhideWhenUsed/>
    <w:rsid w:val="006633C3"/>
    <w:rPr>
      <w:color w:val="605E5C"/>
      <w:shd w:val="clear" w:color="auto" w:fill="E1DFDD"/>
    </w:rPr>
  </w:style>
  <w:style w:type="paragraph" w:styleId="Header">
    <w:name w:val="header"/>
    <w:basedOn w:val="Normal"/>
    <w:link w:val="HeaderChar"/>
    <w:uiPriority w:val="99"/>
    <w:unhideWhenUsed/>
    <w:rsid w:val="00DD5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287"/>
  </w:style>
  <w:style w:type="paragraph" w:styleId="Footer">
    <w:name w:val="footer"/>
    <w:basedOn w:val="Normal"/>
    <w:link w:val="FooterChar"/>
    <w:uiPriority w:val="99"/>
    <w:unhideWhenUsed/>
    <w:rsid w:val="00DD5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94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ie.jackson@piercecountyga.go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1482</Words>
  <Characters>8449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Rubenbauer</dc:creator>
  <cp:keywords/>
  <dc:description/>
  <cp:lastModifiedBy>Mamie Jackson</cp:lastModifiedBy>
  <cp:revision>3</cp:revision>
  <dcterms:created xsi:type="dcterms:W3CDTF">2019-11-18T19:22:00Z</dcterms:created>
  <dcterms:modified xsi:type="dcterms:W3CDTF">2019-11-18T20:03:00Z</dcterms:modified>
</cp:coreProperties>
</file>