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B31CA4" w:rsidRDefault="00694EB7" w:rsidP="00342DBA">
      <w:pPr>
        <w:widowControl w:val="0"/>
        <w:rPr>
          <w:rFonts w:ascii="Arial" w:hAnsi="Arial" w:cs="Arial"/>
          <w:b/>
          <w:sz w:val="22"/>
          <w:szCs w:val="22"/>
        </w:rPr>
      </w:pPr>
      <w:r w:rsidRPr="00B31CA4">
        <w:rPr>
          <w:rFonts w:ascii="Arial" w:hAnsi="Arial" w:cs="Arial"/>
          <w:b/>
          <w:sz w:val="22"/>
          <w:szCs w:val="22"/>
        </w:rPr>
        <w:t>RFP No.:</w:t>
      </w:r>
      <w:r w:rsidR="00006C0E" w:rsidRPr="00B31CA4">
        <w:rPr>
          <w:rFonts w:ascii="Arial" w:hAnsi="Arial" w:cs="Arial"/>
          <w:b/>
          <w:sz w:val="22"/>
          <w:szCs w:val="22"/>
        </w:rPr>
        <w:t xml:space="preserve"> </w:t>
      </w:r>
      <w:r w:rsidR="00006C0E" w:rsidRPr="00B31CA4">
        <w:rPr>
          <w:rFonts w:ascii="Arial" w:hAnsi="Arial" w:cs="Arial"/>
          <w:b/>
          <w:sz w:val="22"/>
          <w:szCs w:val="22"/>
          <w:u w:val="single"/>
        </w:rPr>
        <w:t>RFP</w:t>
      </w:r>
      <w:r w:rsidR="00E3443C" w:rsidRPr="00B31CA4">
        <w:rPr>
          <w:rFonts w:ascii="Arial" w:hAnsi="Arial" w:cs="Arial"/>
          <w:b/>
          <w:sz w:val="22"/>
          <w:szCs w:val="22"/>
          <w:u w:val="single"/>
        </w:rPr>
        <w:t>0622POOL</w:t>
      </w:r>
    </w:p>
    <w:p w:rsidR="002C7A12" w:rsidRPr="00B31CA4" w:rsidRDefault="002C7A12" w:rsidP="00342DBA">
      <w:pPr>
        <w:widowControl w:val="0"/>
        <w:rPr>
          <w:rFonts w:ascii="Arial" w:hAnsi="Arial" w:cs="Arial"/>
          <w:b/>
          <w:sz w:val="22"/>
          <w:szCs w:val="22"/>
        </w:rPr>
      </w:pPr>
    </w:p>
    <w:p w:rsidR="00006C0E" w:rsidRPr="00B31CA4" w:rsidRDefault="00ED3BC3" w:rsidP="00342DBA">
      <w:pPr>
        <w:widowControl w:val="0"/>
        <w:rPr>
          <w:rFonts w:ascii="Arial" w:hAnsi="Arial" w:cs="Arial"/>
          <w:b/>
          <w:sz w:val="22"/>
          <w:szCs w:val="22"/>
        </w:rPr>
      </w:pPr>
      <w:r w:rsidRPr="00B31CA4">
        <w:rPr>
          <w:rFonts w:ascii="Arial" w:hAnsi="Arial" w:cs="Arial"/>
          <w:b/>
          <w:sz w:val="22"/>
          <w:szCs w:val="22"/>
        </w:rPr>
        <w:t xml:space="preserve">Title: </w:t>
      </w:r>
      <w:r w:rsidR="00E3443C" w:rsidRPr="00B31CA4">
        <w:rPr>
          <w:rFonts w:ascii="Arial" w:hAnsi="Arial" w:cs="Arial"/>
          <w:b/>
          <w:sz w:val="22"/>
          <w:szCs w:val="22"/>
          <w:u w:val="single"/>
        </w:rPr>
        <w:t>Pool Opening/Closing Services</w:t>
      </w:r>
    </w:p>
    <w:p w:rsidR="006B283D" w:rsidRPr="00B31CA4" w:rsidRDefault="006B283D" w:rsidP="00342DBA">
      <w:pPr>
        <w:widowControl w:val="0"/>
        <w:rPr>
          <w:rFonts w:ascii="Arial" w:hAnsi="Arial" w:cs="Arial"/>
          <w:b/>
          <w:sz w:val="22"/>
          <w:szCs w:val="22"/>
        </w:rPr>
      </w:pPr>
    </w:p>
    <w:p w:rsidR="00694EB7" w:rsidRPr="00B31CA4" w:rsidRDefault="00694EB7" w:rsidP="00342DBA">
      <w:pPr>
        <w:widowControl w:val="0"/>
        <w:rPr>
          <w:rFonts w:ascii="Arial" w:hAnsi="Arial" w:cs="Arial"/>
          <w:b/>
          <w:sz w:val="22"/>
          <w:szCs w:val="22"/>
          <w:u w:val="single"/>
        </w:rPr>
      </w:pPr>
      <w:r w:rsidRPr="00B31CA4">
        <w:rPr>
          <w:rFonts w:ascii="Arial" w:hAnsi="Arial" w:cs="Arial"/>
          <w:b/>
          <w:sz w:val="22"/>
          <w:szCs w:val="22"/>
        </w:rPr>
        <w:t xml:space="preserve">Issue Date: </w:t>
      </w:r>
      <w:r w:rsidR="00E3443C" w:rsidRPr="00B31CA4">
        <w:rPr>
          <w:rFonts w:ascii="Arial" w:hAnsi="Arial" w:cs="Arial"/>
          <w:b/>
          <w:sz w:val="22"/>
          <w:szCs w:val="22"/>
          <w:u w:val="single"/>
        </w:rPr>
        <w:t>June 23, 2022</w:t>
      </w:r>
    </w:p>
    <w:p w:rsidR="0090482C" w:rsidRPr="00B31CA4" w:rsidRDefault="0090482C" w:rsidP="00342DBA">
      <w:pPr>
        <w:widowControl w:val="0"/>
        <w:rPr>
          <w:rFonts w:ascii="Arial" w:hAnsi="Arial" w:cs="Arial"/>
          <w:sz w:val="22"/>
          <w:szCs w:val="22"/>
        </w:rPr>
      </w:pPr>
    </w:p>
    <w:p w:rsidR="00694EB7" w:rsidRPr="00B31CA4" w:rsidRDefault="00694EB7" w:rsidP="00844BD0">
      <w:pPr>
        <w:widowControl w:val="0"/>
        <w:jc w:val="both"/>
        <w:rPr>
          <w:rFonts w:ascii="Arial" w:hAnsi="Arial" w:cs="Arial"/>
          <w:sz w:val="22"/>
          <w:szCs w:val="22"/>
        </w:rPr>
      </w:pPr>
      <w:r w:rsidRPr="00B31CA4">
        <w:rPr>
          <w:rFonts w:ascii="Arial" w:hAnsi="Arial" w:cs="Arial"/>
          <w:sz w:val="22"/>
          <w:szCs w:val="22"/>
        </w:rPr>
        <w:t>This document constitutes</w:t>
      </w:r>
      <w:r w:rsidR="00DA0E9D" w:rsidRPr="00B31CA4">
        <w:rPr>
          <w:rFonts w:ascii="Arial" w:hAnsi="Arial" w:cs="Arial"/>
          <w:sz w:val="22"/>
          <w:szCs w:val="22"/>
        </w:rPr>
        <w:t xml:space="preserve"> Rockwood School District’s</w:t>
      </w:r>
      <w:r w:rsidRPr="00B31CA4">
        <w:rPr>
          <w:rFonts w:ascii="Arial" w:hAnsi="Arial" w:cs="Arial"/>
          <w:sz w:val="22"/>
          <w:szCs w:val="22"/>
        </w:rPr>
        <w:t xml:space="preserve"> (hereafter called the </w:t>
      </w:r>
      <w:r w:rsidR="00DA0E9D" w:rsidRPr="00B31CA4">
        <w:rPr>
          <w:rFonts w:ascii="Arial" w:hAnsi="Arial" w:cs="Arial"/>
          <w:sz w:val="22"/>
          <w:szCs w:val="22"/>
        </w:rPr>
        <w:t>“District” or “RSD”</w:t>
      </w:r>
      <w:r w:rsidRPr="00B31CA4">
        <w:rPr>
          <w:rFonts w:ascii="Arial" w:hAnsi="Arial" w:cs="Arial"/>
          <w:sz w:val="22"/>
          <w:szCs w:val="22"/>
        </w:rPr>
        <w:t>) Request for Proposals ("RFP")</w:t>
      </w:r>
      <w:r w:rsidR="00F41F42" w:rsidRPr="00B31CA4">
        <w:rPr>
          <w:rFonts w:ascii="Arial" w:hAnsi="Arial" w:cs="Arial"/>
          <w:sz w:val="22"/>
          <w:szCs w:val="22"/>
        </w:rPr>
        <w:t xml:space="preserve"> soliciting proposals</w:t>
      </w:r>
      <w:r w:rsidRPr="00B31CA4">
        <w:rPr>
          <w:rFonts w:ascii="Arial" w:hAnsi="Arial" w:cs="Arial"/>
          <w:sz w:val="22"/>
          <w:szCs w:val="22"/>
        </w:rPr>
        <w:t xml:space="preserve"> </w:t>
      </w:r>
      <w:r w:rsidR="00D1168A" w:rsidRPr="00B31CA4">
        <w:rPr>
          <w:rFonts w:ascii="Arial" w:hAnsi="Arial" w:cs="Arial"/>
          <w:sz w:val="22"/>
          <w:szCs w:val="22"/>
        </w:rPr>
        <w:t xml:space="preserve">from qualified individuals, firms or organizations to provide </w:t>
      </w:r>
      <w:r w:rsidR="00E3443C" w:rsidRPr="00B31CA4">
        <w:rPr>
          <w:rFonts w:ascii="Arial" w:hAnsi="Arial" w:cs="Arial"/>
          <w:sz w:val="22"/>
          <w:szCs w:val="22"/>
        </w:rPr>
        <w:t xml:space="preserve">pool opening and closing </w:t>
      </w:r>
      <w:r w:rsidR="00D1168A" w:rsidRPr="00B31CA4">
        <w:rPr>
          <w:rFonts w:ascii="Arial" w:hAnsi="Arial" w:cs="Arial"/>
          <w:sz w:val="22"/>
          <w:szCs w:val="22"/>
        </w:rPr>
        <w:t>services as described in this RFP.</w:t>
      </w:r>
    </w:p>
    <w:p w:rsidR="00D1168A" w:rsidRPr="00B31CA4"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B31CA4">
        <w:rPr>
          <w:rFonts w:ascii="Arial" w:hAnsi="Arial" w:cs="Arial"/>
          <w:b/>
          <w:sz w:val="22"/>
          <w:szCs w:val="22"/>
        </w:rPr>
        <w:t xml:space="preserve">SEALED </w:t>
      </w:r>
      <w:r w:rsidR="00D1168A" w:rsidRPr="00B31CA4">
        <w:rPr>
          <w:rFonts w:ascii="Arial" w:hAnsi="Arial" w:cs="Arial"/>
          <w:b/>
          <w:sz w:val="22"/>
          <w:szCs w:val="22"/>
        </w:rPr>
        <w:t xml:space="preserve">PROPOSALS FOR PROVIDING THE SERVICES DESCRIBED HEREIN MUST BE RECEIVED NO LATER THAN: </w:t>
      </w:r>
      <w:r w:rsidR="00E3443C" w:rsidRPr="00B31CA4">
        <w:rPr>
          <w:rFonts w:ascii="Arial" w:hAnsi="Arial" w:cs="Arial"/>
          <w:b/>
          <w:sz w:val="22"/>
          <w:szCs w:val="22"/>
          <w:u w:val="single"/>
        </w:rPr>
        <w:t>3:00 PM CDT ON JULY 21, 2022</w:t>
      </w:r>
      <w:r w:rsidR="00006C0E" w:rsidRPr="00B31CA4">
        <w:rPr>
          <w:rFonts w:ascii="Arial" w:hAnsi="Arial" w:cs="Arial"/>
          <w:b/>
          <w:sz w:val="22"/>
          <w:szCs w:val="22"/>
        </w:rPr>
        <w:t>.</w:t>
      </w:r>
      <w:r w:rsidR="00224A70" w:rsidRPr="00B31CA4">
        <w:rPr>
          <w:rFonts w:ascii="Arial" w:hAnsi="Arial" w:cs="Arial"/>
          <w:b/>
          <w:sz w:val="22"/>
          <w:szCs w:val="22"/>
        </w:rPr>
        <w:t xml:space="preserve"> </w:t>
      </w:r>
      <w:r w:rsidR="00D1168A" w:rsidRPr="00B31CA4">
        <w:rPr>
          <w:rFonts w:ascii="Arial" w:hAnsi="Arial" w:cs="Arial"/>
          <w:b/>
          <w:sz w:val="22"/>
          <w:szCs w:val="22"/>
        </w:rPr>
        <w:t>Proposals submitted after that time and date will be rejected</w:t>
      </w:r>
      <w:r w:rsidR="00E56539" w:rsidRPr="00B31CA4">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E3443C" w:rsidRDefault="00DA0E9D" w:rsidP="00342DBA">
      <w:pPr>
        <w:widowControl w:val="0"/>
        <w:jc w:val="both"/>
        <w:rPr>
          <w:rFonts w:ascii="Arial" w:hAnsi="Arial" w:cs="Arial"/>
          <w:sz w:val="22"/>
          <w:szCs w:val="22"/>
        </w:rPr>
      </w:pPr>
      <w:r w:rsidRPr="00E3443C">
        <w:rPr>
          <w:rFonts w:ascii="Arial" w:hAnsi="Arial" w:cs="Arial"/>
          <w:sz w:val="22"/>
          <w:szCs w:val="22"/>
        </w:rPr>
        <w:t>Purchasing</w:t>
      </w:r>
      <w:r w:rsidR="00E3443C" w:rsidRPr="00E3443C">
        <w:rPr>
          <w:rFonts w:ascii="Arial" w:hAnsi="Arial" w:cs="Arial"/>
          <w:sz w:val="22"/>
          <w:szCs w:val="22"/>
        </w:rPr>
        <w:t xml:space="preserve"> Buyer</w:t>
      </w:r>
    </w:p>
    <w:p w:rsidR="00DA0E9D" w:rsidRPr="00E3443C" w:rsidRDefault="00DA0E9D" w:rsidP="00342DBA">
      <w:pPr>
        <w:widowControl w:val="0"/>
        <w:jc w:val="both"/>
        <w:rPr>
          <w:rFonts w:ascii="Arial" w:hAnsi="Arial" w:cs="Arial"/>
          <w:sz w:val="22"/>
          <w:szCs w:val="22"/>
        </w:rPr>
      </w:pPr>
      <w:r w:rsidRPr="00E3443C">
        <w:rPr>
          <w:rFonts w:ascii="Arial" w:hAnsi="Arial" w:cs="Arial"/>
          <w:sz w:val="22"/>
          <w:szCs w:val="22"/>
        </w:rPr>
        <w:t>Rockwood School District</w:t>
      </w:r>
    </w:p>
    <w:p w:rsidR="00DA0E9D" w:rsidRPr="00E3443C" w:rsidRDefault="00DA0E9D" w:rsidP="00342DBA">
      <w:pPr>
        <w:widowControl w:val="0"/>
        <w:jc w:val="both"/>
        <w:rPr>
          <w:rFonts w:ascii="Arial" w:hAnsi="Arial" w:cs="Arial"/>
          <w:sz w:val="22"/>
          <w:szCs w:val="22"/>
        </w:rPr>
      </w:pPr>
      <w:r w:rsidRPr="00E3443C">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E3443C">
        <w:rPr>
          <w:rFonts w:ascii="Arial" w:hAnsi="Arial" w:cs="Arial"/>
          <w:sz w:val="22"/>
          <w:szCs w:val="22"/>
        </w:rPr>
        <w:t xml:space="preserve">Eureka, </w:t>
      </w:r>
      <w:r w:rsidR="007317BE" w:rsidRPr="00E3443C">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3443C" w:rsidRPr="00E3443C" w:rsidRDefault="00E3443C" w:rsidP="00342DBA">
      <w:pPr>
        <w:widowControl w:val="0"/>
        <w:jc w:val="both"/>
        <w:rPr>
          <w:rFonts w:ascii="Arial" w:hAnsi="Arial" w:cs="Arial"/>
          <w:sz w:val="22"/>
          <w:szCs w:val="22"/>
        </w:rPr>
      </w:pPr>
      <w:r w:rsidRPr="00E3443C">
        <w:rPr>
          <w:rFonts w:ascii="Arial" w:hAnsi="Arial" w:cs="Arial"/>
          <w:sz w:val="22"/>
          <w:szCs w:val="22"/>
        </w:rPr>
        <w:t>Terra Wichowski</w:t>
      </w:r>
    </w:p>
    <w:p w:rsidR="00E46B16" w:rsidRPr="00E3443C" w:rsidRDefault="00E46B16" w:rsidP="00342DBA">
      <w:pPr>
        <w:widowControl w:val="0"/>
        <w:jc w:val="both"/>
        <w:rPr>
          <w:rFonts w:ascii="Arial" w:hAnsi="Arial" w:cs="Arial"/>
          <w:sz w:val="22"/>
          <w:szCs w:val="22"/>
        </w:rPr>
      </w:pPr>
      <w:r w:rsidRPr="00E3443C">
        <w:rPr>
          <w:rFonts w:ascii="Arial" w:hAnsi="Arial" w:cs="Arial"/>
          <w:sz w:val="22"/>
          <w:szCs w:val="22"/>
        </w:rPr>
        <w:t>Purchasing</w:t>
      </w:r>
      <w:r w:rsidR="00E3443C" w:rsidRPr="00E3443C">
        <w:rPr>
          <w:rFonts w:ascii="Arial" w:hAnsi="Arial" w:cs="Arial"/>
          <w:sz w:val="22"/>
          <w:szCs w:val="22"/>
        </w:rPr>
        <w:t xml:space="preserve"> Buyer</w:t>
      </w:r>
    </w:p>
    <w:p w:rsidR="00E46B16" w:rsidRPr="00E3443C" w:rsidRDefault="00E46B16" w:rsidP="00342DBA">
      <w:pPr>
        <w:widowControl w:val="0"/>
        <w:jc w:val="both"/>
        <w:rPr>
          <w:rFonts w:ascii="Arial" w:hAnsi="Arial" w:cs="Arial"/>
          <w:sz w:val="22"/>
          <w:szCs w:val="22"/>
        </w:rPr>
      </w:pPr>
      <w:r w:rsidRPr="00E3443C">
        <w:rPr>
          <w:rFonts w:ascii="Arial" w:hAnsi="Arial" w:cs="Arial"/>
          <w:sz w:val="22"/>
          <w:szCs w:val="22"/>
        </w:rPr>
        <w:t>Rockwood School District</w:t>
      </w:r>
    </w:p>
    <w:p w:rsidR="00E46B16" w:rsidRPr="00E3443C" w:rsidRDefault="00E46B16" w:rsidP="00342DBA">
      <w:pPr>
        <w:widowControl w:val="0"/>
        <w:jc w:val="both"/>
        <w:rPr>
          <w:rFonts w:ascii="Arial" w:hAnsi="Arial" w:cs="Arial"/>
          <w:sz w:val="22"/>
          <w:szCs w:val="22"/>
        </w:rPr>
      </w:pPr>
      <w:r w:rsidRPr="00E3443C">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E3443C">
        <w:rPr>
          <w:rFonts w:ascii="Arial" w:hAnsi="Arial" w:cs="Arial"/>
          <w:sz w:val="22"/>
          <w:szCs w:val="22"/>
        </w:rPr>
        <w:t xml:space="preserve">Eureka, </w:t>
      </w:r>
      <w:r w:rsidR="0088390E" w:rsidRPr="00E3443C">
        <w:rPr>
          <w:rFonts w:ascii="Arial" w:hAnsi="Arial" w:cs="Arial"/>
          <w:sz w:val="22"/>
          <w:szCs w:val="22"/>
        </w:rPr>
        <w:t>Missouri 63025</w:t>
      </w:r>
    </w:p>
    <w:p w:rsidR="00E46B16" w:rsidRDefault="002808B1" w:rsidP="00342DBA">
      <w:pPr>
        <w:widowControl w:val="0"/>
        <w:jc w:val="both"/>
        <w:rPr>
          <w:rFonts w:ascii="Arial" w:hAnsi="Arial" w:cs="Arial"/>
          <w:sz w:val="22"/>
          <w:szCs w:val="22"/>
        </w:rPr>
      </w:pPr>
      <w:hyperlink r:id="rId12" w:history="1">
        <w:r w:rsidR="00E3443C" w:rsidRPr="000B6116">
          <w:rPr>
            <w:rStyle w:val="Hyperlink"/>
            <w:rFonts w:ascii="Arial" w:hAnsi="Arial" w:cs="Arial"/>
            <w:sz w:val="22"/>
            <w:szCs w:val="22"/>
          </w:rPr>
          <w:t>wichowskiterra@rsdmo.org</w:t>
        </w:r>
      </w:hyperlink>
    </w:p>
    <w:p w:rsidR="00E3443C" w:rsidRPr="00342DBA" w:rsidRDefault="00E3443C" w:rsidP="00342DBA">
      <w:pPr>
        <w:widowControl w:val="0"/>
        <w:jc w:val="both"/>
        <w:rPr>
          <w:rFonts w:ascii="Arial" w:hAnsi="Arial" w:cs="Arial"/>
          <w:sz w:val="22"/>
          <w:szCs w:val="22"/>
        </w:rPr>
      </w:pPr>
      <w:r>
        <w:rPr>
          <w:rFonts w:ascii="Arial" w:hAnsi="Arial" w:cs="Arial"/>
          <w:sz w:val="22"/>
          <w:szCs w:val="22"/>
        </w:rPr>
        <w:t>(636) 733-2032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B31CA4"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B31CA4">
        <w:rPr>
          <w:rFonts w:ascii="Arial" w:hAnsi="Arial" w:cs="Arial"/>
          <w:b/>
          <w:sz w:val="22"/>
          <w:szCs w:val="22"/>
        </w:rPr>
        <w:t>RFP Issue Date</w:t>
      </w:r>
      <w:r w:rsidRPr="00B31CA4">
        <w:rPr>
          <w:rFonts w:ascii="Arial" w:hAnsi="Arial" w:cs="Arial"/>
          <w:b/>
          <w:sz w:val="22"/>
          <w:szCs w:val="22"/>
        </w:rPr>
        <w:tab/>
      </w:r>
      <w:r w:rsidR="006D2809" w:rsidRPr="00B31CA4">
        <w:rPr>
          <w:rFonts w:ascii="Arial" w:hAnsi="Arial" w:cs="Arial"/>
          <w:b/>
          <w:sz w:val="22"/>
          <w:szCs w:val="22"/>
        </w:rPr>
        <w:t>June 23, 2022</w:t>
      </w:r>
    </w:p>
    <w:p w:rsidR="005A4C15" w:rsidRPr="00B31CA4" w:rsidRDefault="005A4C15" w:rsidP="006737ED">
      <w:pPr>
        <w:widowControl w:val="0"/>
        <w:tabs>
          <w:tab w:val="left" w:pos="720"/>
          <w:tab w:val="left" w:pos="6120"/>
        </w:tabs>
        <w:jc w:val="both"/>
        <w:rPr>
          <w:rFonts w:ascii="Arial" w:hAnsi="Arial" w:cs="Arial"/>
          <w:b/>
          <w:sz w:val="22"/>
          <w:szCs w:val="22"/>
        </w:rPr>
      </w:pPr>
    </w:p>
    <w:p w:rsidR="00461E3E" w:rsidRPr="00B31CA4" w:rsidRDefault="00461E3E" w:rsidP="006737ED">
      <w:pPr>
        <w:widowControl w:val="0"/>
        <w:tabs>
          <w:tab w:val="left" w:pos="720"/>
          <w:tab w:val="left" w:pos="6120"/>
        </w:tabs>
        <w:jc w:val="both"/>
        <w:rPr>
          <w:rFonts w:ascii="Arial" w:hAnsi="Arial" w:cs="Arial"/>
          <w:b/>
          <w:sz w:val="22"/>
          <w:szCs w:val="22"/>
        </w:rPr>
      </w:pPr>
      <w:r w:rsidRPr="00B31CA4">
        <w:rPr>
          <w:rFonts w:ascii="Arial" w:hAnsi="Arial" w:cs="Arial"/>
          <w:b/>
          <w:sz w:val="22"/>
          <w:szCs w:val="22"/>
        </w:rPr>
        <w:tab/>
        <w:t>Deadline for R</w:t>
      </w:r>
      <w:r w:rsidR="005A0ACE" w:rsidRPr="00B31CA4">
        <w:rPr>
          <w:rFonts w:ascii="Arial" w:hAnsi="Arial" w:cs="Arial"/>
          <w:b/>
          <w:sz w:val="22"/>
          <w:szCs w:val="22"/>
        </w:rPr>
        <w:t>F</w:t>
      </w:r>
      <w:r w:rsidR="006737ED" w:rsidRPr="00B31CA4">
        <w:rPr>
          <w:rFonts w:ascii="Arial" w:hAnsi="Arial" w:cs="Arial"/>
          <w:b/>
          <w:sz w:val="22"/>
          <w:szCs w:val="22"/>
        </w:rPr>
        <w:t>P Clarification</w:t>
      </w:r>
      <w:r w:rsidRPr="00B31CA4">
        <w:rPr>
          <w:rFonts w:ascii="Arial" w:hAnsi="Arial" w:cs="Arial"/>
          <w:b/>
          <w:sz w:val="22"/>
          <w:szCs w:val="22"/>
        </w:rPr>
        <w:tab/>
      </w:r>
      <w:r w:rsidR="006D2809" w:rsidRPr="00B31CA4">
        <w:rPr>
          <w:rFonts w:ascii="Arial" w:hAnsi="Arial" w:cs="Arial"/>
          <w:b/>
          <w:sz w:val="22"/>
          <w:szCs w:val="22"/>
        </w:rPr>
        <w:t>July 7, 2022</w:t>
      </w:r>
    </w:p>
    <w:p w:rsidR="005A4C15" w:rsidRPr="00B31CA4" w:rsidRDefault="005A4C15" w:rsidP="006737ED">
      <w:pPr>
        <w:widowControl w:val="0"/>
        <w:tabs>
          <w:tab w:val="left" w:pos="720"/>
          <w:tab w:val="left" w:pos="6120"/>
        </w:tabs>
        <w:jc w:val="both"/>
        <w:rPr>
          <w:rFonts w:ascii="Arial" w:hAnsi="Arial" w:cs="Arial"/>
          <w:b/>
          <w:sz w:val="22"/>
          <w:szCs w:val="22"/>
        </w:rPr>
      </w:pPr>
    </w:p>
    <w:p w:rsidR="00461E3E" w:rsidRPr="00B31CA4" w:rsidRDefault="00461E3E" w:rsidP="006737ED">
      <w:pPr>
        <w:widowControl w:val="0"/>
        <w:tabs>
          <w:tab w:val="left" w:pos="720"/>
          <w:tab w:val="left" w:pos="6120"/>
        </w:tabs>
        <w:ind w:right="-360"/>
        <w:jc w:val="both"/>
        <w:rPr>
          <w:rFonts w:ascii="Arial" w:hAnsi="Arial" w:cs="Arial"/>
          <w:b/>
          <w:sz w:val="22"/>
          <w:szCs w:val="22"/>
        </w:rPr>
      </w:pPr>
      <w:r w:rsidRPr="00B31CA4">
        <w:rPr>
          <w:rFonts w:ascii="Arial" w:hAnsi="Arial" w:cs="Arial"/>
          <w:b/>
          <w:sz w:val="22"/>
          <w:szCs w:val="22"/>
        </w:rPr>
        <w:tab/>
        <w:t>Proposal Due Date</w:t>
      </w:r>
      <w:r w:rsidRPr="00B31CA4">
        <w:rPr>
          <w:rFonts w:ascii="Arial" w:hAnsi="Arial" w:cs="Arial"/>
          <w:b/>
          <w:sz w:val="22"/>
          <w:szCs w:val="22"/>
        </w:rPr>
        <w:tab/>
      </w:r>
      <w:r w:rsidR="006D2809" w:rsidRPr="00B31CA4">
        <w:rPr>
          <w:rFonts w:ascii="Arial" w:hAnsi="Arial" w:cs="Arial"/>
          <w:b/>
          <w:sz w:val="22"/>
          <w:szCs w:val="22"/>
        </w:rPr>
        <w:t>July 21, 2022</w:t>
      </w:r>
      <w:r w:rsidRPr="00B31CA4">
        <w:rPr>
          <w:rFonts w:ascii="Arial" w:hAnsi="Arial" w:cs="Arial"/>
          <w:b/>
          <w:sz w:val="22"/>
          <w:szCs w:val="22"/>
        </w:rPr>
        <w:t xml:space="preserve"> at </w:t>
      </w:r>
      <w:r w:rsidR="006D2809" w:rsidRPr="00B31CA4">
        <w:rPr>
          <w:rFonts w:ascii="Arial" w:hAnsi="Arial" w:cs="Arial"/>
          <w:b/>
          <w:sz w:val="22"/>
          <w:szCs w:val="22"/>
        </w:rPr>
        <w:t>3</w:t>
      </w:r>
      <w:r w:rsidRPr="00B31CA4">
        <w:rPr>
          <w:rFonts w:ascii="Arial" w:hAnsi="Arial" w:cs="Arial"/>
          <w:b/>
          <w:sz w:val="22"/>
          <w:szCs w:val="22"/>
        </w:rPr>
        <w:t>:00 PM C</w:t>
      </w:r>
      <w:r w:rsidR="006D2809" w:rsidRPr="00B31CA4">
        <w:rPr>
          <w:rFonts w:ascii="Arial" w:hAnsi="Arial" w:cs="Arial"/>
          <w:b/>
          <w:sz w:val="22"/>
          <w:szCs w:val="22"/>
        </w:rPr>
        <w:t>D</w:t>
      </w:r>
      <w:r w:rsidRPr="00B31CA4">
        <w:rPr>
          <w:rFonts w:ascii="Arial" w:hAnsi="Arial" w:cs="Arial"/>
          <w:b/>
          <w:sz w:val="22"/>
          <w:szCs w:val="22"/>
        </w:rPr>
        <w:t>T</w:t>
      </w:r>
    </w:p>
    <w:p w:rsidR="005A4C15" w:rsidRPr="00B31CA4" w:rsidRDefault="005A4C15" w:rsidP="006737ED">
      <w:pPr>
        <w:widowControl w:val="0"/>
        <w:tabs>
          <w:tab w:val="left" w:pos="720"/>
          <w:tab w:val="left" w:pos="6120"/>
        </w:tabs>
        <w:jc w:val="both"/>
        <w:rPr>
          <w:rFonts w:ascii="Arial" w:hAnsi="Arial" w:cs="Arial"/>
          <w:b/>
          <w:sz w:val="22"/>
          <w:szCs w:val="22"/>
        </w:rPr>
      </w:pPr>
    </w:p>
    <w:p w:rsidR="005A0ACE" w:rsidRPr="00B31CA4" w:rsidRDefault="00461E3E" w:rsidP="006737ED">
      <w:pPr>
        <w:widowControl w:val="0"/>
        <w:tabs>
          <w:tab w:val="left" w:pos="720"/>
          <w:tab w:val="left" w:pos="6120"/>
        </w:tabs>
        <w:jc w:val="both"/>
        <w:rPr>
          <w:rFonts w:ascii="Arial" w:hAnsi="Arial" w:cs="Arial"/>
          <w:b/>
          <w:sz w:val="22"/>
          <w:szCs w:val="22"/>
        </w:rPr>
      </w:pPr>
      <w:r w:rsidRPr="00B31CA4">
        <w:rPr>
          <w:rFonts w:ascii="Arial" w:hAnsi="Arial" w:cs="Arial"/>
          <w:b/>
          <w:sz w:val="22"/>
          <w:szCs w:val="22"/>
        </w:rPr>
        <w:tab/>
      </w:r>
      <w:r w:rsidR="005A0ACE" w:rsidRPr="00B31CA4">
        <w:rPr>
          <w:rFonts w:ascii="Arial" w:hAnsi="Arial" w:cs="Arial"/>
          <w:b/>
          <w:sz w:val="22"/>
          <w:szCs w:val="22"/>
        </w:rPr>
        <w:t xml:space="preserve">Award </w:t>
      </w:r>
      <w:r w:rsidR="006737ED" w:rsidRPr="00B31CA4">
        <w:rPr>
          <w:rFonts w:ascii="Arial" w:hAnsi="Arial" w:cs="Arial"/>
          <w:b/>
          <w:sz w:val="22"/>
          <w:szCs w:val="22"/>
        </w:rPr>
        <w:t>Recommendation Submitted to BOE</w:t>
      </w:r>
      <w:r w:rsidR="005A0ACE" w:rsidRPr="00B31CA4">
        <w:rPr>
          <w:rFonts w:ascii="Arial" w:hAnsi="Arial" w:cs="Arial"/>
          <w:b/>
          <w:sz w:val="22"/>
          <w:szCs w:val="22"/>
        </w:rPr>
        <w:tab/>
      </w:r>
      <w:r w:rsidR="006D2809" w:rsidRPr="00B31CA4">
        <w:rPr>
          <w:rFonts w:ascii="Arial" w:hAnsi="Arial" w:cs="Arial"/>
          <w:b/>
          <w:sz w:val="22"/>
          <w:szCs w:val="22"/>
        </w:rPr>
        <w:t>August 17, 2022</w:t>
      </w:r>
    </w:p>
    <w:p w:rsidR="005A4C15" w:rsidRPr="00B31CA4" w:rsidRDefault="005A4C15" w:rsidP="006737ED">
      <w:pPr>
        <w:widowControl w:val="0"/>
        <w:tabs>
          <w:tab w:val="left" w:pos="720"/>
          <w:tab w:val="left" w:pos="6120"/>
        </w:tabs>
        <w:jc w:val="both"/>
        <w:rPr>
          <w:rFonts w:ascii="Arial" w:hAnsi="Arial" w:cs="Arial"/>
          <w:b/>
          <w:sz w:val="22"/>
          <w:szCs w:val="22"/>
        </w:rPr>
      </w:pPr>
    </w:p>
    <w:p w:rsidR="005A0ACE" w:rsidRPr="00B31CA4" w:rsidRDefault="005A0ACE" w:rsidP="006737ED">
      <w:pPr>
        <w:widowControl w:val="0"/>
        <w:tabs>
          <w:tab w:val="left" w:pos="720"/>
          <w:tab w:val="left" w:pos="6120"/>
        </w:tabs>
        <w:jc w:val="both"/>
        <w:rPr>
          <w:rFonts w:ascii="Arial" w:hAnsi="Arial" w:cs="Arial"/>
          <w:b/>
          <w:sz w:val="22"/>
          <w:szCs w:val="22"/>
        </w:rPr>
      </w:pPr>
      <w:r w:rsidRPr="00B31CA4">
        <w:rPr>
          <w:rFonts w:ascii="Arial" w:hAnsi="Arial" w:cs="Arial"/>
          <w:b/>
          <w:sz w:val="22"/>
          <w:szCs w:val="22"/>
        </w:rPr>
        <w:tab/>
        <w:t>BOE Approval Date</w:t>
      </w:r>
      <w:r w:rsidRPr="00B31CA4">
        <w:rPr>
          <w:rFonts w:ascii="Arial" w:hAnsi="Arial" w:cs="Arial"/>
          <w:b/>
          <w:sz w:val="22"/>
          <w:szCs w:val="22"/>
        </w:rPr>
        <w:tab/>
      </w:r>
      <w:r w:rsidR="006D2809" w:rsidRPr="00B31CA4">
        <w:rPr>
          <w:rFonts w:ascii="Arial" w:hAnsi="Arial" w:cs="Arial"/>
          <w:b/>
          <w:sz w:val="22"/>
          <w:szCs w:val="22"/>
        </w:rPr>
        <w:t>September 1, 2022</w:t>
      </w:r>
    </w:p>
    <w:p w:rsidR="005A4C15" w:rsidRPr="00B31CA4"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B31CA4">
        <w:rPr>
          <w:rFonts w:ascii="Arial" w:hAnsi="Arial" w:cs="Arial"/>
          <w:b/>
          <w:sz w:val="22"/>
          <w:szCs w:val="22"/>
        </w:rPr>
        <w:tab/>
        <w:t>Contract Commencement Date</w:t>
      </w:r>
      <w:r w:rsidRPr="00B31CA4">
        <w:rPr>
          <w:rFonts w:ascii="Arial" w:hAnsi="Arial" w:cs="Arial"/>
          <w:b/>
          <w:sz w:val="22"/>
          <w:szCs w:val="22"/>
        </w:rPr>
        <w:tab/>
      </w:r>
      <w:r w:rsidR="006D2809" w:rsidRPr="00B31CA4">
        <w:rPr>
          <w:rFonts w:ascii="Arial" w:hAnsi="Arial" w:cs="Arial"/>
          <w:b/>
          <w:sz w:val="22"/>
          <w:szCs w:val="22"/>
        </w:rPr>
        <w:t>November 1, 2022</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B31CA4">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B31CA4" w:rsidRDefault="00006C0E" w:rsidP="006E733A">
      <w:pPr>
        <w:widowControl w:val="0"/>
        <w:ind w:left="360"/>
        <w:jc w:val="both"/>
        <w:rPr>
          <w:rFonts w:ascii="Arial" w:hAnsi="Arial" w:cs="Arial"/>
          <w:sz w:val="22"/>
          <w:szCs w:val="22"/>
        </w:rPr>
      </w:pPr>
      <w:r w:rsidRPr="00B31CA4">
        <w:rPr>
          <w:rFonts w:ascii="Arial" w:hAnsi="Arial" w:cs="Arial"/>
          <w:sz w:val="22"/>
          <w:szCs w:val="22"/>
        </w:rPr>
        <w:t xml:space="preserve">The Rockwood School District invites you to submit a bid according to </w:t>
      </w:r>
      <w:r w:rsidR="00E46B16" w:rsidRPr="00B31CA4">
        <w:rPr>
          <w:rFonts w:ascii="Arial" w:hAnsi="Arial" w:cs="Arial"/>
          <w:sz w:val="22"/>
          <w:szCs w:val="22"/>
        </w:rPr>
        <w:t xml:space="preserve">requirements </w:t>
      </w:r>
      <w:r w:rsidRPr="00B31CA4">
        <w:rPr>
          <w:rFonts w:ascii="Arial" w:hAnsi="Arial" w:cs="Arial"/>
          <w:sz w:val="22"/>
          <w:szCs w:val="22"/>
        </w:rPr>
        <w:t>contained herein</w:t>
      </w:r>
      <w:r w:rsidR="00E46B16" w:rsidRPr="00B31CA4">
        <w:rPr>
          <w:rFonts w:ascii="Arial" w:hAnsi="Arial" w:cs="Arial"/>
          <w:sz w:val="22"/>
          <w:szCs w:val="22"/>
        </w:rPr>
        <w:t xml:space="preserve"> for </w:t>
      </w:r>
      <w:r w:rsidR="00772C2A" w:rsidRPr="00B31CA4">
        <w:rPr>
          <w:rFonts w:ascii="Arial" w:hAnsi="Arial" w:cs="Arial"/>
          <w:sz w:val="22"/>
          <w:szCs w:val="22"/>
        </w:rPr>
        <w:t>pool opening and closing services</w:t>
      </w:r>
      <w:r w:rsidRPr="00B31CA4">
        <w:rPr>
          <w:rFonts w:ascii="Arial" w:hAnsi="Arial" w:cs="Arial"/>
          <w:sz w:val="22"/>
          <w:szCs w:val="22"/>
        </w:rPr>
        <w:t>.</w:t>
      </w:r>
    </w:p>
    <w:p w:rsidR="00EA4D55" w:rsidRPr="00B31CA4" w:rsidRDefault="00EA4D55" w:rsidP="006E733A">
      <w:pPr>
        <w:widowControl w:val="0"/>
        <w:ind w:left="360"/>
        <w:jc w:val="both"/>
        <w:rPr>
          <w:rFonts w:ascii="Arial" w:hAnsi="Arial" w:cs="Arial"/>
          <w:sz w:val="22"/>
          <w:szCs w:val="22"/>
        </w:rPr>
      </w:pPr>
    </w:p>
    <w:p w:rsidR="000C7F20" w:rsidRPr="00B31CA4"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B31CA4">
        <w:rPr>
          <w:rFonts w:ascii="Arial" w:hAnsi="Arial" w:cs="Arial"/>
          <w:b/>
          <w:u w:val="single"/>
        </w:rPr>
        <w:t>PROPOSAL PREPARATION AND SUBMISSION REQUIREMENTS</w:t>
      </w:r>
    </w:p>
    <w:p w:rsidR="007F1149" w:rsidRPr="00B31CA4" w:rsidRDefault="007F1149" w:rsidP="006E733A">
      <w:pPr>
        <w:widowControl w:val="0"/>
        <w:ind w:left="720" w:hanging="360"/>
        <w:jc w:val="both"/>
        <w:rPr>
          <w:rFonts w:ascii="Arial" w:hAnsi="Arial" w:cs="Arial"/>
          <w:sz w:val="22"/>
          <w:szCs w:val="22"/>
          <w:u w:val="single"/>
        </w:rPr>
      </w:pPr>
    </w:p>
    <w:p w:rsidR="00E067C2" w:rsidRPr="00B31CA4" w:rsidRDefault="007F1149" w:rsidP="006E733A">
      <w:pPr>
        <w:widowControl w:val="0"/>
        <w:ind w:left="720" w:hanging="360"/>
        <w:jc w:val="both"/>
        <w:rPr>
          <w:rFonts w:ascii="Arial" w:hAnsi="Arial" w:cs="Arial"/>
          <w:sz w:val="22"/>
          <w:szCs w:val="22"/>
        </w:rPr>
      </w:pPr>
      <w:r w:rsidRPr="00B31CA4">
        <w:rPr>
          <w:rFonts w:ascii="Arial" w:hAnsi="Arial" w:cs="Arial"/>
          <w:sz w:val="22"/>
          <w:szCs w:val="22"/>
        </w:rPr>
        <w:t>A.</w:t>
      </w:r>
      <w:r w:rsidRPr="00B31CA4">
        <w:rPr>
          <w:rFonts w:ascii="Arial" w:hAnsi="Arial" w:cs="Arial"/>
          <w:sz w:val="22"/>
          <w:szCs w:val="22"/>
        </w:rPr>
        <w:tab/>
      </w:r>
      <w:r w:rsidR="000C7F20" w:rsidRPr="00B31CA4">
        <w:rPr>
          <w:rFonts w:ascii="Arial" w:hAnsi="Arial" w:cs="Arial"/>
          <w:sz w:val="22"/>
          <w:szCs w:val="22"/>
        </w:rPr>
        <w:t xml:space="preserve">In order to be considered, proposers must </w:t>
      </w:r>
      <w:bookmarkStart w:id="0" w:name="_GoBack"/>
      <w:r w:rsidR="000C7F20" w:rsidRPr="00B31CA4">
        <w:rPr>
          <w:rFonts w:ascii="Arial" w:hAnsi="Arial" w:cs="Arial"/>
          <w:sz w:val="22"/>
          <w:szCs w:val="22"/>
        </w:rPr>
        <w:t xml:space="preserve">submit </w:t>
      </w:r>
      <w:r w:rsidR="002808B1">
        <w:rPr>
          <w:rFonts w:ascii="Arial" w:hAnsi="Arial" w:cs="Arial"/>
          <w:sz w:val="22"/>
          <w:szCs w:val="22"/>
        </w:rPr>
        <w:t xml:space="preserve">one (1) </w:t>
      </w:r>
      <w:r w:rsidR="007B53AB" w:rsidRPr="00B31CA4">
        <w:rPr>
          <w:rFonts w:ascii="Arial" w:hAnsi="Arial" w:cs="Arial"/>
          <w:sz w:val="22"/>
          <w:szCs w:val="22"/>
        </w:rPr>
        <w:t>hard</w:t>
      </w:r>
      <w:r w:rsidR="00D9796A" w:rsidRPr="00B31CA4">
        <w:rPr>
          <w:rFonts w:ascii="Arial" w:hAnsi="Arial" w:cs="Arial"/>
          <w:sz w:val="22"/>
          <w:szCs w:val="22"/>
        </w:rPr>
        <w:t xml:space="preserve"> </w:t>
      </w:r>
      <w:r w:rsidR="000C7F20" w:rsidRPr="00B31CA4">
        <w:rPr>
          <w:rFonts w:ascii="Arial" w:hAnsi="Arial" w:cs="Arial"/>
          <w:sz w:val="22"/>
          <w:szCs w:val="22"/>
        </w:rPr>
        <w:t>cop</w:t>
      </w:r>
      <w:r w:rsidR="002808B1">
        <w:rPr>
          <w:rFonts w:ascii="Arial" w:hAnsi="Arial" w:cs="Arial"/>
          <w:sz w:val="22"/>
          <w:szCs w:val="22"/>
        </w:rPr>
        <w:t>y</w:t>
      </w:r>
      <w:r w:rsidR="000C7F20" w:rsidRPr="00B31CA4">
        <w:rPr>
          <w:rFonts w:ascii="Arial" w:hAnsi="Arial" w:cs="Arial"/>
          <w:sz w:val="22"/>
          <w:szCs w:val="22"/>
        </w:rPr>
        <w:t xml:space="preserve"> of t</w:t>
      </w:r>
      <w:r w:rsidR="0003593E" w:rsidRPr="00B31CA4">
        <w:rPr>
          <w:rFonts w:ascii="Arial" w:hAnsi="Arial" w:cs="Arial"/>
          <w:sz w:val="22"/>
          <w:szCs w:val="22"/>
        </w:rPr>
        <w:t>h</w:t>
      </w:r>
      <w:r w:rsidR="007B53AB" w:rsidRPr="00B31CA4">
        <w:rPr>
          <w:rFonts w:ascii="Arial" w:hAnsi="Arial" w:cs="Arial"/>
          <w:sz w:val="22"/>
          <w:szCs w:val="22"/>
        </w:rPr>
        <w:t>e p</w:t>
      </w:r>
      <w:r w:rsidR="000C7F20" w:rsidRPr="00B31CA4">
        <w:rPr>
          <w:rFonts w:ascii="Arial" w:hAnsi="Arial" w:cs="Arial"/>
          <w:sz w:val="22"/>
          <w:szCs w:val="22"/>
        </w:rPr>
        <w:t>roposal</w:t>
      </w:r>
      <w:r w:rsidR="007B53AB" w:rsidRPr="00B31CA4">
        <w:rPr>
          <w:rFonts w:ascii="Arial" w:hAnsi="Arial" w:cs="Arial"/>
          <w:sz w:val="22"/>
          <w:szCs w:val="22"/>
        </w:rPr>
        <w:t xml:space="preserve"> and one </w:t>
      </w:r>
      <w:r w:rsidR="005E6305" w:rsidRPr="00B31CA4">
        <w:rPr>
          <w:rFonts w:ascii="Arial" w:hAnsi="Arial" w:cs="Arial"/>
          <w:sz w:val="22"/>
          <w:szCs w:val="22"/>
        </w:rPr>
        <w:t xml:space="preserve">electronic </w:t>
      </w:r>
      <w:r w:rsidR="007B53AB" w:rsidRPr="00B31CA4">
        <w:rPr>
          <w:rFonts w:ascii="Arial" w:hAnsi="Arial" w:cs="Arial"/>
          <w:sz w:val="22"/>
          <w:szCs w:val="22"/>
        </w:rPr>
        <w:t>copy</w:t>
      </w:r>
      <w:r w:rsidR="002808B1">
        <w:rPr>
          <w:rFonts w:ascii="Arial" w:hAnsi="Arial" w:cs="Arial"/>
          <w:sz w:val="22"/>
          <w:szCs w:val="22"/>
        </w:rPr>
        <w:t xml:space="preserve">, which shall be submitted via email to </w:t>
      </w:r>
      <w:hyperlink r:id="rId17" w:history="1">
        <w:r w:rsidR="002808B1" w:rsidRPr="00C577B4">
          <w:rPr>
            <w:rStyle w:val="Hyperlink"/>
            <w:rFonts w:ascii="Arial" w:hAnsi="Arial" w:cs="Arial"/>
            <w:sz w:val="22"/>
            <w:szCs w:val="22"/>
          </w:rPr>
          <w:t>wichowskiterra@rsdmo.org</w:t>
        </w:r>
      </w:hyperlink>
      <w:r w:rsidR="002808B1">
        <w:rPr>
          <w:rFonts w:ascii="Arial" w:hAnsi="Arial" w:cs="Arial"/>
          <w:sz w:val="22"/>
          <w:szCs w:val="22"/>
        </w:rPr>
        <w:t xml:space="preserve"> after delivery of the sealed proposal.</w:t>
      </w:r>
      <w:bookmarkEnd w:id="0"/>
      <w:r w:rsidR="00F57A51" w:rsidRPr="00B31CA4">
        <w:rPr>
          <w:rFonts w:ascii="Arial" w:hAnsi="Arial" w:cs="Arial"/>
          <w:sz w:val="22"/>
          <w:szCs w:val="22"/>
        </w:rPr>
        <w:t xml:space="preserve"> </w:t>
      </w:r>
      <w:r w:rsidR="000C7F20" w:rsidRPr="00B31CA4">
        <w:rPr>
          <w:rFonts w:ascii="Arial" w:hAnsi="Arial" w:cs="Arial"/>
          <w:sz w:val="22"/>
          <w:szCs w:val="22"/>
        </w:rPr>
        <w:t xml:space="preserve">Proposals shall be </w:t>
      </w:r>
      <w:r w:rsidR="00DC23EE" w:rsidRPr="00B31CA4">
        <w:rPr>
          <w:rFonts w:ascii="Arial" w:hAnsi="Arial" w:cs="Arial"/>
          <w:sz w:val="22"/>
          <w:szCs w:val="22"/>
        </w:rPr>
        <w:t xml:space="preserve">signed and </w:t>
      </w:r>
      <w:r w:rsidR="000C7F20" w:rsidRPr="00B31CA4">
        <w:rPr>
          <w:rFonts w:ascii="Arial" w:hAnsi="Arial" w:cs="Arial"/>
          <w:sz w:val="22"/>
          <w:szCs w:val="22"/>
        </w:rPr>
        <w:t xml:space="preserve">printed or </w:t>
      </w:r>
      <w:r w:rsidR="00B31CA4" w:rsidRPr="00B31CA4">
        <w:rPr>
          <w:rFonts w:ascii="Arial" w:hAnsi="Arial" w:cs="Arial"/>
          <w:sz w:val="22"/>
          <w:szCs w:val="22"/>
        </w:rPr>
        <w:t>typewritten</w:t>
      </w:r>
      <w:r w:rsidR="000C7F20" w:rsidRPr="00B31CA4">
        <w:rPr>
          <w:rFonts w:ascii="Arial" w:hAnsi="Arial" w:cs="Arial"/>
          <w:sz w:val="22"/>
          <w:szCs w:val="22"/>
        </w:rPr>
        <w:t>, submitted sealed</w:t>
      </w:r>
      <w:r w:rsidR="00E8652D" w:rsidRPr="00B31CA4">
        <w:rPr>
          <w:rFonts w:ascii="Arial" w:hAnsi="Arial" w:cs="Arial"/>
          <w:sz w:val="22"/>
          <w:szCs w:val="22"/>
        </w:rPr>
        <w:t xml:space="preserve"> with the envelope plainly marked with the title</w:t>
      </w:r>
      <w:r w:rsidR="000419C1" w:rsidRPr="00B31CA4">
        <w:rPr>
          <w:rFonts w:ascii="Arial" w:hAnsi="Arial" w:cs="Arial"/>
          <w:sz w:val="22"/>
          <w:szCs w:val="22"/>
        </w:rPr>
        <w:t xml:space="preserve"> </w:t>
      </w:r>
      <w:r w:rsidR="005E6305" w:rsidRPr="00B31CA4">
        <w:rPr>
          <w:rFonts w:ascii="Arial" w:hAnsi="Arial" w:cs="Arial"/>
          <w:sz w:val="22"/>
          <w:szCs w:val="22"/>
        </w:rPr>
        <w:t xml:space="preserve">and </w:t>
      </w:r>
      <w:r w:rsidR="00E8652D" w:rsidRPr="00B31CA4">
        <w:rPr>
          <w:rFonts w:ascii="Arial" w:hAnsi="Arial" w:cs="Arial"/>
          <w:sz w:val="22"/>
          <w:szCs w:val="22"/>
        </w:rPr>
        <w:t xml:space="preserve">RFP No.: </w:t>
      </w:r>
      <w:r w:rsidR="00006C0E" w:rsidRPr="00B31CA4">
        <w:rPr>
          <w:rFonts w:ascii="Arial" w:hAnsi="Arial" w:cs="Arial"/>
          <w:b/>
          <w:sz w:val="22"/>
          <w:szCs w:val="22"/>
          <w:u w:val="single"/>
        </w:rPr>
        <w:t>RFP</w:t>
      </w:r>
      <w:r w:rsidR="00772C2A" w:rsidRPr="00B31CA4">
        <w:rPr>
          <w:rFonts w:ascii="Arial" w:hAnsi="Arial" w:cs="Arial"/>
          <w:b/>
          <w:sz w:val="22"/>
          <w:szCs w:val="22"/>
          <w:u w:val="single"/>
        </w:rPr>
        <w:t>0622POOL</w:t>
      </w:r>
      <w:r w:rsidR="00F57A51" w:rsidRPr="00B31CA4">
        <w:rPr>
          <w:rFonts w:ascii="Arial" w:hAnsi="Arial" w:cs="Arial"/>
          <w:sz w:val="22"/>
          <w:szCs w:val="22"/>
        </w:rPr>
        <w:t xml:space="preserve">. </w:t>
      </w:r>
      <w:r w:rsidR="009B71C0" w:rsidRPr="00B31CA4">
        <w:rPr>
          <w:rFonts w:ascii="Arial" w:hAnsi="Arial" w:cs="Arial"/>
          <w:sz w:val="22"/>
          <w:szCs w:val="22"/>
        </w:rPr>
        <w:t>Proposals shall be</w:t>
      </w:r>
      <w:r w:rsidR="00E8652D" w:rsidRPr="00B31CA4">
        <w:rPr>
          <w:rFonts w:ascii="Arial" w:hAnsi="Arial" w:cs="Arial"/>
          <w:sz w:val="22"/>
          <w:szCs w:val="22"/>
        </w:rPr>
        <w:t xml:space="preserve"> delivered to:</w:t>
      </w:r>
    </w:p>
    <w:p w:rsidR="00E067C2" w:rsidRPr="00B31CA4" w:rsidRDefault="00E067C2" w:rsidP="006E733A">
      <w:pPr>
        <w:widowControl w:val="0"/>
        <w:ind w:left="720"/>
        <w:jc w:val="both"/>
        <w:rPr>
          <w:rFonts w:ascii="Arial" w:hAnsi="Arial" w:cs="Arial"/>
          <w:sz w:val="22"/>
          <w:szCs w:val="22"/>
        </w:rPr>
      </w:pPr>
    </w:p>
    <w:p w:rsidR="00E067C2" w:rsidRPr="00B31CA4" w:rsidRDefault="009B71C0" w:rsidP="006E733A">
      <w:pPr>
        <w:widowControl w:val="0"/>
        <w:ind w:left="720"/>
        <w:jc w:val="both"/>
        <w:rPr>
          <w:rFonts w:ascii="Arial" w:hAnsi="Arial" w:cs="Arial"/>
          <w:sz w:val="22"/>
          <w:szCs w:val="22"/>
        </w:rPr>
      </w:pPr>
      <w:r w:rsidRPr="00B31CA4">
        <w:rPr>
          <w:rFonts w:ascii="Arial" w:hAnsi="Arial" w:cs="Arial"/>
          <w:sz w:val="22"/>
          <w:szCs w:val="22"/>
        </w:rPr>
        <w:t>Purchasing</w:t>
      </w:r>
      <w:r w:rsidR="00772C2A" w:rsidRPr="00B31CA4">
        <w:rPr>
          <w:rFonts w:ascii="Arial" w:hAnsi="Arial" w:cs="Arial"/>
          <w:sz w:val="22"/>
          <w:szCs w:val="22"/>
        </w:rPr>
        <w:t xml:space="preserve"> Buyer</w:t>
      </w:r>
    </w:p>
    <w:p w:rsidR="00E067C2" w:rsidRPr="00B31CA4" w:rsidRDefault="009B71C0" w:rsidP="006E733A">
      <w:pPr>
        <w:widowControl w:val="0"/>
        <w:ind w:left="720"/>
        <w:jc w:val="both"/>
        <w:rPr>
          <w:rFonts w:ascii="Arial" w:hAnsi="Arial" w:cs="Arial"/>
          <w:sz w:val="22"/>
          <w:szCs w:val="22"/>
        </w:rPr>
      </w:pPr>
      <w:r w:rsidRPr="00B31CA4">
        <w:rPr>
          <w:rFonts w:ascii="Arial" w:hAnsi="Arial" w:cs="Arial"/>
          <w:sz w:val="22"/>
          <w:szCs w:val="22"/>
        </w:rPr>
        <w:t>Rockwood School District</w:t>
      </w:r>
    </w:p>
    <w:p w:rsidR="00E067C2" w:rsidRPr="00B31CA4" w:rsidRDefault="00006C0E" w:rsidP="006E733A">
      <w:pPr>
        <w:widowControl w:val="0"/>
        <w:ind w:left="720"/>
        <w:jc w:val="both"/>
        <w:rPr>
          <w:rFonts w:ascii="Arial" w:hAnsi="Arial" w:cs="Arial"/>
          <w:sz w:val="22"/>
          <w:szCs w:val="22"/>
        </w:rPr>
      </w:pPr>
      <w:r w:rsidRPr="00B31CA4">
        <w:rPr>
          <w:rFonts w:ascii="Arial" w:hAnsi="Arial" w:cs="Arial"/>
          <w:b/>
          <w:sz w:val="22"/>
          <w:szCs w:val="22"/>
          <w:u w:val="single"/>
        </w:rPr>
        <w:t>RFP</w:t>
      </w:r>
      <w:r w:rsidR="00772C2A" w:rsidRPr="00B31CA4">
        <w:rPr>
          <w:rFonts w:ascii="Arial" w:hAnsi="Arial" w:cs="Arial"/>
          <w:b/>
          <w:sz w:val="22"/>
          <w:szCs w:val="22"/>
          <w:u w:val="single"/>
        </w:rPr>
        <w:t>0622POOL</w:t>
      </w:r>
    </w:p>
    <w:p w:rsidR="00E067C2" w:rsidRPr="00B31CA4" w:rsidRDefault="00E067C2" w:rsidP="006E733A">
      <w:pPr>
        <w:widowControl w:val="0"/>
        <w:ind w:left="720"/>
        <w:jc w:val="both"/>
        <w:rPr>
          <w:rFonts w:ascii="Arial" w:hAnsi="Arial" w:cs="Arial"/>
          <w:sz w:val="22"/>
          <w:szCs w:val="22"/>
        </w:rPr>
      </w:pPr>
      <w:r w:rsidRPr="00B31CA4">
        <w:rPr>
          <w:rFonts w:ascii="Arial" w:hAnsi="Arial" w:cs="Arial"/>
          <w:sz w:val="22"/>
          <w:szCs w:val="22"/>
        </w:rPr>
        <w:t>1</w:t>
      </w:r>
      <w:r w:rsidR="009B71C0" w:rsidRPr="00B31CA4">
        <w:rPr>
          <w:rFonts w:ascii="Arial" w:hAnsi="Arial" w:cs="Arial"/>
          <w:sz w:val="22"/>
          <w:szCs w:val="22"/>
        </w:rPr>
        <w:t>11 East North Street</w:t>
      </w:r>
    </w:p>
    <w:p w:rsidR="009B71C0" w:rsidRPr="00B31CA4" w:rsidRDefault="009B71C0" w:rsidP="006E733A">
      <w:pPr>
        <w:widowControl w:val="0"/>
        <w:ind w:left="720"/>
        <w:jc w:val="both"/>
        <w:rPr>
          <w:rFonts w:ascii="Arial" w:hAnsi="Arial" w:cs="Arial"/>
          <w:sz w:val="22"/>
          <w:szCs w:val="22"/>
        </w:rPr>
      </w:pPr>
      <w:r w:rsidRPr="00B31CA4">
        <w:rPr>
          <w:rFonts w:ascii="Arial" w:hAnsi="Arial" w:cs="Arial"/>
          <w:sz w:val="22"/>
          <w:szCs w:val="22"/>
        </w:rPr>
        <w:t>Eureka, Missouri 63025</w:t>
      </w:r>
    </w:p>
    <w:p w:rsidR="003C6496" w:rsidRPr="00B31CA4"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B31CA4">
        <w:rPr>
          <w:rFonts w:ascii="Arial" w:hAnsi="Arial" w:cs="Arial"/>
          <w:b/>
          <w:sz w:val="22"/>
          <w:szCs w:val="22"/>
        </w:rPr>
        <w:t>SEALED PROPOSALS FOR FURNISHING THE SERVICES DESCRIBED HEREIN MUST BE RECEIVED BY</w:t>
      </w:r>
      <w:r w:rsidR="009B71C0" w:rsidRPr="00B31CA4">
        <w:rPr>
          <w:rFonts w:ascii="Arial" w:hAnsi="Arial" w:cs="Arial"/>
          <w:b/>
          <w:sz w:val="22"/>
          <w:szCs w:val="22"/>
        </w:rPr>
        <w:t xml:space="preserve"> </w:t>
      </w:r>
      <w:r w:rsidR="00772C2A" w:rsidRPr="00B31CA4">
        <w:rPr>
          <w:rFonts w:ascii="Arial" w:hAnsi="Arial" w:cs="Arial"/>
          <w:b/>
          <w:sz w:val="22"/>
          <w:szCs w:val="22"/>
          <w:u w:val="single"/>
        </w:rPr>
        <w:t>3:00 PM CDT ON JULY 21, 2022</w:t>
      </w:r>
      <w:r w:rsidRPr="00B31CA4">
        <w:rPr>
          <w:rFonts w:ascii="Arial" w:hAnsi="Arial" w:cs="Arial"/>
          <w:b/>
          <w:sz w:val="22"/>
          <w:szCs w:val="22"/>
        </w:rPr>
        <w:t>. Proposals submitted after that time and date will be rejected</w:t>
      </w:r>
      <w:r w:rsidR="00784437" w:rsidRPr="00B31CA4">
        <w:rPr>
          <w:rFonts w:ascii="Arial" w:hAnsi="Arial" w:cs="Arial"/>
          <w:b/>
          <w:sz w:val="22"/>
          <w:szCs w:val="22"/>
        </w:rPr>
        <w:t>.</w:t>
      </w:r>
    </w:p>
    <w:p w:rsidR="003C6496" w:rsidRPr="00035EB7" w:rsidRDefault="003C6496" w:rsidP="00035EB7">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B31CA4"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w:t>
      </w:r>
      <w:r w:rsidR="006449C9" w:rsidRPr="00B31CA4">
        <w:rPr>
          <w:rFonts w:ascii="Arial" w:hAnsi="Arial" w:cs="Arial"/>
          <w:sz w:val="22"/>
          <w:szCs w:val="22"/>
        </w:rPr>
        <w:t>, describe any such litigation.</w:t>
      </w:r>
    </w:p>
    <w:p w:rsidR="006449C9" w:rsidRPr="00B31CA4" w:rsidRDefault="006449C9" w:rsidP="005C16AE">
      <w:pPr>
        <w:widowControl w:val="0"/>
        <w:ind w:left="720" w:hanging="360"/>
        <w:jc w:val="both"/>
        <w:rPr>
          <w:rFonts w:ascii="Arial" w:hAnsi="Arial" w:cs="Arial"/>
          <w:sz w:val="22"/>
          <w:szCs w:val="22"/>
        </w:rPr>
      </w:pPr>
    </w:p>
    <w:p w:rsidR="00D773A2" w:rsidRPr="00B31CA4" w:rsidRDefault="00D773A2" w:rsidP="006243AE">
      <w:pPr>
        <w:pStyle w:val="ListParagraph"/>
        <w:widowControl w:val="0"/>
        <w:numPr>
          <w:ilvl w:val="0"/>
          <w:numId w:val="22"/>
        </w:numPr>
        <w:spacing w:after="0" w:line="240" w:lineRule="auto"/>
        <w:ind w:left="360"/>
        <w:jc w:val="both"/>
        <w:rPr>
          <w:rFonts w:ascii="Arial" w:hAnsi="Arial" w:cs="Arial"/>
          <w:b/>
        </w:rPr>
      </w:pPr>
      <w:r w:rsidRPr="00B31CA4">
        <w:rPr>
          <w:rFonts w:ascii="Arial" w:hAnsi="Arial" w:cs="Arial"/>
          <w:b/>
          <w:u w:val="single"/>
        </w:rPr>
        <w:t xml:space="preserve">PRE-PROPOSAL </w:t>
      </w:r>
      <w:r w:rsidR="00E46B16" w:rsidRPr="00B31CA4">
        <w:rPr>
          <w:rFonts w:ascii="Arial" w:hAnsi="Arial" w:cs="Arial"/>
          <w:b/>
          <w:u w:val="single"/>
        </w:rPr>
        <w:t>MEETING</w:t>
      </w:r>
    </w:p>
    <w:p w:rsidR="00D773A2" w:rsidRPr="00B31CA4" w:rsidRDefault="00D773A2" w:rsidP="006243AE">
      <w:pPr>
        <w:widowControl w:val="0"/>
        <w:ind w:left="360"/>
        <w:jc w:val="both"/>
        <w:rPr>
          <w:rFonts w:ascii="Arial" w:hAnsi="Arial" w:cs="Arial"/>
          <w:sz w:val="22"/>
          <w:szCs w:val="22"/>
        </w:rPr>
      </w:pPr>
    </w:p>
    <w:p w:rsidR="00996026" w:rsidRPr="00B31CA4" w:rsidRDefault="00E46B16" w:rsidP="006243AE">
      <w:pPr>
        <w:widowControl w:val="0"/>
        <w:ind w:left="360"/>
        <w:jc w:val="both"/>
        <w:rPr>
          <w:rFonts w:ascii="Arial" w:hAnsi="Arial" w:cs="Arial"/>
          <w:sz w:val="22"/>
          <w:szCs w:val="22"/>
        </w:rPr>
      </w:pPr>
      <w:r w:rsidRPr="00B31CA4">
        <w:rPr>
          <w:rFonts w:ascii="Arial" w:hAnsi="Arial" w:cs="Arial"/>
          <w:sz w:val="22"/>
          <w:szCs w:val="22"/>
        </w:rPr>
        <w:t xml:space="preserve">Potential bidders requiring clarification of proposal requirements shall contact the District’s Purchasing </w:t>
      </w:r>
      <w:r w:rsidR="00773433" w:rsidRPr="00B31CA4">
        <w:rPr>
          <w:rFonts w:ascii="Arial" w:hAnsi="Arial" w:cs="Arial"/>
          <w:sz w:val="22"/>
          <w:szCs w:val="22"/>
        </w:rPr>
        <w:t xml:space="preserve">Buyer </w:t>
      </w:r>
      <w:r w:rsidRPr="00B31CA4">
        <w:rPr>
          <w:rFonts w:ascii="Arial" w:hAnsi="Arial" w:cs="Arial"/>
          <w:sz w:val="22"/>
          <w:szCs w:val="22"/>
        </w:rPr>
        <w:t>by 4:00 PM C</w:t>
      </w:r>
      <w:r w:rsidR="00773433" w:rsidRPr="00B31CA4">
        <w:rPr>
          <w:rFonts w:ascii="Arial" w:hAnsi="Arial" w:cs="Arial"/>
          <w:sz w:val="22"/>
          <w:szCs w:val="22"/>
        </w:rPr>
        <w:t>D</w:t>
      </w:r>
      <w:r w:rsidRPr="00B31CA4">
        <w:rPr>
          <w:rFonts w:ascii="Arial" w:hAnsi="Arial" w:cs="Arial"/>
          <w:sz w:val="22"/>
          <w:szCs w:val="22"/>
        </w:rPr>
        <w:t xml:space="preserve">T on </w:t>
      </w:r>
      <w:r w:rsidR="00773433" w:rsidRPr="00B31CA4">
        <w:rPr>
          <w:rFonts w:ascii="Arial" w:hAnsi="Arial" w:cs="Arial"/>
          <w:sz w:val="22"/>
          <w:szCs w:val="22"/>
        </w:rPr>
        <w:t xml:space="preserve">July 7, 2022, </w:t>
      </w:r>
      <w:r w:rsidRPr="00B31CA4">
        <w:rPr>
          <w:rFonts w:ascii="Arial" w:hAnsi="Arial" w:cs="Arial"/>
          <w:sz w:val="22"/>
          <w:szCs w:val="22"/>
        </w:rPr>
        <w:t xml:space="preserve">to determine if a meeting is necessary or if an addendum to the RFP will suffice for clarification purposes. Meeting announcements will be posted via </w:t>
      </w:r>
      <w:r w:rsidR="00B71BEC" w:rsidRPr="00B31CA4">
        <w:rPr>
          <w:rFonts w:ascii="Arial" w:hAnsi="Arial" w:cs="Arial"/>
          <w:sz w:val="22"/>
          <w:szCs w:val="22"/>
        </w:rPr>
        <w:t>the District’s RFP website link.</w:t>
      </w:r>
    </w:p>
    <w:p w:rsidR="00006C0E" w:rsidRPr="00B31CA4" w:rsidRDefault="00006C0E" w:rsidP="006243AE">
      <w:pPr>
        <w:widowControl w:val="0"/>
        <w:ind w:left="360"/>
        <w:jc w:val="both"/>
        <w:rPr>
          <w:rFonts w:ascii="Arial" w:hAnsi="Arial" w:cs="Arial"/>
          <w:sz w:val="22"/>
          <w:szCs w:val="22"/>
        </w:rPr>
      </w:pPr>
    </w:p>
    <w:p w:rsidR="0056238B" w:rsidRPr="00B31CA4"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31CA4">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Default="0056238B" w:rsidP="00B71BEC">
      <w:pPr>
        <w:widowControl w:val="0"/>
        <w:ind w:left="360"/>
        <w:jc w:val="both"/>
        <w:rPr>
          <w:rFonts w:ascii="Arial" w:hAnsi="Arial" w:cs="Arial"/>
          <w:sz w:val="22"/>
          <w:szCs w:val="22"/>
        </w:rPr>
      </w:pPr>
    </w:p>
    <w:p w:rsidR="00773433" w:rsidRPr="00B71BEC" w:rsidRDefault="00773433"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B31CA4" w:rsidRDefault="00614E43" w:rsidP="00EA019C">
      <w:pPr>
        <w:widowControl w:val="0"/>
        <w:ind w:left="360"/>
        <w:jc w:val="both"/>
        <w:rPr>
          <w:rFonts w:ascii="Arial" w:hAnsi="Arial" w:cs="Arial"/>
          <w:sz w:val="22"/>
          <w:szCs w:val="22"/>
        </w:rPr>
      </w:pPr>
      <w:r w:rsidRPr="00B31CA4">
        <w:rPr>
          <w:rFonts w:ascii="Arial" w:hAnsi="Arial" w:cs="Arial"/>
          <w:sz w:val="22"/>
          <w:szCs w:val="22"/>
        </w:rPr>
        <w:t>Proposers are cautioned that services must be furnished at the fees, costs and/or rates submitted and pro</w:t>
      </w:r>
      <w:r w:rsidR="00EA019C" w:rsidRPr="00B31CA4">
        <w:rPr>
          <w:rFonts w:ascii="Arial" w:hAnsi="Arial" w:cs="Arial"/>
          <w:sz w:val="22"/>
          <w:szCs w:val="22"/>
        </w:rPr>
        <w:t xml:space="preserve">posed unless otherwise stated. </w:t>
      </w:r>
      <w:r w:rsidRPr="00B31CA4">
        <w:rPr>
          <w:rFonts w:ascii="Arial" w:hAnsi="Arial" w:cs="Arial"/>
          <w:sz w:val="22"/>
          <w:szCs w:val="22"/>
        </w:rPr>
        <w:t>No increase in costs will be permitted during the term of the contract.</w:t>
      </w:r>
    </w:p>
    <w:p w:rsidR="00D552E3" w:rsidRPr="00B31CA4" w:rsidRDefault="00D552E3" w:rsidP="00EA019C">
      <w:pPr>
        <w:widowControl w:val="0"/>
        <w:ind w:left="360"/>
        <w:jc w:val="both"/>
        <w:rPr>
          <w:rFonts w:ascii="Arial" w:hAnsi="Arial" w:cs="Arial"/>
          <w:sz w:val="22"/>
          <w:szCs w:val="22"/>
        </w:rPr>
      </w:pPr>
    </w:p>
    <w:p w:rsidR="00614E43" w:rsidRPr="00B31CA4"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B31CA4">
        <w:rPr>
          <w:rFonts w:ascii="Arial" w:hAnsi="Arial" w:cs="Arial"/>
          <w:b/>
          <w:u w:val="single"/>
        </w:rPr>
        <w:t>CONTRACT</w:t>
      </w:r>
    </w:p>
    <w:p w:rsidR="00614E43" w:rsidRPr="00B31CA4"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B31CA4">
        <w:rPr>
          <w:rFonts w:ascii="Arial" w:hAnsi="Arial" w:cs="Arial"/>
          <w:sz w:val="22"/>
          <w:szCs w:val="22"/>
        </w:rPr>
        <w:t xml:space="preserve">The </w:t>
      </w:r>
      <w:r w:rsidR="00773C46" w:rsidRPr="00B31CA4">
        <w:rPr>
          <w:rFonts w:ascii="Arial" w:hAnsi="Arial" w:cs="Arial"/>
          <w:sz w:val="22"/>
          <w:szCs w:val="22"/>
        </w:rPr>
        <w:t>Rockwood Board of Education</w:t>
      </w:r>
      <w:r w:rsidRPr="00B31CA4">
        <w:rPr>
          <w:rFonts w:ascii="Arial" w:hAnsi="Arial" w:cs="Arial"/>
          <w:sz w:val="22"/>
          <w:szCs w:val="22"/>
        </w:rPr>
        <w:t xml:space="preserve"> must formally approve the award of any contract(s)</w:t>
      </w:r>
      <w:r w:rsidR="007B53AB" w:rsidRPr="00B31CA4">
        <w:rPr>
          <w:rFonts w:ascii="Arial" w:hAnsi="Arial" w:cs="Arial"/>
          <w:sz w:val="22"/>
          <w:szCs w:val="22"/>
        </w:rPr>
        <w:t xml:space="preserve"> or agreement to purchase</w:t>
      </w:r>
      <w:r w:rsidR="00264392" w:rsidRPr="00B31CA4">
        <w:rPr>
          <w:rFonts w:ascii="Arial" w:hAnsi="Arial" w:cs="Arial"/>
          <w:sz w:val="22"/>
          <w:szCs w:val="22"/>
        </w:rPr>
        <w:t xml:space="preserve"> with approval anticipated to be received </w:t>
      </w:r>
      <w:r w:rsidR="00E46B16" w:rsidRPr="00B31CA4">
        <w:rPr>
          <w:rFonts w:ascii="Arial" w:hAnsi="Arial" w:cs="Arial"/>
          <w:sz w:val="22"/>
          <w:szCs w:val="22"/>
        </w:rPr>
        <w:t xml:space="preserve">no later than </w:t>
      </w:r>
      <w:r w:rsidR="00004067" w:rsidRPr="00B31CA4">
        <w:rPr>
          <w:rFonts w:ascii="Arial" w:hAnsi="Arial" w:cs="Arial"/>
          <w:sz w:val="22"/>
          <w:szCs w:val="22"/>
        </w:rPr>
        <w:t>August 17, 2022</w:t>
      </w:r>
      <w:r w:rsidR="001073DC" w:rsidRPr="00B31CA4">
        <w:rPr>
          <w:rFonts w:ascii="Arial" w:hAnsi="Arial" w:cs="Arial"/>
          <w:sz w:val="22"/>
          <w:szCs w:val="22"/>
        </w:rPr>
        <w:t>.</w:t>
      </w:r>
      <w:r w:rsidRPr="00B31CA4">
        <w:rPr>
          <w:rFonts w:ascii="Arial" w:hAnsi="Arial" w:cs="Arial"/>
          <w:sz w:val="22"/>
          <w:szCs w:val="22"/>
        </w:rPr>
        <w:t xml:space="preserve"> The successful Proposer will be required to enter into a written contract with the </w:t>
      </w:r>
      <w:r w:rsidR="002C7A12" w:rsidRPr="00B31CA4">
        <w:rPr>
          <w:rFonts w:ascii="Arial" w:hAnsi="Arial" w:cs="Arial"/>
          <w:sz w:val="22"/>
          <w:szCs w:val="22"/>
        </w:rPr>
        <w:t>District</w:t>
      </w:r>
      <w:r w:rsidRPr="00B31CA4">
        <w:rPr>
          <w:rFonts w:ascii="Arial" w:hAnsi="Arial" w:cs="Arial"/>
          <w:sz w:val="22"/>
          <w:szCs w:val="22"/>
        </w:rPr>
        <w:t xml:space="preserve"> which will include, but not be limited to, the scope of services described herein and the contract provisions included herein.</w:t>
      </w:r>
      <w:r w:rsidR="001073DC" w:rsidRPr="00B31CA4">
        <w:rPr>
          <w:rFonts w:ascii="Arial" w:hAnsi="Arial" w:cs="Arial"/>
          <w:sz w:val="22"/>
          <w:szCs w:val="22"/>
        </w:rPr>
        <w:t xml:space="preserve"> It is anticipated the contract term will commence on </w:t>
      </w:r>
      <w:r w:rsidR="00004067" w:rsidRPr="00B31CA4">
        <w:rPr>
          <w:rFonts w:ascii="Arial" w:hAnsi="Arial" w:cs="Arial"/>
          <w:sz w:val="22"/>
          <w:szCs w:val="22"/>
        </w:rPr>
        <w:t xml:space="preserve">November 1, 2022, </w:t>
      </w:r>
      <w:r w:rsidR="001073DC" w:rsidRPr="00B31CA4">
        <w:rPr>
          <w:rFonts w:ascii="Arial" w:hAnsi="Arial" w:cs="Arial"/>
          <w:sz w:val="22"/>
          <w:szCs w:val="22"/>
        </w:rPr>
        <w:t xml:space="preserve">and continue through </w:t>
      </w:r>
      <w:r w:rsidR="00004067" w:rsidRPr="00B31CA4">
        <w:rPr>
          <w:rFonts w:ascii="Arial" w:hAnsi="Arial" w:cs="Arial"/>
          <w:sz w:val="22"/>
          <w:szCs w:val="22"/>
        </w:rPr>
        <w:t>October 31, 2027</w:t>
      </w:r>
      <w:r w:rsidR="001073DC" w:rsidRPr="00B31CA4">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B31CA4"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B31CA4">
        <w:rPr>
          <w:rFonts w:ascii="Arial" w:hAnsi="Arial" w:cs="Arial"/>
          <w:b/>
          <w:u w:val="single"/>
        </w:rPr>
        <w:t>BILLING AND PAYMENT</w:t>
      </w:r>
    </w:p>
    <w:p w:rsidR="00C84731" w:rsidRPr="00B31CA4"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B31CA4">
        <w:rPr>
          <w:rFonts w:ascii="Arial" w:hAnsi="Arial" w:cs="Arial"/>
          <w:sz w:val="22"/>
          <w:szCs w:val="22"/>
        </w:rPr>
        <w:t>Invoices</w:t>
      </w:r>
      <w:r w:rsidRPr="00C84731">
        <w:rPr>
          <w:rFonts w:ascii="Arial" w:hAnsi="Arial" w:cs="Arial"/>
          <w:sz w:val="22"/>
          <w:szCs w:val="22"/>
        </w:rPr>
        <w:t xml:space="preserve"> shall be submitted directly to the Rockwood School District via email at </w:t>
      </w:r>
      <w:hyperlink r:id="rId18" w:history="1">
        <w:r w:rsidRPr="00773433">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Rockwood School District’s payment terms are Net 45.</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w:t>
      </w:r>
      <w:r w:rsidRPr="00342DBA">
        <w:rPr>
          <w:rFonts w:ascii="Arial" w:hAnsi="Arial" w:cs="Arial"/>
          <w:sz w:val="22"/>
          <w:szCs w:val="22"/>
        </w:rPr>
        <w:lastRenderedPageBreak/>
        <w:t>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D674BA" w:rsidRDefault="000F181E" w:rsidP="00342DBA">
      <w:pPr>
        <w:jc w:val="center"/>
        <w:rPr>
          <w:rFonts w:ascii="Arial" w:hAnsi="Arial" w:cs="Arial"/>
          <w:b/>
        </w:rPr>
      </w:pPr>
      <w:r w:rsidRPr="00342DBA">
        <w:rPr>
          <w:rFonts w:ascii="Arial" w:hAnsi="Arial" w:cs="Arial"/>
          <w:b/>
          <w:sz w:val="22"/>
          <w:szCs w:val="22"/>
        </w:rPr>
        <w:br w:type="page"/>
      </w:r>
      <w:r w:rsidR="00993876" w:rsidRPr="00D674BA">
        <w:rPr>
          <w:rFonts w:ascii="Arial" w:hAnsi="Arial" w:cs="Arial"/>
          <w:b/>
        </w:rPr>
        <w:lastRenderedPageBreak/>
        <w:t xml:space="preserve">II. </w:t>
      </w:r>
      <w:r w:rsidR="00E46B16" w:rsidRPr="00D674BA">
        <w:rPr>
          <w:rFonts w:ascii="Arial" w:hAnsi="Arial" w:cs="Arial"/>
          <w:b/>
        </w:rPr>
        <w:t>SCOPE OF SERVICES</w:t>
      </w:r>
    </w:p>
    <w:p w:rsidR="00006C0E" w:rsidRPr="00D674BA" w:rsidRDefault="00006C0E" w:rsidP="00342DBA">
      <w:pPr>
        <w:jc w:val="center"/>
        <w:rPr>
          <w:rFonts w:ascii="Arial" w:hAnsi="Arial" w:cs="Arial"/>
          <w:b/>
        </w:rPr>
      </w:pPr>
    </w:p>
    <w:p w:rsidR="00B730EB" w:rsidRPr="00D674BA" w:rsidRDefault="00D674BA" w:rsidP="00D674BA">
      <w:pPr>
        <w:widowControl w:val="0"/>
        <w:jc w:val="both"/>
        <w:rPr>
          <w:rFonts w:ascii="Arial" w:hAnsi="Arial" w:cs="Arial"/>
          <w:sz w:val="22"/>
          <w:szCs w:val="22"/>
        </w:rPr>
      </w:pPr>
      <w:r w:rsidRPr="00D674BA">
        <w:rPr>
          <w:rFonts w:ascii="Arial" w:hAnsi="Arial" w:cs="Arial"/>
          <w:sz w:val="22"/>
          <w:szCs w:val="22"/>
        </w:rPr>
        <w:t>Through this RFP, the District is seeking to obtain proposals from qualified and experienced persons, organizations, companies, or firms to provide</w:t>
      </w:r>
      <w:r>
        <w:rPr>
          <w:rFonts w:ascii="Arial" w:hAnsi="Arial" w:cs="Arial"/>
          <w:sz w:val="22"/>
          <w:szCs w:val="22"/>
        </w:rPr>
        <w:t xml:space="preserve"> </w:t>
      </w:r>
      <w:r w:rsidRPr="00D674BA">
        <w:rPr>
          <w:rFonts w:ascii="Arial" w:hAnsi="Arial" w:cs="Arial"/>
          <w:sz w:val="22"/>
          <w:szCs w:val="22"/>
        </w:rPr>
        <w:t>opening and</w:t>
      </w:r>
      <w:r>
        <w:rPr>
          <w:rFonts w:ascii="Arial" w:hAnsi="Arial" w:cs="Arial"/>
          <w:sz w:val="22"/>
          <w:szCs w:val="22"/>
        </w:rPr>
        <w:t xml:space="preserve"> </w:t>
      </w:r>
      <w:r w:rsidRPr="00D674BA">
        <w:rPr>
          <w:rFonts w:ascii="Arial" w:hAnsi="Arial" w:cs="Arial"/>
          <w:sz w:val="22"/>
          <w:szCs w:val="22"/>
        </w:rPr>
        <w:t>closing services for a 50</w:t>
      </w:r>
      <w:r>
        <w:rPr>
          <w:rFonts w:ascii="Arial" w:hAnsi="Arial" w:cs="Arial"/>
          <w:sz w:val="22"/>
          <w:szCs w:val="22"/>
        </w:rPr>
        <w:t>-</w:t>
      </w:r>
      <w:r w:rsidRPr="00D674BA">
        <w:rPr>
          <w:rFonts w:ascii="Arial" w:hAnsi="Arial" w:cs="Arial"/>
          <w:sz w:val="22"/>
          <w:szCs w:val="22"/>
        </w:rPr>
        <w:t>meter swimming pool located on the grounds of Crestview Middle School (16025 Clayton Road,</w:t>
      </w:r>
      <w:r>
        <w:rPr>
          <w:rFonts w:ascii="Arial" w:hAnsi="Arial" w:cs="Arial"/>
          <w:sz w:val="22"/>
          <w:szCs w:val="22"/>
        </w:rPr>
        <w:t xml:space="preserve"> </w:t>
      </w:r>
      <w:r w:rsidRPr="00D674BA">
        <w:rPr>
          <w:rFonts w:ascii="Arial" w:hAnsi="Arial" w:cs="Arial"/>
          <w:sz w:val="22"/>
          <w:szCs w:val="22"/>
        </w:rPr>
        <w:t>Ellisville, MO 63025). The 50</w:t>
      </w:r>
      <w:r>
        <w:rPr>
          <w:rFonts w:ascii="Arial" w:hAnsi="Arial" w:cs="Arial"/>
          <w:sz w:val="22"/>
          <w:szCs w:val="22"/>
        </w:rPr>
        <w:t>-</w:t>
      </w:r>
      <w:r w:rsidRPr="00D674BA">
        <w:rPr>
          <w:rFonts w:ascii="Arial" w:hAnsi="Arial" w:cs="Arial"/>
          <w:sz w:val="22"/>
          <w:szCs w:val="22"/>
        </w:rPr>
        <w:t>meter pool is an above</w:t>
      </w:r>
      <w:r>
        <w:rPr>
          <w:rFonts w:ascii="Arial" w:hAnsi="Arial" w:cs="Arial"/>
          <w:sz w:val="22"/>
          <w:szCs w:val="22"/>
        </w:rPr>
        <w:t>-</w:t>
      </w:r>
      <w:r w:rsidRPr="00D674BA">
        <w:rPr>
          <w:rFonts w:ascii="Arial" w:hAnsi="Arial" w:cs="Arial"/>
          <w:sz w:val="22"/>
          <w:szCs w:val="22"/>
        </w:rPr>
        <w:t>ground pool with a concrete slab base, metal frame, vinyl liner, and</w:t>
      </w:r>
      <w:r>
        <w:rPr>
          <w:rFonts w:ascii="Arial" w:hAnsi="Arial" w:cs="Arial"/>
          <w:sz w:val="22"/>
          <w:szCs w:val="22"/>
        </w:rPr>
        <w:t xml:space="preserve"> </w:t>
      </w:r>
      <w:r w:rsidRPr="00D674BA">
        <w:rPr>
          <w:rFonts w:ascii="Arial" w:hAnsi="Arial" w:cs="Arial"/>
          <w:sz w:val="22"/>
          <w:szCs w:val="22"/>
        </w:rPr>
        <w:t>composite pool deck. The approximate dimensions are 50 meters by 22 yards by 5 feet deep. A pool cover is placed over</w:t>
      </w:r>
      <w:r>
        <w:rPr>
          <w:rFonts w:ascii="Arial" w:hAnsi="Arial" w:cs="Arial"/>
          <w:sz w:val="22"/>
          <w:szCs w:val="22"/>
        </w:rPr>
        <w:t xml:space="preserve"> </w:t>
      </w:r>
      <w:r w:rsidRPr="00D674BA">
        <w:rPr>
          <w:rFonts w:ascii="Arial" w:hAnsi="Arial" w:cs="Arial"/>
          <w:sz w:val="22"/>
          <w:szCs w:val="22"/>
        </w:rPr>
        <w:t>the pool during the winter and held in place with anchor springs. The facility includes a climate-controlled pump room that</w:t>
      </w:r>
      <w:r>
        <w:rPr>
          <w:rFonts w:ascii="Arial" w:hAnsi="Arial" w:cs="Arial"/>
          <w:sz w:val="22"/>
          <w:szCs w:val="22"/>
        </w:rPr>
        <w:t xml:space="preserve"> </w:t>
      </w:r>
      <w:r w:rsidRPr="00D674BA">
        <w:rPr>
          <w:rFonts w:ascii="Arial" w:hAnsi="Arial" w:cs="Arial"/>
          <w:sz w:val="22"/>
          <w:szCs w:val="22"/>
        </w:rPr>
        <w:t xml:space="preserve">houses two filters, a pump, two gas pool heaters, a water auto-fill, </w:t>
      </w:r>
      <w:proofErr w:type="spellStart"/>
      <w:r w:rsidRPr="00D674BA">
        <w:rPr>
          <w:rFonts w:ascii="Arial" w:hAnsi="Arial" w:cs="Arial"/>
          <w:sz w:val="22"/>
          <w:szCs w:val="22"/>
        </w:rPr>
        <w:t>Accu</w:t>
      </w:r>
      <w:proofErr w:type="spellEnd"/>
      <w:r w:rsidRPr="00D674BA">
        <w:rPr>
          <w:rFonts w:ascii="Arial" w:hAnsi="Arial" w:cs="Arial"/>
          <w:sz w:val="22"/>
          <w:szCs w:val="22"/>
        </w:rPr>
        <w:t xml:space="preserve">-tab system, Acid-lite system, and a </w:t>
      </w:r>
      <w:proofErr w:type="spellStart"/>
      <w:r w:rsidRPr="00D674BA">
        <w:rPr>
          <w:rFonts w:ascii="Arial" w:hAnsi="Arial" w:cs="Arial"/>
          <w:sz w:val="22"/>
          <w:szCs w:val="22"/>
        </w:rPr>
        <w:t>Chemtroller</w:t>
      </w:r>
      <w:proofErr w:type="spellEnd"/>
      <w:r w:rsidRPr="00D674BA">
        <w:rPr>
          <w:rFonts w:ascii="Arial" w:hAnsi="Arial" w:cs="Arial"/>
          <w:sz w:val="22"/>
          <w:szCs w:val="22"/>
        </w:rPr>
        <w:t>.</w:t>
      </w:r>
    </w:p>
    <w:p w:rsidR="000419C1" w:rsidRDefault="000419C1" w:rsidP="00342DBA">
      <w:pPr>
        <w:widowControl w:val="0"/>
        <w:jc w:val="both"/>
        <w:rPr>
          <w:rFonts w:ascii="Arial" w:hAnsi="Arial" w:cs="Arial"/>
          <w:sz w:val="22"/>
          <w:szCs w:val="22"/>
        </w:rPr>
      </w:pPr>
    </w:p>
    <w:p w:rsidR="00D674BA" w:rsidRPr="00D674BA" w:rsidRDefault="00D674BA" w:rsidP="00342DBA">
      <w:pPr>
        <w:widowControl w:val="0"/>
        <w:jc w:val="both"/>
        <w:rPr>
          <w:rFonts w:ascii="Arial" w:hAnsi="Arial" w:cs="Arial"/>
          <w:b/>
          <w:sz w:val="22"/>
          <w:szCs w:val="22"/>
          <w:u w:val="single"/>
        </w:rPr>
      </w:pPr>
      <w:r w:rsidRPr="00D674BA">
        <w:rPr>
          <w:rFonts w:ascii="Arial" w:hAnsi="Arial" w:cs="Arial"/>
          <w:b/>
          <w:sz w:val="22"/>
          <w:szCs w:val="22"/>
          <w:u w:val="single"/>
        </w:rPr>
        <w:t>SPECIFIC SERVICES</w:t>
      </w:r>
    </w:p>
    <w:p w:rsidR="00D674BA" w:rsidRDefault="00D674BA" w:rsidP="00342DBA">
      <w:pPr>
        <w:widowControl w:val="0"/>
        <w:jc w:val="both"/>
        <w:rPr>
          <w:rFonts w:ascii="Arial" w:hAnsi="Arial" w:cs="Arial"/>
          <w:sz w:val="22"/>
          <w:szCs w:val="22"/>
        </w:rPr>
      </w:pPr>
    </w:p>
    <w:p w:rsidR="00AC68E5" w:rsidRDefault="00AC68E5" w:rsidP="00AC68E5">
      <w:pPr>
        <w:widowControl w:val="0"/>
        <w:jc w:val="both"/>
        <w:rPr>
          <w:rFonts w:ascii="Arial" w:hAnsi="Arial" w:cs="Arial"/>
          <w:sz w:val="22"/>
          <w:szCs w:val="22"/>
          <w:u w:val="single"/>
        </w:rPr>
      </w:pPr>
      <w:r w:rsidRPr="00AC68E5">
        <w:rPr>
          <w:rFonts w:ascii="Arial" w:hAnsi="Arial" w:cs="Arial"/>
          <w:sz w:val="22"/>
          <w:szCs w:val="22"/>
          <w:u w:val="single"/>
        </w:rPr>
        <w:t>Spring Opening</w:t>
      </w:r>
    </w:p>
    <w:p w:rsidR="00AC68E5" w:rsidRPr="00AC68E5" w:rsidRDefault="00AC68E5" w:rsidP="00AC68E5">
      <w:pPr>
        <w:widowControl w:val="0"/>
        <w:jc w:val="both"/>
        <w:rPr>
          <w:rFonts w:ascii="Arial" w:hAnsi="Arial" w:cs="Arial"/>
          <w:sz w:val="22"/>
          <w:szCs w:val="22"/>
          <w:u w:val="single"/>
        </w:rPr>
      </w:pP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 xml:space="preserve">Remove and inspect the swimming pool cover and parts. Recess all anchor screws. Provide written </w:t>
      </w:r>
      <w:r>
        <w:rPr>
          <w:rFonts w:ascii="Arial" w:hAnsi="Arial" w:cs="Arial"/>
        </w:rPr>
        <w:t>recommendations</w:t>
      </w:r>
      <w:r w:rsidRPr="00AC68E5">
        <w:rPr>
          <w:rFonts w:ascii="Arial" w:hAnsi="Arial" w:cs="Arial"/>
        </w:rPr>
        <w:t xml:space="preserve"> for any concerns and/or repairs no later than 30 days after the removal of the pool cover. The cover will be brought to the company facility for cleaning and storage.</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Drain, pressure wash pool, deck, gutter, and gutter grading, inspect swimming pool liner and gutters, and allow inspection of work by Rockwood before beginning to fill the swimming pool. Provide written recommendations of concerns and/or repairs no later than 15 days from the start of opening.</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Reassemble filtration equipment. Provide written recommendations of concerns and/or repairs no later than 15 days after pool opening.</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Inspect and test all exposed parts of the filtration system; pipes, valves, connections, return line inlet, gutter supply lines, pressure gauges, auto-fill, lit pot strainer, lit pot strainer lid, heater, etc. Provide written recommendations of concerns and/or repairs no later than 15 days after pool opening.</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 xml:space="preserve">Fill </w:t>
      </w:r>
      <w:r>
        <w:rPr>
          <w:rFonts w:ascii="Arial" w:hAnsi="Arial" w:cs="Arial"/>
        </w:rPr>
        <w:t xml:space="preserve">the </w:t>
      </w:r>
      <w:r w:rsidRPr="00AC68E5">
        <w:rPr>
          <w:rFonts w:ascii="Arial" w:hAnsi="Arial" w:cs="Arial"/>
        </w:rPr>
        <w:t xml:space="preserve">swimming pool (customer is responsible for monitoring </w:t>
      </w:r>
      <w:r>
        <w:rPr>
          <w:rFonts w:ascii="Arial" w:hAnsi="Arial" w:cs="Arial"/>
        </w:rPr>
        <w:t xml:space="preserve">the </w:t>
      </w:r>
      <w:r w:rsidRPr="00AC68E5">
        <w:rPr>
          <w:rFonts w:ascii="Arial" w:hAnsi="Arial" w:cs="Arial"/>
        </w:rPr>
        <w:t xml:space="preserve">water level and contacting the company when the pool is full). If a permit is required, the company is responsible for obtaining a permit for use of </w:t>
      </w:r>
      <w:r>
        <w:rPr>
          <w:rFonts w:ascii="Arial" w:hAnsi="Arial" w:cs="Arial"/>
        </w:rPr>
        <w:t xml:space="preserve">a </w:t>
      </w:r>
      <w:r w:rsidRPr="00AC68E5">
        <w:rPr>
          <w:rFonts w:ascii="Arial" w:hAnsi="Arial" w:cs="Arial"/>
        </w:rPr>
        <w:t>fire hydrant for filling.</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Start-up pool equipment. Confirm filter pressure is within manufacturer guidelines for normal operating pressure upon start-up of the pool filter system. Confirm water return and supply line flow within manufacturer guidelines for normal operation.</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Provide start-up chemicals and balance chemicals required for 400,000 gallons pool with chlorine, PH, and cyanuric acid.</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Provide written confirmation that pool chemistry is balanced and safe for bathers.</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Pool must be ready for bather use no later than April 1 of each year for this contract to be valid.</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All parts and repairs will be invoiced separately and are not included in this contract. All parts and repairs must be approved before they are performed.</w:t>
      </w:r>
    </w:p>
    <w:p w:rsidR="00AC68E5" w:rsidRPr="00AC68E5" w:rsidRDefault="00AC68E5" w:rsidP="00AC68E5">
      <w:pPr>
        <w:pStyle w:val="ListParagraph"/>
        <w:widowControl w:val="0"/>
        <w:numPr>
          <w:ilvl w:val="0"/>
          <w:numId w:val="36"/>
        </w:numPr>
        <w:ind w:left="540"/>
        <w:jc w:val="both"/>
        <w:rPr>
          <w:rFonts w:ascii="Arial" w:hAnsi="Arial" w:cs="Arial"/>
        </w:rPr>
      </w:pPr>
      <w:r w:rsidRPr="00AC68E5">
        <w:rPr>
          <w:rFonts w:ascii="Arial" w:hAnsi="Arial" w:cs="Arial"/>
        </w:rPr>
        <w:t>Install stainless steel goods.</w:t>
      </w:r>
    </w:p>
    <w:p w:rsidR="00AC68E5" w:rsidRPr="00AC68E5" w:rsidRDefault="00AC68E5" w:rsidP="00AC68E5">
      <w:pPr>
        <w:pStyle w:val="ListParagraph"/>
        <w:widowControl w:val="0"/>
        <w:numPr>
          <w:ilvl w:val="0"/>
          <w:numId w:val="36"/>
        </w:numPr>
        <w:spacing w:after="0"/>
        <w:ind w:left="540"/>
        <w:jc w:val="both"/>
        <w:rPr>
          <w:rFonts w:ascii="Arial" w:hAnsi="Arial" w:cs="Arial"/>
        </w:rPr>
      </w:pPr>
      <w:r w:rsidRPr="00AC68E5">
        <w:rPr>
          <w:rFonts w:ascii="Arial" w:hAnsi="Arial" w:cs="Arial"/>
        </w:rPr>
        <w:t>Handling of deck equipment (furniture, racing lanes, guard stands, etc.) will be the customer’s responsibility and is excluded from this contract.</w:t>
      </w:r>
    </w:p>
    <w:p w:rsidR="00AC68E5" w:rsidRDefault="00AC68E5" w:rsidP="00AC68E5">
      <w:pPr>
        <w:widowControl w:val="0"/>
        <w:jc w:val="both"/>
        <w:rPr>
          <w:rFonts w:ascii="Arial" w:hAnsi="Arial" w:cs="Arial"/>
          <w:sz w:val="22"/>
          <w:szCs w:val="22"/>
        </w:rPr>
      </w:pPr>
    </w:p>
    <w:p w:rsidR="00773433" w:rsidRPr="00AC68E5" w:rsidRDefault="00773433" w:rsidP="00AC68E5">
      <w:pPr>
        <w:widowControl w:val="0"/>
        <w:jc w:val="both"/>
        <w:rPr>
          <w:rFonts w:ascii="Arial" w:hAnsi="Arial" w:cs="Arial"/>
          <w:sz w:val="22"/>
          <w:szCs w:val="22"/>
        </w:rPr>
      </w:pPr>
    </w:p>
    <w:p w:rsidR="00AC68E5" w:rsidRDefault="00AC68E5" w:rsidP="00AC68E5">
      <w:pPr>
        <w:widowControl w:val="0"/>
        <w:jc w:val="both"/>
        <w:rPr>
          <w:rFonts w:ascii="Arial" w:hAnsi="Arial" w:cs="Arial"/>
          <w:sz w:val="22"/>
          <w:szCs w:val="22"/>
          <w:u w:val="single"/>
        </w:rPr>
      </w:pPr>
      <w:r w:rsidRPr="00AC68E5">
        <w:rPr>
          <w:rFonts w:ascii="Arial" w:hAnsi="Arial" w:cs="Arial"/>
          <w:sz w:val="22"/>
          <w:szCs w:val="22"/>
          <w:u w:val="single"/>
        </w:rPr>
        <w:lastRenderedPageBreak/>
        <w:t>Winterizing Swimming Pool (Closing)</w:t>
      </w:r>
    </w:p>
    <w:p w:rsidR="00AC68E5" w:rsidRPr="00AC68E5" w:rsidRDefault="00AC68E5" w:rsidP="00AC68E5">
      <w:pPr>
        <w:widowControl w:val="0"/>
        <w:jc w:val="both"/>
        <w:rPr>
          <w:rFonts w:ascii="Arial" w:hAnsi="Arial" w:cs="Arial"/>
          <w:sz w:val="22"/>
          <w:szCs w:val="22"/>
          <w:u w:val="single"/>
        </w:rPr>
      </w:pP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 xml:space="preserve">Parkway-Rockwood Community Ed will provide notification of </w:t>
      </w:r>
      <w:r w:rsidR="00773433">
        <w:rPr>
          <w:rFonts w:ascii="Arial" w:hAnsi="Arial" w:cs="Arial"/>
        </w:rPr>
        <w:t xml:space="preserve">the </w:t>
      </w:r>
      <w:r w:rsidRPr="00AC68E5">
        <w:rPr>
          <w:rFonts w:ascii="Arial" w:hAnsi="Arial" w:cs="Arial"/>
        </w:rPr>
        <w:t>pool closing date a minimum of five (5) working days prior to close. A mutually agreed start date for the closing work to be initiated shall be determined. Completion of the closing work shall be five (5) working days from the start date.</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Drain pool in accordance with St. Louis County guidelines for winterizing purposes.</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Inspect and drain filtration equipment. Provide written recommendations for any concerns and/or repairs no later than 30 days after closing.</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Inspect all exposed lines and parts. Provide written recommendations for any concerns and/or repairs no later than 30 days after closing.</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Blow plumbing lines free of water and add antifreeze as needed.</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Begin filling the pool back to winterizing level per manufacturer's recommendations (customer responsible for monitoring water level)</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Install pool cover according to manufacturer’s guidelines.</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Remove drain plugs from exposed swimming pool plumbing.</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Drain and rinse all chemical feeders and lines.</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Leave all valves in proper positions.</w:t>
      </w:r>
    </w:p>
    <w:p w:rsidR="00AC68E5" w:rsidRPr="00AC68E5" w:rsidRDefault="00AC68E5" w:rsidP="00AC68E5">
      <w:pPr>
        <w:pStyle w:val="ListParagraph"/>
        <w:widowControl w:val="0"/>
        <w:numPr>
          <w:ilvl w:val="0"/>
          <w:numId w:val="37"/>
        </w:numPr>
        <w:ind w:left="540"/>
        <w:jc w:val="both"/>
        <w:rPr>
          <w:rFonts w:ascii="Arial" w:hAnsi="Arial" w:cs="Arial"/>
        </w:rPr>
      </w:pPr>
      <w:r w:rsidRPr="00AC68E5">
        <w:rPr>
          <w:rFonts w:ascii="Arial" w:hAnsi="Arial" w:cs="Arial"/>
        </w:rPr>
        <w:t>All parts and repairs will be invoiced separately that are not included in this contract.</w:t>
      </w:r>
    </w:p>
    <w:p w:rsidR="00D674BA" w:rsidRPr="00AC68E5" w:rsidRDefault="00AC68E5" w:rsidP="00AC68E5">
      <w:pPr>
        <w:pStyle w:val="ListParagraph"/>
        <w:widowControl w:val="0"/>
        <w:numPr>
          <w:ilvl w:val="0"/>
          <w:numId w:val="37"/>
        </w:numPr>
        <w:spacing w:after="0"/>
        <w:ind w:left="540"/>
        <w:jc w:val="both"/>
        <w:rPr>
          <w:rFonts w:ascii="Arial" w:hAnsi="Arial" w:cs="Arial"/>
        </w:rPr>
      </w:pPr>
      <w:r w:rsidRPr="00AC68E5">
        <w:rPr>
          <w:rFonts w:ascii="Arial" w:hAnsi="Arial" w:cs="Arial"/>
        </w:rPr>
        <w:t>Remove stainless steel goods.</w:t>
      </w:r>
    </w:p>
    <w:p w:rsidR="00AC68E5" w:rsidRDefault="00AC68E5" w:rsidP="00342DBA">
      <w:pPr>
        <w:widowControl w:val="0"/>
        <w:jc w:val="both"/>
        <w:rPr>
          <w:rFonts w:ascii="Arial" w:hAnsi="Arial" w:cs="Arial"/>
          <w:sz w:val="22"/>
          <w:szCs w:val="22"/>
        </w:rPr>
      </w:pPr>
    </w:p>
    <w:p w:rsidR="00342F29" w:rsidRDefault="00342F29" w:rsidP="00342DBA">
      <w:pPr>
        <w:widowControl w:val="0"/>
        <w:jc w:val="both"/>
        <w:rPr>
          <w:rFonts w:ascii="Arial" w:hAnsi="Arial" w:cs="Arial"/>
          <w:sz w:val="22"/>
          <w:szCs w:val="22"/>
        </w:rPr>
      </w:pPr>
    </w:p>
    <w:p w:rsidR="00342F29" w:rsidRPr="00342F29" w:rsidRDefault="00342F29" w:rsidP="00342DBA">
      <w:pPr>
        <w:widowControl w:val="0"/>
        <w:jc w:val="both"/>
        <w:rPr>
          <w:rFonts w:ascii="Arial" w:hAnsi="Arial" w:cs="Arial"/>
          <w:b/>
          <w:sz w:val="22"/>
          <w:szCs w:val="22"/>
          <w:u w:val="single"/>
        </w:rPr>
      </w:pPr>
      <w:r w:rsidRPr="00342F29">
        <w:rPr>
          <w:rFonts w:ascii="Arial" w:hAnsi="Arial" w:cs="Arial"/>
          <w:b/>
          <w:sz w:val="22"/>
          <w:szCs w:val="22"/>
          <w:u w:val="single"/>
        </w:rPr>
        <w:t>PRICING</w:t>
      </w:r>
    </w:p>
    <w:p w:rsidR="00342F29" w:rsidRDefault="00342F29" w:rsidP="00342DBA">
      <w:pPr>
        <w:widowControl w:val="0"/>
        <w:jc w:val="both"/>
        <w:rPr>
          <w:rFonts w:ascii="Arial" w:hAnsi="Arial" w:cs="Arial"/>
          <w:sz w:val="22"/>
          <w:szCs w:val="22"/>
        </w:rPr>
      </w:pPr>
    </w:p>
    <w:p w:rsidR="00342F29" w:rsidRDefault="00342F29" w:rsidP="00342DBA">
      <w:pPr>
        <w:widowControl w:val="0"/>
        <w:jc w:val="both"/>
        <w:rPr>
          <w:rFonts w:ascii="Arial" w:hAnsi="Arial" w:cs="Arial"/>
          <w:sz w:val="22"/>
          <w:szCs w:val="22"/>
        </w:rPr>
      </w:pPr>
      <w:r>
        <w:rPr>
          <w:rFonts w:ascii="Arial" w:hAnsi="Arial" w:cs="Arial"/>
          <w:sz w:val="22"/>
          <w:szCs w:val="22"/>
        </w:rPr>
        <w:t>The Cost of Services, included in Exhibit A, must be completed and returned as part of the proposal.</w:t>
      </w:r>
    </w:p>
    <w:p w:rsidR="00773433" w:rsidRDefault="00773433" w:rsidP="00773433">
      <w:pPr>
        <w:jc w:val="center"/>
        <w:rPr>
          <w:rFonts w:ascii="Arial" w:hAnsi="Arial" w:cs="Arial"/>
          <w:b/>
          <w:sz w:val="22"/>
          <w:szCs w:val="22"/>
        </w:rPr>
      </w:pPr>
    </w:p>
    <w:p w:rsidR="00773433" w:rsidRPr="00342DBA" w:rsidRDefault="00773433" w:rsidP="00773433">
      <w:pPr>
        <w:jc w:val="center"/>
        <w:rPr>
          <w:rFonts w:ascii="Arial" w:hAnsi="Arial" w:cs="Arial"/>
          <w:b/>
          <w:sz w:val="22"/>
          <w:szCs w:val="22"/>
        </w:rPr>
      </w:pPr>
    </w:p>
    <w:p w:rsidR="00773433" w:rsidRPr="00342DBA" w:rsidRDefault="00773433" w:rsidP="00773433">
      <w:pPr>
        <w:jc w:val="center"/>
        <w:rPr>
          <w:rFonts w:ascii="Arial" w:hAnsi="Arial" w:cs="Arial"/>
          <w:b/>
          <w:sz w:val="22"/>
          <w:szCs w:val="22"/>
        </w:rPr>
      </w:pPr>
    </w:p>
    <w:p w:rsidR="00773433" w:rsidRPr="00342DBA" w:rsidRDefault="00773433" w:rsidP="00773433">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AC68E5" w:rsidRDefault="00AC68E5"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B31CA4"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 xml:space="preserve">While the exact term of the contract is subject to final </w:t>
      </w:r>
      <w:r w:rsidR="00147FAF" w:rsidRPr="00B31CA4">
        <w:rPr>
          <w:rFonts w:ascii="Arial" w:hAnsi="Arial" w:cs="Arial"/>
          <w:sz w:val="22"/>
          <w:szCs w:val="22"/>
        </w:rPr>
        <w:t>determination, the success</w:t>
      </w:r>
      <w:r w:rsidR="00996026" w:rsidRPr="00B31CA4">
        <w:rPr>
          <w:rFonts w:ascii="Arial" w:hAnsi="Arial" w:cs="Arial"/>
          <w:sz w:val="22"/>
          <w:szCs w:val="22"/>
        </w:rPr>
        <w:t>ful</w:t>
      </w:r>
      <w:r w:rsidR="00147FAF" w:rsidRPr="00B31CA4">
        <w:rPr>
          <w:rFonts w:ascii="Arial" w:hAnsi="Arial" w:cs="Arial"/>
          <w:sz w:val="22"/>
          <w:szCs w:val="22"/>
        </w:rPr>
        <w:t xml:space="preserve"> Proposer would be expected to commence the services on or about </w:t>
      </w:r>
      <w:r w:rsidR="00410C8A" w:rsidRPr="00B31CA4">
        <w:rPr>
          <w:rFonts w:ascii="Arial" w:hAnsi="Arial" w:cs="Arial"/>
          <w:sz w:val="22"/>
          <w:szCs w:val="22"/>
        </w:rPr>
        <w:t xml:space="preserve">November 1, 2022, </w:t>
      </w:r>
      <w:r w:rsidR="00147FAF" w:rsidRPr="00B31CA4">
        <w:rPr>
          <w:rFonts w:ascii="Arial" w:hAnsi="Arial" w:cs="Arial"/>
          <w:sz w:val="22"/>
          <w:szCs w:val="22"/>
        </w:rPr>
        <w:t xml:space="preserve">and complete the services </w:t>
      </w:r>
      <w:r w:rsidR="00006C0E" w:rsidRPr="00B31CA4">
        <w:rPr>
          <w:rFonts w:ascii="Arial" w:hAnsi="Arial" w:cs="Arial"/>
          <w:sz w:val="22"/>
          <w:szCs w:val="22"/>
        </w:rPr>
        <w:t>as mutually agreed</w:t>
      </w:r>
      <w:r w:rsidR="00147FAF" w:rsidRPr="00B31CA4">
        <w:rPr>
          <w:rFonts w:ascii="Arial" w:hAnsi="Arial" w:cs="Arial"/>
          <w:sz w:val="22"/>
          <w:szCs w:val="22"/>
        </w:rPr>
        <w:t xml:space="preserve">. </w:t>
      </w:r>
      <w:r w:rsidRPr="00B31CA4">
        <w:rPr>
          <w:rFonts w:ascii="Arial" w:hAnsi="Arial" w:cs="Arial"/>
          <w:sz w:val="22"/>
          <w:szCs w:val="22"/>
        </w:rPr>
        <w:t>The following terms and conditions are not to be considered complete, and other terms and conditions will be included in any resulting contract.</w:t>
      </w:r>
    </w:p>
    <w:p w:rsidR="007C3179" w:rsidRPr="00B31CA4" w:rsidRDefault="007C3179" w:rsidP="00342DBA">
      <w:pPr>
        <w:widowControl w:val="0"/>
        <w:jc w:val="both"/>
        <w:rPr>
          <w:rFonts w:ascii="Arial" w:hAnsi="Arial" w:cs="Arial"/>
          <w:sz w:val="22"/>
          <w:szCs w:val="22"/>
        </w:rPr>
      </w:pPr>
    </w:p>
    <w:p w:rsidR="007C3179" w:rsidRPr="00B31CA4" w:rsidRDefault="007C3179" w:rsidP="00342DBA">
      <w:pPr>
        <w:widowControl w:val="0"/>
        <w:jc w:val="both"/>
        <w:rPr>
          <w:rFonts w:ascii="Arial" w:hAnsi="Arial" w:cs="Arial"/>
          <w:b/>
          <w:sz w:val="22"/>
          <w:szCs w:val="22"/>
        </w:rPr>
      </w:pPr>
      <w:r w:rsidRPr="00B31CA4">
        <w:rPr>
          <w:rFonts w:ascii="Arial" w:hAnsi="Arial" w:cs="Arial"/>
          <w:b/>
          <w:sz w:val="22"/>
          <w:szCs w:val="22"/>
          <w:u w:val="single"/>
        </w:rPr>
        <w:t>WARRANTY FOR SERVICES</w:t>
      </w:r>
    </w:p>
    <w:p w:rsidR="007C3179" w:rsidRPr="00B31CA4" w:rsidRDefault="007C3179" w:rsidP="00342DBA">
      <w:pPr>
        <w:widowControl w:val="0"/>
        <w:jc w:val="both"/>
        <w:rPr>
          <w:rFonts w:ascii="Arial" w:hAnsi="Arial" w:cs="Arial"/>
          <w:sz w:val="22"/>
          <w:szCs w:val="22"/>
        </w:rPr>
      </w:pPr>
    </w:p>
    <w:p w:rsidR="007C3179" w:rsidRPr="00B31CA4" w:rsidRDefault="00422015" w:rsidP="00342DBA">
      <w:pPr>
        <w:widowControl w:val="0"/>
        <w:jc w:val="both"/>
        <w:rPr>
          <w:rFonts w:ascii="Arial" w:hAnsi="Arial" w:cs="Arial"/>
          <w:sz w:val="22"/>
          <w:szCs w:val="22"/>
        </w:rPr>
      </w:pPr>
      <w:r w:rsidRPr="00B31CA4">
        <w:rPr>
          <w:rFonts w:ascii="Arial" w:hAnsi="Arial" w:cs="Arial"/>
          <w:sz w:val="22"/>
          <w:szCs w:val="22"/>
        </w:rPr>
        <w:t>Contractor</w:t>
      </w:r>
      <w:r w:rsidR="007C3179" w:rsidRPr="00B31CA4">
        <w:rPr>
          <w:rFonts w:ascii="Arial" w:hAnsi="Arial" w:cs="Arial"/>
          <w:sz w:val="22"/>
          <w:szCs w:val="22"/>
        </w:rPr>
        <w:t xml:space="preserve"> warrants and represents to the </w:t>
      </w:r>
      <w:r w:rsidR="00514D58" w:rsidRPr="00B31CA4">
        <w:rPr>
          <w:rFonts w:ascii="Arial" w:hAnsi="Arial" w:cs="Arial"/>
          <w:sz w:val="22"/>
          <w:szCs w:val="22"/>
        </w:rPr>
        <w:t>District</w:t>
      </w:r>
      <w:r w:rsidR="007C3179" w:rsidRPr="00B31CA4">
        <w:rPr>
          <w:rFonts w:ascii="Arial" w:hAnsi="Arial" w:cs="Arial"/>
          <w:sz w:val="22"/>
          <w:szCs w:val="22"/>
        </w:rPr>
        <w:t xml:space="preserve"> that </w:t>
      </w:r>
      <w:r w:rsidRPr="00B31CA4">
        <w:rPr>
          <w:rFonts w:ascii="Arial" w:hAnsi="Arial" w:cs="Arial"/>
          <w:sz w:val="22"/>
          <w:szCs w:val="22"/>
        </w:rPr>
        <w:t>Contractor</w:t>
      </w:r>
      <w:r w:rsidR="007C3179" w:rsidRPr="00B31CA4">
        <w:rPr>
          <w:rFonts w:ascii="Arial" w:hAnsi="Arial" w:cs="Arial"/>
          <w:sz w:val="22"/>
          <w:szCs w:val="22"/>
        </w:rPr>
        <w:t xml:space="preserve"> possesses the </w:t>
      </w:r>
      <w:r w:rsidR="00F67EF9" w:rsidRPr="00B31CA4">
        <w:rPr>
          <w:rFonts w:ascii="Arial" w:hAnsi="Arial" w:cs="Arial"/>
          <w:sz w:val="22"/>
          <w:szCs w:val="22"/>
        </w:rPr>
        <w:t>background, experience, expertise and qualifications to undertake</w:t>
      </w:r>
      <w:r w:rsidR="00407E11" w:rsidRPr="00B31CA4">
        <w:rPr>
          <w:rFonts w:ascii="Arial" w:hAnsi="Arial" w:cs="Arial"/>
          <w:sz w:val="22"/>
          <w:szCs w:val="22"/>
        </w:rPr>
        <w:t xml:space="preserve"> and to carry out the Services.</w:t>
      </w:r>
      <w:r w:rsidR="00F67EF9" w:rsidRPr="00B31CA4">
        <w:rPr>
          <w:rFonts w:ascii="Arial" w:hAnsi="Arial" w:cs="Arial"/>
          <w:sz w:val="22"/>
          <w:szCs w:val="22"/>
        </w:rPr>
        <w:t xml:space="preserve"> </w:t>
      </w:r>
      <w:r w:rsidRPr="00B31CA4">
        <w:rPr>
          <w:rFonts w:ascii="Arial" w:hAnsi="Arial" w:cs="Arial"/>
          <w:sz w:val="22"/>
          <w:szCs w:val="22"/>
        </w:rPr>
        <w:t>Contractor</w:t>
      </w:r>
      <w:r w:rsidR="00F67EF9" w:rsidRPr="00B31CA4">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B31CA4" w:rsidRDefault="00B14DFF" w:rsidP="00342DBA">
      <w:pPr>
        <w:widowControl w:val="0"/>
        <w:jc w:val="both"/>
        <w:rPr>
          <w:rFonts w:ascii="Arial" w:hAnsi="Arial" w:cs="Arial"/>
          <w:sz w:val="22"/>
          <w:szCs w:val="22"/>
        </w:rPr>
      </w:pPr>
    </w:p>
    <w:p w:rsidR="00F67EF9" w:rsidRPr="00B31CA4" w:rsidRDefault="00F67EF9" w:rsidP="00342DBA">
      <w:pPr>
        <w:widowControl w:val="0"/>
        <w:jc w:val="both"/>
        <w:rPr>
          <w:rFonts w:ascii="Arial" w:hAnsi="Arial" w:cs="Arial"/>
          <w:b/>
          <w:sz w:val="22"/>
          <w:szCs w:val="22"/>
          <w:u w:val="single"/>
        </w:rPr>
      </w:pPr>
      <w:r w:rsidRPr="00B31CA4">
        <w:rPr>
          <w:rFonts w:ascii="Arial" w:hAnsi="Arial" w:cs="Arial"/>
          <w:b/>
          <w:sz w:val="22"/>
          <w:szCs w:val="22"/>
          <w:u w:val="single"/>
        </w:rPr>
        <w:t>REMEDIES FOR UNSATISFACTORY SERVICES</w:t>
      </w:r>
    </w:p>
    <w:p w:rsidR="00F67EF9" w:rsidRPr="00B31CA4"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B31CA4">
        <w:rPr>
          <w:rFonts w:ascii="Arial" w:hAnsi="Arial" w:cs="Arial"/>
          <w:sz w:val="22"/>
          <w:szCs w:val="22"/>
        </w:rPr>
        <w:t xml:space="preserve">In the event </w:t>
      </w:r>
      <w:r w:rsidR="00422015" w:rsidRPr="00B31CA4">
        <w:rPr>
          <w:rFonts w:ascii="Arial" w:hAnsi="Arial" w:cs="Arial"/>
          <w:sz w:val="22"/>
          <w:szCs w:val="22"/>
        </w:rPr>
        <w:t>Contractor</w:t>
      </w:r>
      <w:r w:rsidRPr="00B31CA4">
        <w:rPr>
          <w:rFonts w:ascii="Arial" w:hAnsi="Arial" w:cs="Arial"/>
          <w:sz w:val="22"/>
          <w:szCs w:val="22"/>
        </w:rPr>
        <w:t xml:space="preserve"> fails to provide the Services consistent with the warranties and representations set forth in Section </w:t>
      </w:r>
      <w:r w:rsidR="00FB2F6C" w:rsidRPr="00B31CA4">
        <w:rPr>
          <w:rFonts w:ascii="Arial" w:hAnsi="Arial" w:cs="Arial"/>
          <w:sz w:val="22"/>
          <w:szCs w:val="22"/>
        </w:rPr>
        <w:t>2</w:t>
      </w:r>
      <w:r w:rsidRPr="00B31CA4">
        <w:rPr>
          <w:rFonts w:ascii="Arial" w:hAnsi="Arial" w:cs="Arial"/>
          <w:sz w:val="22"/>
          <w:szCs w:val="22"/>
        </w:rPr>
        <w:t xml:space="preserve"> above, the </w:t>
      </w:r>
      <w:r w:rsidR="00514D58" w:rsidRPr="00B31CA4">
        <w:rPr>
          <w:rFonts w:ascii="Arial" w:hAnsi="Arial" w:cs="Arial"/>
          <w:sz w:val="22"/>
          <w:szCs w:val="22"/>
        </w:rPr>
        <w:t xml:space="preserve">District </w:t>
      </w:r>
      <w:r w:rsidRPr="00B31CA4">
        <w:rPr>
          <w:rFonts w:ascii="Arial" w:hAnsi="Arial" w:cs="Arial"/>
          <w:sz w:val="22"/>
          <w:szCs w:val="22"/>
        </w:rPr>
        <w:t xml:space="preserve">at its option, may:  (a) require </w:t>
      </w:r>
      <w:r w:rsidR="00422015" w:rsidRPr="00B31CA4">
        <w:rPr>
          <w:rFonts w:ascii="Arial" w:hAnsi="Arial" w:cs="Arial"/>
          <w:sz w:val="22"/>
          <w:szCs w:val="22"/>
        </w:rPr>
        <w:t>Contractor</w:t>
      </w:r>
      <w:r w:rsidRPr="00B31CA4">
        <w:rPr>
          <w:rFonts w:ascii="Arial" w:hAnsi="Arial" w:cs="Arial"/>
          <w:sz w:val="22"/>
          <w:szCs w:val="22"/>
        </w:rPr>
        <w:t xml:space="preserve"> to reperform the unsatisfactory Services</w:t>
      </w:r>
      <w:r w:rsidRPr="00342DBA">
        <w:rPr>
          <w:rFonts w:ascii="Arial" w:hAnsi="Arial" w:cs="Arial"/>
          <w:sz w:val="22"/>
          <w:szCs w:val="22"/>
        </w:rPr>
        <w:t xml:space="preserve">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A33D6F">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B31CA4" w:rsidRDefault="007931C8" w:rsidP="00844BD0">
      <w:pPr>
        <w:widowControl w:val="0"/>
        <w:autoSpaceDE w:val="0"/>
        <w:autoSpaceDN w:val="0"/>
        <w:adjustRightInd w:val="0"/>
        <w:jc w:val="both"/>
        <w:rPr>
          <w:rFonts w:ascii="Arial" w:hAnsi="Arial" w:cs="Arial"/>
          <w:sz w:val="22"/>
          <w:szCs w:val="22"/>
        </w:rPr>
      </w:pPr>
      <w:r w:rsidRPr="00B31CA4">
        <w:rPr>
          <w:rFonts w:ascii="Arial" w:hAnsi="Arial" w:cs="Arial"/>
          <w:sz w:val="22"/>
          <w:szCs w:val="22"/>
        </w:rPr>
        <w:t xml:space="preserve">While the parties intend for the term of this Agreement to be </w:t>
      </w:r>
      <w:r w:rsidR="00A33D6F" w:rsidRPr="00B31CA4">
        <w:rPr>
          <w:rFonts w:ascii="Arial" w:hAnsi="Arial" w:cs="Arial"/>
          <w:sz w:val="22"/>
          <w:szCs w:val="22"/>
        </w:rPr>
        <w:t xml:space="preserve">five (5) </w:t>
      </w:r>
      <w:r w:rsidRPr="00B31CA4">
        <w:rPr>
          <w:rFonts w:ascii="Arial" w:hAnsi="Arial" w:cs="Arial"/>
          <w:sz w:val="22"/>
          <w:szCs w:val="22"/>
        </w:rPr>
        <w:t xml:space="preserve">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B31CA4">
        <w:rPr>
          <w:rFonts w:ascii="Arial" w:hAnsi="Arial" w:cs="Arial"/>
          <w:sz w:val="22"/>
          <w:szCs w:val="22"/>
        </w:rPr>
        <w:t>Contractor</w:t>
      </w:r>
      <w:r w:rsidRPr="00B31CA4">
        <w:rPr>
          <w:rFonts w:ascii="Arial" w:hAnsi="Arial" w:cs="Arial"/>
          <w:sz w:val="22"/>
          <w:szCs w:val="22"/>
        </w:rPr>
        <w:t xml:space="preserve"> prior to the begi</w:t>
      </w:r>
      <w:r w:rsidR="009B058D" w:rsidRPr="00B31CA4">
        <w:rPr>
          <w:rFonts w:ascii="Arial" w:hAnsi="Arial" w:cs="Arial"/>
          <w:sz w:val="22"/>
          <w:szCs w:val="22"/>
        </w:rPr>
        <w:t xml:space="preserve">nning of any such fiscal year. </w:t>
      </w:r>
      <w:r w:rsidRPr="00B31CA4">
        <w:rPr>
          <w:rFonts w:ascii="Arial" w:hAnsi="Arial" w:cs="Arial"/>
          <w:sz w:val="22"/>
          <w:szCs w:val="22"/>
        </w:rPr>
        <w:t>The District shall use reasonable efforts to avoid termination of this Agreement ba</w:t>
      </w:r>
      <w:r w:rsidR="009B058D" w:rsidRPr="00B31CA4">
        <w:rPr>
          <w:rFonts w:ascii="Arial" w:hAnsi="Arial" w:cs="Arial"/>
          <w:sz w:val="22"/>
          <w:szCs w:val="22"/>
        </w:rPr>
        <w:t xml:space="preserve">sed on lack of fiscal funding. </w:t>
      </w:r>
      <w:r w:rsidRPr="00B31CA4">
        <w:rPr>
          <w:rFonts w:ascii="Arial" w:hAnsi="Arial" w:cs="Arial"/>
          <w:sz w:val="22"/>
          <w:szCs w:val="22"/>
        </w:rPr>
        <w:t xml:space="preserve">In the event of any such termination, the District shall pay </w:t>
      </w:r>
      <w:r w:rsidR="008D7B32" w:rsidRPr="00B31CA4">
        <w:rPr>
          <w:rFonts w:ascii="Arial" w:hAnsi="Arial" w:cs="Arial"/>
          <w:sz w:val="22"/>
          <w:szCs w:val="22"/>
        </w:rPr>
        <w:t>Contractor</w:t>
      </w:r>
      <w:r w:rsidRPr="00B31CA4">
        <w:rPr>
          <w:rFonts w:ascii="Arial" w:hAnsi="Arial" w:cs="Arial"/>
          <w:sz w:val="22"/>
          <w:szCs w:val="22"/>
        </w:rPr>
        <w:t xml:space="preserve"> for the services performed</w:t>
      </w:r>
      <w:r w:rsidR="009B058D" w:rsidRPr="00B31CA4">
        <w:rPr>
          <w:rFonts w:ascii="Arial" w:hAnsi="Arial" w:cs="Arial"/>
          <w:sz w:val="22"/>
          <w:szCs w:val="22"/>
        </w:rPr>
        <w:t xml:space="preserve"> up to the date of termination.</w:t>
      </w:r>
    </w:p>
    <w:p w:rsidR="00786A6D" w:rsidRPr="00B31CA4" w:rsidRDefault="00786A6D" w:rsidP="00342DBA">
      <w:pPr>
        <w:widowControl w:val="0"/>
        <w:jc w:val="both"/>
        <w:rPr>
          <w:rFonts w:ascii="Arial" w:hAnsi="Arial" w:cs="Arial"/>
          <w:sz w:val="22"/>
          <w:szCs w:val="22"/>
        </w:rPr>
      </w:pPr>
    </w:p>
    <w:p w:rsidR="00D4416A" w:rsidRPr="00B31CA4" w:rsidRDefault="00D7653C" w:rsidP="00342DBA">
      <w:pPr>
        <w:widowControl w:val="0"/>
        <w:jc w:val="both"/>
        <w:rPr>
          <w:rFonts w:ascii="Arial" w:hAnsi="Arial" w:cs="Arial"/>
          <w:sz w:val="22"/>
          <w:szCs w:val="22"/>
        </w:rPr>
      </w:pPr>
      <w:r w:rsidRPr="00B31CA4">
        <w:rPr>
          <w:rFonts w:ascii="Arial" w:hAnsi="Arial" w:cs="Arial"/>
          <w:b/>
          <w:sz w:val="22"/>
          <w:szCs w:val="22"/>
          <w:u w:val="single"/>
        </w:rPr>
        <w:t>GOVERNING LAW - JURISDICTION</w:t>
      </w:r>
    </w:p>
    <w:p w:rsidR="00D4416A" w:rsidRPr="00B31CA4" w:rsidRDefault="00D4416A" w:rsidP="00A40DC8">
      <w:pPr>
        <w:pStyle w:val="p3"/>
        <w:tabs>
          <w:tab w:val="clear" w:pos="765"/>
          <w:tab w:val="clear" w:pos="1496"/>
          <w:tab w:val="left" w:pos="0"/>
        </w:tabs>
        <w:ind w:firstLine="0"/>
        <w:rPr>
          <w:rFonts w:ascii="Arial" w:hAnsi="Arial" w:cs="Arial"/>
          <w:sz w:val="22"/>
          <w:szCs w:val="22"/>
        </w:rPr>
      </w:pPr>
    </w:p>
    <w:p w:rsidR="005E5942" w:rsidRPr="00B31CA4" w:rsidRDefault="00D7653C" w:rsidP="00342DBA">
      <w:pPr>
        <w:pStyle w:val="p3"/>
        <w:tabs>
          <w:tab w:val="clear" w:pos="765"/>
          <w:tab w:val="left" w:pos="720"/>
        </w:tabs>
        <w:ind w:firstLine="0"/>
        <w:rPr>
          <w:rFonts w:ascii="Arial" w:hAnsi="Arial" w:cs="Arial"/>
          <w:sz w:val="22"/>
          <w:szCs w:val="22"/>
        </w:rPr>
      </w:pPr>
      <w:r w:rsidRPr="00B31CA4">
        <w:rPr>
          <w:rFonts w:ascii="Arial" w:hAnsi="Arial" w:cs="Arial"/>
          <w:sz w:val="22"/>
          <w:szCs w:val="22"/>
        </w:rPr>
        <w:t xml:space="preserve">This Agreement shall be governed, construed and interpreted under Missouri law, and shall be deemed to be executed and performed in the </w:t>
      </w:r>
      <w:r w:rsidR="005C0B36" w:rsidRPr="00B31CA4">
        <w:rPr>
          <w:rFonts w:ascii="Arial" w:hAnsi="Arial" w:cs="Arial"/>
          <w:sz w:val="22"/>
          <w:szCs w:val="22"/>
        </w:rPr>
        <w:t>County</w:t>
      </w:r>
      <w:r w:rsidRPr="00B31CA4">
        <w:rPr>
          <w:rFonts w:ascii="Arial" w:hAnsi="Arial" w:cs="Arial"/>
          <w:sz w:val="22"/>
          <w:szCs w:val="22"/>
        </w:rPr>
        <w:t xml:space="preserve"> of St. Louis, Missouri. Any legal action arising out of, or relating to this Agreement shall be governed by the laws of the State of Missouri, </w:t>
      </w:r>
      <w:r w:rsidRPr="00B31CA4">
        <w:rPr>
          <w:rFonts w:ascii="Arial" w:hAnsi="Arial" w:cs="Arial"/>
          <w:sz w:val="22"/>
          <w:szCs w:val="22"/>
        </w:rPr>
        <w:lastRenderedPageBreak/>
        <w:t>and the parties agree to the exclusive exercise of jurisdiction and venue over them by a court of competent jurisdiction located in the C</w:t>
      </w:r>
      <w:r w:rsidR="00D57C3B" w:rsidRPr="00B31CA4">
        <w:rPr>
          <w:rFonts w:ascii="Arial" w:hAnsi="Arial" w:cs="Arial"/>
          <w:sz w:val="22"/>
          <w:szCs w:val="22"/>
        </w:rPr>
        <w:t>oun</w:t>
      </w:r>
      <w:r w:rsidRPr="00B31CA4">
        <w:rPr>
          <w:rFonts w:ascii="Arial" w:hAnsi="Arial" w:cs="Arial"/>
          <w:sz w:val="22"/>
          <w:szCs w:val="22"/>
        </w:rPr>
        <w:t>ty of St. Louis, Missouri.</w:t>
      </w:r>
    </w:p>
    <w:p w:rsidR="00B14DFF" w:rsidRPr="00B31CA4" w:rsidRDefault="00B14DFF" w:rsidP="00342DBA">
      <w:pPr>
        <w:pStyle w:val="p3"/>
        <w:tabs>
          <w:tab w:val="clear" w:pos="765"/>
          <w:tab w:val="left" w:pos="720"/>
        </w:tabs>
        <w:ind w:firstLine="0"/>
        <w:rPr>
          <w:rFonts w:ascii="Arial" w:hAnsi="Arial" w:cs="Arial"/>
          <w:sz w:val="22"/>
          <w:szCs w:val="22"/>
        </w:rPr>
      </w:pPr>
    </w:p>
    <w:p w:rsidR="00496C2B" w:rsidRPr="00B31CA4" w:rsidRDefault="00D7653C" w:rsidP="00342DBA">
      <w:pPr>
        <w:pStyle w:val="p3"/>
        <w:tabs>
          <w:tab w:val="clear" w:pos="765"/>
          <w:tab w:val="left" w:pos="720"/>
        </w:tabs>
        <w:ind w:firstLine="0"/>
        <w:rPr>
          <w:rFonts w:ascii="Arial" w:hAnsi="Arial" w:cs="Arial"/>
          <w:sz w:val="22"/>
          <w:szCs w:val="22"/>
        </w:rPr>
      </w:pPr>
      <w:r w:rsidRPr="00B31CA4">
        <w:rPr>
          <w:rFonts w:ascii="Arial" w:hAnsi="Arial" w:cs="Arial"/>
          <w:b/>
          <w:sz w:val="22"/>
          <w:szCs w:val="22"/>
          <w:u w:val="single"/>
        </w:rPr>
        <w:t>REPORTING</w:t>
      </w:r>
    </w:p>
    <w:p w:rsidR="00496C2B" w:rsidRPr="00B31CA4"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B31CA4">
        <w:rPr>
          <w:rFonts w:ascii="Arial" w:hAnsi="Arial" w:cs="Arial"/>
          <w:sz w:val="22"/>
          <w:szCs w:val="22"/>
        </w:rPr>
        <w:t xml:space="preserve">During the term of this Agreement, </w:t>
      </w:r>
      <w:r w:rsidR="00422015" w:rsidRPr="00B31CA4">
        <w:rPr>
          <w:rFonts w:ascii="Arial" w:hAnsi="Arial" w:cs="Arial"/>
          <w:sz w:val="22"/>
          <w:szCs w:val="22"/>
        </w:rPr>
        <w:t>Contractor</w:t>
      </w:r>
      <w:r w:rsidRPr="00B31CA4">
        <w:rPr>
          <w:rFonts w:ascii="Arial" w:hAnsi="Arial" w:cs="Arial"/>
          <w:sz w:val="22"/>
          <w:szCs w:val="22"/>
        </w:rPr>
        <w:t xml:space="preserve"> shall report to, and confer with, the </w:t>
      </w:r>
      <w:r w:rsidR="00D57C3B" w:rsidRPr="00B31CA4">
        <w:rPr>
          <w:rFonts w:ascii="Arial" w:hAnsi="Arial" w:cs="Arial"/>
          <w:sz w:val="22"/>
          <w:szCs w:val="22"/>
        </w:rPr>
        <w:t>District</w:t>
      </w:r>
      <w:r w:rsidRPr="00B31CA4">
        <w:rPr>
          <w:rFonts w:ascii="Arial" w:hAnsi="Arial" w:cs="Arial"/>
          <w:sz w:val="22"/>
          <w:szCs w:val="22"/>
        </w:rPr>
        <w:t xml:space="preserve">’s </w:t>
      </w:r>
      <w:r w:rsidR="001C7A86" w:rsidRPr="00B31CA4">
        <w:rPr>
          <w:rFonts w:ascii="Arial" w:hAnsi="Arial" w:cs="Arial"/>
          <w:sz w:val="22"/>
          <w:szCs w:val="22"/>
        </w:rPr>
        <w:t xml:space="preserve">Director Community </w:t>
      </w:r>
      <w:r w:rsidR="003F6D87" w:rsidRPr="00B31CA4">
        <w:rPr>
          <w:rFonts w:ascii="Arial" w:hAnsi="Arial" w:cs="Arial"/>
          <w:sz w:val="22"/>
          <w:szCs w:val="22"/>
        </w:rPr>
        <w:t>Education</w:t>
      </w:r>
      <w:r w:rsidR="00530221" w:rsidRPr="00B31CA4">
        <w:rPr>
          <w:rFonts w:ascii="Arial" w:hAnsi="Arial" w:cs="Arial"/>
          <w:sz w:val="22"/>
          <w:szCs w:val="22"/>
        </w:rPr>
        <w:t xml:space="preserve"> </w:t>
      </w:r>
      <w:r w:rsidRPr="00B31CA4">
        <w:rPr>
          <w:rFonts w:ascii="Arial" w:hAnsi="Arial" w:cs="Arial"/>
          <w:sz w:val="22"/>
          <w:szCs w:val="22"/>
        </w:rPr>
        <w:t xml:space="preserve">and/or </w:t>
      </w:r>
      <w:r w:rsidR="00F37D40" w:rsidRPr="00B31CA4">
        <w:rPr>
          <w:rFonts w:ascii="Arial" w:hAnsi="Arial" w:cs="Arial"/>
          <w:sz w:val="22"/>
          <w:szCs w:val="22"/>
        </w:rPr>
        <w:t xml:space="preserve">their </w:t>
      </w:r>
      <w:r w:rsidRPr="00B31CA4">
        <w:rPr>
          <w:rFonts w:ascii="Arial" w:hAnsi="Arial" w:cs="Arial"/>
          <w:sz w:val="22"/>
          <w:szCs w:val="22"/>
        </w:rPr>
        <w:t>designee on a regular basis, and as may be reasonably requested, concerning</w:t>
      </w:r>
      <w:r w:rsidRPr="00342DBA">
        <w:rPr>
          <w:rFonts w:ascii="Arial" w:hAnsi="Arial" w:cs="Arial"/>
          <w:sz w:val="22"/>
          <w:szCs w:val="22"/>
        </w:rPr>
        <w:t xml:space="preserve">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9" w:history="1">
        <w:r w:rsidR="003F6D87" w:rsidRPr="003F6D87">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B31CA4">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B31CA4"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t>
      </w:r>
      <w:r w:rsidRPr="00B31CA4">
        <w:rPr>
          <w:rFonts w:ascii="Arial" w:hAnsi="Arial" w:cs="Arial"/>
          <w:sz w:val="22"/>
          <w:szCs w:val="22"/>
        </w:rPr>
        <w:t xml:space="preserve">work in connection with the services requested herein. The </w:t>
      </w:r>
      <w:r w:rsidR="008D7B32" w:rsidRPr="00B31CA4">
        <w:rPr>
          <w:rFonts w:ascii="Arial" w:hAnsi="Arial" w:cs="Arial"/>
          <w:sz w:val="22"/>
          <w:szCs w:val="22"/>
        </w:rPr>
        <w:t>C</w:t>
      </w:r>
      <w:r w:rsidRPr="00B31CA4">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Pr="00B31CA4" w:rsidRDefault="00543CE6" w:rsidP="00342DBA">
      <w:pPr>
        <w:pStyle w:val="p3"/>
        <w:tabs>
          <w:tab w:val="clear" w:pos="765"/>
          <w:tab w:val="left" w:pos="720"/>
        </w:tabs>
        <w:ind w:firstLine="0"/>
        <w:rPr>
          <w:rFonts w:ascii="Arial" w:hAnsi="Arial" w:cs="Arial"/>
          <w:sz w:val="22"/>
          <w:szCs w:val="22"/>
        </w:rPr>
      </w:pPr>
    </w:p>
    <w:p w:rsidR="005C4958" w:rsidRPr="00B31CA4" w:rsidRDefault="008D7B32" w:rsidP="001B378E">
      <w:pPr>
        <w:pStyle w:val="p3"/>
        <w:numPr>
          <w:ilvl w:val="0"/>
          <w:numId w:val="30"/>
        </w:numPr>
        <w:tabs>
          <w:tab w:val="clear" w:pos="765"/>
          <w:tab w:val="clear" w:pos="1496"/>
        </w:tabs>
        <w:rPr>
          <w:rFonts w:ascii="Arial" w:hAnsi="Arial" w:cs="Arial"/>
          <w:b/>
          <w:sz w:val="22"/>
          <w:szCs w:val="22"/>
        </w:rPr>
      </w:pPr>
      <w:r w:rsidRPr="00B31CA4">
        <w:rPr>
          <w:rFonts w:ascii="Arial" w:hAnsi="Arial" w:cs="Arial"/>
          <w:b/>
          <w:sz w:val="22"/>
          <w:szCs w:val="22"/>
        </w:rPr>
        <w:t>CONTRACTOR’S PERSONNEL</w:t>
      </w:r>
    </w:p>
    <w:p w:rsidR="005C4958" w:rsidRPr="00B31CA4"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B31CA4">
        <w:rPr>
          <w:rFonts w:ascii="Arial" w:hAnsi="Arial" w:cs="Arial"/>
          <w:sz w:val="22"/>
          <w:szCs w:val="22"/>
        </w:rPr>
        <w:t xml:space="preserve">The </w:t>
      </w:r>
      <w:r w:rsidR="008D7B32" w:rsidRPr="00B31CA4">
        <w:rPr>
          <w:rFonts w:ascii="Arial" w:hAnsi="Arial" w:cs="Arial"/>
          <w:sz w:val="22"/>
          <w:szCs w:val="22"/>
        </w:rPr>
        <w:t>C</w:t>
      </w:r>
      <w:r w:rsidRPr="00B31CA4">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773433" w:rsidRDefault="001F0E3F" w:rsidP="00773433">
      <w:pPr>
        <w:rPr>
          <w:rFonts w:ascii="Arial" w:hAnsi="Arial" w:cs="Arial"/>
          <w:sz w:val="22"/>
          <w:szCs w:val="22"/>
          <w:u w:val="single"/>
        </w:rPr>
      </w:pPr>
      <w:r w:rsidRPr="00D301BD">
        <w:rPr>
          <w:rFonts w:ascii="Arial" w:hAnsi="Arial" w:cs="Arial"/>
          <w:sz w:val="22"/>
          <w:szCs w:val="22"/>
          <w:u w:val="single"/>
        </w:rPr>
        <w:br w:type="page"/>
      </w:r>
    </w:p>
    <w:p w:rsidR="00773433" w:rsidRPr="00773433" w:rsidRDefault="00773433" w:rsidP="00773433">
      <w:pPr>
        <w:jc w:val="center"/>
        <w:rPr>
          <w:rFonts w:ascii="Arial" w:hAnsi="Arial" w:cs="Arial"/>
          <w:b/>
          <w:u w:val="single"/>
        </w:rPr>
      </w:pPr>
      <w:r w:rsidRPr="00773433">
        <w:rPr>
          <w:rFonts w:ascii="Arial" w:hAnsi="Arial" w:cs="Arial"/>
          <w:b/>
          <w:u w:val="single"/>
        </w:rPr>
        <w:lastRenderedPageBreak/>
        <w:t>EXHIBIT A</w:t>
      </w:r>
    </w:p>
    <w:p w:rsidR="00773433" w:rsidRDefault="00773433" w:rsidP="00773433">
      <w:pPr>
        <w:jc w:val="center"/>
        <w:rPr>
          <w:rFonts w:ascii="Arial" w:hAnsi="Arial" w:cs="Arial"/>
          <w:sz w:val="22"/>
          <w:szCs w:val="22"/>
        </w:rPr>
      </w:pPr>
    </w:p>
    <w:p w:rsidR="00E066A6" w:rsidRPr="00E066A6" w:rsidRDefault="00E066A6" w:rsidP="00773433">
      <w:pPr>
        <w:rPr>
          <w:rFonts w:ascii="Arial" w:hAnsi="Arial" w:cs="Arial"/>
          <w:sz w:val="22"/>
          <w:szCs w:val="22"/>
        </w:rPr>
      </w:pPr>
    </w:p>
    <w:p w:rsidR="00773433" w:rsidRPr="00773433" w:rsidRDefault="00773433" w:rsidP="00773433">
      <w:pPr>
        <w:rPr>
          <w:rFonts w:ascii="Arial" w:hAnsi="Arial" w:cs="Arial"/>
          <w:b/>
          <w:sz w:val="22"/>
          <w:szCs w:val="22"/>
          <w:u w:val="single"/>
        </w:rPr>
      </w:pPr>
      <w:r w:rsidRPr="00773433">
        <w:rPr>
          <w:rFonts w:ascii="Arial" w:hAnsi="Arial" w:cs="Arial"/>
          <w:b/>
          <w:sz w:val="22"/>
          <w:szCs w:val="22"/>
          <w:u w:val="single"/>
        </w:rPr>
        <w:t>COST OF SERVICES</w:t>
      </w:r>
    </w:p>
    <w:p w:rsidR="00773433" w:rsidRDefault="00773433" w:rsidP="00773433">
      <w:pPr>
        <w:rPr>
          <w:rFonts w:ascii="Arial" w:hAnsi="Arial" w:cs="Arial"/>
          <w:sz w:val="22"/>
          <w:szCs w:val="22"/>
        </w:rPr>
      </w:pPr>
    </w:p>
    <w:p w:rsidR="00773433" w:rsidRDefault="00773433" w:rsidP="00773433">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313"/>
        <w:gridCol w:w="1313"/>
        <w:gridCol w:w="434"/>
        <w:gridCol w:w="879"/>
        <w:gridCol w:w="1313"/>
        <w:gridCol w:w="1314"/>
      </w:tblGrid>
      <w:tr w:rsidR="0068033C" w:rsidTr="007F6247">
        <w:tc>
          <w:tcPr>
            <w:tcW w:w="2790" w:type="dxa"/>
            <w:tcMar>
              <w:left w:w="43" w:type="dxa"/>
              <w:right w:w="43" w:type="dxa"/>
            </w:tcMar>
            <w:vAlign w:val="bottom"/>
          </w:tcPr>
          <w:p w:rsidR="0068033C" w:rsidRPr="007F6247" w:rsidRDefault="0068033C" w:rsidP="007F6247">
            <w:pPr>
              <w:rPr>
                <w:rFonts w:ascii="Arial" w:hAnsi="Arial" w:cs="Arial"/>
                <w:sz w:val="22"/>
                <w:szCs w:val="22"/>
                <w:u w:val="single"/>
              </w:rPr>
            </w:pPr>
            <w:r w:rsidRPr="007F6247">
              <w:rPr>
                <w:rFonts w:ascii="Arial" w:hAnsi="Arial" w:cs="Arial"/>
                <w:sz w:val="22"/>
                <w:szCs w:val="22"/>
                <w:u w:val="single"/>
              </w:rPr>
              <w:t>Services</w:t>
            </w:r>
          </w:p>
        </w:tc>
        <w:tc>
          <w:tcPr>
            <w:tcW w:w="1313" w:type="dxa"/>
            <w:tcMar>
              <w:left w:w="43" w:type="dxa"/>
              <w:right w:w="43" w:type="dxa"/>
            </w:tcMar>
          </w:tcPr>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Year 1 (2023)</w:t>
            </w:r>
          </w:p>
        </w:tc>
        <w:tc>
          <w:tcPr>
            <w:tcW w:w="1313" w:type="dxa"/>
            <w:tcMar>
              <w:left w:w="43" w:type="dxa"/>
              <w:right w:w="43" w:type="dxa"/>
            </w:tcMar>
          </w:tcPr>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Year 2</w:t>
            </w:r>
          </w:p>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(2024)</w:t>
            </w:r>
          </w:p>
        </w:tc>
        <w:tc>
          <w:tcPr>
            <w:tcW w:w="1313" w:type="dxa"/>
            <w:gridSpan w:val="2"/>
            <w:tcMar>
              <w:left w:w="43" w:type="dxa"/>
              <w:right w:w="43" w:type="dxa"/>
            </w:tcMar>
          </w:tcPr>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Year 3</w:t>
            </w:r>
          </w:p>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(2025)</w:t>
            </w:r>
          </w:p>
        </w:tc>
        <w:tc>
          <w:tcPr>
            <w:tcW w:w="1313" w:type="dxa"/>
            <w:tcMar>
              <w:left w:w="43" w:type="dxa"/>
              <w:right w:w="43" w:type="dxa"/>
            </w:tcMar>
          </w:tcPr>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Year 4</w:t>
            </w:r>
          </w:p>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(2026)</w:t>
            </w:r>
          </w:p>
        </w:tc>
        <w:tc>
          <w:tcPr>
            <w:tcW w:w="1314" w:type="dxa"/>
            <w:tcMar>
              <w:left w:w="43" w:type="dxa"/>
              <w:right w:w="43" w:type="dxa"/>
            </w:tcMar>
          </w:tcPr>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Year 5</w:t>
            </w:r>
          </w:p>
          <w:p w:rsidR="0068033C" w:rsidRPr="0068033C" w:rsidRDefault="0068033C" w:rsidP="0068033C">
            <w:pPr>
              <w:jc w:val="center"/>
              <w:rPr>
                <w:rFonts w:ascii="Arial" w:hAnsi="Arial" w:cs="Arial"/>
                <w:sz w:val="22"/>
                <w:szCs w:val="22"/>
                <w:u w:val="single"/>
              </w:rPr>
            </w:pPr>
            <w:r w:rsidRPr="0068033C">
              <w:rPr>
                <w:rFonts w:ascii="Arial" w:hAnsi="Arial" w:cs="Arial"/>
                <w:sz w:val="22"/>
                <w:szCs w:val="22"/>
                <w:u w:val="single"/>
              </w:rPr>
              <w:t>(2027)</w:t>
            </w:r>
          </w:p>
        </w:tc>
      </w:tr>
      <w:tr w:rsidR="0068033C" w:rsidTr="007F6247">
        <w:trPr>
          <w:trHeight w:val="432"/>
        </w:trPr>
        <w:tc>
          <w:tcPr>
            <w:tcW w:w="2790" w:type="dxa"/>
            <w:tcBorders>
              <w:bottom w:val="single" w:sz="4" w:space="0" w:color="auto"/>
              <w:right w:val="dashSmallGap" w:sz="4" w:space="0" w:color="auto"/>
            </w:tcBorders>
            <w:tcMar>
              <w:left w:w="43" w:type="dxa"/>
              <w:right w:w="43" w:type="dxa"/>
            </w:tcMar>
            <w:vAlign w:val="bottom"/>
          </w:tcPr>
          <w:p w:rsidR="0068033C" w:rsidRDefault="0068033C" w:rsidP="007F6247">
            <w:pPr>
              <w:rPr>
                <w:rFonts w:ascii="Arial" w:hAnsi="Arial" w:cs="Arial"/>
                <w:sz w:val="22"/>
                <w:szCs w:val="22"/>
              </w:rPr>
            </w:pPr>
            <w:r>
              <w:rPr>
                <w:rFonts w:ascii="Arial" w:hAnsi="Arial" w:cs="Arial"/>
                <w:sz w:val="22"/>
                <w:szCs w:val="22"/>
              </w:rPr>
              <w:t>Pool Opening</w:t>
            </w:r>
          </w:p>
        </w:tc>
        <w:tc>
          <w:tcPr>
            <w:tcW w:w="1313" w:type="dxa"/>
            <w:tcBorders>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3" w:type="dxa"/>
            <w:tcBorders>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3" w:type="dxa"/>
            <w:gridSpan w:val="2"/>
            <w:tcBorders>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3" w:type="dxa"/>
            <w:tcBorders>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4" w:type="dxa"/>
            <w:tcBorders>
              <w:left w:val="dashSmallGap" w:sz="4" w:space="0" w:color="auto"/>
              <w:bottom w:val="single"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r>
      <w:tr w:rsidR="0068033C" w:rsidTr="007F6247">
        <w:trPr>
          <w:trHeight w:val="432"/>
        </w:trPr>
        <w:tc>
          <w:tcPr>
            <w:tcW w:w="2790" w:type="dxa"/>
            <w:tcBorders>
              <w:top w:val="single" w:sz="4" w:space="0" w:color="auto"/>
              <w:bottom w:val="single" w:sz="4" w:space="0" w:color="auto"/>
              <w:right w:val="dashSmallGap" w:sz="4" w:space="0" w:color="auto"/>
            </w:tcBorders>
            <w:tcMar>
              <w:left w:w="43" w:type="dxa"/>
              <w:right w:w="43" w:type="dxa"/>
            </w:tcMar>
            <w:vAlign w:val="bottom"/>
          </w:tcPr>
          <w:p w:rsidR="0068033C" w:rsidRDefault="0068033C" w:rsidP="007F6247">
            <w:pPr>
              <w:rPr>
                <w:rFonts w:ascii="Arial" w:hAnsi="Arial" w:cs="Arial"/>
                <w:sz w:val="22"/>
                <w:szCs w:val="22"/>
              </w:rPr>
            </w:pPr>
            <w:r>
              <w:rPr>
                <w:rFonts w:ascii="Arial" w:hAnsi="Arial" w:cs="Arial"/>
                <w:sz w:val="22"/>
                <w:szCs w:val="22"/>
              </w:rPr>
              <w:t>Winterizing Pool (Closing)</w:t>
            </w:r>
          </w:p>
        </w:tc>
        <w:tc>
          <w:tcPr>
            <w:tcW w:w="1313"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3"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3" w:type="dxa"/>
            <w:gridSpan w:val="2"/>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3"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c>
          <w:tcPr>
            <w:tcW w:w="1314" w:type="dxa"/>
            <w:tcBorders>
              <w:top w:val="single" w:sz="4" w:space="0" w:color="auto"/>
              <w:left w:val="dashSmallGap" w:sz="4" w:space="0" w:color="auto"/>
              <w:bottom w:val="single" w:sz="4" w:space="0" w:color="auto"/>
            </w:tcBorders>
            <w:tcMar>
              <w:left w:w="43" w:type="dxa"/>
              <w:right w:w="43" w:type="dxa"/>
            </w:tcMar>
            <w:vAlign w:val="bottom"/>
          </w:tcPr>
          <w:p w:rsidR="0068033C" w:rsidRDefault="0068033C" w:rsidP="007F6247">
            <w:pPr>
              <w:jc w:val="center"/>
              <w:rPr>
                <w:rFonts w:ascii="Arial" w:hAnsi="Arial" w:cs="Arial"/>
                <w:sz w:val="22"/>
                <w:szCs w:val="22"/>
              </w:rPr>
            </w:pPr>
          </w:p>
        </w:tc>
      </w:tr>
      <w:tr w:rsidR="005B4E4A" w:rsidTr="007F6247">
        <w:trPr>
          <w:trHeight w:val="432"/>
        </w:trPr>
        <w:tc>
          <w:tcPr>
            <w:tcW w:w="2790" w:type="dxa"/>
            <w:tcBorders>
              <w:top w:val="single" w:sz="4" w:space="0" w:color="auto"/>
            </w:tcBorders>
            <w:tcMar>
              <w:left w:w="43" w:type="dxa"/>
              <w:right w:w="43" w:type="dxa"/>
            </w:tcMar>
            <w:vAlign w:val="bottom"/>
          </w:tcPr>
          <w:p w:rsidR="005B4E4A" w:rsidRDefault="005B4E4A" w:rsidP="007F6247">
            <w:pPr>
              <w:rPr>
                <w:rFonts w:ascii="Arial" w:hAnsi="Arial" w:cs="Arial"/>
                <w:sz w:val="22"/>
                <w:szCs w:val="22"/>
              </w:rPr>
            </w:pPr>
          </w:p>
        </w:tc>
        <w:tc>
          <w:tcPr>
            <w:tcW w:w="1313" w:type="dxa"/>
            <w:tcBorders>
              <w:top w:val="single" w:sz="4" w:space="0" w:color="auto"/>
            </w:tcBorders>
            <w:tcMar>
              <w:left w:w="43" w:type="dxa"/>
              <w:right w:w="43" w:type="dxa"/>
            </w:tcMar>
            <w:vAlign w:val="bottom"/>
          </w:tcPr>
          <w:p w:rsidR="005B4E4A" w:rsidRDefault="005B4E4A" w:rsidP="007F6247">
            <w:pPr>
              <w:jc w:val="center"/>
              <w:rPr>
                <w:rFonts w:ascii="Arial" w:hAnsi="Arial" w:cs="Arial"/>
                <w:sz w:val="22"/>
                <w:szCs w:val="22"/>
              </w:rPr>
            </w:pPr>
          </w:p>
        </w:tc>
        <w:tc>
          <w:tcPr>
            <w:tcW w:w="1313" w:type="dxa"/>
            <w:tcBorders>
              <w:top w:val="single" w:sz="4" w:space="0" w:color="auto"/>
            </w:tcBorders>
            <w:tcMar>
              <w:left w:w="43" w:type="dxa"/>
              <w:right w:w="43" w:type="dxa"/>
            </w:tcMar>
            <w:vAlign w:val="bottom"/>
          </w:tcPr>
          <w:p w:rsidR="005B4E4A" w:rsidRDefault="005B4E4A" w:rsidP="007F6247">
            <w:pPr>
              <w:jc w:val="center"/>
              <w:rPr>
                <w:rFonts w:ascii="Arial" w:hAnsi="Arial" w:cs="Arial"/>
                <w:sz w:val="22"/>
                <w:szCs w:val="22"/>
              </w:rPr>
            </w:pPr>
          </w:p>
        </w:tc>
        <w:tc>
          <w:tcPr>
            <w:tcW w:w="1313" w:type="dxa"/>
            <w:gridSpan w:val="2"/>
            <w:tcBorders>
              <w:top w:val="single" w:sz="4" w:space="0" w:color="auto"/>
            </w:tcBorders>
            <w:tcMar>
              <w:left w:w="43" w:type="dxa"/>
              <w:right w:w="43" w:type="dxa"/>
            </w:tcMar>
            <w:vAlign w:val="bottom"/>
          </w:tcPr>
          <w:p w:rsidR="005B4E4A" w:rsidRDefault="005B4E4A" w:rsidP="007F6247">
            <w:pPr>
              <w:jc w:val="center"/>
              <w:rPr>
                <w:rFonts w:ascii="Arial" w:hAnsi="Arial" w:cs="Arial"/>
                <w:sz w:val="22"/>
                <w:szCs w:val="22"/>
              </w:rPr>
            </w:pPr>
          </w:p>
        </w:tc>
        <w:tc>
          <w:tcPr>
            <w:tcW w:w="1313" w:type="dxa"/>
            <w:tcBorders>
              <w:top w:val="single" w:sz="4" w:space="0" w:color="auto"/>
            </w:tcBorders>
            <w:tcMar>
              <w:left w:w="43" w:type="dxa"/>
              <w:right w:w="43" w:type="dxa"/>
            </w:tcMar>
            <w:vAlign w:val="bottom"/>
          </w:tcPr>
          <w:p w:rsidR="005B4E4A" w:rsidRDefault="005B4E4A" w:rsidP="007F6247">
            <w:pPr>
              <w:jc w:val="center"/>
              <w:rPr>
                <w:rFonts w:ascii="Arial" w:hAnsi="Arial" w:cs="Arial"/>
                <w:sz w:val="22"/>
                <w:szCs w:val="22"/>
              </w:rPr>
            </w:pPr>
          </w:p>
        </w:tc>
        <w:tc>
          <w:tcPr>
            <w:tcW w:w="1314" w:type="dxa"/>
            <w:tcBorders>
              <w:top w:val="single" w:sz="4" w:space="0" w:color="auto"/>
            </w:tcBorders>
            <w:tcMar>
              <w:left w:w="43" w:type="dxa"/>
              <w:right w:w="43" w:type="dxa"/>
            </w:tcMar>
            <w:vAlign w:val="bottom"/>
          </w:tcPr>
          <w:p w:rsidR="005B4E4A" w:rsidRDefault="005B4E4A" w:rsidP="007F6247">
            <w:pPr>
              <w:jc w:val="center"/>
              <w:rPr>
                <w:rFonts w:ascii="Arial" w:hAnsi="Arial" w:cs="Arial"/>
                <w:sz w:val="22"/>
                <w:szCs w:val="22"/>
              </w:rPr>
            </w:pPr>
          </w:p>
        </w:tc>
      </w:tr>
      <w:tr w:rsidR="007F6247" w:rsidTr="007F6247">
        <w:tc>
          <w:tcPr>
            <w:tcW w:w="5850" w:type="dxa"/>
            <w:gridSpan w:val="4"/>
            <w:tcMar>
              <w:left w:w="43" w:type="dxa"/>
              <w:right w:w="43" w:type="dxa"/>
            </w:tcMar>
            <w:vAlign w:val="bottom"/>
          </w:tcPr>
          <w:p w:rsidR="007F6247" w:rsidRDefault="007F6247" w:rsidP="007F6247">
            <w:pPr>
              <w:rPr>
                <w:rFonts w:ascii="Arial" w:hAnsi="Arial" w:cs="Arial"/>
                <w:sz w:val="22"/>
                <w:szCs w:val="22"/>
              </w:rPr>
            </w:pPr>
            <w:r>
              <w:rPr>
                <w:rFonts w:ascii="Arial" w:hAnsi="Arial" w:cs="Arial"/>
                <w:sz w:val="22"/>
                <w:szCs w:val="22"/>
              </w:rPr>
              <w:t>Current hourly rate for additional consultant services for the maintenance and operation of the swimming pool after the opening is complete (excluding materials and supplies:</w:t>
            </w:r>
          </w:p>
        </w:tc>
        <w:tc>
          <w:tcPr>
            <w:tcW w:w="2192" w:type="dxa"/>
            <w:gridSpan w:val="2"/>
            <w:tcBorders>
              <w:bottom w:val="single" w:sz="4" w:space="0" w:color="auto"/>
            </w:tcBorders>
            <w:tcMar>
              <w:left w:w="43" w:type="dxa"/>
              <w:right w:w="43" w:type="dxa"/>
            </w:tcMar>
            <w:vAlign w:val="bottom"/>
          </w:tcPr>
          <w:p w:rsidR="007F6247" w:rsidRDefault="007F6247" w:rsidP="007F6247">
            <w:pPr>
              <w:jc w:val="center"/>
              <w:rPr>
                <w:rFonts w:ascii="Arial" w:hAnsi="Arial" w:cs="Arial"/>
                <w:sz w:val="22"/>
                <w:szCs w:val="22"/>
              </w:rPr>
            </w:pPr>
          </w:p>
        </w:tc>
        <w:tc>
          <w:tcPr>
            <w:tcW w:w="1314" w:type="dxa"/>
            <w:vAlign w:val="bottom"/>
          </w:tcPr>
          <w:p w:rsidR="007F6247" w:rsidRDefault="007F6247" w:rsidP="007F6247">
            <w:pPr>
              <w:jc w:val="center"/>
              <w:rPr>
                <w:rFonts w:ascii="Arial" w:hAnsi="Arial" w:cs="Arial"/>
                <w:sz w:val="22"/>
                <w:szCs w:val="22"/>
              </w:rPr>
            </w:pPr>
            <w:r>
              <w:rPr>
                <w:rFonts w:ascii="Arial" w:hAnsi="Arial" w:cs="Arial"/>
                <w:sz w:val="22"/>
                <w:szCs w:val="22"/>
              </w:rPr>
              <w:t>per hour</w:t>
            </w:r>
          </w:p>
        </w:tc>
      </w:tr>
    </w:tbl>
    <w:p w:rsidR="00773433" w:rsidRDefault="00773433" w:rsidP="00773433">
      <w:pPr>
        <w:rPr>
          <w:rFonts w:ascii="Arial" w:hAnsi="Arial" w:cs="Arial"/>
          <w:sz w:val="22"/>
          <w:szCs w:val="22"/>
        </w:rPr>
      </w:pPr>
    </w:p>
    <w:p w:rsidR="00773433" w:rsidRDefault="00773433" w:rsidP="00773433">
      <w:pPr>
        <w:rPr>
          <w:rFonts w:ascii="Arial" w:hAnsi="Arial" w:cs="Arial"/>
          <w:sz w:val="22"/>
          <w:szCs w:val="22"/>
        </w:rPr>
      </w:pPr>
    </w:p>
    <w:p w:rsidR="00773433" w:rsidRDefault="00773433" w:rsidP="00773433">
      <w:pPr>
        <w:rPr>
          <w:rFonts w:ascii="Arial" w:hAnsi="Arial" w:cs="Arial"/>
          <w:sz w:val="22"/>
          <w:szCs w:val="22"/>
        </w:rPr>
      </w:pPr>
    </w:p>
    <w:p w:rsidR="00A81081" w:rsidRDefault="00A81081" w:rsidP="00A81081">
      <w:pPr>
        <w:tabs>
          <w:tab w:val="left" w:pos="360"/>
        </w:tabs>
        <w:rPr>
          <w:rFonts w:ascii="Arial" w:hAnsi="Arial" w:cs="Arial"/>
          <w:sz w:val="22"/>
          <w:szCs w:val="22"/>
        </w:rPr>
      </w:pPr>
    </w:p>
    <w:p w:rsidR="00A81081" w:rsidRPr="00B31EC9" w:rsidRDefault="00A81081" w:rsidP="00A81081">
      <w:pPr>
        <w:tabs>
          <w:tab w:val="left" w:pos="360"/>
        </w:tabs>
        <w:rPr>
          <w:rFonts w:ascii="Arial" w:hAnsi="Arial" w:cs="Arial"/>
          <w:sz w:val="22"/>
          <w:szCs w:val="22"/>
        </w:rPr>
      </w:pPr>
    </w:p>
    <w:p w:rsidR="00A81081" w:rsidRPr="00B31EC9" w:rsidRDefault="00A81081" w:rsidP="00A81081">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A81081" w:rsidRPr="00773433" w:rsidRDefault="00A81081" w:rsidP="00773433">
      <w:pPr>
        <w:rPr>
          <w:rFonts w:ascii="Arial" w:hAnsi="Arial" w:cs="Arial"/>
          <w:sz w:val="22"/>
          <w:szCs w:val="22"/>
        </w:rPr>
      </w:pPr>
    </w:p>
    <w:p w:rsidR="009D4D5C" w:rsidRPr="00773433" w:rsidRDefault="00773433" w:rsidP="00773433">
      <w:pPr>
        <w:rPr>
          <w:rFonts w:ascii="Arial" w:hAnsi="Arial" w:cs="Arial"/>
          <w:sz w:val="22"/>
          <w:szCs w:val="22"/>
          <w:u w:val="single"/>
        </w:rPr>
      </w:pPr>
      <w:r>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6D2809">
          <w:pgSz w:w="12240" w:h="15840" w:code="1"/>
          <w:pgMar w:top="1152" w:right="1440" w:bottom="1152" w:left="1440" w:header="432" w:footer="432" w:gutter="0"/>
          <w:cols w:space="720"/>
          <w:docGrid w:linePitch="326"/>
        </w:sectPr>
      </w:pPr>
    </w:p>
    <w:p w:rsidR="00926527" w:rsidRPr="00B31CA4" w:rsidRDefault="00926527" w:rsidP="00926527">
      <w:pPr>
        <w:tabs>
          <w:tab w:val="center" w:pos="5328"/>
        </w:tabs>
        <w:spacing w:line="-240" w:lineRule="auto"/>
        <w:jc w:val="center"/>
        <w:rPr>
          <w:rFonts w:ascii="Arial" w:hAnsi="Arial" w:cs="Arial"/>
          <w:b/>
          <w:szCs w:val="22"/>
          <w:u w:val="single"/>
        </w:rPr>
      </w:pPr>
      <w:r w:rsidRPr="00B31CA4">
        <w:rPr>
          <w:rFonts w:ascii="Arial" w:hAnsi="Arial" w:cs="Arial"/>
          <w:b/>
          <w:szCs w:val="22"/>
          <w:u w:val="single"/>
        </w:rPr>
        <w:lastRenderedPageBreak/>
        <w:t xml:space="preserve">EXHIBIT </w:t>
      </w:r>
      <w:r w:rsidR="006B2FF4" w:rsidRPr="00B31CA4">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B31CA4">
        <w:rPr>
          <w:rFonts w:ascii="Arial" w:hAnsi="Arial" w:cs="Arial"/>
          <w:b/>
          <w:szCs w:val="22"/>
          <w:u w:val="single"/>
        </w:rPr>
        <w:t>BUSINESS ENTITY CERTIFICATION, ENROLLMENT DOCUMENTATION</w:t>
      </w:r>
      <w:r w:rsidRPr="006B2FF4">
        <w:rPr>
          <w:rFonts w:ascii="Arial" w:hAnsi="Arial" w:cs="Arial"/>
          <w:b/>
          <w:szCs w:val="22"/>
          <w:u w:val="single"/>
        </w:rPr>
        <w:t>,</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B31CA4" w:rsidRDefault="00A56FEA" w:rsidP="00A56FEA">
            <w:pPr>
              <w:jc w:val="center"/>
              <w:rPr>
                <w:rFonts w:ascii="Arial" w:hAnsi="Arial" w:cs="Arial"/>
                <w:sz w:val="22"/>
                <w:szCs w:val="22"/>
              </w:rPr>
            </w:pPr>
            <w:r w:rsidRPr="00B31CA4">
              <w:rPr>
                <w:rFonts w:ascii="Arial" w:hAnsi="Arial" w:cs="Arial"/>
                <w:color w:val="FFFFFF"/>
                <w:sz w:val="22"/>
                <w:szCs w:val="22"/>
              </w:rPr>
              <w:t>BOX A – CURRENTLY NOT A BUSINESS ENTITY</w:t>
            </w:r>
          </w:p>
        </w:tc>
      </w:tr>
      <w:tr w:rsidR="00A56FEA" w:rsidRPr="00B31CA4" w:rsidTr="00072890">
        <w:tc>
          <w:tcPr>
            <w:tcW w:w="10080" w:type="dxa"/>
            <w:gridSpan w:val="5"/>
            <w:tcBorders>
              <w:bottom w:val="nil"/>
            </w:tcBorders>
            <w:shd w:val="clear" w:color="auto" w:fill="auto"/>
            <w:tcMar>
              <w:left w:w="115" w:type="dxa"/>
              <w:right w:w="115" w:type="dxa"/>
            </w:tcMar>
          </w:tcPr>
          <w:p w:rsidR="00A56FEA" w:rsidRPr="00B31CA4" w:rsidRDefault="00A56FEA" w:rsidP="00A56FEA">
            <w:pPr>
              <w:ind w:left="-15"/>
              <w:jc w:val="both"/>
              <w:rPr>
                <w:rFonts w:ascii="Arial" w:hAnsi="Arial" w:cs="Arial"/>
                <w:sz w:val="18"/>
                <w:szCs w:val="18"/>
              </w:rPr>
            </w:pPr>
          </w:p>
          <w:p w:rsidR="00A56FEA" w:rsidRPr="00B31CA4" w:rsidRDefault="00A56FEA" w:rsidP="00A56FEA">
            <w:pPr>
              <w:ind w:left="-15"/>
              <w:jc w:val="both"/>
              <w:rPr>
                <w:rFonts w:ascii="Arial" w:hAnsi="Arial" w:cs="Arial"/>
                <w:sz w:val="22"/>
                <w:szCs w:val="22"/>
              </w:rPr>
            </w:pPr>
            <w:r w:rsidRPr="00B31CA4">
              <w:rPr>
                <w:rFonts w:ascii="Arial" w:hAnsi="Arial" w:cs="Arial"/>
                <w:sz w:val="22"/>
                <w:szCs w:val="22"/>
              </w:rPr>
              <w:t xml:space="preserve">I certify that _________________________ (Company/Individual Name) </w:t>
            </w:r>
            <w:r w:rsidRPr="00B31CA4">
              <w:rPr>
                <w:rFonts w:ascii="Arial" w:hAnsi="Arial" w:cs="Arial"/>
                <w:b/>
                <w:sz w:val="22"/>
                <w:szCs w:val="22"/>
                <w:u w:val="single"/>
              </w:rPr>
              <w:t>DOES NOT CURRENTLY MEET</w:t>
            </w:r>
            <w:r w:rsidRPr="00B31CA4">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B31CA4" w:rsidRDefault="00A56FEA" w:rsidP="00A56FEA">
            <w:pPr>
              <w:ind w:left="75" w:hanging="75"/>
              <w:jc w:val="both"/>
              <w:rPr>
                <w:rFonts w:ascii="Arial" w:hAnsi="Arial" w:cs="Arial"/>
                <w:sz w:val="22"/>
                <w:szCs w:val="22"/>
              </w:rPr>
            </w:pPr>
          </w:p>
          <w:p w:rsidR="00A56FEA" w:rsidRPr="00B31CA4" w:rsidRDefault="00A56FEA" w:rsidP="00A56FEA">
            <w:pPr>
              <w:numPr>
                <w:ilvl w:val="0"/>
                <w:numId w:val="34"/>
              </w:numPr>
              <w:ind w:left="705"/>
              <w:jc w:val="both"/>
              <w:rPr>
                <w:rFonts w:ascii="Arial" w:hAnsi="Arial" w:cs="Arial"/>
                <w:b/>
                <w:sz w:val="22"/>
                <w:szCs w:val="22"/>
              </w:rPr>
            </w:pPr>
            <w:r w:rsidRPr="00B31CA4">
              <w:rPr>
                <w:rFonts w:ascii="Arial" w:hAnsi="Arial" w:cs="Arial"/>
                <w:sz w:val="22"/>
                <w:szCs w:val="22"/>
              </w:rPr>
              <w:t xml:space="preserve">I am a self-employed individual with no employees; </w:t>
            </w:r>
            <w:r w:rsidRPr="00B31CA4">
              <w:rPr>
                <w:rFonts w:ascii="Arial" w:hAnsi="Arial" w:cs="Arial"/>
                <w:b/>
                <w:sz w:val="22"/>
                <w:szCs w:val="22"/>
              </w:rPr>
              <w:t>OR</w:t>
            </w:r>
          </w:p>
          <w:p w:rsidR="00A56FEA" w:rsidRPr="00B31CA4" w:rsidRDefault="00A56FEA" w:rsidP="00A56FEA">
            <w:pPr>
              <w:numPr>
                <w:ilvl w:val="0"/>
                <w:numId w:val="34"/>
              </w:numPr>
              <w:ind w:left="705"/>
              <w:jc w:val="both"/>
              <w:rPr>
                <w:rFonts w:ascii="Arial" w:hAnsi="Arial" w:cs="Arial"/>
                <w:sz w:val="22"/>
                <w:szCs w:val="22"/>
              </w:rPr>
            </w:pPr>
            <w:r w:rsidRPr="00B31CA4">
              <w:rPr>
                <w:rFonts w:ascii="Arial" w:hAnsi="Arial" w:cs="Arial"/>
                <w:sz w:val="22"/>
                <w:szCs w:val="22"/>
              </w:rPr>
              <w:t>The company that I represent employs the services of direct sellers as defined in subdivision (17) of subsection 1</w:t>
            </w:r>
            <w:r w:rsidR="00072890" w:rsidRPr="00B31CA4">
              <w:rPr>
                <w:rFonts w:ascii="Arial" w:hAnsi="Arial" w:cs="Arial"/>
                <w:sz w:val="22"/>
                <w:szCs w:val="22"/>
              </w:rPr>
              <w:t>2 of section 288.034, RSMo.</w:t>
            </w:r>
          </w:p>
          <w:p w:rsidR="00A56FEA" w:rsidRPr="00B31CA4" w:rsidRDefault="00A56FEA" w:rsidP="00A56FEA">
            <w:pPr>
              <w:ind w:left="900"/>
              <w:jc w:val="both"/>
              <w:rPr>
                <w:rFonts w:ascii="Arial" w:hAnsi="Arial" w:cs="Arial"/>
                <w:sz w:val="22"/>
                <w:szCs w:val="22"/>
              </w:rPr>
            </w:pPr>
          </w:p>
          <w:p w:rsidR="00A56FEA" w:rsidRPr="00B31CA4" w:rsidRDefault="00A56FEA" w:rsidP="00A56FEA">
            <w:pPr>
              <w:jc w:val="both"/>
              <w:rPr>
                <w:rFonts w:ascii="Arial" w:hAnsi="Arial" w:cs="Arial"/>
                <w:sz w:val="22"/>
                <w:szCs w:val="22"/>
              </w:rPr>
            </w:pPr>
            <w:r w:rsidRPr="00B31CA4">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B31CA4">
              <w:rPr>
                <w:rFonts w:ascii="Arial" w:hAnsi="Arial" w:cs="Arial"/>
                <w:sz w:val="22"/>
                <w:szCs w:val="22"/>
                <w:u w:val="single"/>
              </w:rPr>
              <w:t>Rockwood School District</w:t>
            </w:r>
            <w:r w:rsidRPr="00B31CA4">
              <w:rPr>
                <w:rFonts w:ascii="Arial" w:hAnsi="Arial" w:cs="Arial"/>
                <w:sz w:val="22"/>
                <w:szCs w:val="22"/>
              </w:rPr>
              <w:t xml:space="preserve"> with all documentation required in Box B of this document.</w:t>
            </w:r>
          </w:p>
        </w:tc>
      </w:tr>
      <w:tr w:rsidR="00A56FEA" w:rsidRPr="00B31CA4" w:rsidTr="00CC391C">
        <w:trPr>
          <w:trHeight w:val="261"/>
        </w:trPr>
        <w:tc>
          <w:tcPr>
            <w:tcW w:w="270" w:type="dxa"/>
            <w:tcBorders>
              <w:top w:val="nil"/>
              <w:bottom w:val="nil"/>
              <w:right w:val="nil"/>
            </w:tcBorders>
            <w:shd w:val="clear" w:color="auto" w:fill="auto"/>
            <w:tcMar>
              <w:left w:w="43" w:type="dxa"/>
              <w:right w:w="43" w:type="dxa"/>
            </w:tcMar>
          </w:tcPr>
          <w:p w:rsidR="00A56FEA" w:rsidRPr="00B31CA4" w:rsidRDefault="00A56FEA" w:rsidP="00A56FEA">
            <w:pPr>
              <w:rPr>
                <w:rFonts w:ascii="Arial" w:hAnsi="Arial" w:cs="Arial"/>
                <w:sz w:val="22"/>
                <w:szCs w:val="22"/>
              </w:rPr>
            </w:pPr>
          </w:p>
          <w:p w:rsidR="00A56FEA" w:rsidRPr="00B31CA4"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B31CA4" w:rsidRDefault="00A56FEA" w:rsidP="00CC391C">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B31CA4" w:rsidRDefault="00A56FEA" w:rsidP="00CC391C">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B31CA4" w:rsidRDefault="00A56FEA" w:rsidP="00CC391C">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B31CA4" w:rsidRDefault="00A56FEA" w:rsidP="00A56FEA">
            <w:pPr>
              <w:rPr>
                <w:rFonts w:ascii="Arial" w:hAnsi="Arial" w:cs="Arial"/>
                <w:sz w:val="22"/>
                <w:szCs w:val="22"/>
              </w:rPr>
            </w:pPr>
          </w:p>
        </w:tc>
      </w:tr>
      <w:tr w:rsidR="00A56FEA" w:rsidRPr="00B31CA4" w:rsidTr="00072890">
        <w:trPr>
          <w:trHeight w:val="258"/>
        </w:trPr>
        <w:tc>
          <w:tcPr>
            <w:tcW w:w="270" w:type="dxa"/>
            <w:tcBorders>
              <w:top w:val="nil"/>
              <w:bottom w:val="nil"/>
              <w:right w:val="nil"/>
            </w:tcBorders>
            <w:shd w:val="clear" w:color="auto" w:fill="auto"/>
            <w:tcMar>
              <w:left w:w="43" w:type="dxa"/>
              <w:right w:w="43" w:type="dxa"/>
            </w:tcMar>
          </w:tcPr>
          <w:p w:rsidR="00A56FEA" w:rsidRPr="00B31CA4"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B31CA4" w:rsidRDefault="00A56FEA" w:rsidP="00A56FEA">
            <w:pPr>
              <w:rPr>
                <w:rFonts w:ascii="Arial" w:hAnsi="Arial" w:cs="Arial"/>
                <w:sz w:val="22"/>
                <w:szCs w:val="22"/>
              </w:rPr>
            </w:pPr>
            <w:r w:rsidRPr="00B31CA4">
              <w:rPr>
                <w:rFonts w:ascii="Arial" w:hAnsi="Arial" w:cs="Arial"/>
                <w:sz w:val="22"/>
                <w:szCs w:val="22"/>
              </w:rPr>
              <w:t>Authorized Representative’s Name</w:t>
            </w:r>
          </w:p>
          <w:p w:rsidR="00A56FEA" w:rsidRPr="00B31CA4" w:rsidRDefault="00A56FEA" w:rsidP="00A56FEA">
            <w:pPr>
              <w:rPr>
                <w:rFonts w:ascii="Arial" w:hAnsi="Arial" w:cs="Arial"/>
                <w:sz w:val="22"/>
                <w:szCs w:val="22"/>
              </w:rPr>
            </w:pPr>
            <w:r w:rsidRPr="00B31CA4">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B31CA4"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B31CA4" w:rsidRDefault="00A56FEA" w:rsidP="00A56FEA">
            <w:pPr>
              <w:rPr>
                <w:rFonts w:ascii="Arial" w:hAnsi="Arial" w:cs="Arial"/>
                <w:sz w:val="22"/>
                <w:szCs w:val="22"/>
              </w:rPr>
            </w:pPr>
            <w:r w:rsidRPr="00B31CA4">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B31CA4" w:rsidRDefault="00A56FEA" w:rsidP="00A56FEA">
            <w:pPr>
              <w:rPr>
                <w:rFonts w:ascii="Arial" w:hAnsi="Arial" w:cs="Arial"/>
                <w:sz w:val="22"/>
                <w:szCs w:val="22"/>
              </w:rPr>
            </w:pPr>
          </w:p>
        </w:tc>
      </w:tr>
      <w:tr w:rsidR="00A56FEA" w:rsidRPr="00B31CA4" w:rsidTr="00CC391C">
        <w:trPr>
          <w:trHeight w:val="258"/>
        </w:trPr>
        <w:tc>
          <w:tcPr>
            <w:tcW w:w="270" w:type="dxa"/>
            <w:tcBorders>
              <w:top w:val="nil"/>
              <w:bottom w:val="nil"/>
              <w:right w:val="nil"/>
            </w:tcBorders>
            <w:shd w:val="clear" w:color="auto" w:fill="auto"/>
            <w:tcMar>
              <w:left w:w="43" w:type="dxa"/>
              <w:right w:w="43" w:type="dxa"/>
            </w:tcMar>
          </w:tcPr>
          <w:p w:rsidR="00A56FEA" w:rsidRPr="00B31CA4" w:rsidRDefault="00A56FEA" w:rsidP="00A56FEA">
            <w:pPr>
              <w:rPr>
                <w:rFonts w:ascii="Arial" w:hAnsi="Arial" w:cs="Arial"/>
                <w:sz w:val="22"/>
                <w:szCs w:val="22"/>
              </w:rPr>
            </w:pPr>
          </w:p>
          <w:p w:rsidR="00CC391C" w:rsidRPr="00B31CA4" w:rsidRDefault="00CC391C"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B31CA4" w:rsidRDefault="00A56FEA" w:rsidP="00CC391C">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B31CA4" w:rsidRDefault="00A56FEA" w:rsidP="00CC391C">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B31CA4" w:rsidRDefault="00A56FEA" w:rsidP="00CC391C">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B31CA4" w:rsidRDefault="00A56FEA" w:rsidP="00A56FEA">
            <w:pPr>
              <w:rPr>
                <w:rFonts w:ascii="Arial" w:hAnsi="Arial" w:cs="Arial"/>
                <w:sz w:val="22"/>
                <w:szCs w:val="22"/>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B31CA4">
        <w:rPr>
          <w:rFonts w:ascii="Arial" w:hAnsi="Arial" w:cs="Arial"/>
          <w:b/>
          <w:szCs w:val="22"/>
          <w:u w:val="single"/>
        </w:rPr>
        <w:lastRenderedPageBreak/>
        <w:t xml:space="preserve">EXHIBIT </w:t>
      </w:r>
      <w:r w:rsidR="00072890" w:rsidRPr="00B31CA4">
        <w:rPr>
          <w:rFonts w:ascii="Arial" w:hAnsi="Arial" w:cs="Arial"/>
          <w:b/>
          <w:szCs w:val="22"/>
          <w:u w:val="single"/>
        </w:rPr>
        <w:t>B</w:t>
      </w:r>
      <w:r w:rsidRPr="00B31CA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B31CA4">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CC391C">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CC391C" w:rsidRPr="00EF05C6" w:rsidRDefault="00CC391C"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CC391C">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CC391C" w:rsidRPr="00EF05C6" w:rsidRDefault="00CC391C"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CC391C">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CC391C" w:rsidRPr="00EF05C6" w:rsidRDefault="00CC391C"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CC391C" w:rsidRPr="00EF05C6" w:rsidRDefault="00CC391C" w:rsidP="00CC391C">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CC391C">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3"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B31CA4">
        <w:rPr>
          <w:rFonts w:ascii="Arial" w:hAnsi="Arial" w:cs="Arial"/>
          <w:b/>
          <w:szCs w:val="22"/>
          <w:u w:val="single"/>
        </w:rPr>
        <w:lastRenderedPageBreak/>
        <w:t xml:space="preserve">EXHIBIT </w:t>
      </w:r>
      <w:r w:rsidR="00EF05C6" w:rsidRPr="00B31CA4">
        <w:rPr>
          <w:rFonts w:ascii="Arial" w:hAnsi="Arial" w:cs="Arial"/>
          <w:b/>
          <w:szCs w:val="22"/>
          <w:u w:val="single"/>
        </w:rPr>
        <w:t>B</w:t>
      </w:r>
      <w:r w:rsidRPr="00B31CA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67146A" w:rsidRPr="002428DB" w:rsidTr="00AC68E5">
        <w:trPr>
          <w:trHeight w:val="386"/>
          <w:jc w:val="center"/>
        </w:trPr>
        <w:tc>
          <w:tcPr>
            <w:tcW w:w="5133" w:type="dxa"/>
            <w:tcBorders>
              <w:top w:val="nil"/>
              <w:left w:val="nil"/>
              <w:bottom w:val="nil"/>
              <w:right w:val="nil"/>
            </w:tcBorders>
            <w:vAlign w:val="bottom"/>
          </w:tcPr>
          <w:p w:rsidR="0067146A" w:rsidRPr="002428DB" w:rsidRDefault="0067146A" w:rsidP="00AC68E5">
            <w:pPr>
              <w:rPr>
                <w:rFonts w:ascii="Arial" w:hAnsi="Arial" w:cs="Arial"/>
                <w:sz w:val="22"/>
                <w:szCs w:val="22"/>
              </w:rPr>
            </w:pPr>
          </w:p>
        </w:tc>
        <w:tc>
          <w:tcPr>
            <w:tcW w:w="269" w:type="dxa"/>
            <w:tcBorders>
              <w:top w:val="nil"/>
              <w:left w:val="nil"/>
              <w:bottom w:val="nil"/>
              <w:right w:val="nil"/>
            </w:tcBorders>
            <w:vAlign w:val="bottom"/>
          </w:tcPr>
          <w:p w:rsidR="0067146A" w:rsidRPr="002428DB" w:rsidRDefault="0067146A" w:rsidP="00AC68E5">
            <w:pPr>
              <w:rPr>
                <w:rFonts w:ascii="Arial" w:hAnsi="Arial" w:cs="Arial"/>
                <w:sz w:val="22"/>
                <w:szCs w:val="22"/>
              </w:rPr>
            </w:pPr>
          </w:p>
        </w:tc>
        <w:tc>
          <w:tcPr>
            <w:tcW w:w="4678" w:type="dxa"/>
            <w:tcBorders>
              <w:top w:val="nil"/>
              <w:left w:val="nil"/>
              <w:bottom w:val="nil"/>
              <w:right w:val="nil"/>
            </w:tcBorders>
            <w:vAlign w:val="bottom"/>
          </w:tcPr>
          <w:p w:rsidR="0067146A" w:rsidRPr="002428DB" w:rsidRDefault="0067146A" w:rsidP="00AC68E5">
            <w:pPr>
              <w:rPr>
                <w:rFonts w:ascii="Arial" w:hAnsi="Arial" w:cs="Arial"/>
                <w:sz w:val="22"/>
                <w:szCs w:val="22"/>
              </w:rPr>
            </w:pPr>
          </w:p>
        </w:tc>
      </w:tr>
      <w:tr w:rsidR="0067146A" w:rsidRPr="002428DB" w:rsidTr="00AC68E5">
        <w:trPr>
          <w:trHeight w:val="389"/>
          <w:jc w:val="center"/>
        </w:trPr>
        <w:tc>
          <w:tcPr>
            <w:tcW w:w="5133" w:type="dxa"/>
            <w:tcBorders>
              <w:left w:val="nil"/>
              <w:bottom w:val="nil"/>
              <w:right w:val="nil"/>
            </w:tcBorders>
          </w:tcPr>
          <w:p w:rsidR="0067146A" w:rsidRPr="002428DB" w:rsidRDefault="0067146A" w:rsidP="00AC68E5">
            <w:pPr>
              <w:jc w:val="both"/>
              <w:rPr>
                <w:rFonts w:ascii="Arial" w:hAnsi="Arial" w:cs="Arial"/>
                <w:sz w:val="22"/>
                <w:szCs w:val="22"/>
              </w:rPr>
            </w:pPr>
            <w:r w:rsidRPr="002428DB">
              <w:rPr>
                <w:rFonts w:ascii="Arial" w:hAnsi="Arial" w:cs="Arial"/>
                <w:sz w:val="22"/>
                <w:szCs w:val="22"/>
              </w:rPr>
              <w:t>Authorized Representative’s Signature</w:t>
            </w:r>
          </w:p>
        </w:tc>
        <w:tc>
          <w:tcPr>
            <w:tcW w:w="269" w:type="dxa"/>
            <w:tcBorders>
              <w:top w:val="nil"/>
              <w:left w:val="nil"/>
              <w:bottom w:val="nil"/>
              <w:right w:val="nil"/>
            </w:tcBorders>
          </w:tcPr>
          <w:p w:rsidR="0067146A" w:rsidRPr="002428DB" w:rsidRDefault="0067146A" w:rsidP="00AC68E5">
            <w:pPr>
              <w:jc w:val="both"/>
              <w:rPr>
                <w:rFonts w:ascii="Arial" w:hAnsi="Arial" w:cs="Arial"/>
                <w:sz w:val="22"/>
                <w:szCs w:val="22"/>
              </w:rPr>
            </w:pPr>
          </w:p>
        </w:tc>
        <w:tc>
          <w:tcPr>
            <w:tcW w:w="4678" w:type="dxa"/>
            <w:tcBorders>
              <w:left w:val="nil"/>
              <w:bottom w:val="nil"/>
              <w:right w:val="nil"/>
            </w:tcBorders>
          </w:tcPr>
          <w:p w:rsidR="0067146A" w:rsidRPr="002428DB" w:rsidRDefault="0067146A" w:rsidP="00AC68E5">
            <w:pPr>
              <w:jc w:val="both"/>
              <w:rPr>
                <w:rFonts w:ascii="Arial" w:hAnsi="Arial" w:cs="Arial"/>
                <w:sz w:val="22"/>
                <w:szCs w:val="22"/>
              </w:rPr>
            </w:pPr>
            <w:r w:rsidRPr="002428DB">
              <w:rPr>
                <w:rFonts w:ascii="Arial" w:hAnsi="Arial" w:cs="Arial"/>
                <w:sz w:val="22"/>
                <w:szCs w:val="22"/>
              </w:rPr>
              <w:t>Printed Name</w:t>
            </w:r>
          </w:p>
        </w:tc>
      </w:tr>
      <w:tr w:rsidR="0067146A" w:rsidRPr="002428DB" w:rsidTr="00AC68E5">
        <w:trPr>
          <w:trHeight w:val="389"/>
          <w:jc w:val="center"/>
        </w:trPr>
        <w:tc>
          <w:tcPr>
            <w:tcW w:w="5133" w:type="dxa"/>
            <w:tcBorders>
              <w:top w:val="nil"/>
              <w:left w:val="nil"/>
              <w:bottom w:val="nil"/>
              <w:right w:val="nil"/>
            </w:tcBorders>
            <w:vAlign w:val="bottom"/>
          </w:tcPr>
          <w:p w:rsidR="0067146A" w:rsidRPr="002428DB" w:rsidRDefault="0067146A" w:rsidP="00AC68E5">
            <w:pPr>
              <w:rPr>
                <w:rFonts w:ascii="Arial" w:hAnsi="Arial" w:cs="Arial"/>
                <w:sz w:val="22"/>
                <w:szCs w:val="22"/>
              </w:rPr>
            </w:pPr>
          </w:p>
        </w:tc>
        <w:tc>
          <w:tcPr>
            <w:tcW w:w="269" w:type="dxa"/>
            <w:tcBorders>
              <w:top w:val="nil"/>
              <w:left w:val="nil"/>
              <w:bottom w:val="nil"/>
              <w:right w:val="nil"/>
            </w:tcBorders>
            <w:vAlign w:val="bottom"/>
          </w:tcPr>
          <w:p w:rsidR="0067146A" w:rsidRPr="002428DB" w:rsidRDefault="0067146A" w:rsidP="00AC68E5">
            <w:pPr>
              <w:rPr>
                <w:rFonts w:ascii="Arial" w:hAnsi="Arial" w:cs="Arial"/>
                <w:sz w:val="22"/>
                <w:szCs w:val="22"/>
              </w:rPr>
            </w:pPr>
          </w:p>
        </w:tc>
        <w:tc>
          <w:tcPr>
            <w:tcW w:w="4678" w:type="dxa"/>
            <w:tcBorders>
              <w:top w:val="nil"/>
              <w:left w:val="nil"/>
              <w:bottom w:val="nil"/>
              <w:right w:val="nil"/>
            </w:tcBorders>
            <w:vAlign w:val="bottom"/>
          </w:tcPr>
          <w:p w:rsidR="0067146A" w:rsidRPr="002428DB" w:rsidRDefault="0067146A" w:rsidP="00AC68E5">
            <w:pPr>
              <w:rPr>
                <w:rFonts w:ascii="Arial" w:hAnsi="Arial" w:cs="Arial"/>
                <w:sz w:val="22"/>
                <w:szCs w:val="22"/>
              </w:rPr>
            </w:pPr>
          </w:p>
        </w:tc>
      </w:tr>
      <w:tr w:rsidR="0067146A" w:rsidRPr="002428DB" w:rsidTr="00AC68E5">
        <w:trPr>
          <w:trHeight w:val="389"/>
          <w:jc w:val="center"/>
        </w:trPr>
        <w:tc>
          <w:tcPr>
            <w:tcW w:w="5133" w:type="dxa"/>
            <w:tcBorders>
              <w:left w:val="nil"/>
              <w:bottom w:val="nil"/>
              <w:right w:val="nil"/>
            </w:tcBorders>
          </w:tcPr>
          <w:p w:rsidR="0067146A" w:rsidRPr="002428DB" w:rsidRDefault="0067146A" w:rsidP="00AC68E5">
            <w:pPr>
              <w:jc w:val="both"/>
              <w:rPr>
                <w:rFonts w:ascii="Arial" w:hAnsi="Arial" w:cs="Arial"/>
                <w:sz w:val="22"/>
                <w:szCs w:val="22"/>
              </w:rPr>
            </w:pPr>
            <w:r w:rsidRPr="002428DB">
              <w:rPr>
                <w:rFonts w:ascii="Arial" w:hAnsi="Arial" w:cs="Arial"/>
                <w:sz w:val="22"/>
                <w:szCs w:val="22"/>
              </w:rPr>
              <w:t>Title</w:t>
            </w:r>
          </w:p>
        </w:tc>
        <w:tc>
          <w:tcPr>
            <w:tcW w:w="269" w:type="dxa"/>
            <w:tcBorders>
              <w:top w:val="nil"/>
              <w:left w:val="nil"/>
              <w:bottom w:val="nil"/>
              <w:right w:val="nil"/>
            </w:tcBorders>
          </w:tcPr>
          <w:p w:rsidR="0067146A" w:rsidRPr="002428DB" w:rsidRDefault="0067146A" w:rsidP="00AC68E5">
            <w:pPr>
              <w:jc w:val="both"/>
              <w:rPr>
                <w:rFonts w:ascii="Arial" w:hAnsi="Arial" w:cs="Arial"/>
                <w:sz w:val="22"/>
                <w:szCs w:val="22"/>
              </w:rPr>
            </w:pPr>
          </w:p>
        </w:tc>
        <w:tc>
          <w:tcPr>
            <w:tcW w:w="4678" w:type="dxa"/>
            <w:tcBorders>
              <w:left w:val="nil"/>
              <w:bottom w:val="nil"/>
              <w:right w:val="nil"/>
            </w:tcBorders>
          </w:tcPr>
          <w:p w:rsidR="0067146A" w:rsidRPr="002428DB" w:rsidRDefault="0067146A" w:rsidP="00AC68E5">
            <w:pPr>
              <w:jc w:val="both"/>
              <w:rPr>
                <w:rFonts w:ascii="Arial" w:hAnsi="Arial" w:cs="Arial"/>
                <w:sz w:val="22"/>
                <w:szCs w:val="22"/>
              </w:rPr>
            </w:pPr>
            <w:r w:rsidRPr="002428DB">
              <w:rPr>
                <w:rFonts w:ascii="Arial" w:hAnsi="Arial" w:cs="Arial"/>
                <w:sz w:val="22"/>
                <w:szCs w:val="22"/>
              </w:rPr>
              <w:t>Date</w:t>
            </w:r>
          </w:p>
        </w:tc>
      </w:tr>
      <w:tr w:rsidR="0067146A" w:rsidRPr="002428DB" w:rsidTr="00AC68E5">
        <w:trPr>
          <w:trHeight w:val="389"/>
          <w:jc w:val="center"/>
        </w:trPr>
        <w:tc>
          <w:tcPr>
            <w:tcW w:w="5133" w:type="dxa"/>
            <w:tcBorders>
              <w:top w:val="nil"/>
              <w:left w:val="nil"/>
              <w:bottom w:val="single" w:sz="4" w:space="0" w:color="auto"/>
              <w:right w:val="nil"/>
            </w:tcBorders>
            <w:vAlign w:val="bottom"/>
          </w:tcPr>
          <w:p w:rsidR="0067146A" w:rsidRPr="002428DB" w:rsidRDefault="0067146A" w:rsidP="00AC68E5">
            <w:pPr>
              <w:rPr>
                <w:rFonts w:ascii="Arial" w:hAnsi="Arial" w:cs="Arial"/>
                <w:sz w:val="22"/>
                <w:szCs w:val="22"/>
              </w:rPr>
            </w:pPr>
          </w:p>
        </w:tc>
        <w:tc>
          <w:tcPr>
            <w:tcW w:w="269" w:type="dxa"/>
            <w:tcBorders>
              <w:top w:val="nil"/>
              <w:left w:val="nil"/>
              <w:bottom w:val="nil"/>
              <w:right w:val="nil"/>
            </w:tcBorders>
            <w:vAlign w:val="bottom"/>
          </w:tcPr>
          <w:p w:rsidR="0067146A" w:rsidRPr="002428DB" w:rsidRDefault="0067146A" w:rsidP="00AC68E5">
            <w:pPr>
              <w:rPr>
                <w:rFonts w:ascii="Arial" w:hAnsi="Arial" w:cs="Arial"/>
                <w:sz w:val="22"/>
                <w:szCs w:val="22"/>
              </w:rPr>
            </w:pPr>
          </w:p>
        </w:tc>
        <w:tc>
          <w:tcPr>
            <w:tcW w:w="4678" w:type="dxa"/>
            <w:tcBorders>
              <w:top w:val="nil"/>
              <w:left w:val="nil"/>
              <w:bottom w:val="single" w:sz="4" w:space="0" w:color="auto"/>
              <w:right w:val="nil"/>
            </w:tcBorders>
            <w:vAlign w:val="bottom"/>
          </w:tcPr>
          <w:p w:rsidR="0067146A" w:rsidRPr="002428DB" w:rsidRDefault="0067146A" w:rsidP="00AC68E5">
            <w:pPr>
              <w:rPr>
                <w:rFonts w:ascii="Arial" w:hAnsi="Arial" w:cs="Arial"/>
                <w:sz w:val="22"/>
                <w:szCs w:val="22"/>
              </w:rPr>
            </w:pPr>
          </w:p>
        </w:tc>
      </w:tr>
      <w:tr w:rsidR="0067146A" w:rsidRPr="002428DB" w:rsidTr="00AC68E5">
        <w:trPr>
          <w:jc w:val="center"/>
        </w:trPr>
        <w:tc>
          <w:tcPr>
            <w:tcW w:w="5133" w:type="dxa"/>
            <w:tcBorders>
              <w:top w:val="single" w:sz="4" w:space="0" w:color="auto"/>
              <w:left w:val="nil"/>
              <w:bottom w:val="nil"/>
              <w:right w:val="nil"/>
            </w:tcBorders>
          </w:tcPr>
          <w:p w:rsidR="0067146A" w:rsidRPr="002428DB" w:rsidRDefault="0067146A" w:rsidP="00AC68E5">
            <w:pPr>
              <w:jc w:val="both"/>
              <w:rPr>
                <w:rFonts w:ascii="Arial" w:hAnsi="Arial" w:cs="Arial"/>
                <w:sz w:val="22"/>
                <w:szCs w:val="22"/>
              </w:rPr>
            </w:pPr>
            <w:r w:rsidRPr="002428DB">
              <w:rPr>
                <w:rFonts w:ascii="Arial" w:hAnsi="Arial" w:cs="Arial"/>
                <w:sz w:val="22"/>
                <w:szCs w:val="22"/>
              </w:rPr>
              <w:t>E-Mail Address</w:t>
            </w:r>
          </w:p>
        </w:tc>
        <w:tc>
          <w:tcPr>
            <w:tcW w:w="269" w:type="dxa"/>
            <w:tcBorders>
              <w:top w:val="nil"/>
              <w:left w:val="nil"/>
              <w:bottom w:val="nil"/>
              <w:right w:val="nil"/>
            </w:tcBorders>
          </w:tcPr>
          <w:p w:rsidR="0067146A" w:rsidRPr="002428DB" w:rsidRDefault="0067146A" w:rsidP="00AC68E5">
            <w:pPr>
              <w:jc w:val="both"/>
              <w:rPr>
                <w:rFonts w:ascii="Arial" w:hAnsi="Arial" w:cs="Arial"/>
                <w:sz w:val="22"/>
                <w:szCs w:val="22"/>
              </w:rPr>
            </w:pPr>
          </w:p>
        </w:tc>
        <w:tc>
          <w:tcPr>
            <w:tcW w:w="4678" w:type="dxa"/>
            <w:tcBorders>
              <w:top w:val="single" w:sz="4" w:space="0" w:color="auto"/>
              <w:left w:val="nil"/>
              <w:bottom w:val="nil"/>
              <w:right w:val="nil"/>
            </w:tcBorders>
          </w:tcPr>
          <w:p w:rsidR="0067146A" w:rsidRPr="002428DB" w:rsidRDefault="0067146A" w:rsidP="00AC68E5">
            <w:pPr>
              <w:jc w:val="both"/>
              <w:rPr>
                <w:rFonts w:ascii="Arial" w:hAnsi="Arial" w:cs="Arial"/>
                <w:sz w:val="22"/>
                <w:szCs w:val="22"/>
              </w:rPr>
            </w:pPr>
            <w:r w:rsidRPr="002428DB">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B31CA4">
        <w:rPr>
          <w:rFonts w:ascii="Arial" w:hAnsi="Arial" w:cs="Arial"/>
          <w:b/>
          <w:szCs w:val="22"/>
          <w:u w:val="single"/>
        </w:rPr>
        <w:lastRenderedPageBreak/>
        <w:t xml:space="preserve">EXHIBIT </w:t>
      </w:r>
      <w:r w:rsidR="00EF05C6" w:rsidRPr="00B31CA4">
        <w:rPr>
          <w:rFonts w:ascii="Arial" w:hAnsi="Arial" w:cs="Arial"/>
          <w:b/>
          <w:szCs w:val="22"/>
          <w:u w:val="single"/>
        </w:rPr>
        <w:t>B</w:t>
      </w:r>
      <w:r w:rsidRPr="00B31CA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B31CA4">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67146A">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7146A" w:rsidRPr="00EF05C6" w:rsidRDefault="0067146A"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7146A">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7146A" w:rsidRPr="00EF05C6" w:rsidRDefault="0067146A"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7146A">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7146A" w:rsidRPr="00EF05C6" w:rsidRDefault="0067146A"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7146A">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7146A" w:rsidRPr="00EF05C6" w:rsidRDefault="0067146A"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67146A">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67146A">
        <w:trPr>
          <w:trHeight w:val="280"/>
        </w:trPr>
        <w:tc>
          <w:tcPr>
            <w:tcW w:w="5328" w:type="dxa"/>
            <w:tcBorders>
              <w:top w:val="nil"/>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r>
      <w:tr w:rsidR="009D4D5C" w:rsidRPr="000B3127" w:rsidTr="0067146A">
        <w:trPr>
          <w:trHeight w:val="280"/>
        </w:trPr>
        <w:tc>
          <w:tcPr>
            <w:tcW w:w="5328" w:type="dxa"/>
            <w:tcBorders>
              <w:top w:val="single" w:sz="4" w:space="0" w:color="auto"/>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r>
      <w:tr w:rsidR="009D4D5C" w:rsidRPr="000B3127" w:rsidTr="0067146A">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67146A">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r>
      <w:tr w:rsidR="009D4D5C" w:rsidRPr="000B3127" w:rsidTr="0067146A">
        <w:trPr>
          <w:trHeight w:val="280"/>
        </w:trPr>
        <w:tc>
          <w:tcPr>
            <w:tcW w:w="5328" w:type="dxa"/>
            <w:tcBorders>
              <w:top w:val="nil"/>
              <w:left w:val="nil"/>
              <w:bottom w:val="single" w:sz="4" w:space="0" w:color="auto"/>
              <w:right w:val="nil"/>
            </w:tcBorders>
            <w:vAlign w:val="bottom"/>
          </w:tcPr>
          <w:p w:rsidR="009D4D5C" w:rsidRPr="000B3127" w:rsidRDefault="009D4D5C" w:rsidP="0067146A">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67146A">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67146A">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67146A">
        <w:trPr>
          <w:trHeight w:val="280"/>
        </w:trPr>
        <w:tc>
          <w:tcPr>
            <w:tcW w:w="1368" w:type="dxa"/>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980" w:type="dxa"/>
            <w:tcBorders>
              <w:bottom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800" w:type="dxa"/>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3420" w:type="dxa"/>
            <w:tcBorders>
              <w:bottom w:val="single" w:sz="4" w:space="0" w:color="auto"/>
            </w:tcBorders>
            <w:vAlign w:val="bottom"/>
          </w:tcPr>
          <w:p w:rsidR="009D4D5C" w:rsidRPr="000B3127" w:rsidRDefault="009D4D5C" w:rsidP="0067146A">
            <w:pPr>
              <w:rPr>
                <w:rFonts w:ascii="Arial" w:hAnsi="Arial" w:cs="Arial"/>
                <w:sz w:val="22"/>
                <w:szCs w:val="22"/>
              </w:rPr>
            </w:pPr>
          </w:p>
        </w:tc>
      </w:tr>
      <w:tr w:rsidR="009D4D5C" w:rsidRPr="000B3127" w:rsidTr="0067146A">
        <w:trPr>
          <w:trHeight w:val="280"/>
        </w:trPr>
        <w:tc>
          <w:tcPr>
            <w:tcW w:w="1368" w:type="dxa"/>
            <w:tcBorders>
              <w:top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980" w:type="dxa"/>
            <w:tcBorders>
              <w:bottom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800" w:type="dxa"/>
            <w:tcBorders>
              <w:top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3420" w:type="dxa"/>
            <w:tcBorders>
              <w:bottom w:val="single" w:sz="4" w:space="0" w:color="auto"/>
            </w:tcBorders>
            <w:vAlign w:val="bottom"/>
          </w:tcPr>
          <w:p w:rsidR="009D4D5C" w:rsidRPr="000B3127" w:rsidRDefault="009D4D5C" w:rsidP="0067146A">
            <w:pPr>
              <w:rPr>
                <w:rFonts w:ascii="Arial" w:hAnsi="Arial" w:cs="Arial"/>
                <w:sz w:val="22"/>
                <w:szCs w:val="22"/>
              </w:rPr>
            </w:pPr>
          </w:p>
        </w:tc>
      </w:tr>
      <w:tr w:rsidR="009D4D5C" w:rsidRPr="000B3127" w:rsidTr="0067146A">
        <w:trPr>
          <w:trHeight w:val="280"/>
        </w:trPr>
        <w:tc>
          <w:tcPr>
            <w:tcW w:w="1368" w:type="dxa"/>
            <w:tcBorders>
              <w:top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980" w:type="dxa"/>
            <w:tcBorders>
              <w:bottom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800" w:type="dxa"/>
            <w:tcBorders>
              <w:top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3420" w:type="dxa"/>
            <w:tcBorders>
              <w:bottom w:val="single" w:sz="4" w:space="0" w:color="auto"/>
            </w:tcBorders>
            <w:vAlign w:val="bottom"/>
          </w:tcPr>
          <w:p w:rsidR="009D4D5C" w:rsidRPr="000B3127" w:rsidRDefault="009D4D5C" w:rsidP="0067146A">
            <w:pPr>
              <w:rPr>
                <w:rFonts w:ascii="Arial" w:hAnsi="Arial" w:cs="Arial"/>
                <w:sz w:val="22"/>
                <w:szCs w:val="22"/>
              </w:rPr>
            </w:pPr>
          </w:p>
        </w:tc>
      </w:tr>
      <w:tr w:rsidR="009D4D5C" w:rsidRPr="000B3127" w:rsidTr="0067146A">
        <w:trPr>
          <w:trHeight w:val="280"/>
        </w:trPr>
        <w:tc>
          <w:tcPr>
            <w:tcW w:w="1368" w:type="dxa"/>
            <w:tcBorders>
              <w:top w:val="single" w:sz="4" w:space="0" w:color="auto"/>
              <w:bottom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980" w:type="dxa"/>
            <w:tcBorders>
              <w:bottom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67146A">
            <w:pPr>
              <w:rPr>
                <w:rFonts w:ascii="Arial" w:hAnsi="Arial" w:cs="Arial"/>
                <w:sz w:val="22"/>
                <w:szCs w:val="22"/>
              </w:rPr>
            </w:pPr>
          </w:p>
        </w:tc>
        <w:tc>
          <w:tcPr>
            <w:tcW w:w="270" w:type="dxa"/>
            <w:vAlign w:val="bottom"/>
          </w:tcPr>
          <w:p w:rsidR="009D4D5C" w:rsidRPr="000B3127" w:rsidRDefault="009D4D5C" w:rsidP="0067146A">
            <w:pPr>
              <w:rPr>
                <w:rFonts w:ascii="Arial" w:hAnsi="Arial" w:cs="Arial"/>
                <w:sz w:val="22"/>
                <w:szCs w:val="22"/>
              </w:rPr>
            </w:pPr>
          </w:p>
        </w:tc>
        <w:tc>
          <w:tcPr>
            <w:tcW w:w="3420" w:type="dxa"/>
            <w:tcBorders>
              <w:bottom w:val="single" w:sz="4" w:space="0" w:color="auto"/>
            </w:tcBorders>
            <w:vAlign w:val="bottom"/>
          </w:tcPr>
          <w:p w:rsidR="009D4D5C" w:rsidRPr="000B3127" w:rsidRDefault="009D4D5C" w:rsidP="0067146A">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C848FE">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rsidTr="0067146A">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67146A">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67146A">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67146A">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8E5" w:rsidRDefault="00AC68E5">
      <w:r>
        <w:separator/>
      </w:r>
    </w:p>
  </w:endnote>
  <w:endnote w:type="continuationSeparator" w:id="0">
    <w:p w:rsidR="00AC68E5" w:rsidRDefault="00AC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8E5" w:rsidRDefault="00AC68E5"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8E5" w:rsidRDefault="00AC6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8E5" w:rsidRPr="006D2809" w:rsidRDefault="00AC68E5" w:rsidP="006D2809">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8E5" w:rsidRPr="008E123D" w:rsidRDefault="00AC68E5"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AC68E5" w:rsidRDefault="00AC6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8E5" w:rsidRDefault="00AC68E5">
      <w:r>
        <w:separator/>
      </w:r>
    </w:p>
  </w:footnote>
  <w:footnote w:type="continuationSeparator" w:id="0">
    <w:p w:rsidR="00AC68E5" w:rsidRDefault="00AC6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2CEA68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587588"/>
    <w:multiLevelType w:val="hybridMultilevel"/>
    <w:tmpl w:val="5F94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112F43"/>
    <w:multiLevelType w:val="hybridMultilevel"/>
    <w:tmpl w:val="2CEA68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4"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4"/>
  </w:num>
  <w:num w:numId="4">
    <w:abstractNumId w:val="29"/>
  </w:num>
  <w:num w:numId="5">
    <w:abstractNumId w:val="18"/>
  </w:num>
  <w:num w:numId="6">
    <w:abstractNumId w:val="16"/>
  </w:num>
  <w:num w:numId="7">
    <w:abstractNumId w:val="0"/>
  </w:num>
  <w:num w:numId="8">
    <w:abstractNumId w:val="3"/>
  </w:num>
  <w:num w:numId="9">
    <w:abstractNumId w:val="11"/>
  </w:num>
  <w:num w:numId="10">
    <w:abstractNumId w:val="1"/>
  </w:num>
  <w:num w:numId="11">
    <w:abstractNumId w:val="36"/>
  </w:num>
  <w:num w:numId="12">
    <w:abstractNumId w:val="26"/>
  </w:num>
  <w:num w:numId="13">
    <w:abstractNumId w:val="25"/>
  </w:num>
  <w:num w:numId="14">
    <w:abstractNumId w:val="22"/>
  </w:num>
  <w:num w:numId="15">
    <w:abstractNumId w:val="32"/>
  </w:num>
  <w:num w:numId="16">
    <w:abstractNumId w:val="6"/>
  </w:num>
  <w:num w:numId="17">
    <w:abstractNumId w:val="2"/>
  </w:num>
  <w:num w:numId="18">
    <w:abstractNumId w:val="27"/>
  </w:num>
  <w:num w:numId="19">
    <w:abstractNumId w:val="31"/>
  </w:num>
  <w:num w:numId="20">
    <w:abstractNumId w:val="30"/>
  </w:num>
  <w:num w:numId="21">
    <w:abstractNumId w:val="12"/>
  </w:num>
  <w:num w:numId="22">
    <w:abstractNumId w:val="20"/>
  </w:num>
  <w:num w:numId="23">
    <w:abstractNumId w:val="19"/>
  </w:num>
  <w:num w:numId="24">
    <w:abstractNumId w:val="5"/>
  </w:num>
  <w:num w:numId="25">
    <w:abstractNumId w:val="33"/>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4"/>
  </w:num>
  <w:num w:numId="30">
    <w:abstractNumId w:val="7"/>
  </w:num>
  <w:num w:numId="31">
    <w:abstractNumId w:val="8"/>
  </w:num>
  <w:num w:numId="32">
    <w:abstractNumId w:val="35"/>
  </w:num>
  <w:num w:numId="33">
    <w:abstractNumId w:val="9"/>
  </w:num>
  <w:num w:numId="34">
    <w:abstractNumId w:val="17"/>
  </w:num>
  <w:num w:numId="35">
    <w:abstractNumId w:val="4"/>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4067"/>
    <w:rsid w:val="00006C0E"/>
    <w:rsid w:val="00010754"/>
    <w:rsid w:val="000149EE"/>
    <w:rsid w:val="00027A3B"/>
    <w:rsid w:val="00034861"/>
    <w:rsid w:val="0003593E"/>
    <w:rsid w:val="00035EB7"/>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74E5"/>
    <w:rsid w:val="001C2A75"/>
    <w:rsid w:val="001C5517"/>
    <w:rsid w:val="001C7A86"/>
    <w:rsid w:val="001E4C03"/>
    <w:rsid w:val="001F0E3F"/>
    <w:rsid w:val="001F152D"/>
    <w:rsid w:val="001F63EA"/>
    <w:rsid w:val="00205C7F"/>
    <w:rsid w:val="00221317"/>
    <w:rsid w:val="00224A70"/>
    <w:rsid w:val="00231ADC"/>
    <w:rsid w:val="00250CB6"/>
    <w:rsid w:val="002616F4"/>
    <w:rsid w:val="002617AA"/>
    <w:rsid w:val="00264392"/>
    <w:rsid w:val="00265EC6"/>
    <w:rsid w:val="00267180"/>
    <w:rsid w:val="00271B2C"/>
    <w:rsid w:val="00273117"/>
    <w:rsid w:val="002808B1"/>
    <w:rsid w:val="00282D26"/>
    <w:rsid w:val="002862E3"/>
    <w:rsid w:val="00295001"/>
    <w:rsid w:val="002A3D93"/>
    <w:rsid w:val="002B5479"/>
    <w:rsid w:val="002B7DFD"/>
    <w:rsid w:val="002C7A12"/>
    <w:rsid w:val="002D256C"/>
    <w:rsid w:val="002D7616"/>
    <w:rsid w:val="002E5C71"/>
    <w:rsid w:val="002F7DF7"/>
    <w:rsid w:val="003127B0"/>
    <w:rsid w:val="0031288C"/>
    <w:rsid w:val="00320880"/>
    <w:rsid w:val="00323627"/>
    <w:rsid w:val="003410BF"/>
    <w:rsid w:val="00342DBA"/>
    <w:rsid w:val="00342F29"/>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3F6D87"/>
    <w:rsid w:val="004074BD"/>
    <w:rsid w:val="00407E11"/>
    <w:rsid w:val="00410C8A"/>
    <w:rsid w:val="00422015"/>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B4E4A"/>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46A"/>
    <w:rsid w:val="00671635"/>
    <w:rsid w:val="0067230E"/>
    <w:rsid w:val="006737ED"/>
    <w:rsid w:val="00675720"/>
    <w:rsid w:val="006764A6"/>
    <w:rsid w:val="0068033C"/>
    <w:rsid w:val="00687F46"/>
    <w:rsid w:val="00693904"/>
    <w:rsid w:val="00694EB7"/>
    <w:rsid w:val="006B283D"/>
    <w:rsid w:val="006B2FF4"/>
    <w:rsid w:val="006C0C17"/>
    <w:rsid w:val="006C5473"/>
    <w:rsid w:val="006C72C3"/>
    <w:rsid w:val="006C7484"/>
    <w:rsid w:val="006D0AC7"/>
    <w:rsid w:val="006D2809"/>
    <w:rsid w:val="006D4AE4"/>
    <w:rsid w:val="006D7FAC"/>
    <w:rsid w:val="006E733A"/>
    <w:rsid w:val="006F0AB1"/>
    <w:rsid w:val="006F5C13"/>
    <w:rsid w:val="006F5E91"/>
    <w:rsid w:val="00715AFA"/>
    <w:rsid w:val="007317BE"/>
    <w:rsid w:val="00747793"/>
    <w:rsid w:val="00772C2A"/>
    <w:rsid w:val="0077343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6247"/>
    <w:rsid w:val="008058E4"/>
    <w:rsid w:val="00805D63"/>
    <w:rsid w:val="0082541B"/>
    <w:rsid w:val="00833784"/>
    <w:rsid w:val="00835474"/>
    <w:rsid w:val="00840158"/>
    <w:rsid w:val="0084102C"/>
    <w:rsid w:val="00844BD0"/>
    <w:rsid w:val="00847821"/>
    <w:rsid w:val="00870BC9"/>
    <w:rsid w:val="0088390E"/>
    <w:rsid w:val="00886E64"/>
    <w:rsid w:val="00887E07"/>
    <w:rsid w:val="00893B11"/>
    <w:rsid w:val="00896277"/>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33D6F"/>
    <w:rsid w:val="00A40DC8"/>
    <w:rsid w:val="00A454C9"/>
    <w:rsid w:val="00A47EFA"/>
    <w:rsid w:val="00A56138"/>
    <w:rsid w:val="00A56FEA"/>
    <w:rsid w:val="00A57C67"/>
    <w:rsid w:val="00A634EC"/>
    <w:rsid w:val="00A65A1D"/>
    <w:rsid w:val="00A6723D"/>
    <w:rsid w:val="00A711AE"/>
    <w:rsid w:val="00A71813"/>
    <w:rsid w:val="00A74354"/>
    <w:rsid w:val="00A81081"/>
    <w:rsid w:val="00A92389"/>
    <w:rsid w:val="00A97E6B"/>
    <w:rsid w:val="00AA3E92"/>
    <w:rsid w:val="00AA41D5"/>
    <w:rsid w:val="00AA614F"/>
    <w:rsid w:val="00AB4FC9"/>
    <w:rsid w:val="00AC0D5B"/>
    <w:rsid w:val="00AC6851"/>
    <w:rsid w:val="00AC68E5"/>
    <w:rsid w:val="00AD2155"/>
    <w:rsid w:val="00AE12A0"/>
    <w:rsid w:val="00AF3E84"/>
    <w:rsid w:val="00AF59C1"/>
    <w:rsid w:val="00AF6F40"/>
    <w:rsid w:val="00B1268B"/>
    <w:rsid w:val="00B14DFF"/>
    <w:rsid w:val="00B15F55"/>
    <w:rsid w:val="00B31CA4"/>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76FA5"/>
    <w:rsid w:val="00C84731"/>
    <w:rsid w:val="00C848FE"/>
    <w:rsid w:val="00CA7FAE"/>
    <w:rsid w:val="00CB0125"/>
    <w:rsid w:val="00CB3352"/>
    <w:rsid w:val="00CC2507"/>
    <w:rsid w:val="00CC391C"/>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52E3"/>
    <w:rsid w:val="00D57C3B"/>
    <w:rsid w:val="00D674BA"/>
    <w:rsid w:val="00D70CD8"/>
    <w:rsid w:val="00D7653C"/>
    <w:rsid w:val="00D773A2"/>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6A6"/>
    <w:rsid w:val="00E067C2"/>
    <w:rsid w:val="00E073E5"/>
    <w:rsid w:val="00E07A67"/>
    <w:rsid w:val="00E22471"/>
    <w:rsid w:val="00E2346F"/>
    <w:rsid w:val="00E303F6"/>
    <w:rsid w:val="00E3443C"/>
    <w:rsid w:val="00E412B0"/>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6C27466E"/>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E3443C"/>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E3443C"/>
    <w:rPr>
      <w:color w:val="605E5C"/>
      <w:shd w:val="clear" w:color="auto" w:fill="E1DFDD"/>
    </w:rPr>
  </w:style>
  <w:style w:type="character" w:styleId="CommentReference">
    <w:name w:val="annotation reference"/>
    <w:basedOn w:val="DefaultParagraphFont"/>
    <w:semiHidden/>
    <w:unhideWhenUsed/>
    <w:rsid w:val="003F6D87"/>
    <w:rPr>
      <w:sz w:val="16"/>
      <w:szCs w:val="16"/>
    </w:rPr>
  </w:style>
  <w:style w:type="paragraph" w:styleId="CommentText">
    <w:name w:val="annotation text"/>
    <w:basedOn w:val="Normal"/>
    <w:link w:val="CommentTextChar"/>
    <w:semiHidden/>
    <w:unhideWhenUsed/>
    <w:rsid w:val="003F6D87"/>
    <w:rPr>
      <w:sz w:val="20"/>
      <w:szCs w:val="20"/>
    </w:rPr>
  </w:style>
  <w:style w:type="character" w:customStyle="1" w:styleId="CommentTextChar">
    <w:name w:val="Comment Text Char"/>
    <w:basedOn w:val="DefaultParagraphFont"/>
    <w:link w:val="CommentText"/>
    <w:semiHidden/>
    <w:rsid w:val="003F6D87"/>
  </w:style>
  <w:style w:type="paragraph" w:styleId="CommentSubject">
    <w:name w:val="annotation subject"/>
    <w:basedOn w:val="CommentText"/>
    <w:next w:val="CommentText"/>
    <w:link w:val="CommentSubjectChar"/>
    <w:semiHidden/>
    <w:unhideWhenUsed/>
    <w:rsid w:val="003F6D87"/>
    <w:rPr>
      <w:b/>
      <w:bCs/>
    </w:rPr>
  </w:style>
  <w:style w:type="character" w:customStyle="1" w:styleId="CommentSubjectChar">
    <w:name w:val="Comment Subject Char"/>
    <w:basedOn w:val="CommentTextChar"/>
    <w:link w:val="CommentSubject"/>
    <w:semiHidden/>
    <w:rsid w:val="003F6D87"/>
    <w:rPr>
      <w:b/>
      <w:bCs/>
    </w:rPr>
  </w:style>
  <w:style w:type="table" w:styleId="TableGrid">
    <w:name w:val="Table Grid"/>
    <w:basedOn w:val="TableNormal"/>
    <w:rsid w:val="0068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s://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6527</Words>
  <Characters>37657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44096</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20</cp:revision>
  <cp:lastPrinted>2019-08-23T19:06:00Z</cp:lastPrinted>
  <dcterms:created xsi:type="dcterms:W3CDTF">2022-01-07T14:54:00Z</dcterms:created>
  <dcterms:modified xsi:type="dcterms:W3CDTF">2022-06-15T14:14:00Z</dcterms:modified>
</cp:coreProperties>
</file>