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442A7"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IFB </w:t>
      </w:r>
      <w:r w:rsidR="00C260BA" w:rsidRPr="008442A7">
        <w:rPr>
          <w:rFonts w:ascii="Times New Roman" w:hAnsi="Times New Roman" w:cs="Times New Roman"/>
          <w:b/>
          <w:sz w:val="48"/>
          <w:szCs w:val="48"/>
        </w:rPr>
        <w:t>1</w:t>
      </w:r>
      <w:r w:rsidR="00F3119B" w:rsidRPr="008442A7">
        <w:rPr>
          <w:rFonts w:ascii="Times New Roman" w:hAnsi="Times New Roman" w:cs="Times New Roman"/>
          <w:b/>
          <w:sz w:val="48"/>
          <w:szCs w:val="48"/>
        </w:rPr>
        <w:t>9</w:t>
      </w:r>
      <w:r w:rsidR="00C260BA" w:rsidRPr="008442A7">
        <w:rPr>
          <w:rFonts w:ascii="Times New Roman" w:hAnsi="Times New Roman" w:cs="Times New Roman"/>
          <w:b/>
          <w:sz w:val="48"/>
          <w:szCs w:val="48"/>
        </w:rPr>
        <w:t>-B00</w:t>
      </w:r>
      <w:r w:rsidR="008442A7">
        <w:rPr>
          <w:rFonts w:ascii="Times New Roman" w:hAnsi="Times New Roman" w:cs="Times New Roman"/>
          <w:b/>
          <w:sz w:val="48"/>
          <w:szCs w:val="48"/>
        </w:rPr>
        <w:t>7</w:t>
      </w:r>
      <w:r w:rsidR="00B80795">
        <w:rPr>
          <w:rFonts w:ascii="Times New Roman" w:hAnsi="Times New Roman" w:cs="Times New Roman"/>
          <w:b/>
          <w:sz w:val="48"/>
          <w:szCs w:val="48"/>
        </w:rPr>
        <w:t>8</w:t>
      </w:r>
    </w:p>
    <w:p w:rsidR="00513B1E" w:rsidRPr="008442A7" w:rsidRDefault="008442A7"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Rental Equipment</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Issue Date:  </w:t>
      </w:r>
      <w:r w:rsidR="008442A7">
        <w:rPr>
          <w:rFonts w:ascii="Times New Roman" w:hAnsi="Times New Roman" w:cs="Times New Roman"/>
          <w:b/>
          <w:sz w:val="48"/>
          <w:szCs w:val="48"/>
        </w:rPr>
        <w:t xml:space="preserve"> January 2</w:t>
      </w:r>
      <w:r w:rsidR="0080552E">
        <w:rPr>
          <w:rFonts w:ascii="Times New Roman" w:hAnsi="Times New Roman" w:cs="Times New Roman"/>
          <w:b/>
          <w:sz w:val="48"/>
          <w:szCs w:val="48"/>
        </w:rPr>
        <w:t>3</w:t>
      </w:r>
      <w:r w:rsidR="008442A7">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4621F"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C04D3B">
            <w:pPr>
              <w:rPr>
                <w:rFonts w:ascii="Times New Roman" w:hAnsi="Times New Roman" w:cs="Times New Roman"/>
                <w:sz w:val="24"/>
                <w:szCs w:val="24"/>
              </w:rPr>
            </w:pPr>
            <w:r w:rsidRPr="008442A7">
              <w:rPr>
                <w:rFonts w:ascii="Times New Roman" w:hAnsi="Times New Roman" w:cs="Times New Roman"/>
                <w:sz w:val="24"/>
                <w:szCs w:val="24"/>
              </w:rPr>
              <w:t xml:space="preserve">IFB # </w:t>
            </w:r>
            <w:r w:rsidR="00F3119B" w:rsidRPr="008442A7">
              <w:rPr>
                <w:rFonts w:ascii="Times New Roman" w:hAnsi="Times New Roman" w:cs="Times New Roman"/>
                <w:sz w:val="24"/>
                <w:szCs w:val="24"/>
              </w:rPr>
              <w:t>19-B00</w:t>
            </w:r>
            <w:r w:rsidR="008442A7" w:rsidRPr="008442A7">
              <w:rPr>
                <w:rFonts w:ascii="Times New Roman" w:hAnsi="Times New Roman" w:cs="Times New Roman"/>
                <w:sz w:val="24"/>
                <w:szCs w:val="24"/>
              </w:rPr>
              <w:t>7</w:t>
            </w:r>
            <w:r w:rsidR="00C04D3B">
              <w:rPr>
                <w:rFonts w:ascii="Times New Roman" w:hAnsi="Times New Roman" w:cs="Times New Roman"/>
                <w:sz w:val="24"/>
                <w:szCs w:val="24"/>
              </w:rPr>
              <w:t>8</w:t>
            </w:r>
            <w:r w:rsidR="00C260BA" w:rsidRPr="008442A7">
              <w:rPr>
                <w:rFonts w:ascii="Times New Roman" w:hAnsi="Times New Roman" w:cs="Times New Roman"/>
                <w:sz w:val="24"/>
                <w:szCs w:val="24"/>
              </w:rPr>
              <w:t xml:space="preserve"> </w:t>
            </w:r>
            <w:r w:rsidR="008442A7">
              <w:rPr>
                <w:rFonts w:ascii="Times New Roman" w:hAnsi="Times New Roman" w:cs="Times New Roman"/>
                <w:sz w:val="24"/>
                <w:szCs w:val="24"/>
              </w:rPr>
              <w:t>Rental Equipment</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442A7" w:rsidRDefault="00515247">
            <w:pPr>
              <w:rPr>
                <w:rFonts w:ascii="Times New Roman" w:hAnsi="Times New Roman" w:cs="Times New Roman"/>
                <w:b/>
                <w:sz w:val="24"/>
                <w:szCs w:val="24"/>
              </w:rPr>
            </w:pPr>
            <w:r w:rsidRPr="008442A7">
              <w:rPr>
                <w:rFonts w:ascii="Times New Roman" w:hAnsi="Times New Roman" w:cs="Times New Roman"/>
                <w:b/>
                <w:sz w:val="24"/>
                <w:szCs w:val="24"/>
              </w:rPr>
              <w:t>Mandatory Pre-Bid Conference:</w:t>
            </w:r>
          </w:p>
          <w:p w:rsidR="00515247" w:rsidRPr="00D62D5C" w:rsidRDefault="00F70946">
            <w:pPr>
              <w:rPr>
                <w:rFonts w:ascii="Times New Roman" w:hAnsi="Times New Roman" w:cs="Times New Roman"/>
                <w:sz w:val="24"/>
                <w:szCs w:val="24"/>
                <w:highlight w:val="yellow"/>
              </w:rPr>
            </w:pPr>
            <w:r w:rsidRPr="008442A7">
              <w:rPr>
                <w:rFonts w:ascii="Times New Roman" w:hAnsi="Times New Roman" w:cs="Times New Roman"/>
                <w:sz w:val="24"/>
                <w:szCs w:val="24"/>
              </w:rPr>
              <w:t xml:space="preserve">On-time attendance/sign-in </w:t>
            </w:r>
            <w:r w:rsidR="00515247" w:rsidRPr="008442A7">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442A7">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8442A7" w:rsidP="008442A7">
            <w:pPr>
              <w:rPr>
                <w:rFonts w:ascii="Times New Roman" w:hAnsi="Times New Roman" w:cs="Times New Roman"/>
                <w:b/>
                <w:sz w:val="24"/>
                <w:szCs w:val="24"/>
              </w:rPr>
            </w:pPr>
            <w:r>
              <w:rPr>
                <w:rFonts w:ascii="Times New Roman" w:hAnsi="Times New Roman" w:cs="Times New Roman"/>
                <w:b/>
                <w:sz w:val="24"/>
                <w:szCs w:val="24"/>
              </w:rPr>
              <w:t>February 5,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132FB2" w:rsidRDefault="00132FB2" w:rsidP="00132FB2">
      <w:pPr>
        <w:jc w:val="both"/>
        <w:rPr>
          <w:rFonts w:ascii="Calibri" w:hAnsi="Calibri"/>
        </w:rPr>
      </w:pPr>
      <w:r w:rsidRPr="00132FB2">
        <w:rPr>
          <w:rFonts w:ascii="Calibri" w:hAnsi="Calibri"/>
          <w:b/>
        </w:rPr>
        <w:lastRenderedPageBreak/>
        <w:t>PURPOSE</w:t>
      </w:r>
      <w:r>
        <w:rPr>
          <w:rFonts w:ascii="Calibri" w:hAnsi="Calibri"/>
        </w:rPr>
        <w:t>:</w:t>
      </w:r>
    </w:p>
    <w:p w:rsidR="00D5216E" w:rsidRDefault="00D5216E" w:rsidP="006E067E">
      <w:pPr>
        <w:jc w:val="both"/>
        <w:rPr>
          <w:rFonts w:ascii="Calibri" w:hAnsi="Calibri"/>
        </w:rPr>
      </w:pPr>
      <w:r>
        <w:rPr>
          <w:rFonts w:ascii="Calibri" w:hAnsi="Calibri"/>
        </w:rPr>
        <w:t>The City of Myrtle Beach is seeking bids from qualified, experienced rental companies for the City of Myrtle Beach Military appreciation Picnic.</w:t>
      </w:r>
    </w:p>
    <w:p w:rsidR="00132FB2" w:rsidRDefault="00132FB2" w:rsidP="006E067E">
      <w:pPr>
        <w:jc w:val="both"/>
        <w:rPr>
          <w:rFonts w:ascii="Calibri" w:hAnsi="Calibri"/>
        </w:rPr>
      </w:pPr>
      <w:r>
        <w:rPr>
          <w:rFonts w:ascii="Calibri" w:hAnsi="Calibri"/>
          <w:b/>
        </w:rPr>
        <w:t>SCOPE OF WORK</w:t>
      </w:r>
      <w:r>
        <w:rPr>
          <w:rFonts w:ascii="Calibri" w:hAnsi="Calibri"/>
        </w:rPr>
        <w:t>:</w:t>
      </w:r>
    </w:p>
    <w:p w:rsidR="006E067E" w:rsidRPr="00D5216E" w:rsidRDefault="006E067E" w:rsidP="006E067E">
      <w:pPr>
        <w:jc w:val="both"/>
        <w:rPr>
          <w:rFonts w:ascii="Calibri" w:hAnsi="Calibri"/>
        </w:rPr>
      </w:pPr>
      <w:r w:rsidRPr="00D5216E">
        <w:rPr>
          <w:rFonts w:ascii="Calibri" w:hAnsi="Calibri"/>
        </w:rPr>
        <w:t>THE ORGANIZATION INTENDS TO PROVIDE TENTS, TABLES, CHAIRS, STAGE, AND PA SYSTEMS, AS WELL AS SET-UP AND TAKE DOWN, FOR THE MILITARY APPRECIATION DAYS EVENTS ON THE 25TH DAY OF MAY, 2019, AT VALOR MEMORIAL GARDEN.</w:t>
      </w:r>
    </w:p>
    <w:p w:rsidR="006E067E" w:rsidRPr="00D14DC6" w:rsidRDefault="006E067E" w:rsidP="006E067E">
      <w:pPr>
        <w:pStyle w:val="Heading1"/>
        <w:jc w:val="both"/>
        <w:rPr>
          <w:rFonts w:ascii="Calibri" w:hAnsi="Calibri"/>
          <w:color w:val="auto"/>
          <w:sz w:val="22"/>
          <w:szCs w:val="22"/>
        </w:rPr>
      </w:pPr>
      <w:r w:rsidRPr="00D14DC6">
        <w:rPr>
          <w:rFonts w:ascii="Calibri" w:hAnsi="Calibri"/>
          <w:color w:val="auto"/>
          <w:sz w:val="22"/>
          <w:szCs w:val="22"/>
        </w:rPr>
        <w:t>INSURANCE – See attached.</w:t>
      </w:r>
    </w:p>
    <w:p w:rsidR="006E067E" w:rsidRDefault="006E067E" w:rsidP="006E067E">
      <w:pPr>
        <w:pStyle w:val="BodyText2"/>
        <w:spacing w:line="240" w:lineRule="auto"/>
        <w:ind w:left="720"/>
        <w:rPr>
          <w:rFonts w:ascii="Calibri" w:hAnsi="Calibri"/>
        </w:rPr>
      </w:pPr>
      <w:r>
        <w:rPr>
          <w:rFonts w:ascii="Calibri" w:hAnsi="Calibri"/>
        </w:rPr>
        <w:t xml:space="preserve">PROOF OF SUCH INSURANCE IN THE FORM OF A CERTIFICATE SHALL BE PROVIDED TO THE CITY OF MYRTLE BEACH FOR APPROVAL AT LEAST FIFTEEN (15) BUSINESS DAYS PRIOR TO THE EVENT.  </w:t>
      </w:r>
    </w:p>
    <w:p w:rsidR="006E067E" w:rsidRDefault="006E067E" w:rsidP="006E067E">
      <w:pPr>
        <w:rPr>
          <w:rFonts w:ascii="Calibri" w:hAnsi="Calibri"/>
          <w:b/>
        </w:rPr>
      </w:pPr>
      <w:r>
        <w:rPr>
          <w:rFonts w:ascii="Calibri" w:hAnsi="Calibri"/>
          <w:b/>
        </w:rPr>
        <w:t xml:space="preserve">Set Up Guidelines:  </w:t>
      </w:r>
    </w:p>
    <w:p w:rsidR="006E067E" w:rsidRDefault="006E067E" w:rsidP="006E067E">
      <w:pPr>
        <w:numPr>
          <w:ilvl w:val="0"/>
          <w:numId w:val="32"/>
        </w:numPr>
        <w:overflowPunct w:val="0"/>
        <w:autoSpaceDE w:val="0"/>
        <w:autoSpaceDN w:val="0"/>
        <w:adjustRightInd w:val="0"/>
        <w:spacing w:after="0" w:line="240" w:lineRule="auto"/>
        <w:rPr>
          <w:rFonts w:ascii="Calibri" w:hAnsi="Calibri"/>
        </w:rPr>
      </w:pPr>
      <w:r>
        <w:rPr>
          <w:rFonts w:ascii="Calibri" w:hAnsi="Calibri"/>
        </w:rPr>
        <w:t>Enter site no earlier than 9:00 a.m. on Thursday, May 23, 2019, for set-up.</w:t>
      </w:r>
    </w:p>
    <w:p w:rsidR="006E067E" w:rsidRDefault="006E067E" w:rsidP="006E067E">
      <w:pPr>
        <w:numPr>
          <w:ilvl w:val="0"/>
          <w:numId w:val="32"/>
        </w:numPr>
        <w:overflowPunct w:val="0"/>
        <w:autoSpaceDE w:val="0"/>
        <w:autoSpaceDN w:val="0"/>
        <w:adjustRightInd w:val="0"/>
        <w:spacing w:after="0" w:line="240" w:lineRule="auto"/>
        <w:rPr>
          <w:rFonts w:ascii="Calibri" w:hAnsi="Calibri"/>
        </w:rPr>
      </w:pPr>
      <w:r>
        <w:rPr>
          <w:rFonts w:ascii="Calibri" w:hAnsi="Calibri"/>
        </w:rPr>
        <w:t>Set-up complete by 8:00 a.m. on Saturday, May 25, 2019.</w:t>
      </w:r>
    </w:p>
    <w:p w:rsidR="006E067E" w:rsidRDefault="006E067E" w:rsidP="006E067E">
      <w:pPr>
        <w:numPr>
          <w:ilvl w:val="0"/>
          <w:numId w:val="32"/>
        </w:numPr>
        <w:overflowPunct w:val="0"/>
        <w:autoSpaceDE w:val="0"/>
        <w:autoSpaceDN w:val="0"/>
        <w:adjustRightInd w:val="0"/>
        <w:spacing w:after="0" w:line="240" w:lineRule="auto"/>
        <w:rPr>
          <w:rFonts w:ascii="Calibri" w:hAnsi="Calibri"/>
        </w:rPr>
      </w:pPr>
      <w:r>
        <w:rPr>
          <w:rFonts w:ascii="Calibri" w:hAnsi="Calibri"/>
        </w:rPr>
        <w:t>All vehicles must be moved from the site by 8:00 a.m. on Saturday, May 25, 2019.</w:t>
      </w:r>
    </w:p>
    <w:p w:rsidR="006E067E" w:rsidRDefault="006E067E" w:rsidP="006E067E">
      <w:pPr>
        <w:numPr>
          <w:ilvl w:val="0"/>
          <w:numId w:val="32"/>
        </w:numPr>
        <w:overflowPunct w:val="0"/>
        <w:autoSpaceDE w:val="0"/>
        <w:autoSpaceDN w:val="0"/>
        <w:adjustRightInd w:val="0"/>
        <w:spacing w:after="0" w:line="240" w:lineRule="auto"/>
        <w:rPr>
          <w:rFonts w:ascii="Calibri" w:hAnsi="Calibri"/>
        </w:rPr>
      </w:pPr>
      <w:r>
        <w:rPr>
          <w:rFonts w:ascii="Calibri" w:hAnsi="Calibri"/>
        </w:rPr>
        <w:t>Breakdown undetermined at this time, but will be either Saturday or Sunday, May 25 or 26.</w:t>
      </w:r>
    </w:p>
    <w:p w:rsidR="006E067E" w:rsidRDefault="006E067E" w:rsidP="006E067E">
      <w:pPr>
        <w:ind w:left="720"/>
        <w:rPr>
          <w:rFonts w:ascii="Calibri" w:hAnsi="Calibri"/>
        </w:rPr>
      </w:pPr>
    </w:p>
    <w:p w:rsidR="006E067E" w:rsidRDefault="006E067E" w:rsidP="006E067E">
      <w:pPr>
        <w:rPr>
          <w:rFonts w:ascii="Calibri" w:hAnsi="Calibri"/>
          <w:b/>
        </w:rPr>
      </w:pPr>
      <w:r>
        <w:rPr>
          <w:rFonts w:ascii="Calibri" w:hAnsi="Calibri"/>
          <w:b/>
        </w:rPr>
        <w:t>City will provide:</w:t>
      </w:r>
    </w:p>
    <w:p w:rsidR="006E067E" w:rsidRDefault="006E067E" w:rsidP="006E067E">
      <w:pPr>
        <w:numPr>
          <w:ilvl w:val="0"/>
          <w:numId w:val="33"/>
        </w:numPr>
        <w:overflowPunct w:val="0"/>
        <w:autoSpaceDE w:val="0"/>
        <w:autoSpaceDN w:val="0"/>
        <w:adjustRightInd w:val="0"/>
        <w:spacing w:after="0" w:line="240" w:lineRule="auto"/>
        <w:rPr>
          <w:rFonts w:ascii="Calibri" w:hAnsi="Calibri"/>
        </w:rPr>
      </w:pPr>
      <w:r>
        <w:rPr>
          <w:rFonts w:ascii="Calibri" w:hAnsi="Calibri"/>
        </w:rPr>
        <w:t>Layout for tents, stage, tables, etc.</w:t>
      </w:r>
    </w:p>
    <w:p w:rsidR="00D14DC6" w:rsidRDefault="00D14DC6" w:rsidP="006E067E">
      <w:pPr>
        <w:rPr>
          <w:rFonts w:ascii="Calibri" w:hAnsi="Calibri"/>
          <w:b/>
        </w:rPr>
      </w:pPr>
    </w:p>
    <w:p w:rsidR="006E067E" w:rsidRDefault="006E067E" w:rsidP="006E067E">
      <w:pPr>
        <w:rPr>
          <w:rFonts w:ascii="Calibri" w:hAnsi="Calibri"/>
          <w:b/>
        </w:rPr>
      </w:pPr>
      <w:r>
        <w:rPr>
          <w:rFonts w:ascii="Calibri" w:hAnsi="Calibri"/>
          <w:b/>
        </w:rPr>
        <w:t xml:space="preserve">Vendor </w:t>
      </w:r>
      <w:r w:rsidR="00D14DC6">
        <w:rPr>
          <w:rFonts w:ascii="Calibri" w:hAnsi="Calibri"/>
          <w:b/>
        </w:rPr>
        <w:t xml:space="preserve">to </w:t>
      </w:r>
      <w:r>
        <w:rPr>
          <w:rFonts w:ascii="Calibri" w:hAnsi="Calibri"/>
          <w:b/>
        </w:rPr>
        <w:t>provide:</w:t>
      </w:r>
    </w:p>
    <w:p w:rsidR="006E067E" w:rsidRDefault="00D14DC6" w:rsidP="006E067E">
      <w:pPr>
        <w:pStyle w:val="ListParagraph"/>
        <w:numPr>
          <w:ilvl w:val="0"/>
          <w:numId w:val="34"/>
        </w:numPr>
        <w:overflowPunct w:val="0"/>
        <w:autoSpaceDE w:val="0"/>
        <w:autoSpaceDN w:val="0"/>
        <w:adjustRightInd w:val="0"/>
        <w:spacing w:after="0" w:line="240" w:lineRule="auto"/>
      </w:pPr>
      <w:r>
        <w:t>Five (</w:t>
      </w:r>
      <w:r w:rsidR="006E067E">
        <w:t>5</w:t>
      </w:r>
      <w:r>
        <w:t xml:space="preserve">) </w:t>
      </w:r>
      <w:r w:rsidR="006E067E">
        <w:t xml:space="preserve"> – 10</w:t>
      </w:r>
      <w:r>
        <w:t xml:space="preserve">’ </w:t>
      </w:r>
      <w:r w:rsidR="006E067E">
        <w:t>X</w:t>
      </w:r>
      <w:r>
        <w:t xml:space="preserve"> </w:t>
      </w:r>
      <w:r w:rsidR="006E067E">
        <w:t>10</w:t>
      </w:r>
      <w:r>
        <w:t>’</w:t>
      </w:r>
      <w:r w:rsidR="006E067E">
        <w:t xml:space="preserve"> tents</w:t>
      </w:r>
    </w:p>
    <w:p w:rsidR="006E067E" w:rsidRDefault="00D14DC6" w:rsidP="006E067E">
      <w:pPr>
        <w:pStyle w:val="ListParagraph"/>
        <w:numPr>
          <w:ilvl w:val="0"/>
          <w:numId w:val="34"/>
        </w:numPr>
        <w:autoSpaceDN w:val="0"/>
        <w:spacing w:after="0" w:line="240" w:lineRule="auto"/>
      </w:pPr>
      <w:r>
        <w:t>One (</w:t>
      </w:r>
      <w:r w:rsidR="006E067E">
        <w:t>1</w:t>
      </w:r>
      <w:r>
        <w:t>)</w:t>
      </w:r>
      <w:r w:rsidR="006E067E">
        <w:t xml:space="preserve"> – 30</w:t>
      </w:r>
      <w:r>
        <w:t xml:space="preserve">’ </w:t>
      </w:r>
      <w:r w:rsidR="006E067E">
        <w:t>X</w:t>
      </w:r>
      <w:r>
        <w:t xml:space="preserve"> </w:t>
      </w:r>
      <w:r w:rsidR="006E067E">
        <w:t>120</w:t>
      </w:r>
      <w:r>
        <w:t>’</w:t>
      </w:r>
      <w:r w:rsidR="006E067E">
        <w:t xml:space="preserve"> frame tent </w:t>
      </w:r>
    </w:p>
    <w:p w:rsidR="006E067E" w:rsidRDefault="00D14DC6" w:rsidP="006E067E">
      <w:pPr>
        <w:pStyle w:val="ListParagraph"/>
        <w:numPr>
          <w:ilvl w:val="0"/>
          <w:numId w:val="34"/>
        </w:numPr>
        <w:autoSpaceDN w:val="0"/>
        <w:spacing w:after="0" w:line="240" w:lineRule="auto"/>
      </w:pPr>
      <w:r>
        <w:t>Three (</w:t>
      </w:r>
      <w:r w:rsidR="006E067E">
        <w:t>3</w:t>
      </w:r>
      <w:r>
        <w:t xml:space="preserve">) </w:t>
      </w:r>
      <w:r w:rsidR="006E067E">
        <w:t xml:space="preserve"> – 10</w:t>
      </w:r>
      <w:r>
        <w:t xml:space="preserve">’ </w:t>
      </w:r>
      <w:r w:rsidR="006E067E">
        <w:t>X</w:t>
      </w:r>
      <w:r>
        <w:t xml:space="preserve"> </w:t>
      </w:r>
      <w:r w:rsidR="006E067E">
        <w:t>20</w:t>
      </w:r>
      <w:r>
        <w:t>’</w:t>
      </w:r>
      <w:r w:rsidR="006E067E">
        <w:t xml:space="preserve"> tents</w:t>
      </w:r>
    </w:p>
    <w:p w:rsidR="006E067E" w:rsidRDefault="00D14DC6" w:rsidP="006E067E">
      <w:pPr>
        <w:pStyle w:val="ListParagraph"/>
        <w:numPr>
          <w:ilvl w:val="0"/>
          <w:numId w:val="34"/>
        </w:numPr>
        <w:autoSpaceDN w:val="0"/>
        <w:spacing w:after="0" w:line="240" w:lineRule="auto"/>
      </w:pPr>
      <w:r>
        <w:t>Four hundred and seventy five (</w:t>
      </w:r>
      <w:r w:rsidR="006E067E">
        <w:t>475</w:t>
      </w:r>
      <w:r>
        <w:t>)</w:t>
      </w:r>
      <w:r w:rsidR="006E067E">
        <w:t xml:space="preserve"> – folding chairs</w:t>
      </w:r>
      <w:r w:rsidR="00247546">
        <w:t xml:space="preserve"> </w:t>
      </w:r>
      <w:r w:rsidR="001C5DBF">
        <w:t>brown or black</w:t>
      </w:r>
    </w:p>
    <w:p w:rsidR="006E067E" w:rsidRDefault="00D14DC6" w:rsidP="006E067E">
      <w:pPr>
        <w:pStyle w:val="ListParagraph"/>
        <w:numPr>
          <w:ilvl w:val="0"/>
          <w:numId w:val="34"/>
        </w:numPr>
        <w:autoSpaceDN w:val="0"/>
        <w:spacing w:after="0" w:line="240" w:lineRule="auto"/>
      </w:pPr>
      <w:r>
        <w:t>Eighty (</w:t>
      </w:r>
      <w:r w:rsidR="006E067E">
        <w:t>80</w:t>
      </w:r>
      <w:r>
        <w:t xml:space="preserve">) </w:t>
      </w:r>
      <w:r w:rsidR="006E067E">
        <w:t xml:space="preserve"> – 8 ft. banquet tables</w:t>
      </w:r>
    </w:p>
    <w:p w:rsidR="006E067E" w:rsidRPr="001C5DBF" w:rsidRDefault="00D14DC6" w:rsidP="006E067E">
      <w:pPr>
        <w:pStyle w:val="ListParagraph"/>
        <w:numPr>
          <w:ilvl w:val="0"/>
          <w:numId w:val="34"/>
        </w:numPr>
        <w:autoSpaceDN w:val="0"/>
        <w:spacing w:after="0" w:line="240" w:lineRule="auto"/>
      </w:pPr>
      <w:r>
        <w:t>Eighty (</w:t>
      </w:r>
      <w:r w:rsidR="006E067E">
        <w:t>80</w:t>
      </w:r>
      <w:r>
        <w:t>)</w:t>
      </w:r>
      <w:r w:rsidR="006E067E">
        <w:t xml:space="preserve"> – banquet table covers</w:t>
      </w:r>
      <w:r w:rsidR="00247546">
        <w:t xml:space="preserve"> </w:t>
      </w:r>
      <w:r w:rsidR="001C5DBF">
        <w:t>white</w:t>
      </w:r>
    </w:p>
    <w:p w:rsidR="006E067E" w:rsidRDefault="00D14DC6" w:rsidP="006E067E">
      <w:pPr>
        <w:pStyle w:val="ListParagraph"/>
        <w:numPr>
          <w:ilvl w:val="0"/>
          <w:numId w:val="34"/>
        </w:numPr>
        <w:autoSpaceDN w:val="0"/>
        <w:spacing w:after="0" w:line="240" w:lineRule="auto"/>
      </w:pPr>
      <w:r>
        <w:t>Four (</w:t>
      </w:r>
      <w:r w:rsidR="006E067E">
        <w:t>4</w:t>
      </w:r>
      <w:r>
        <w:t xml:space="preserve">) </w:t>
      </w:r>
      <w:r w:rsidR="006E067E">
        <w:t>- table covers with skirt</w:t>
      </w:r>
    </w:p>
    <w:p w:rsidR="006E067E" w:rsidRDefault="00D14DC6" w:rsidP="006E067E">
      <w:pPr>
        <w:pStyle w:val="ListParagraph"/>
        <w:numPr>
          <w:ilvl w:val="0"/>
          <w:numId w:val="34"/>
        </w:numPr>
        <w:autoSpaceDN w:val="0"/>
        <w:spacing w:after="0" w:line="240" w:lineRule="auto"/>
      </w:pPr>
      <w:r>
        <w:t>Five (</w:t>
      </w:r>
      <w:r w:rsidR="006E067E">
        <w:t>5</w:t>
      </w:r>
      <w:r w:rsidR="00247546">
        <w:t>)</w:t>
      </w:r>
      <w:r w:rsidR="006E067E">
        <w:t xml:space="preserve"> – round banquet tables (7 ft.?)</w:t>
      </w:r>
    </w:p>
    <w:p w:rsidR="006E067E" w:rsidRDefault="00247546" w:rsidP="006E067E">
      <w:pPr>
        <w:pStyle w:val="ListParagraph"/>
        <w:numPr>
          <w:ilvl w:val="0"/>
          <w:numId w:val="34"/>
        </w:numPr>
        <w:overflowPunct w:val="0"/>
        <w:autoSpaceDE w:val="0"/>
        <w:autoSpaceDN w:val="0"/>
        <w:adjustRightInd w:val="0"/>
        <w:spacing w:after="0" w:line="240" w:lineRule="auto"/>
        <w:rPr>
          <w:rFonts w:ascii="Times New Roman" w:eastAsia="Times New Roman" w:hAnsi="Times New Roman" w:cs="Times New Roman"/>
          <w:sz w:val="20"/>
          <w:szCs w:val="20"/>
        </w:rPr>
      </w:pPr>
      <w:r>
        <w:t>One (</w:t>
      </w:r>
      <w:r w:rsidR="006E067E">
        <w:t>1</w:t>
      </w:r>
      <w:r>
        <w:t>)</w:t>
      </w:r>
      <w:r w:rsidR="006E067E">
        <w:t xml:space="preserve"> – P. A. system with sound tech for band</w:t>
      </w:r>
    </w:p>
    <w:p w:rsidR="006E067E" w:rsidRDefault="00247546" w:rsidP="006E067E">
      <w:pPr>
        <w:pStyle w:val="ListParagraph"/>
        <w:numPr>
          <w:ilvl w:val="0"/>
          <w:numId w:val="34"/>
        </w:numPr>
        <w:autoSpaceDN w:val="0"/>
        <w:spacing w:after="0" w:line="240" w:lineRule="auto"/>
      </w:pPr>
      <w:r>
        <w:t>One (</w:t>
      </w:r>
      <w:r w:rsidR="006E067E">
        <w:t>1</w:t>
      </w:r>
      <w:r>
        <w:t>)</w:t>
      </w:r>
      <w:r w:rsidR="006E067E">
        <w:t xml:space="preserve"> – 20</w:t>
      </w:r>
      <w:r>
        <w:t xml:space="preserve">’ </w:t>
      </w:r>
      <w:r w:rsidR="006E067E">
        <w:t>X</w:t>
      </w:r>
      <w:r>
        <w:t xml:space="preserve"> </w:t>
      </w:r>
      <w:r w:rsidR="006E067E">
        <w:t>32</w:t>
      </w:r>
      <w:r>
        <w:t>’</w:t>
      </w:r>
      <w:r w:rsidR="006E067E">
        <w:t xml:space="preserve"> stage with cover</w:t>
      </w:r>
    </w:p>
    <w:p w:rsidR="006E067E" w:rsidRDefault="00247546" w:rsidP="006E067E">
      <w:pPr>
        <w:pStyle w:val="ListParagraph"/>
        <w:numPr>
          <w:ilvl w:val="0"/>
          <w:numId w:val="34"/>
        </w:numPr>
        <w:autoSpaceDN w:val="0"/>
        <w:spacing w:after="0" w:line="240" w:lineRule="auto"/>
      </w:pPr>
      <w:r>
        <w:t>One (</w:t>
      </w:r>
      <w:r w:rsidR="006E067E">
        <w:t>1</w:t>
      </w:r>
      <w:r>
        <w:t>)</w:t>
      </w:r>
      <w:r w:rsidR="006E067E">
        <w:t xml:space="preserve"> - small PA system with 2 microphones for parade announcement </w:t>
      </w:r>
    </w:p>
    <w:p w:rsidR="006E067E" w:rsidRDefault="00247546" w:rsidP="006E067E">
      <w:pPr>
        <w:pStyle w:val="ListParagraph"/>
        <w:numPr>
          <w:ilvl w:val="0"/>
          <w:numId w:val="34"/>
        </w:numPr>
        <w:autoSpaceDN w:val="0"/>
        <w:spacing w:after="0" w:line="240" w:lineRule="auto"/>
      </w:pPr>
      <w:r>
        <w:t>One (</w:t>
      </w:r>
      <w:r w:rsidR="006E067E">
        <w:t>1</w:t>
      </w:r>
      <w:r>
        <w:t xml:space="preserve">) </w:t>
      </w:r>
      <w:r w:rsidR="006E067E">
        <w:t xml:space="preserve"> - 12</w:t>
      </w:r>
      <w:r>
        <w:t>’</w:t>
      </w:r>
      <w:r w:rsidR="006E067E">
        <w:t>X</w:t>
      </w:r>
      <w:r>
        <w:t xml:space="preserve"> </w:t>
      </w:r>
      <w:r w:rsidR="006E067E">
        <w:t>12</w:t>
      </w:r>
      <w:r>
        <w:t>’</w:t>
      </w:r>
      <w:r w:rsidR="006E067E">
        <w:t xml:space="preserve"> tent</w:t>
      </w:r>
    </w:p>
    <w:p w:rsidR="006E067E" w:rsidRDefault="00247546" w:rsidP="006E067E">
      <w:pPr>
        <w:pStyle w:val="ListParagraph"/>
        <w:numPr>
          <w:ilvl w:val="0"/>
          <w:numId w:val="34"/>
        </w:numPr>
        <w:autoSpaceDN w:val="0"/>
        <w:spacing w:after="0" w:line="240" w:lineRule="auto"/>
      </w:pPr>
      <w:r>
        <w:t>One (</w:t>
      </w:r>
      <w:r w:rsidR="006E067E">
        <w:t>1</w:t>
      </w:r>
      <w:r>
        <w:t>)</w:t>
      </w:r>
      <w:r w:rsidR="006E067E">
        <w:t xml:space="preserve"> – 20</w:t>
      </w:r>
      <w:r>
        <w:t xml:space="preserve">’ </w:t>
      </w:r>
      <w:r w:rsidR="006E067E">
        <w:t>X</w:t>
      </w:r>
      <w:r>
        <w:t xml:space="preserve"> </w:t>
      </w:r>
      <w:r w:rsidR="006E067E">
        <w:t>25</w:t>
      </w:r>
      <w:r>
        <w:t>’</w:t>
      </w:r>
      <w:r w:rsidR="006E067E">
        <w:t xml:space="preserve"> tent</w:t>
      </w:r>
    </w:p>
    <w:p w:rsidR="006E067E" w:rsidRDefault="00247546" w:rsidP="006E067E">
      <w:pPr>
        <w:pStyle w:val="ListParagraph"/>
        <w:numPr>
          <w:ilvl w:val="0"/>
          <w:numId w:val="34"/>
        </w:numPr>
        <w:autoSpaceDN w:val="0"/>
        <w:spacing w:after="0" w:line="240" w:lineRule="auto"/>
      </w:pPr>
      <w:r>
        <w:t xml:space="preserve">Four (4) </w:t>
      </w:r>
      <w:r w:rsidR="006E067E">
        <w:t>– large fans</w:t>
      </w:r>
    </w:p>
    <w:p w:rsidR="006E067E" w:rsidRDefault="00247546" w:rsidP="006E067E">
      <w:pPr>
        <w:pStyle w:val="ListParagraph"/>
        <w:numPr>
          <w:ilvl w:val="0"/>
          <w:numId w:val="34"/>
        </w:numPr>
        <w:autoSpaceDN w:val="0"/>
        <w:spacing w:after="0" w:line="240" w:lineRule="auto"/>
      </w:pPr>
      <w:r>
        <w:t>Two (</w:t>
      </w:r>
      <w:r w:rsidR="006E067E">
        <w:t>2</w:t>
      </w:r>
      <w:r>
        <w:t>)</w:t>
      </w:r>
      <w:r w:rsidR="006E067E">
        <w:t xml:space="preserve"> - misters</w:t>
      </w: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Pr="000F3544"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2C4984" w:rsidRPr="000F3544" w:rsidRDefault="002C4984" w:rsidP="002C498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2C4984" w:rsidRPr="000F3544" w:rsidRDefault="002C4984" w:rsidP="002C498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2C4984" w:rsidRPr="000F3544" w:rsidRDefault="002C4984" w:rsidP="002C498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2C4984" w:rsidRPr="000F3544" w:rsidRDefault="002C4984" w:rsidP="002C4984">
      <w:pPr>
        <w:rPr>
          <w:rFonts w:ascii="Times New Roman" w:hAnsi="Times New Roman" w:cs="Times New Roman"/>
          <w:sz w:val="24"/>
          <w:szCs w:val="24"/>
        </w:rPr>
      </w:pPr>
    </w:p>
    <w:p w:rsidR="002C4984" w:rsidRPr="000F3544" w:rsidRDefault="002C4984" w:rsidP="002C498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t>General Liability and Automobile Liability</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2C4984" w:rsidRPr="000F3544" w:rsidRDefault="002C4984" w:rsidP="002C4984">
      <w:pPr>
        <w:rPr>
          <w:rFonts w:ascii="Times New Roman" w:hAnsi="Times New Roman" w:cs="Times New Roman"/>
          <w:sz w:val="24"/>
          <w:szCs w:val="24"/>
        </w:rPr>
      </w:pPr>
    </w:p>
    <w:p w:rsidR="002C4984" w:rsidRPr="000F3544" w:rsidRDefault="002C4984" w:rsidP="002C498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2C4984" w:rsidRPr="000F3544" w:rsidRDefault="002C4984" w:rsidP="002C498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HOLD HARMLESS</w:t>
      </w: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p>
    <w:p w:rsidR="002C4984" w:rsidRPr="000F3544" w:rsidRDefault="002C4984" w:rsidP="002C498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2C4984" w:rsidRPr="000F3544" w:rsidRDefault="002C4984" w:rsidP="002C4984">
      <w:pPr>
        <w:rPr>
          <w:rFonts w:ascii="Times New Roman" w:hAnsi="Times New Roman" w:cs="Times New Roman"/>
          <w:b/>
          <w:bCs/>
          <w:sz w:val="24"/>
          <w:szCs w:val="24"/>
        </w:rPr>
      </w:pPr>
    </w:p>
    <w:p w:rsidR="002C4984" w:rsidRPr="000F3544" w:rsidRDefault="002C4984" w:rsidP="002C4984">
      <w:pPr>
        <w:jc w:val="center"/>
        <w:rPr>
          <w:rFonts w:ascii="Times New Roman" w:hAnsi="Times New Roman" w:cs="Times New Roman"/>
          <w:b/>
          <w:bCs/>
          <w:sz w:val="24"/>
          <w:szCs w:val="24"/>
        </w:rPr>
      </w:pPr>
    </w:p>
    <w:p w:rsidR="002C4984" w:rsidRPr="000F3544" w:rsidRDefault="002C4984" w:rsidP="002C4984">
      <w:pPr>
        <w:jc w:val="center"/>
        <w:rPr>
          <w:rFonts w:ascii="Times New Roman" w:hAnsi="Times New Roman" w:cs="Times New Roman"/>
          <w:b/>
          <w:bCs/>
          <w:sz w:val="24"/>
          <w:szCs w:val="24"/>
        </w:rPr>
      </w:pPr>
    </w:p>
    <w:p w:rsidR="002C4984" w:rsidRPr="000F3544" w:rsidRDefault="002C4984" w:rsidP="002C498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2C4984" w:rsidRPr="000F3544" w:rsidRDefault="002C4984" w:rsidP="002C4984">
      <w:pPr>
        <w:jc w:val="center"/>
        <w:rPr>
          <w:rFonts w:ascii="Times New Roman" w:hAnsi="Times New Roman" w:cs="Times New Roman"/>
          <w:sz w:val="24"/>
          <w:szCs w:val="24"/>
        </w:rPr>
      </w:pPr>
    </w:p>
    <w:p w:rsidR="002C4984" w:rsidRPr="000F3544" w:rsidRDefault="002C4984" w:rsidP="002C4984">
      <w:pPr>
        <w:pStyle w:val="Heading3"/>
        <w:rPr>
          <w:rFonts w:ascii="Times New Roman" w:eastAsia="Arial Unicode MS" w:hAnsi="Times New Roman" w:cs="Times New Roman"/>
        </w:rPr>
      </w:pPr>
      <w:r w:rsidRPr="000F3544">
        <w:rPr>
          <w:rFonts w:ascii="Times New Roman" w:hAnsi="Times New Roman" w:cs="Times New Roman"/>
        </w:rPr>
        <w:t>SAMPLE</w:t>
      </w:r>
    </w:p>
    <w:p w:rsidR="002C4984" w:rsidRPr="000F3544" w:rsidRDefault="002C4984" w:rsidP="002C498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2C4984" w:rsidRPr="000F3544" w:rsidTr="00926F0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2C4984" w:rsidRPr="000F3544" w:rsidTr="00926F0B">
        <w:tc>
          <w:tcPr>
            <w:tcW w:w="3597" w:type="dxa"/>
            <w:gridSpan w:val="3"/>
            <w:tcBorders>
              <w:top w:val="nil"/>
              <w:left w:val="single" w:sz="4" w:space="0" w:color="auto"/>
              <w:bottom w:val="nil"/>
              <w:right w:val="single" w:sz="4" w:space="0" w:color="auto"/>
            </w:tcBorders>
            <w:hideMark/>
          </w:tcPr>
          <w:p w:rsidR="002C4984" w:rsidRPr="000F3544" w:rsidRDefault="002C4984" w:rsidP="00926F0B">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2C4984" w:rsidRPr="000F3544" w:rsidRDefault="002C4984" w:rsidP="00926F0B">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2C4984" w:rsidRPr="000F3544" w:rsidTr="00926F0B">
        <w:tc>
          <w:tcPr>
            <w:tcW w:w="5305" w:type="dxa"/>
            <w:gridSpan w:val="5"/>
            <w:tcBorders>
              <w:top w:val="nil"/>
              <w:left w:val="single" w:sz="4" w:space="0" w:color="auto"/>
              <w:bottom w:val="single" w:sz="4" w:space="0" w:color="auto"/>
              <w:right w:val="nil"/>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2C4984" w:rsidRPr="000F3544" w:rsidRDefault="002C4984" w:rsidP="00926F0B">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2C4984" w:rsidRPr="000F3544" w:rsidTr="00926F0B">
        <w:tc>
          <w:tcPr>
            <w:tcW w:w="3597" w:type="dxa"/>
            <w:gridSpan w:val="3"/>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1000 Any Street</w:t>
            </w:r>
          </w:p>
          <w:p w:rsidR="002C4984" w:rsidRPr="000F3544" w:rsidRDefault="002C4984" w:rsidP="00926F0B">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COMPANY B</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COMPANY C</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2C4984" w:rsidRPr="000F3544" w:rsidTr="00926F0B">
        <w:tc>
          <w:tcPr>
            <w:tcW w:w="11250" w:type="dxa"/>
            <w:gridSpan w:val="10"/>
            <w:tcBorders>
              <w:top w:val="single" w:sz="4" w:space="0" w:color="auto"/>
              <w:left w:val="single" w:sz="4" w:space="0" w:color="auto"/>
              <w:bottom w:val="single" w:sz="4" w:space="0" w:color="auto"/>
              <w:right w:val="single" w:sz="4" w:space="0" w:color="auto"/>
            </w:tcBorders>
          </w:tcPr>
          <w:p w:rsidR="002C4984" w:rsidRPr="000F3544" w:rsidRDefault="002C4984" w:rsidP="00926F0B">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2C4984" w:rsidRPr="000F3544" w:rsidRDefault="002C4984" w:rsidP="00926F0B">
            <w:pPr>
              <w:rPr>
                <w:rFonts w:ascii="Times New Roman" w:hAnsi="Times New Roman" w:cs="Times New Roman"/>
                <w:sz w:val="24"/>
                <w:szCs w:val="24"/>
              </w:rPr>
            </w:pPr>
          </w:p>
        </w:tc>
      </w:tr>
      <w:tr w:rsidR="002C4984" w:rsidRPr="000F3544" w:rsidTr="00926F0B">
        <w:tc>
          <w:tcPr>
            <w:tcW w:w="11250" w:type="dxa"/>
            <w:gridSpan w:val="10"/>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2C4984" w:rsidRPr="000F3544" w:rsidRDefault="002C4984" w:rsidP="00926F0B">
            <w:pPr>
              <w:rPr>
                <w:rFonts w:ascii="Times New Roman" w:hAnsi="Times New Roman" w:cs="Times New Roman"/>
                <w:sz w:val="24"/>
                <w:szCs w:val="24"/>
              </w:rPr>
            </w:pP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Each Occurrence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1,000,000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1,000,000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50,000</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2C4984" w:rsidRPr="000F3544" w:rsidRDefault="002C4984" w:rsidP="00926F0B">
            <w:pPr>
              <w:pStyle w:val="Footer"/>
              <w:tabs>
                <w:tab w:val="left" w:pos="720"/>
              </w:tabs>
            </w:pPr>
            <w:r w:rsidRPr="000F3544">
              <w:rPr>
                <w:u w:val="single"/>
              </w:rPr>
              <w:t>X</w:t>
            </w:r>
            <w:r w:rsidRPr="000F3544">
              <w:t xml:space="preserve">  Any Auto</w:t>
            </w:r>
          </w:p>
          <w:p w:rsidR="002C4984" w:rsidRPr="000F3544" w:rsidRDefault="002C4984" w:rsidP="00926F0B">
            <w:pPr>
              <w:pStyle w:val="Footer"/>
              <w:tabs>
                <w:tab w:val="left" w:pos="720"/>
              </w:tabs>
            </w:pPr>
            <w:r w:rsidRPr="000F3544">
              <w:t>_  All Owned Autos</w:t>
            </w:r>
          </w:p>
          <w:p w:rsidR="002C4984" w:rsidRPr="000F3544" w:rsidRDefault="002C4984" w:rsidP="00926F0B">
            <w:pPr>
              <w:pStyle w:val="Footer"/>
              <w:tabs>
                <w:tab w:val="left" w:pos="720"/>
              </w:tabs>
            </w:pPr>
            <w:r w:rsidRPr="000F3544">
              <w:t>_  Scheduled Autos</w:t>
            </w:r>
          </w:p>
          <w:p w:rsidR="002C4984" w:rsidRPr="000F3544" w:rsidRDefault="002C4984" w:rsidP="00926F0B">
            <w:pPr>
              <w:pStyle w:val="Footer"/>
              <w:tabs>
                <w:tab w:val="left" w:pos="720"/>
              </w:tabs>
            </w:pPr>
            <w:r w:rsidRPr="000F3544">
              <w:rPr>
                <w:u w:val="single"/>
              </w:rPr>
              <w:t>X</w:t>
            </w:r>
            <w:r w:rsidRPr="000F3544">
              <w:t xml:space="preserve">  Hired Autos</w:t>
            </w:r>
          </w:p>
          <w:p w:rsidR="002C4984" w:rsidRPr="000F3544" w:rsidRDefault="002C4984" w:rsidP="00926F0B">
            <w:pPr>
              <w:pStyle w:val="Footer"/>
              <w:tabs>
                <w:tab w:val="left" w:pos="720"/>
              </w:tabs>
            </w:pPr>
            <w:r w:rsidRPr="000F3544">
              <w:rPr>
                <w:u w:val="single"/>
              </w:rPr>
              <w:t>X</w:t>
            </w:r>
            <w:r w:rsidRPr="000F3544">
              <w:t xml:space="preserve">  Non-Owned Autos</w:t>
            </w:r>
          </w:p>
          <w:p w:rsidR="002C4984" w:rsidRPr="000F3544" w:rsidRDefault="002C4984" w:rsidP="00926F0B">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Bodily Injury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Bodily Injury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1,000,000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_  Any Auto</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Each Accident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_  Umbrella Form</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Each Occurrence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_   Other</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EL Each Accident</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500,000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500,000</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r>
      <w:tr w:rsidR="002C4984" w:rsidRPr="000F3544" w:rsidTr="00926F0B">
        <w:tc>
          <w:tcPr>
            <w:tcW w:w="81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r>
      <w:tr w:rsidR="002C4984" w:rsidRPr="000F3544" w:rsidTr="00926F0B">
        <w:tc>
          <w:tcPr>
            <w:tcW w:w="11250" w:type="dxa"/>
            <w:gridSpan w:val="10"/>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2C4984" w:rsidRPr="000F3544" w:rsidRDefault="002C4984" w:rsidP="00926F0B">
            <w:pPr>
              <w:rPr>
                <w:rFonts w:ascii="Times New Roman" w:hAnsi="Times New Roman" w:cs="Times New Roman"/>
                <w:sz w:val="24"/>
                <w:szCs w:val="24"/>
              </w:rPr>
            </w:pPr>
          </w:p>
        </w:tc>
      </w:tr>
      <w:tr w:rsidR="002C4984" w:rsidRPr="000F3544" w:rsidTr="00926F0B">
        <w:tc>
          <w:tcPr>
            <w:tcW w:w="4050" w:type="dxa"/>
            <w:gridSpan w:val="4"/>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2C4984" w:rsidRPr="000F3544" w:rsidTr="00926F0B">
        <w:tc>
          <w:tcPr>
            <w:tcW w:w="4050" w:type="dxa"/>
            <w:gridSpan w:val="4"/>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Footer"/>
              <w:tabs>
                <w:tab w:val="left" w:pos="720"/>
              </w:tabs>
            </w:pPr>
            <w:r w:rsidRPr="000F3544">
              <w:t>City of Myrtle Beach</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Drawer 2468</w:t>
            </w:r>
          </w:p>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2C4984" w:rsidRPr="000F3544" w:rsidRDefault="002C4984" w:rsidP="00926F0B">
            <w:pPr>
              <w:rPr>
                <w:rFonts w:ascii="Times New Roman" w:hAnsi="Times New Roman" w:cs="Times New Roman"/>
                <w:sz w:val="24"/>
                <w:szCs w:val="24"/>
              </w:rPr>
            </w:pPr>
          </w:p>
        </w:tc>
      </w:tr>
      <w:tr w:rsidR="002C4984" w:rsidRPr="000F3544" w:rsidTr="00926F0B">
        <w:tc>
          <w:tcPr>
            <w:tcW w:w="4050" w:type="dxa"/>
            <w:gridSpan w:val="4"/>
            <w:tcBorders>
              <w:top w:val="single" w:sz="4" w:space="0" w:color="auto"/>
              <w:left w:val="single" w:sz="4" w:space="0" w:color="auto"/>
              <w:bottom w:val="single" w:sz="4" w:space="0" w:color="auto"/>
              <w:right w:val="single" w:sz="4" w:space="0" w:color="auto"/>
            </w:tcBorders>
          </w:tcPr>
          <w:p w:rsidR="002C4984" w:rsidRPr="000F3544" w:rsidRDefault="002C4984" w:rsidP="00926F0B">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2C4984" w:rsidRPr="000F3544" w:rsidRDefault="002C4984" w:rsidP="00926F0B">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C4984" w:rsidRDefault="002C4984" w:rsidP="00295746">
      <w:pPr>
        <w:pStyle w:val="NoSpacing"/>
        <w:jc w:val="center"/>
        <w:rPr>
          <w:b/>
          <w:sz w:val="28"/>
          <w:szCs w:val="28"/>
        </w:rPr>
      </w:pPr>
    </w:p>
    <w:p w:rsidR="00295746" w:rsidRPr="00FF50EC" w:rsidRDefault="00295746" w:rsidP="00295746">
      <w:pPr>
        <w:pStyle w:val="NoSpacing"/>
        <w:jc w:val="center"/>
        <w:rPr>
          <w:b/>
          <w:sz w:val="28"/>
          <w:szCs w:val="28"/>
        </w:rPr>
      </w:pPr>
      <w:r w:rsidRPr="00FF50EC">
        <w:rPr>
          <w:b/>
          <w:sz w:val="28"/>
          <w:szCs w:val="28"/>
        </w:rPr>
        <w:lastRenderedPageBreak/>
        <w:t>Price Schedule</w:t>
      </w:r>
    </w:p>
    <w:p w:rsidR="00295746" w:rsidRDefault="00295746" w:rsidP="00295746">
      <w:pPr>
        <w:pStyle w:val="NoSpacing"/>
        <w:jc w:val="center"/>
        <w:rPr>
          <w:b/>
          <w:sz w:val="28"/>
          <w:szCs w:val="28"/>
        </w:rPr>
      </w:pPr>
      <w:r>
        <w:rPr>
          <w:b/>
          <w:sz w:val="28"/>
          <w:szCs w:val="28"/>
        </w:rPr>
        <w:t>Military Appreciation Day Rental Equipment</w:t>
      </w:r>
    </w:p>
    <w:p w:rsidR="00295746" w:rsidRDefault="00295746" w:rsidP="00295746">
      <w:pPr>
        <w:pStyle w:val="NoSpacing"/>
        <w:jc w:val="center"/>
        <w:rPr>
          <w:b/>
        </w:rPr>
      </w:pPr>
      <w:r w:rsidRPr="00990ABD">
        <w:rPr>
          <w:b/>
        </w:rPr>
        <w:t xml:space="preserve">IFB </w:t>
      </w:r>
      <w:r>
        <w:rPr>
          <w:b/>
        </w:rPr>
        <w:t>19-B007</w:t>
      </w:r>
      <w:r w:rsidR="0084621F">
        <w:rPr>
          <w:b/>
        </w:rPr>
        <w:t>8</w:t>
      </w:r>
      <w:bookmarkStart w:id="2" w:name="_GoBack"/>
      <w:bookmarkEnd w:id="2"/>
    </w:p>
    <w:p w:rsidR="00295746" w:rsidRDefault="00295746" w:rsidP="00295746">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80552E">
        <w:rPr>
          <w:rFonts w:ascii="Times New Roman" w:hAnsi="Times New Roman" w:cs="Times New Roman"/>
          <w:b/>
          <w:bCs/>
          <w:color w:val="000000"/>
          <w:sz w:val="24"/>
          <w:szCs w:val="24"/>
        </w:rPr>
        <w:t>Tuesday, February 5</w:t>
      </w:r>
      <w:r>
        <w:rPr>
          <w:rFonts w:ascii="Times New Roman" w:hAnsi="Times New Roman" w:cs="Times New Roman"/>
          <w:b/>
          <w:bCs/>
          <w:color w:val="000000"/>
          <w:sz w:val="24"/>
          <w:szCs w:val="24"/>
        </w:rPr>
        <w:t>, 201</w:t>
      </w:r>
      <w:r w:rsidR="00617746">
        <w:rPr>
          <w:rFonts w:ascii="Times New Roman" w:hAnsi="Times New Roman" w:cs="Times New Roman"/>
          <w:b/>
          <w:bCs/>
          <w:color w:val="000000"/>
          <w:sz w:val="24"/>
          <w:szCs w:val="24"/>
        </w:rPr>
        <w:t>9</w:t>
      </w:r>
    </w:p>
    <w:tbl>
      <w:tblPr>
        <w:tblStyle w:val="TableGrid"/>
        <w:tblW w:w="0" w:type="auto"/>
        <w:tblLayout w:type="fixed"/>
        <w:tblLook w:val="04A0" w:firstRow="1" w:lastRow="0" w:firstColumn="1" w:lastColumn="0" w:noHBand="0" w:noVBand="1"/>
      </w:tblPr>
      <w:tblGrid>
        <w:gridCol w:w="696"/>
        <w:gridCol w:w="3799"/>
        <w:gridCol w:w="990"/>
        <w:gridCol w:w="900"/>
        <w:gridCol w:w="1710"/>
        <w:gridCol w:w="1482"/>
      </w:tblGrid>
      <w:tr w:rsidR="00295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5746" w:rsidRPr="00C520D4" w:rsidRDefault="00295746" w:rsidP="00C664EF">
            <w:pPr>
              <w:rPr>
                <w:rFonts w:ascii="Times New Roman" w:hAnsi="Times New Roman" w:cs="Times New Roman"/>
                <w:b/>
                <w:bCs/>
                <w:sz w:val="24"/>
                <w:szCs w:val="24"/>
              </w:rPr>
            </w:pPr>
            <w:r w:rsidRPr="00C520D4">
              <w:rPr>
                <w:rFonts w:ascii="Times New Roman" w:hAnsi="Times New Roman" w:cs="Times New Roman"/>
                <w:b/>
                <w:bCs/>
                <w:sz w:val="24"/>
                <w:szCs w:val="24"/>
              </w:rPr>
              <w:t>Item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5746" w:rsidRPr="00C520D4" w:rsidRDefault="00295746" w:rsidP="00C664EF">
            <w:pPr>
              <w:rPr>
                <w:rFonts w:ascii="Times New Roman" w:hAnsi="Times New Roman" w:cs="Times New Roman"/>
                <w:b/>
                <w:bCs/>
                <w:sz w:val="24"/>
                <w:szCs w:val="24"/>
              </w:rPr>
            </w:pPr>
            <w:r w:rsidRPr="00C520D4">
              <w:rPr>
                <w:rFonts w:ascii="Times New Roman" w:hAnsi="Times New Roman" w:cs="Times New Roman"/>
                <w:b/>
                <w:bCs/>
                <w:sz w:val="24"/>
                <w:szCs w:val="24"/>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5746" w:rsidRPr="00C520D4" w:rsidRDefault="00295746" w:rsidP="00C664EF">
            <w:pPr>
              <w:rPr>
                <w:rFonts w:ascii="Times New Roman" w:hAnsi="Times New Roman" w:cs="Times New Roman"/>
                <w:b/>
                <w:bCs/>
                <w:sz w:val="24"/>
                <w:szCs w:val="24"/>
              </w:rPr>
            </w:pPr>
            <w:r w:rsidRPr="00C520D4">
              <w:rPr>
                <w:rFonts w:ascii="Times New Roman" w:hAnsi="Times New Roman" w:cs="Times New Roman"/>
                <w:b/>
                <w:bCs/>
                <w:sz w:val="24"/>
                <w:szCs w:val="24"/>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5746" w:rsidRPr="00C520D4" w:rsidRDefault="00295746" w:rsidP="00C664EF">
            <w:pPr>
              <w:rPr>
                <w:rFonts w:ascii="Times New Roman" w:hAnsi="Times New Roman" w:cs="Times New Roman"/>
                <w:b/>
                <w:bCs/>
                <w:sz w:val="24"/>
                <w:szCs w:val="24"/>
              </w:rPr>
            </w:pPr>
            <w:proofErr w:type="spellStart"/>
            <w:r w:rsidRPr="00C520D4">
              <w:rPr>
                <w:rFonts w:ascii="Times New Roman" w:hAnsi="Times New Roman" w:cs="Times New Roman"/>
                <w:b/>
                <w:bCs/>
                <w:sz w:val="24"/>
                <w:szCs w:val="24"/>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5746" w:rsidRPr="00C520D4" w:rsidRDefault="00295746" w:rsidP="00C664EF">
            <w:pPr>
              <w:rPr>
                <w:rFonts w:ascii="Times New Roman" w:hAnsi="Times New Roman" w:cs="Times New Roman"/>
                <w:b/>
                <w:bCs/>
                <w:sz w:val="24"/>
                <w:szCs w:val="24"/>
              </w:rPr>
            </w:pPr>
            <w:r w:rsidRPr="00C520D4">
              <w:rPr>
                <w:rFonts w:ascii="Times New Roman" w:hAnsi="Times New Roman" w:cs="Times New Roman"/>
                <w:b/>
                <w:bCs/>
                <w:sz w:val="24"/>
                <w:szCs w:val="24"/>
              </w:rPr>
              <w:t xml:space="preserve">Unit Price  </w:t>
            </w:r>
          </w:p>
          <w:p w:rsidR="00295746" w:rsidRPr="00C520D4" w:rsidRDefault="00295746" w:rsidP="00C664EF">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5746" w:rsidRPr="00C520D4" w:rsidRDefault="00295746" w:rsidP="00C664EF">
            <w:pPr>
              <w:rPr>
                <w:rFonts w:ascii="Times New Roman" w:hAnsi="Times New Roman" w:cs="Times New Roman"/>
                <w:b/>
                <w:bCs/>
                <w:sz w:val="24"/>
                <w:szCs w:val="24"/>
              </w:rPr>
            </w:pPr>
            <w:r w:rsidRPr="00C520D4">
              <w:rPr>
                <w:rFonts w:ascii="Times New Roman" w:hAnsi="Times New Roman" w:cs="Times New Roman"/>
                <w:b/>
                <w:bCs/>
                <w:sz w:val="24"/>
                <w:szCs w:val="24"/>
              </w:rPr>
              <w:t>Total Price</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r w:rsidRPr="00617746">
              <w:rPr>
                <w:rFonts w:ascii="Times New Roman" w:hAnsi="Times New Roman" w:cs="Times New Roman"/>
                <w:bCs/>
                <w:sz w:val="24"/>
                <w:szCs w:val="24"/>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r w:rsidRPr="00617746">
              <w:rPr>
                <w:rFonts w:ascii="Times New Roman" w:hAnsi="Times New Roman" w:cs="Times New Roman"/>
                <w:bCs/>
                <w:sz w:val="24"/>
                <w:szCs w:val="24"/>
              </w:rPr>
              <w:t>10 foot x 10 foot tents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roofErr w:type="spellStart"/>
            <w:r w:rsidRPr="00617746">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r w:rsidRPr="00617746">
              <w:rPr>
                <w:rFonts w:ascii="Times New Roman" w:hAnsi="Times New Roman" w:cs="Times New Roman"/>
                <w:bCs/>
                <w:sz w:val="24"/>
                <w:szCs w:val="24"/>
              </w:rPr>
              <w:t>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C664EF">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30 foot x 120 foot frame tent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10 foot x 20 foot tents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004.</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Folding Chairs</w:t>
            </w:r>
            <w:r w:rsidR="002C4984">
              <w:rPr>
                <w:rFonts w:ascii="Times New Roman" w:hAnsi="Times New Roman" w:cs="Times New Roman"/>
                <w:bCs/>
                <w:sz w:val="24"/>
                <w:szCs w:val="24"/>
              </w:rPr>
              <w:t xml:space="preserve"> brown or black</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475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005.</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8 foot banquet tables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006.</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Banquet covers for 8 foot tables</w:t>
            </w:r>
            <w:r w:rsidR="002C4984">
              <w:rPr>
                <w:rFonts w:ascii="Times New Roman" w:hAnsi="Times New Roman" w:cs="Times New Roman"/>
                <w:bCs/>
                <w:sz w:val="24"/>
                <w:szCs w:val="24"/>
              </w:rPr>
              <w:t xml:space="preserve"> white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007.</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Table covers with skirt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008.</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 xml:space="preserve">Round Banquet tables (7 </w:t>
            </w:r>
            <w:proofErr w:type="spellStart"/>
            <w:r>
              <w:rPr>
                <w:rFonts w:ascii="Times New Roman" w:hAnsi="Times New Roman" w:cs="Times New Roman"/>
                <w:bCs/>
                <w:sz w:val="24"/>
                <w:szCs w:val="24"/>
              </w:rPr>
              <w:t>ft</w:t>
            </w:r>
            <w:proofErr w:type="spellEnd"/>
            <w:r>
              <w:rPr>
                <w:rFonts w:ascii="Times New Roman" w:hAnsi="Times New Roman" w:cs="Times New Roman"/>
                <w:bCs/>
                <w:sz w:val="24"/>
                <w:szCs w:val="24"/>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009.</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One (1) P.A. System with sound tech for band</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010.</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20 foot x 32 foot stage with cover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617746"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Default="00617746" w:rsidP="00617746">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746" w:rsidRPr="00617746" w:rsidRDefault="00617746" w:rsidP="00617746">
            <w:pPr>
              <w:rPr>
                <w:rFonts w:ascii="Times New Roman" w:hAnsi="Times New Roman" w:cs="Times New Roman"/>
                <w:bCs/>
                <w:sz w:val="24"/>
                <w:szCs w:val="24"/>
              </w:rPr>
            </w:pP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011.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Small P.A. System with 2 microphones for parade announcement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012.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12 foot x 12 foot tent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013.</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 xml:space="preserve">20 foot x 25 foot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014.</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Large fans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p>
        </w:tc>
      </w:tr>
      <w:tr w:rsidR="00D5216E"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015.</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Misters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Default="00D5216E" w:rsidP="00D5216E">
            <w:pPr>
              <w:rPr>
                <w:rFonts w:ascii="Times New Roman" w:hAnsi="Times New Roman" w:cs="Times New Roman"/>
                <w:bCs/>
                <w:sz w:val="24"/>
                <w:szCs w:val="24"/>
              </w:rPr>
            </w:pPr>
            <w:r>
              <w:rPr>
                <w:rFonts w:ascii="Times New Roman" w:hAnsi="Times New Roman" w:cs="Times New Roman"/>
                <w:bCs/>
                <w:sz w:val="24"/>
                <w:szCs w:val="24"/>
              </w:rPr>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16E" w:rsidRPr="00617746" w:rsidRDefault="00D5216E" w:rsidP="00D5216E">
            <w:pPr>
              <w:rPr>
                <w:rFonts w:ascii="Times New Roman" w:hAnsi="Times New Roman" w:cs="Times New Roman"/>
                <w:bCs/>
                <w:sz w:val="24"/>
                <w:szCs w:val="24"/>
              </w:rPr>
            </w:pPr>
            <w:r w:rsidRPr="00617746">
              <w:rPr>
                <w:rFonts w:ascii="Times New Roman" w:hAnsi="Times New Roman" w:cs="Times New Roman"/>
                <w:bCs/>
                <w:sz w:val="24"/>
                <w:szCs w:val="24"/>
              </w:rPr>
              <w:t>$_________</w:t>
            </w:r>
          </w:p>
        </w:tc>
      </w:tr>
      <w:tr w:rsidR="00474DC7"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Default="00474DC7"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Default="00474DC7" w:rsidP="00D5216E">
            <w:pPr>
              <w:rPr>
                <w:rFonts w:ascii="Times New Roman" w:hAnsi="Times New Roman" w:cs="Times New Roman"/>
                <w:bCs/>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Default="00474DC7" w:rsidP="00D5216E">
            <w:pPr>
              <w:rPr>
                <w:rFonts w:ascii="Times New Roman" w:hAnsi="Times New Roman" w:cs="Times New Roman"/>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Default="00474DC7" w:rsidP="00D5216E">
            <w:pPr>
              <w:rPr>
                <w:rFonts w:ascii="Times New Roman" w:hAnsi="Times New Roman" w:cs="Times New Roman"/>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617746" w:rsidRDefault="00474DC7" w:rsidP="00D5216E">
            <w:pPr>
              <w:rPr>
                <w:rFonts w:ascii="Times New Roman" w:hAnsi="Times New Roman" w:cs="Times New Roman"/>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617746" w:rsidRDefault="00474DC7" w:rsidP="00D5216E">
            <w:pPr>
              <w:rPr>
                <w:rFonts w:ascii="Times New Roman" w:hAnsi="Times New Roman" w:cs="Times New Roman"/>
                <w:bCs/>
                <w:sz w:val="24"/>
                <w:szCs w:val="24"/>
              </w:rPr>
            </w:pPr>
          </w:p>
        </w:tc>
      </w:tr>
      <w:tr w:rsidR="00474DC7" w:rsidTr="00C664EF">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Default="00474DC7" w:rsidP="00D5216E">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474DC7" w:rsidRDefault="00474DC7" w:rsidP="00D5216E">
            <w:pPr>
              <w:rPr>
                <w:rFonts w:ascii="Times New Roman" w:hAnsi="Times New Roman" w:cs="Times New Roman"/>
                <w:b/>
                <w:bCs/>
                <w:sz w:val="24"/>
                <w:szCs w:val="24"/>
              </w:rPr>
            </w:pPr>
            <w:r w:rsidRPr="00474DC7">
              <w:rPr>
                <w:rFonts w:ascii="Times New Roman" w:hAnsi="Times New Roman" w:cs="Times New Roman"/>
                <w:b/>
                <w:bCs/>
                <w:sz w:val="24"/>
                <w:szCs w:val="24"/>
              </w:rPr>
              <w:t>GRAND TOTAL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474DC7" w:rsidRDefault="00474DC7" w:rsidP="00D5216E">
            <w:pPr>
              <w:rPr>
                <w:rFonts w:ascii="Times New Roman" w:hAnsi="Times New Roman" w:cs="Times New Roman"/>
                <w:b/>
                <w:bCs/>
                <w:sz w:val="24"/>
                <w:szCs w:val="24"/>
              </w:rPr>
            </w:pPr>
            <w:proofErr w:type="spellStart"/>
            <w:r w:rsidRPr="00474DC7">
              <w:rPr>
                <w:rFonts w:ascii="Times New Roman" w:hAnsi="Times New Roman" w:cs="Times New Roman"/>
                <w:b/>
                <w:bCs/>
                <w:sz w:val="24"/>
                <w:szCs w:val="24"/>
              </w:rPr>
              <w:t>Ea</w:t>
            </w:r>
            <w:proofErr w:type="spellEnd"/>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474DC7" w:rsidRDefault="00474DC7" w:rsidP="00D5216E">
            <w:pPr>
              <w:rPr>
                <w:rFonts w:ascii="Times New Roman" w:hAnsi="Times New Roman" w:cs="Times New Roman"/>
                <w:b/>
                <w:bCs/>
                <w:sz w:val="24"/>
                <w:szCs w:val="24"/>
              </w:rPr>
            </w:pPr>
            <w:r w:rsidRPr="00474DC7">
              <w:rPr>
                <w:rFonts w:ascii="Times New Roman" w:hAnsi="Times New Roman" w:cs="Times New Roman"/>
                <w:b/>
                <w:bCs/>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474DC7" w:rsidRDefault="00474DC7" w:rsidP="00D5216E">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DC7" w:rsidRPr="00474DC7" w:rsidRDefault="00474DC7" w:rsidP="00D5216E">
            <w:pPr>
              <w:rPr>
                <w:rFonts w:ascii="Times New Roman" w:hAnsi="Times New Roman" w:cs="Times New Roman"/>
                <w:b/>
                <w:bCs/>
                <w:sz w:val="24"/>
                <w:szCs w:val="24"/>
              </w:rPr>
            </w:pPr>
            <w:r w:rsidRPr="00474DC7">
              <w:rPr>
                <w:rFonts w:ascii="Times New Roman" w:hAnsi="Times New Roman" w:cs="Times New Roman"/>
                <w:b/>
                <w:bCs/>
                <w:sz w:val="24"/>
                <w:szCs w:val="24"/>
              </w:rPr>
              <w:t>$_________</w:t>
            </w:r>
          </w:p>
        </w:tc>
      </w:tr>
    </w:tbl>
    <w:p w:rsidR="000F3544" w:rsidRPr="000F3544" w:rsidRDefault="000F3544" w:rsidP="000F3544">
      <w:pPr>
        <w:pStyle w:val="Subtitle"/>
        <w:rPr>
          <w:bCs/>
          <w:sz w:val="24"/>
        </w:rPr>
      </w:pPr>
    </w:p>
    <w:p w:rsidR="000F3544" w:rsidRPr="000F3544" w:rsidRDefault="000F3544" w:rsidP="000F3544">
      <w:pPr>
        <w:pStyle w:val="Subtitle"/>
        <w:jc w:val="left"/>
        <w:rPr>
          <w:bCs/>
          <w:sz w:val="24"/>
        </w:rPr>
      </w:pPr>
      <w:r w:rsidRPr="000F3544">
        <w:rPr>
          <w:bCs/>
          <w:sz w:val="24"/>
        </w:rPr>
        <w:t xml:space="preserve">Award will be made to the lowest </w:t>
      </w:r>
      <w:r w:rsidR="00081037">
        <w:rPr>
          <w:bCs/>
          <w:sz w:val="24"/>
        </w:rPr>
        <w:t>price</w:t>
      </w:r>
      <w:r w:rsidRPr="000F3544">
        <w:rPr>
          <w:bCs/>
          <w:sz w:val="24"/>
        </w:rPr>
        <w: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Pr="00B43778" w:rsidRDefault="00B43778"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Pr="000F3544" w:rsidRDefault="00B43778"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D5216E">
        <w:rPr>
          <w:rFonts w:ascii="Times New Roman" w:hAnsi="Times New Roman" w:cs="Times New Roman"/>
          <w:b/>
          <w:bCs/>
          <w:sz w:val="24"/>
          <w:szCs w:val="24"/>
        </w:rPr>
        <w:t>76</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C6" w:rsidRDefault="00D14DC6" w:rsidP="009A101C">
      <w:pPr>
        <w:spacing w:after="0" w:line="240" w:lineRule="auto"/>
      </w:pPr>
      <w:r>
        <w:separator/>
      </w:r>
    </w:p>
  </w:endnote>
  <w:endnote w:type="continuationSeparator" w:id="0">
    <w:p w:rsidR="00D14DC6" w:rsidRDefault="00D14DC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14DC6" w:rsidRDefault="00D14DC6">
        <w:pPr>
          <w:pStyle w:val="Footer"/>
          <w:jc w:val="center"/>
        </w:pPr>
        <w:r>
          <w:fldChar w:fldCharType="begin"/>
        </w:r>
        <w:r>
          <w:instrText xml:space="preserve"> PAGE   \* MERGEFORMAT </w:instrText>
        </w:r>
        <w:r>
          <w:fldChar w:fldCharType="separate"/>
        </w:r>
        <w:r w:rsidR="0084621F">
          <w:rPr>
            <w:noProof/>
          </w:rPr>
          <w:t>30</w:t>
        </w:r>
        <w:r>
          <w:rPr>
            <w:noProof/>
          </w:rPr>
          <w:fldChar w:fldCharType="end"/>
        </w:r>
      </w:p>
    </w:sdtContent>
  </w:sdt>
  <w:p w:rsidR="00D14DC6" w:rsidRDefault="00D14DC6">
    <w:pPr>
      <w:pStyle w:val="Footer"/>
    </w:pPr>
    <w:r>
      <w:t>19-B00</w:t>
    </w:r>
    <w:r w:rsidR="00247546">
      <w:t>7</w:t>
    </w:r>
    <w:r w:rsidR="00B80795">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C6" w:rsidRDefault="00D14DC6" w:rsidP="009A101C">
      <w:pPr>
        <w:spacing w:after="0" w:line="240" w:lineRule="auto"/>
      </w:pPr>
      <w:r>
        <w:separator/>
      </w:r>
    </w:p>
  </w:footnote>
  <w:footnote w:type="continuationSeparator" w:id="0">
    <w:p w:rsidR="00D14DC6" w:rsidRDefault="00D14DC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B900B6"/>
    <w:multiLevelType w:val="hybridMultilevel"/>
    <w:tmpl w:val="07EA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D26FF"/>
    <w:multiLevelType w:val="hybridMultilevel"/>
    <w:tmpl w:val="B4B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3C5E86"/>
    <w:multiLevelType w:val="hybridMultilevel"/>
    <w:tmpl w:val="0E902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23"/>
  </w:num>
  <w:num w:numId="15">
    <w:abstractNumId w:val="16"/>
  </w:num>
  <w:num w:numId="16">
    <w:abstractNumId w:val="22"/>
  </w:num>
  <w:num w:numId="17">
    <w:abstractNumId w:val="25"/>
  </w:num>
  <w:num w:numId="18">
    <w:abstractNumId w:val="2"/>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lvlOverride w:ilvl="0">
      <w:startOverride w:val="1"/>
    </w:lvlOverride>
  </w:num>
  <w:num w:numId="24">
    <w:abstractNumId w:val="21"/>
  </w:num>
  <w:num w:numId="25">
    <w:abstractNumId w:val="1"/>
  </w:num>
  <w:num w:numId="26">
    <w:abstractNumId w:val="26"/>
    <w:lvlOverride w:ilvl="0">
      <w:startOverride w:val="1"/>
    </w:lvlOverride>
  </w:num>
  <w:num w:numId="27">
    <w:abstractNumId w:val="13"/>
  </w:num>
  <w:num w:numId="28">
    <w:abstractNumId w:val="12"/>
  </w:num>
  <w:num w:numId="29">
    <w:abstractNumId w:val="9"/>
  </w:num>
  <w:num w:numId="30">
    <w:abstractNumId w:val="19"/>
  </w:num>
  <w:num w:numId="31">
    <w:abstractNumId w:val="11"/>
  </w:num>
  <w:num w:numId="32">
    <w:abstractNumId w:val="15"/>
  </w:num>
  <w:num w:numId="33">
    <w:abstractNumId w:val="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81037"/>
    <w:rsid w:val="000A1D48"/>
    <w:rsid w:val="000A225A"/>
    <w:rsid w:val="000A5EF4"/>
    <w:rsid w:val="000B23DF"/>
    <w:rsid w:val="000E281F"/>
    <w:rsid w:val="000F3544"/>
    <w:rsid w:val="00132FB2"/>
    <w:rsid w:val="00146AB7"/>
    <w:rsid w:val="00166AE1"/>
    <w:rsid w:val="00183531"/>
    <w:rsid w:val="00191641"/>
    <w:rsid w:val="001C5DBF"/>
    <w:rsid w:val="001D5257"/>
    <w:rsid w:val="00247546"/>
    <w:rsid w:val="00295746"/>
    <w:rsid w:val="002C1754"/>
    <w:rsid w:val="002C4984"/>
    <w:rsid w:val="00342840"/>
    <w:rsid w:val="003477E5"/>
    <w:rsid w:val="00376F4A"/>
    <w:rsid w:val="00393297"/>
    <w:rsid w:val="003D0AE1"/>
    <w:rsid w:val="003E64DA"/>
    <w:rsid w:val="00474DC7"/>
    <w:rsid w:val="004826ED"/>
    <w:rsid w:val="004F49B9"/>
    <w:rsid w:val="00505ADC"/>
    <w:rsid w:val="00513B1E"/>
    <w:rsid w:val="00515247"/>
    <w:rsid w:val="00536713"/>
    <w:rsid w:val="0058526A"/>
    <w:rsid w:val="005A5FB6"/>
    <w:rsid w:val="00617746"/>
    <w:rsid w:val="006244D3"/>
    <w:rsid w:val="0063140F"/>
    <w:rsid w:val="00646A56"/>
    <w:rsid w:val="00661D7C"/>
    <w:rsid w:val="006A36D8"/>
    <w:rsid w:val="006D582C"/>
    <w:rsid w:val="006E067E"/>
    <w:rsid w:val="00734A67"/>
    <w:rsid w:val="007475F8"/>
    <w:rsid w:val="007A10E5"/>
    <w:rsid w:val="007C0EEE"/>
    <w:rsid w:val="007C351D"/>
    <w:rsid w:val="007E1A0E"/>
    <w:rsid w:val="0080552E"/>
    <w:rsid w:val="00833AAF"/>
    <w:rsid w:val="008442A7"/>
    <w:rsid w:val="0084621F"/>
    <w:rsid w:val="008817CC"/>
    <w:rsid w:val="00890F5B"/>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6FA7"/>
    <w:rsid w:val="00B412D0"/>
    <w:rsid w:val="00B43778"/>
    <w:rsid w:val="00B45A29"/>
    <w:rsid w:val="00B578F2"/>
    <w:rsid w:val="00B67414"/>
    <w:rsid w:val="00B80795"/>
    <w:rsid w:val="00B85811"/>
    <w:rsid w:val="00B974AF"/>
    <w:rsid w:val="00BB2E40"/>
    <w:rsid w:val="00BB54F6"/>
    <w:rsid w:val="00BC3778"/>
    <w:rsid w:val="00BC6AA8"/>
    <w:rsid w:val="00BE54E9"/>
    <w:rsid w:val="00BF135D"/>
    <w:rsid w:val="00BF1A09"/>
    <w:rsid w:val="00C04D3B"/>
    <w:rsid w:val="00C24A3F"/>
    <w:rsid w:val="00C260BA"/>
    <w:rsid w:val="00C30A45"/>
    <w:rsid w:val="00C61D6A"/>
    <w:rsid w:val="00CC2593"/>
    <w:rsid w:val="00CC731A"/>
    <w:rsid w:val="00CF0583"/>
    <w:rsid w:val="00D1464B"/>
    <w:rsid w:val="00D14DC6"/>
    <w:rsid w:val="00D26C10"/>
    <w:rsid w:val="00D46062"/>
    <w:rsid w:val="00D5216E"/>
    <w:rsid w:val="00D56E22"/>
    <w:rsid w:val="00D62D5C"/>
    <w:rsid w:val="00D82521"/>
    <w:rsid w:val="00E00A0A"/>
    <w:rsid w:val="00E11271"/>
    <w:rsid w:val="00E20502"/>
    <w:rsid w:val="00E20A3D"/>
    <w:rsid w:val="00E31C50"/>
    <w:rsid w:val="00E932D9"/>
    <w:rsid w:val="00EA31D6"/>
    <w:rsid w:val="00EC0D09"/>
    <w:rsid w:val="00EC3870"/>
    <w:rsid w:val="00EE01BA"/>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9E3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6E067E"/>
    <w:pPr>
      <w:spacing w:after="120" w:line="480" w:lineRule="auto"/>
    </w:pPr>
  </w:style>
  <w:style w:type="character" w:customStyle="1" w:styleId="BodyText2Char">
    <w:name w:val="Body Text 2 Char"/>
    <w:basedOn w:val="DefaultParagraphFont"/>
    <w:link w:val="BodyText2"/>
    <w:uiPriority w:val="99"/>
    <w:semiHidden/>
    <w:rsid w:val="006E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38918298">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1B94-488A-40A0-A42C-1DA97B47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11741</Words>
  <Characters>66926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14</cp:revision>
  <cp:lastPrinted>2019-01-23T14:13:00Z</cp:lastPrinted>
  <dcterms:created xsi:type="dcterms:W3CDTF">2019-01-17T19:28:00Z</dcterms:created>
  <dcterms:modified xsi:type="dcterms:W3CDTF">2019-01-23T14:30:00Z</dcterms:modified>
</cp:coreProperties>
</file>