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5F" w:rsidRPr="00710476" w:rsidRDefault="00685F5F" w:rsidP="00685F5F">
      <w:pPr>
        <w:pStyle w:val="Title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enter" w:pos="5040"/>
        </w:tabs>
        <w:rPr>
          <w:rFonts w:ascii="Times New Roman" w:hAnsi="Times New Roman" w:cs="Times New Roman"/>
          <w:b w:val="0"/>
          <w:bCs/>
          <w:szCs w:val="24"/>
          <w:u w:val="none"/>
        </w:rPr>
      </w:pPr>
      <w:bookmarkStart w:id="0" w:name="_GoBack"/>
      <w:bookmarkEnd w:id="0"/>
      <w:r w:rsidRPr="00710476">
        <w:rPr>
          <w:rFonts w:ascii="Times New Roman" w:hAnsi="Times New Roman" w:cs="Times New Roman"/>
          <w:b w:val="0"/>
          <w:bCs/>
          <w:noProof/>
          <w:snapToGrid/>
          <w:szCs w:val="24"/>
          <w:u w:val="none"/>
        </w:rPr>
        <w:drawing>
          <wp:anchor distT="36576" distB="36576" distL="36576" distR="36576" simplePos="0" relativeHeight="251659264" behindDoc="0" locked="0" layoutInCell="1" allowOverlap="1" wp14:anchorId="5F00A873" wp14:editId="374B27A8">
            <wp:simplePos x="0" y="0"/>
            <wp:positionH relativeFrom="column">
              <wp:posOffset>-421419</wp:posOffset>
            </wp:positionH>
            <wp:positionV relativeFrom="paragraph">
              <wp:posOffset>-389614</wp:posOffset>
            </wp:positionV>
            <wp:extent cx="811033" cy="715617"/>
            <wp:effectExtent l="0" t="0" r="8255" b="8890"/>
            <wp:wrapNone/>
            <wp:docPr id="5" name="Picture 5" descr="bclog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clogoSmall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23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476">
        <w:rPr>
          <w:rFonts w:ascii="Times New Roman" w:hAnsi="Times New Roman" w:cs="Times New Roman"/>
          <w:b w:val="0"/>
          <w:bCs/>
          <w:szCs w:val="24"/>
          <w:u w:val="none"/>
        </w:rPr>
        <w:t>COUNTY COUNCIL OF BEAUFORT COUNTY</w:t>
      </w:r>
    </w:p>
    <w:p w:rsidR="00685F5F" w:rsidRPr="00710476" w:rsidRDefault="00685F5F" w:rsidP="00685F5F">
      <w:pPr>
        <w:pStyle w:val="Title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enter" w:pos="5040"/>
        </w:tabs>
        <w:rPr>
          <w:rFonts w:ascii="Times New Roman" w:hAnsi="Times New Roman" w:cs="Times New Roman"/>
          <w:b w:val="0"/>
          <w:bCs/>
          <w:szCs w:val="24"/>
          <w:u w:val="none"/>
        </w:rPr>
      </w:pPr>
      <w:r w:rsidRPr="00710476">
        <w:rPr>
          <w:rFonts w:ascii="Times New Roman" w:hAnsi="Times New Roman" w:cs="Times New Roman"/>
          <w:b w:val="0"/>
          <w:bCs/>
          <w:szCs w:val="24"/>
          <w:u w:val="none"/>
        </w:rPr>
        <w:t>PURCHASING DEPARTMENT</w:t>
      </w:r>
    </w:p>
    <w:p w:rsidR="00685F5F" w:rsidRPr="00710476" w:rsidRDefault="00685F5F" w:rsidP="00685F5F">
      <w:pPr>
        <w:pStyle w:val="Title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enter" w:pos="5040"/>
        </w:tabs>
        <w:rPr>
          <w:rFonts w:ascii="Times New Roman" w:hAnsi="Times New Roman" w:cs="Times New Roman"/>
          <w:b w:val="0"/>
          <w:bCs/>
          <w:szCs w:val="24"/>
          <w:u w:val="none"/>
        </w:rPr>
      </w:pPr>
      <w:r w:rsidRPr="00710476">
        <w:rPr>
          <w:rFonts w:ascii="Times New Roman" w:hAnsi="Times New Roman" w:cs="Times New Roman"/>
          <w:b w:val="0"/>
          <w:bCs/>
          <w:szCs w:val="24"/>
          <w:u w:val="none"/>
        </w:rPr>
        <w:t xml:space="preserve">POST OFFICE DRAWER 1228 </w:t>
      </w:r>
      <w:r w:rsidRPr="00710476">
        <w:rPr>
          <w:rFonts w:ascii="Times New Roman" w:hAnsi="Times New Roman" w:cs="Times New Roman"/>
          <w:b w:val="0"/>
          <w:bCs/>
          <w:szCs w:val="24"/>
          <w:u w:val="none"/>
        </w:rPr>
        <w:sym w:font="Symbol" w:char="F0A8"/>
      </w:r>
      <w:r w:rsidRPr="00710476">
        <w:rPr>
          <w:rFonts w:ascii="Times New Roman" w:hAnsi="Times New Roman" w:cs="Times New Roman"/>
          <w:b w:val="0"/>
          <w:bCs/>
          <w:szCs w:val="24"/>
          <w:u w:val="none"/>
        </w:rPr>
        <w:t xml:space="preserve"> BEAUFORT, SOUTH CAROLINA 29901-1228</w:t>
      </w:r>
    </w:p>
    <w:p w:rsidR="00685F5F" w:rsidRPr="00710476" w:rsidRDefault="00685F5F" w:rsidP="00685F5F">
      <w:pPr>
        <w:pStyle w:val="Title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enter" w:pos="5040"/>
        </w:tabs>
        <w:rPr>
          <w:rFonts w:ascii="Times New Roman" w:hAnsi="Times New Roman" w:cs="Times New Roman"/>
          <w:b w:val="0"/>
          <w:bCs/>
          <w:szCs w:val="24"/>
          <w:u w:val="none"/>
        </w:rPr>
      </w:pPr>
      <w:r w:rsidRPr="00710476">
        <w:rPr>
          <w:rFonts w:ascii="Times New Roman" w:hAnsi="Times New Roman" w:cs="Times New Roman"/>
          <w:b w:val="0"/>
          <w:bCs/>
          <w:szCs w:val="24"/>
          <w:u w:val="none"/>
        </w:rPr>
        <w:t>TELEPHONE: (843) 255-2350   FAX: (843) 255-9437</w:t>
      </w:r>
    </w:p>
    <w:p w:rsidR="00685F5F" w:rsidRPr="00710476" w:rsidRDefault="00685F5F" w:rsidP="00685F5F">
      <w:pPr>
        <w:tabs>
          <w:tab w:val="left" w:pos="-1440"/>
          <w:tab w:val="left" w:pos="-720"/>
          <w:tab w:val="left" w:pos="0"/>
          <w:tab w:val="left" w:pos="720"/>
          <w:tab w:val="center" w:pos="504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685F5F" w:rsidRPr="00710476" w:rsidRDefault="00685F5F" w:rsidP="00685F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Cs w:val="24"/>
        </w:rPr>
      </w:pPr>
    </w:p>
    <w:p w:rsidR="00685F5F" w:rsidRPr="00685F5F" w:rsidRDefault="00685F5F" w:rsidP="00685F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line="360" w:lineRule="auto"/>
        <w:rPr>
          <w:b/>
          <w:szCs w:val="24"/>
        </w:rPr>
      </w:pPr>
      <w:r w:rsidRPr="00710476">
        <w:rPr>
          <w:b/>
          <w:szCs w:val="24"/>
        </w:rPr>
        <w:t>PROPOSAL NOTICE NO.</w:t>
      </w:r>
      <w:r>
        <w:rPr>
          <w:b/>
          <w:szCs w:val="24"/>
        </w:rPr>
        <w:t>:</w:t>
      </w:r>
      <w:r w:rsidRPr="00710476">
        <w:rPr>
          <w:b/>
          <w:szCs w:val="24"/>
        </w:rPr>
        <w:t xml:space="preserve"> </w:t>
      </w:r>
      <w:r w:rsidRPr="00685F5F">
        <w:rPr>
          <w:b/>
          <w:szCs w:val="24"/>
        </w:rPr>
        <w:t xml:space="preserve">  040617</w:t>
      </w:r>
      <w:r w:rsidRPr="00685F5F">
        <w:rPr>
          <w:b/>
          <w:szCs w:val="24"/>
        </w:rPr>
        <w:tab/>
      </w:r>
      <w:r w:rsidRPr="00685F5F">
        <w:rPr>
          <w:b/>
          <w:szCs w:val="24"/>
        </w:rPr>
        <w:tab/>
      </w:r>
      <w:r w:rsidRPr="00685F5F">
        <w:rPr>
          <w:b/>
          <w:szCs w:val="24"/>
        </w:rPr>
        <w:tab/>
      </w:r>
    </w:p>
    <w:p w:rsidR="00685F5F" w:rsidRPr="00685F5F" w:rsidRDefault="00685F5F" w:rsidP="00685F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rPr>
          <w:b/>
          <w:szCs w:val="24"/>
        </w:rPr>
      </w:pPr>
      <w:r w:rsidRPr="00685F5F">
        <w:rPr>
          <w:b/>
          <w:szCs w:val="24"/>
        </w:rPr>
        <w:t>CLOSING DATE AND TIME: April 6, 2017, 3:00 pm</w:t>
      </w:r>
      <w:r w:rsidRPr="00685F5F">
        <w:rPr>
          <w:b/>
          <w:szCs w:val="24"/>
        </w:rPr>
        <w:tab/>
      </w:r>
    </w:p>
    <w:p w:rsidR="00685F5F" w:rsidRPr="00710476" w:rsidRDefault="00685F5F" w:rsidP="00685F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520" w:hanging="2520"/>
        <w:rPr>
          <w:b/>
          <w:szCs w:val="24"/>
          <w:u w:val="single"/>
        </w:rPr>
      </w:pPr>
      <w:r w:rsidRPr="00710476">
        <w:rPr>
          <w:b/>
          <w:szCs w:val="24"/>
        </w:rPr>
        <w:t>PROPOSAL TITLE:</w:t>
      </w:r>
      <w:r>
        <w:rPr>
          <w:b/>
          <w:szCs w:val="24"/>
        </w:rPr>
        <w:tab/>
      </w:r>
      <w:r w:rsidRPr="00710476">
        <w:rPr>
          <w:b/>
          <w:szCs w:val="24"/>
        </w:rPr>
        <w:t>Automated Multi-Service Kiosk and E-Commerce System Services for Beaufort County Treasurers’ Office.</w:t>
      </w:r>
    </w:p>
    <w:p w:rsidR="00D7214D" w:rsidRDefault="00D7214D">
      <w:pPr>
        <w:rPr>
          <w:b/>
        </w:rPr>
      </w:pPr>
    </w:p>
    <w:p w:rsidR="00685F5F" w:rsidRDefault="00685F5F" w:rsidP="00685F5F">
      <w:pPr>
        <w:jc w:val="center"/>
        <w:rPr>
          <w:b/>
        </w:rPr>
      </w:pPr>
      <w:r>
        <w:rPr>
          <w:b/>
        </w:rPr>
        <w:t>Exhibit B</w:t>
      </w:r>
    </w:p>
    <w:p w:rsidR="00685F5F" w:rsidRDefault="00685F5F" w:rsidP="00685F5F">
      <w:pPr>
        <w:jc w:val="center"/>
        <w:rPr>
          <w:i/>
        </w:rPr>
      </w:pPr>
      <w:r>
        <w:rPr>
          <w:i/>
        </w:rPr>
        <w:t>Itemized List of Tax Bill Data</w:t>
      </w:r>
    </w:p>
    <w:p w:rsidR="00685F5F" w:rsidRDefault="00685F5F" w:rsidP="00685F5F">
      <w:pPr>
        <w:jc w:val="center"/>
      </w:pP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Owner name and address</w:t>
      </w:r>
    </w:p>
    <w:p w:rsidR="00685F5F" w:rsidRDefault="005512F1" w:rsidP="00685F5F">
      <w:pPr>
        <w:pStyle w:val="ListParagraph"/>
        <w:numPr>
          <w:ilvl w:val="0"/>
          <w:numId w:val="1"/>
        </w:numPr>
      </w:pPr>
      <w:r>
        <w:t>Property Identification Number (PIN)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Alternate Identification Number (AIN)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Description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Property Class Code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Tax Authority Group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Acres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Assessment Ratio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Appraised Value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Capped Value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Homestead Exemption Value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Other Exemption Value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Taxable Value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Prior Year Tax/Fees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Taxable Value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Millage Rate in total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 xml:space="preserve">Millage Rates for each Tax Authority 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Tax Amount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School Tax Credit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Fees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Prior Unpaid Taxes/Fees/Penalties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Installment Payments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Total amount due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Date due by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Tax Year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Revenue Object Identification Number (RevObjID)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Property Address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Penalty dates</w:t>
      </w:r>
    </w:p>
    <w:p w:rsidR="005512F1" w:rsidRDefault="005512F1" w:rsidP="00685F5F">
      <w:pPr>
        <w:pStyle w:val="ListParagraph"/>
        <w:numPr>
          <w:ilvl w:val="0"/>
          <w:numId w:val="1"/>
        </w:numPr>
      </w:pPr>
      <w:r>
        <w:t>Penalty percentage or fee amount</w:t>
      </w:r>
    </w:p>
    <w:p w:rsidR="005512F1" w:rsidRPr="00685F5F" w:rsidRDefault="005512F1" w:rsidP="00685F5F">
      <w:pPr>
        <w:pStyle w:val="ListParagraph"/>
        <w:numPr>
          <w:ilvl w:val="0"/>
          <w:numId w:val="1"/>
        </w:numPr>
      </w:pPr>
      <w:r>
        <w:t xml:space="preserve">Amount that will be due for each penalty date </w:t>
      </w:r>
    </w:p>
    <w:sectPr w:rsidR="005512F1" w:rsidRPr="0068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7C3B"/>
    <w:multiLevelType w:val="hybridMultilevel"/>
    <w:tmpl w:val="7196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5F"/>
    <w:rsid w:val="005512F1"/>
    <w:rsid w:val="00685F5F"/>
    <w:rsid w:val="008576AC"/>
    <w:rsid w:val="00CA742E"/>
    <w:rsid w:val="00D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5F5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685F5F"/>
    <w:rPr>
      <w:rFonts w:ascii="Arial" w:eastAsia="Times New Roman" w:hAnsi="Arial" w:cs="Arial"/>
      <w:b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5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5F5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685F5F"/>
    <w:rPr>
      <w:rFonts w:ascii="Arial" w:eastAsia="Times New Roman" w:hAnsi="Arial" w:cs="Arial"/>
      <w:b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Company>MIS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Walls, Maria</dc:creator>
  <cp:lastModifiedBy>Thomas, Dave</cp:lastModifiedBy>
  <cp:revision>2</cp:revision>
  <dcterms:created xsi:type="dcterms:W3CDTF">2017-02-28T13:30:00Z</dcterms:created>
  <dcterms:modified xsi:type="dcterms:W3CDTF">2017-02-28T13:30:00Z</dcterms:modified>
</cp:coreProperties>
</file>