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6DA91" w14:textId="77777777" w:rsidR="009B7655" w:rsidRPr="004F1CC1" w:rsidRDefault="005330DF">
      <w:pPr>
        <w:spacing w:before="423" w:line="273" w:lineRule="exact"/>
        <w:jc w:val="center"/>
        <w:textAlignment w:val="baseline"/>
        <w:rPr>
          <w:rFonts w:eastAsia="Times New Roman"/>
          <w:b/>
          <w:color w:val="000000"/>
          <w:sz w:val="24"/>
          <w:u w:val="single"/>
        </w:rPr>
      </w:pPr>
      <w:r w:rsidRPr="004F1CC1">
        <w:rPr>
          <w:rFonts w:eastAsia="Times New Roman"/>
          <w:b/>
          <w:color w:val="000000"/>
          <w:sz w:val="24"/>
          <w:u w:val="single"/>
        </w:rPr>
        <w:t>2 C.F.R. § 200.326 and 2 C.F.R. Part 200, Appendix II, Required Contract Clauses</w:t>
      </w:r>
    </w:p>
    <w:p w14:paraId="640B9B5B" w14:textId="77777777" w:rsidR="009B7655" w:rsidRDefault="005330DF">
      <w:pPr>
        <w:spacing w:before="240" w:line="273" w:lineRule="exact"/>
        <w:textAlignment w:val="baseline"/>
        <w:rPr>
          <w:rFonts w:eastAsia="Times New Roman"/>
          <w:color w:val="000000"/>
          <w:spacing w:val="4"/>
          <w:sz w:val="24"/>
        </w:rPr>
      </w:pPr>
      <w:r>
        <w:rPr>
          <w:rFonts w:eastAsia="Times New Roman"/>
          <w:color w:val="000000"/>
          <w:spacing w:val="4"/>
          <w:sz w:val="24"/>
        </w:rPr>
        <w:t xml:space="preserve">1. </w:t>
      </w:r>
      <w:r>
        <w:rPr>
          <w:rFonts w:eastAsia="Times New Roman"/>
          <w:color w:val="000000"/>
          <w:spacing w:val="4"/>
          <w:sz w:val="24"/>
          <w:u w:val="single"/>
        </w:rPr>
        <w:t>Remedies.</w:t>
      </w:r>
      <w:r>
        <w:rPr>
          <w:rFonts w:eastAsia="Times New Roman"/>
          <w:color w:val="000000"/>
          <w:spacing w:val="4"/>
          <w:sz w:val="24"/>
        </w:rPr>
        <w:t xml:space="preserve"> </w:t>
      </w:r>
    </w:p>
    <w:p w14:paraId="2C53D21E" w14:textId="77777777" w:rsidR="009B7655" w:rsidRDefault="005330DF">
      <w:pPr>
        <w:numPr>
          <w:ilvl w:val="0"/>
          <w:numId w:val="1"/>
        </w:numPr>
        <w:tabs>
          <w:tab w:val="clear" w:pos="360"/>
          <w:tab w:val="left" w:pos="1440"/>
        </w:tabs>
        <w:spacing w:before="275" w:line="277" w:lineRule="exact"/>
        <w:ind w:left="1440" w:right="72" w:hanging="360"/>
        <w:textAlignment w:val="baseline"/>
        <w:rPr>
          <w:rFonts w:eastAsia="Times New Roman"/>
          <w:color w:val="000000"/>
          <w:spacing w:val="-1"/>
          <w:sz w:val="24"/>
          <w:u w:val="single"/>
        </w:rPr>
      </w:pPr>
      <w:r>
        <w:rPr>
          <w:rFonts w:eastAsia="Times New Roman"/>
          <w:color w:val="000000"/>
          <w:spacing w:val="-1"/>
          <w:sz w:val="24"/>
          <w:u w:val="single"/>
        </w:rPr>
        <w:t>Standard:</w:t>
      </w:r>
      <w:r>
        <w:rPr>
          <w:rFonts w:eastAsia="Times New Roman"/>
          <w:color w:val="000000"/>
          <w:spacing w:val="-1"/>
          <w:sz w:val="24"/>
        </w:rPr>
        <w:t xml:space="preserve"> Contracts for more than the simplified acquisition threshold ($150,000) must address administrative, contractual, or legal remedies in instances where contractors violate or breach contract terms, and provide for such sanctions and penalties as appropriate. </w:t>
      </w:r>
      <w:r>
        <w:rPr>
          <w:rFonts w:eastAsia="Times New Roman"/>
          <w:color w:val="000000"/>
          <w:spacing w:val="-1"/>
          <w:sz w:val="24"/>
          <w:u w:val="single"/>
        </w:rPr>
        <w:t>See</w:t>
      </w:r>
      <w:r>
        <w:rPr>
          <w:rFonts w:eastAsia="Times New Roman"/>
          <w:color w:val="000000"/>
          <w:spacing w:val="-1"/>
          <w:sz w:val="24"/>
        </w:rPr>
        <w:t xml:space="preserve"> 2 C.F.R. Part 200, Appendix II, ¶ A.</w:t>
      </w:r>
    </w:p>
    <w:p w14:paraId="26B09D7F" w14:textId="77777777" w:rsidR="009B7655" w:rsidRDefault="005330DF">
      <w:pPr>
        <w:numPr>
          <w:ilvl w:val="0"/>
          <w:numId w:val="1"/>
        </w:numPr>
        <w:tabs>
          <w:tab w:val="clear" w:pos="360"/>
          <w:tab w:val="left" w:pos="1440"/>
        </w:tabs>
        <w:spacing w:before="266" w:line="274" w:lineRule="exact"/>
        <w:ind w:left="1440" w:right="720" w:hanging="360"/>
        <w:jc w:val="both"/>
        <w:textAlignment w:val="baseline"/>
        <w:rPr>
          <w:rFonts w:eastAsia="Times New Roman"/>
          <w:color w:val="000000"/>
          <w:sz w:val="24"/>
          <w:u w:val="single"/>
        </w:rPr>
      </w:pPr>
      <w:r>
        <w:rPr>
          <w:rFonts w:eastAsia="Times New Roman"/>
          <w:color w:val="000000"/>
          <w:sz w:val="24"/>
          <w:u w:val="single"/>
        </w:rPr>
        <w:t>Applicability:</w:t>
      </w:r>
      <w:r>
        <w:rPr>
          <w:rFonts w:eastAsia="Times New Roman"/>
          <w:color w:val="000000"/>
          <w:sz w:val="24"/>
        </w:rPr>
        <w:t xml:space="preserve"> This requirement applies to all FEMA grant and cooperative agreement programs.</w:t>
      </w:r>
    </w:p>
    <w:p w14:paraId="6096C762" w14:textId="77777777" w:rsidR="009B7655" w:rsidRDefault="005330DF">
      <w:pPr>
        <w:spacing w:before="281" w:line="220" w:lineRule="exact"/>
        <w:textAlignment w:val="baseline"/>
        <w:rPr>
          <w:rFonts w:eastAsia="Times New Roman"/>
          <w:color w:val="000000"/>
          <w:spacing w:val="1"/>
          <w:sz w:val="24"/>
        </w:rPr>
      </w:pPr>
      <w:r>
        <w:rPr>
          <w:rFonts w:eastAsia="Times New Roman"/>
          <w:color w:val="000000"/>
          <w:spacing w:val="1"/>
          <w:sz w:val="24"/>
        </w:rPr>
        <w:t>2. Termination for Cause and Convenience.</w:t>
      </w:r>
    </w:p>
    <w:p w14:paraId="136BE7ED" w14:textId="70D173DF" w:rsidR="009B7655" w:rsidRDefault="005330DF">
      <w:pPr>
        <w:numPr>
          <w:ilvl w:val="0"/>
          <w:numId w:val="1"/>
        </w:numPr>
        <w:tabs>
          <w:tab w:val="clear" w:pos="360"/>
          <w:tab w:val="left" w:pos="1440"/>
        </w:tabs>
        <w:spacing w:before="282" w:line="276" w:lineRule="exact"/>
        <w:ind w:left="1440" w:right="288" w:hanging="360"/>
        <w:textAlignment w:val="baseline"/>
        <w:rPr>
          <w:rFonts w:eastAsia="Times New Roman"/>
          <w:color w:val="000000"/>
          <w:spacing w:val="-2"/>
          <w:sz w:val="24"/>
        </w:rPr>
      </w:pPr>
      <w:bookmarkStart w:id="0" w:name="_GoBack"/>
      <w:bookmarkEnd w:id="0"/>
      <w:r>
        <w:rPr>
          <w:rFonts w:eastAsia="Times New Roman"/>
          <w:color w:val="000000"/>
          <w:spacing w:val="-2"/>
          <w:sz w:val="24"/>
        </w:rPr>
        <w:t xml:space="preserve">All contracts in excess of $10,000 must address termination for cause and for convenience by the non-Federal entity including the manner by which it will be effected and the basis for settlement. </w:t>
      </w:r>
      <w:r>
        <w:rPr>
          <w:rFonts w:eastAsia="Times New Roman"/>
          <w:color w:val="000000"/>
          <w:spacing w:val="-2"/>
          <w:sz w:val="24"/>
          <w:u w:val="single"/>
        </w:rPr>
        <w:t>See</w:t>
      </w:r>
      <w:r>
        <w:rPr>
          <w:rFonts w:eastAsia="Times New Roman"/>
          <w:color w:val="000000"/>
          <w:spacing w:val="-2"/>
          <w:sz w:val="24"/>
        </w:rPr>
        <w:t xml:space="preserve"> 2 C.F.R. Part 200, Appendix II, ¶ B.</w:t>
      </w:r>
    </w:p>
    <w:p w14:paraId="2DAD2319" w14:textId="77777777" w:rsidR="009B7655" w:rsidRDefault="005330DF">
      <w:pPr>
        <w:numPr>
          <w:ilvl w:val="0"/>
          <w:numId w:val="1"/>
        </w:numPr>
        <w:tabs>
          <w:tab w:val="clear" w:pos="360"/>
          <w:tab w:val="left" w:pos="1440"/>
        </w:tabs>
        <w:spacing w:before="242" w:line="274" w:lineRule="exact"/>
        <w:ind w:left="1440" w:right="720" w:hanging="360"/>
        <w:textAlignment w:val="baseline"/>
        <w:rPr>
          <w:rFonts w:eastAsia="Times New Roman"/>
          <w:color w:val="000000"/>
          <w:sz w:val="24"/>
          <w:u w:val="single"/>
        </w:rPr>
      </w:pPr>
      <w:r>
        <w:rPr>
          <w:rFonts w:eastAsia="Times New Roman"/>
          <w:color w:val="000000"/>
          <w:sz w:val="24"/>
          <w:u w:val="single"/>
        </w:rPr>
        <w:t>Applicability.</w:t>
      </w:r>
      <w:r>
        <w:rPr>
          <w:rFonts w:eastAsia="Times New Roman"/>
          <w:color w:val="000000"/>
          <w:sz w:val="24"/>
        </w:rPr>
        <w:t xml:space="preserve"> This requirement applies to all FEMA grant and cooperative agreement programs.</w:t>
      </w:r>
    </w:p>
    <w:p w14:paraId="6628522B" w14:textId="77777777" w:rsidR="009B7655" w:rsidRDefault="005330DF">
      <w:pPr>
        <w:spacing w:before="243" w:line="273" w:lineRule="exact"/>
        <w:textAlignment w:val="baseline"/>
        <w:rPr>
          <w:rFonts w:eastAsia="Times New Roman"/>
          <w:color w:val="000000"/>
          <w:spacing w:val="2"/>
          <w:sz w:val="24"/>
        </w:rPr>
      </w:pPr>
      <w:r>
        <w:rPr>
          <w:rFonts w:eastAsia="Times New Roman"/>
          <w:color w:val="000000"/>
          <w:spacing w:val="2"/>
          <w:sz w:val="24"/>
        </w:rPr>
        <w:t xml:space="preserve">3. </w:t>
      </w:r>
      <w:r>
        <w:rPr>
          <w:rFonts w:eastAsia="Times New Roman"/>
          <w:color w:val="000000"/>
          <w:spacing w:val="2"/>
          <w:sz w:val="24"/>
          <w:u w:val="single"/>
        </w:rPr>
        <w:t>Equal Employment Opportunity.</w:t>
      </w:r>
    </w:p>
    <w:p w14:paraId="33E51E87" w14:textId="77777777" w:rsidR="009B7655" w:rsidRDefault="005330DF">
      <w:pPr>
        <w:numPr>
          <w:ilvl w:val="0"/>
          <w:numId w:val="1"/>
        </w:numPr>
        <w:tabs>
          <w:tab w:val="clear" w:pos="360"/>
          <w:tab w:val="left" w:pos="1440"/>
        </w:tabs>
        <w:spacing w:before="218" w:line="278" w:lineRule="exact"/>
        <w:ind w:left="1440" w:right="72" w:hanging="360"/>
        <w:textAlignment w:val="baseline"/>
        <w:rPr>
          <w:rFonts w:eastAsia="Times New Roman"/>
          <w:color w:val="000000"/>
          <w:sz w:val="24"/>
          <w:u w:val="single"/>
        </w:rPr>
      </w:pPr>
      <w:r>
        <w:rPr>
          <w:rFonts w:eastAsia="Times New Roman"/>
          <w:color w:val="000000"/>
          <w:sz w:val="24"/>
          <w:u w:val="single"/>
        </w:rPr>
        <w:t>Standard.</w:t>
      </w:r>
      <w:r>
        <w:rPr>
          <w:rFonts w:eastAsia="Times New Roman"/>
          <w:color w:val="000000"/>
          <w:sz w:val="24"/>
        </w:rPr>
        <w:t xml:space="preserve"> Except as otherwise provided under 41 C.F.R. Part 60, all contracts that meet the definition of “federally assisted construction contract” in 41 C.F.R. § 60</w:t>
      </w:r>
      <w:r>
        <w:rPr>
          <w:rFonts w:eastAsia="Times New Roman"/>
          <w:color w:val="000000"/>
          <w:sz w:val="24"/>
        </w:rPr>
        <w:softHyphen/>
        <w:t>1.3 must include the equal opportunity clause provided under 41 C.F.R. § 60</w:t>
      </w:r>
      <w:r>
        <w:rPr>
          <w:rFonts w:eastAsia="Times New Roman"/>
          <w:color w:val="000000"/>
          <w:sz w:val="24"/>
        </w:rPr>
        <w:softHyphen/>
        <w:t>1.4(b), in accordance with Executive Order 11246</w:t>
      </w:r>
      <w:r>
        <w:rPr>
          <w:rFonts w:eastAsia="Times New Roman"/>
          <w:b/>
          <w:color w:val="000000"/>
          <w:sz w:val="24"/>
        </w:rPr>
        <w:t xml:space="preserve">, </w:t>
      </w:r>
      <w:r>
        <w:rPr>
          <w:rFonts w:eastAsia="Times New Roman"/>
          <w:i/>
          <w:color w:val="000000"/>
          <w:sz w:val="24"/>
        </w:rPr>
        <w:t xml:space="preserve">Equal Employment Opportunity </w:t>
      </w:r>
      <w:r>
        <w:rPr>
          <w:rFonts w:eastAsia="Times New Roman"/>
          <w:color w:val="000000"/>
          <w:sz w:val="24"/>
        </w:rPr>
        <w:t xml:space="preserve">(30 Fed. Reg. 12319, 12935, 3 C.F.R. Part, 1964-1965 Comp., p. 339), as amended by Executive Order 11375, </w:t>
      </w:r>
      <w:r>
        <w:rPr>
          <w:rFonts w:eastAsia="Times New Roman"/>
          <w:i/>
          <w:color w:val="000000"/>
          <w:sz w:val="24"/>
        </w:rPr>
        <w:t>Amending Executive Order 11246 Relating to Equal Employment Opportunity</w:t>
      </w:r>
      <w:r>
        <w:rPr>
          <w:rFonts w:eastAsia="Times New Roman"/>
          <w:color w:val="000000"/>
          <w:sz w:val="24"/>
        </w:rPr>
        <w:t xml:space="preserve">, and implementing regulations at 41 C.F.R. Part 60 (Office of Federal Contract Compliance Programs, Equal Employment Opportunity, Department of Labor). </w:t>
      </w:r>
      <w:r>
        <w:rPr>
          <w:rFonts w:eastAsia="Times New Roman"/>
          <w:color w:val="000000"/>
          <w:sz w:val="24"/>
          <w:u w:val="single"/>
        </w:rPr>
        <w:t>See</w:t>
      </w:r>
      <w:r>
        <w:rPr>
          <w:rFonts w:eastAsia="Times New Roman"/>
          <w:color w:val="000000"/>
          <w:sz w:val="24"/>
        </w:rPr>
        <w:t xml:space="preserve"> 2 C.F.R. Part 200, Appendix II, ¶ C.</w:t>
      </w:r>
    </w:p>
    <w:p w14:paraId="77D0F1E3" w14:textId="77777777" w:rsidR="009B7655" w:rsidRDefault="005330DF">
      <w:pPr>
        <w:numPr>
          <w:ilvl w:val="0"/>
          <w:numId w:val="1"/>
        </w:numPr>
        <w:tabs>
          <w:tab w:val="clear" w:pos="360"/>
          <w:tab w:val="left" w:pos="1440"/>
        </w:tabs>
        <w:spacing w:before="247" w:after="662" w:line="273" w:lineRule="exact"/>
        <w:ind w:left="1440" w:hanging="360"/>
        <w:textAlignment w:val="baseline"/>
        <w:rPr>
          <w:rFonts w:eastAsia="Times New Roman"/>
          <w:color w:val="000000"/>
          <w:spacing w:val="-1"/>
          <w:sz w:val="24"/>
          <w:u w:val="single"/>
        </w:rPr>
      </w:pPr>
      <w:r>
        <w:rPr>
          <w:rFonts w:eastAsia="Times New Roman"/>
          <w:color w:val="000000"/>
          <w:spacing w:val="-1"/>
          <w:sz w:val="24"/>
          <w:u w:val="single"/>
        </w:rPr>
        <w:t>Key Definitions.</w:t>
      </w:r>
    </w:p>
    <w:p w14:paraId="25DC914B" w14:textId="77777777" w:rsidR="009B7655" w:rsidRDefault="005330DF">
      <w:pPr>
        <w:spacing w:before="3" w:line="268" w:lineRule="exact"/>
        <w:jc w:val="center"/>
        <w:textAlignment w:val="baseline"/>
        <w:rPr>
          <w:rFonts w:eastAsia="Times New Roman"/>
          <w:color w:val="000000"/>
          <w:sz w:val="24"/>
        </w:rPr>
      </w:pPr>
      <w:r>
        <w:rPr>
          <w:rFonts w:eastAsia="Times New Roman"/>
          <w:color w:val="000000"/>
          <w:sz w:val="24"/>
        </w:rPr>
        <w:t>1</w:t>
      </w:r>
    </w:p>
    <w:p w14:paraId="19BEBF98" w14:textId="77777777" w:rsidR="009B7655" w:rsidRDefault="009B7655">
      <w:pPr>
        <w:sectPr w:rsidR="009B7655">
          <w:pgSz w:w="12240" w:h="15840"/>
          <w:pgMar w:top="720" w:right="1445" w:bottom="584" w:left="1435" w:header="720" w:footer="720" w:gutter="0"/>
          <w:cols w:space="720"/>
        </w:sectPr>
      </w:pPr>
    </w:p>
    <w:p w14:paraId="45C8D96C" w14:textId="77777777" w:rsidR="009B7655" w:rsidRDefault="009B7655">
      <w:pPr>
        <w:spacing w:before="44" w:line="253" w:lineRule="exact"/>
        <w:textAlignment w:val="baseline"/>
        <w:rPr>
          <w:rFonts w:ascii="Calibri" w:eastAsia="Calibri" w:hAnsi="Calibri"/>
          <w:color w:val="000000"/>
          <w:spacing w:val="-5"/>
          <w:sz w:val="23"/>
        </w:rPr>
      </w:pPr>
    </w:p>
    <w:p w14:paraId="4549EEB5" w14:textId="77777777" w:rsidR="009B7655" w:rsidRDefault="005330DF">
      <w:pPr>
        <w:numPr>
          <w:ilvl w:val="0"/>
          <w:numId w:val="2"/>
        </w:numPr>
        <w:tabs>
          <w:tab w:val="clear" w:pos="504"/>
          <w:tab w:val="left" w:pos="2520"/>
        </w:tabs>
        <w:spacing w:before="403" w:line="277" w:lineRule="exact"/>
        <w:ind w:left="2160" w:right="72" w:hanging="144"/>
        <w:textAlignment w:val="baseline"/>
        <w:rPr>
          <w:rFonts w:eastAsia="Times New Roman"/>
          <w:color w:val="000000"/>
          <w:sz w:val="24"/>
          <w:u w:val="single"/>
        </w:rPr>
      </w:pPr>
      <w:r>
        <w:rPr>
          <w:rFonts w:eastAsia="Times New Roman"/>
          <w:color w:val="000000"/>
          <w:sz w:val="24"/>
          <w:u w:val="single"/>
        </w:rPr>
        <w:t>Federally Assisted Construction Contract.</w:t>
      </w:r>
      <w:r>
        <w:rPr>
          <w:rFonts w:eastAsia="Times New Roman"/>
          <w:color w:val="000000"/>
          <w:sz w:val="24"/>
        </w:rPr>
        <w:t xml:space="preserve"> The regulation at 41 C.F.R. § 60-1.3 defines a “federally assisted construction contract” as any agreement or modification thereof between any applicant and a person for construction work which is paid for in whole or in part with funds obtained from the Government or borrowed on the credit of the Government pursuant to any Federal program involving a grant, contract, loan, insurance, or guarantee, or undertaken pursuant to any Federal program involving such grant, contract, loan, insurance, or guarantee, or any application or modification thereof approved by the Government for a grant, contract, loan, insurance, or guarantee under which the applicant itself participates in the construction work.</w:t>
      </w:r>
    </w:p>
    <w:p w14:paraId="405773DD" w14:textId="77777777" w:rsidR="009B7655" w:rsidRDefault="005330DF">
      <w:pPr>
        <w:numPr>
          <w:ilvl w:val="0"/>
          <w:numId w:val="2"/>
        </w:numPr>
        <w:tabs>
          <w:tab w:val="clear" w:pos="504"/>
          <w:tab w:val="left" w:pos="2520"/>
        </w:tabs>
        <w:spacing w:before="234" w:line="277" w:lineRule="exact"/>
        <w:ind w:left="2160" w:right="72" w:hanging="144"/>
        <w:textAlignment w:val="baseline"/>
        <w:rPr>
          <w:rFonts w:eastAsia="Times New Roman"/>
          <w:color w:val="000000"/>
          <w:spacing w:val="-2"/>
          <w:sz w:val="24"/>
          <w:u w:val="single"/>
        </w:rPr>
      </w:pPr>
      <w:r>
        <w:rPr>
          <w:rFonts w:eastAsia="Times New Roman"/>
          <w:color w:val="000000"/>
          <w:spacing w:val="-2"/>
          <w:sz w:val="24"/>
          <w:u w:val="single"/>
        </w:rPr>
        <w:t>Construction Work.</w:t>
      </w:r>
      <w:r>
        <w:rPr>
          <w:rFonts w:eastAsia="Times New Roman"/>
          <w:color w:val="000000"/>
          <w:spacing w:val="-2"/>
          <w:sz w:val="24"/>
        </w:rPr>
        <w:t xml:space="preserve"> The regulation at 41 C.F.R. § 60-1.3 defines “construction work” as the construction, rehabilitation, alteration, conversion, extension, demolition or repair of buildings, highways, or other changes or improvements to real property, including facilities providing utility services. The term also includes the supervision, inspection, and other onsite functions incidental to the actual construction.</w:t>
      </w:r>
    </w:p>
    <w:p w14:paraId="7604C484" w14:textId="77777777" w:rsidR="009B7655" w:rsidRDefault="005330DF">
      <w:pPr>
        <w:numPr>
          <w:ilvl w:val="0"/>
          <w:numId w:val="3"/>
        </w:numPr>
        <w:tabs>
          <w:tab w:val="clear" w:pos="360"/>
          <w:tab w:val="left" w:pos="1440"/>
        </w:tabs>
        <w:spacing w:before="277" w:line="277" w:lineRule="exact"/>
        <w:ind w:left="1440" w:right="720" w:hanging="360"/>
        <w:textAlignment w:val="baseline"/>
        <w:rPr>
          <w:rFonts w:eastAsia="Times New Roman"/>
          <w:color w:val="000000"/>
          <w:sz w:val="24"/>
          <w:u w:val="single"/>
        </w:rPr>
      </w:pPr>
      <w:r>
        <w:rPr>
          <w:rFonts w:eastAsia="Times New Roman"/>
          <w:color w:val="000000"/>
          <w:sz w:val="24"/>
          <w:u w:val="single"/>
        </w:rPr>
        <w:t>Applicability.</w:t>
      </w:r>
      <w:r>
        <w:rPr>
          <w:rFonts w:eastAsia="Times New Roman"/>
          <w:color w:val="000000"/>
          <w:sz w:val="24"/>
        </w:rPr>
        <w:t xml:space="preserve"> This requirement applies to all FEMA grant and cooperative agreement programs.</w:t>
      </w:r>
    </w:p>
    <w:p w14:paraId="2FF3F6FD" w14:textId="77777777" w:rsidR="009B7655" w:rsidRDefault="005330DF">
      <w:pPr>
        <w:numPr>
          <w:ilvl w:val="0"/>
          <w:numId w:val="4"/>
        </w:numPr>
        <w:tabs>
          <w:tab w:val="clear" w:pos="360"/>
          <w:tab w:val="left" w:pos="1440"/>
        </w:tabs>
        <w:spacing w:before="259" w:line="279" w:lineRule="exact"/>
        <w:ind w:left="1440" w:right="288" w:hanging="360"/>
        <w:textAlignment w:val="baseline"/>
        <w:rPr>
          <w:rFonts w:eastAsia="Times New Roman"/>
          <w:color w:val="000000"/>
          <w:sz w:val="23"/>
          <w:u w:val="single"/>
        </w:rPr>
      </w:pPr>
      <w:r>
        <w:rPr>
          <w:rFonts w:eastAsia="Times New Roman"/>
          <w:color w:val="000000"/>
          <w:sz w:val="23"/>
          <w:u w:val="single"/>
        </w:rPr>
        <w:t xml:space="preserve">The regulation at </w:t>
      </w:r>
      <w:r>
        <w:rPr>
          <w:rFonts w:eastAsia="Times New Roman"/>
          <w:color w:val="000000"/>
          <w:sz w:val="24"/>
          <w:u w:val="single"/>
        </w:rPr>
        <w:t>41 C.F.R. Part 60-1.4(b) requires the insertion of the following contract clause:</w:t>
      </w:r>
    </w:p>
    <w:p w14:paraId="3D570547" w14:textId="77777777" w:rsidR="009B7655" w:rsidRDefault="005330DF">
      <w:pPr>
        <w:spacing w:before="202" w:line="273" w:lineRule="exact"/>
        <w:jc w:val="center"/>
        <w:textAlignment w:val="baseline"/>
        <w:rPr>
          <w:rFonts w:eastAsia="Times New Roman"/>
          <w:color w:val="000000"/>
          <w:spacing w:val="-1"/>
          <w:sz w:val="24"/>
          <w:u w:val="single"/>
        </w:rPr>
      </w:pPr>
      <w:r>
        <w:rPr>
          <w:rFonts w:eastAsia="Times New Roman"/>
          <w:color w:val="000000"/>
          <w:spacing w:val="-1"/>
          <w:sz w:val="24"/>
          <w:u w:val="single"/>
        </w:rPr>
        <w:t>“During the performance of this contract, the contractor agrees as follows:</w:t>
      </w:r>
    </w:p>
    <w:p w14:paraId="4E724591" w14:textId="77777777" w:rsidR="009B7655" w:rsidRDefault="005330DF">
      <w:pPr>
        <w:numPr>
          <w:ilvl w:val="0"/>
          <w:numId w:val="5"/>
        </w:numPr>
        <w:tabs>
          <w:tab w:val="clear" w:pos="504"/>
          <w:tab w:val="left" w:pos="2520"/>
        </w:tabs>
        <w:spacing w:before="285" w:line="264" w:lineRule="exact"/>
        <w:ind w:left="2160" w:hanging="144"/>
        <w:textAlignment w:val="baseline"/>
        <w:rPr>
          <w:rFonts w:eastAsia="Times New Roman"/>
          <w:color w:val="000000"/>
          <w:spacing w:val="-1"/>
          <w:sz w:val="23"/>
        </w:rPr>
      </w:pPr>
      <w:r>
        <w:rPr>
          <w:rFonts w:eastAsia="Times New Roman"/>
          <w:color w:val="000000"/>
          <w:spacing w:val="-1"/>
          <w:sz w:val="23"/>
        </w:rPr>
        <w:t>The contractor will not discriminate against any employee or applicant for employment because of race, color, religion, sex, or national origin. The contractor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0E39E2D" w14:textId="77777777" w:rsidR="009B7655" w:rsidRDefault="005330DF">
      <w:pPr>
        <w:numPr>
          <w:ilvl w:val="0"/>
          <w:numId w:val="5"/>
        </w:numPr>
        <w:tabs>
          <w:tab w:val="clear" w:pos="504"/>
          <w:tab w:val="left" w:pos="2520"/>
        </w:tabs>
        <w:spacing w:before="182" w:line="264" w:lineRule="exact"/>
        <w:ind w:left="2160" w:right="72" w:hanging="144"/>
        <w:textAlignment w:val="baseline"/>
        <w:rPr>
          <w:rFonts w:eastAsia="Times New Roman"/>
          <w:color w:val="000000"/>
          <w:sz w:val="23"/>
        </w:rPr>
      </w:pPr>
      <w:r>
        <w:rPr>
          <w:rFonts w:eastAsia="Times New Roman"/>
          <w:color w:val="000000"/>
          <w:sz w:val="23"/>
        </w:rPr>
        <w:t>The contractor will, in all solicitations or advertisements for employees placed by or on behalf of the contractor, state that all qualified applicants will receive considerations for employment without regard to race, color, religion, sex, or national origin.</w:t>
      </w:r>
    </w:p>
    <w:p w14:paraId="0737D74D" w14:textId="77777777" w:rsidR="009B7655" w:rsidRDefault="005330DF">
      <w:pPr>
        <w:numPr>
          <w:ilvl w:val="0"/>
          <w:numId w:val="6"/>
        </w:numPr>
        <w:tabs>
          <w:tab w:val="clear" w:pos="648"/>
          <w:tab w:val="left" w:pos="2664"/>
        </w:tabs>
        <w:spacing w:before="173" w:line="264" w:lineRule="exact"/>
        <w:ind w:left="2160" w:right="72" w:hanging="144"/>
        <w:textAlignment w:val="baseline"/>
        <w:rPr>
          <w:rFonts w:eastAsia="Times New Roman"/>
          <w:color w:val="000000"/>
          <w:spacing w:val="-3"/>
          <w:sz w:val="23"/>
        </w:rPr>
      </w:pPr>
      <w:r>
        <w:rPr>
          <w:rFonts w:eastAsia="Times New Roman"/>
          <w:color w:val="000000"/>
          <w:spacing w:val="-3"/>
          <w:sz w:val="23"/>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w:t>
      </w:r>
    </w:p>
    <w:p w14:paraId="044B6C3C" w14:textId="77777777" w:rsidR="009B7655" w:rsidRDefault="005330DF">
      <w:pPr>
        <w:spacing w:before="431" w:line="273" w:lineRule="exact"/>
        <w:jc w:val="center"/>
        <w:textAlignment w:val="baseline"/>
        <w:rPr>
          <w:rFonts w:eastAsia="Times New Roman"/>
          <w:color w:val="000000"/>
          <w:sz w:val="24"/>
        </w:rPr>
      </w:pPr>
      <w:r>
        <w:rPr>
          <w:rFonts w:eastAsia="Times New Roman"/>
          <w:color w:val="000000"/>
          <w:sz w:val="24"/>
        </w:rPr>
        <w:t>2</w:t>
      </w:r>
    </w:p>
    <w:p w14:paraId="5C83E34E" w14:textId="77777777" w:rsidR="009B7655" w:rsidRDefault="009B7655">
      <w:pPr>
        <w:sectPr w:rsidR="009B7655">
          <w:pgSz w:w="12240" w:h="15840"/>
          <w:pgMar w:top="720" w:right="1461" w:bottom="584" w:left="1419" w:header="720" w:footer="720" w:gutter="0"/>
          <w:cols w:space="720"/>
        </w:sectPr>
      </w:pPr>
    </w:p>
    <w:p w14:paraId="4AB4194D" w14:textId="77777777" w:rsidR="009B7655" w:rsidRDefault="005330DF">
      <w:pPr>
        <w:spacing w:before="44" w:line="253" w:lineRule="exact"/>
        <w:textAlignment w:val="baseline"/>
        <w:rPr>
          <w:rFonts w:ascii="Calibri" w:eastAsia="Calibri" w:hAnsi="Calibri"/>
          <w:color w:val="000000"/>
          <w:spacing w:val="-5"/>
          <w:sz w:val="23"/>
        </w:rPr>
      </w:pPr>
      <w:r>
        <w:rPr>
          <w:rFonts w:ascii="Calibri" w:eastAsia="Calibri" w:hAnsi="Calibri"/>
          <w:color w:val="000000"/>
          <w:spacing w:val="-5"/>
          <w:sz w:val="23"/>
        </w:rPr>
        <w:lastRenderedPageBreak/>
        <w:t>Current as of 1-9-17</w:t>
      </w:r>
    </w:p>
    <w:p w14:paraId="7A3B8360" w14:textId="77777777" w:rsidR="009B7655" w:rsidRDefault="005330DF">
      <w:pPr>
        <w:spacing w:before="421" w:line="264" w:lineRule="exact"/>
        <w:ind w:left="2232" w:right="936"/>
        <w:textAlignment w:val="baseline"/>
        <w:rPr>
          <w:rFonts w:eastAsia="Times New Roman"/>
          <w:color w:val="000000"/>
          <w:sz w:val="23"/>
        </w:rPr>
      </w:pPr>
      <w:r>
        <w:rPr>
          <w:rFonts w:eastAsia="Times New Roman"/>
          <w:color w:val="000000"/>
          <w:sz w:val="23"/>
        </w:rPr>
        <w:t>and shall post copies of the notice in conspicuous places available to employees and applicants for employment.</w:t>
      </w:r>
    </w:p>
    <w:p w14:paraId="582BE300" w14:textId="77777777" w:rsidR="009B7655" w:rsidRDefault="005330DF">
      <w:pPr>
        <w:numPr>
          <w:ilvl w:val="0"/>
          <w:numId w:val="7"/>
        </w:numPr>
        <w:tabs>
          <w:tab w:val="clear" w:pos="648"/>
          <w:tab w:val="left" w:pos="2664"/>
        </w:tabs>
        <w:spacing w:before="177" w:line="264" w:lineRule="exact"/>
        <w:ind w:left="2232" w:hanging="216"/>
        <w:textAlignment w:val="baseline"/>
        <w:rPr>
          <w:rFonts w:eastAsia="Times New Roman"/>
          <w:color w:val="000000"/>
          <w:sz w:val="23"/>
        </w:rPr>
      </w:pPr>
      <w:r>
        <w:rPr>
          <w:rFonts w:eastAsia="Times New Roman"/>
          <w:color w:val="000000"/>
          <w:sz w:val="23"/>
        </w:rPr>
        <w:t>The contractor will comply with all provisions of Executive Order 11246 of September 24, 1965, and of the rules, regulations, and relevant orders of the Secretary of Labor.</w:t>
      </w:r>
    </w:p>
    <w:p w14:paraId="26B04AD9" w14:textId="77777777" w:rsidR="009B7655" w:rsidRDefault="005330DF">
      <w:pPr>
        <w:numPr>
          <w:ilvl w:val="0"/>
          <w:numId w:val="6"/>
        </w:numPr>
        <w:tabs>
          <w:tab w:val="clear" w:pos="648"/>
          <w:tab w:val="left" w:pos="2664"/>
        </w:tabs>
        <w:spacing w:before="183" w:line="264" w:lineRule="exact"/>
        <w:ind w:left="2232" w:hanging="216"/>
        <w:textAlignment w:val="baseline"/>
        <w:rPr>
          <w:rFonts w:eastAsia="Times New Roman"/>
          <w:color w:val="000000"/>
          <w:sz w:val="23"/>
        </w:rPr>
      </w:pPr>
      <w:r>
        <w:rPr>
          <w:rFonts w:eastAsia="Times New Roman"/>
          <w:color w:val="000000"/>
          <w:sz w:val="23"/>
        </w:rP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5434241F" w14:textId="77777777" w:rsidR="009B7655" w:rsidRDefault="005330DF">
      <w:pPr>
        <w:numPr>
          <w:ilvl w:val="0"/>
          <w:numId w:val="8"/>
        </w:numPr>
        <w:tabs>
          <w:tab w:val="clear" w:pos="720"/>
          <w:tab w:val="left" w:pos="2736"/>
        </w:tabs>
        <w:spacing w:before="177" w:line="264" w:lineRule="exact"/>
        <w:ind w:left="2232" w:right="720" w:hanging="216"/>
        <w:textAlignment w:val="baseline"/>
        <w:rPr>
          <w:rFonts w:eastAsia="Times New Roman"/>
          <w:color w:val="000000"/>
          <w:spacing w:val="-3"/>
          <w:sz w:val="23"/>
        </w:rPr>
      </w:pPr>
      <w:r>
        <w:rPr>
          <w:rFonts w:eastAsia="Times New Roman"/>
          <w:color w:val="000000"/>
          <w:spacing w:val="-3"/>
          <w:sz w:val="23"/>
        </w:rPr>
        <w:t>In the event of the contractor's noncompliance with the nondiscrimination clauses of this contract or with any of the said rules, regulations, or orders, this contract may be canceled, terminated, or</w:t>
      </w:r>
    </w:p>
    <w:p w14:paraId="6F5AA96D" w14:textId="77777777" w:rsidR="009B7655" w:rsidRDefault="005330DF">
      <w:pPr>
        <w:spacing w:before="5" w:line="264" w:lineRule="exact"/>
        <w:ind w:left="2232" w:right="216"/>
        <w:textAlignment w:val="baseline"/>
        <w:rPr>
          <w:rFonts w:eastAsia="Times New Roman"/>
          <w:color w:val="000000"/>
          <w:spacing w:val="-2"/>
          <w:sz w:val="23"/>
        </w:rPr>
      </w:pPr>
      <w:r>
        <w:rPr>
          <w:rFonts w:eastAsia="Times New Roman"/>
          <w:color w:val="000000"/>
          <w:spacing w:val="-2"/>
          <w:sz w:val="23"/>
        </w:rPr>
        <w:t>suspended in whole or in part and the contractor may be declared ineligible for further Government 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0422B795" w14:textId="77777777" w:rsidR="009B7655" w:rsidRDefault="005330DF">
      <w:pPr>
        <w:numPr>
          <w:ilvl w:val="0"/>
          <w:numId w:val="8"/>
        </w:numPr>
        <w:tabs>
          <w:tab w:val="clear" w:pos="720"/>
          <w:tab w:val="left" w:pos="2736"/>
        </w:tabs>
        <w:spacing w:before="175" w:line="264" w:lineRule="exact"/>
        <w:ind w:left="2232" w:hanging="216"/>
        <w:textAlignment w:val="baseline"/>
        <w:rPr>
          <w:rFonts w:eastAsia="Times New Roman"/>
          <w:color w:val="000000"/>
          <w:sz w:val="23"/>
        </w:rPr>
      </w:pPr>
      <w:r>
        <w:rPr>
          <w:rFonts w:eastAsia="Times New Roman"/>
          <w:color w:val="000000"/>
          <w:sz w:val="23"/>
        </w:rPr>
        <w:t xml:space="preserve">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w:t>
      </w:r>
      <w:r>
        <w:rPr>
          <w:rFonts w:eastAsia="Times New Roman"/>
          <w:color w:val="000000"/>
          <w:sz w:val="24"/>
        </w:rPr>
        <w:t>States.”</w:t>
      </w:r>
    </w:p>
    <w:p w14:paraId="42E981B5" w14:textId="77777777" w:rsidR="009B7655" w:rsidRDefault="005330DF" w:rsidP="005330DF">
      <w:pPr>
        <w:spacing w:before="234" w:line="275" w:lineRule="exact"/>
        <w:textAlignment w:val="baseline"/>
        <w:rPr>
          <w:rFonts w:eastAsia="Times New Roman"/>
          <w:color w:val="000000"/>
          <w:spacing w:val="1"/>
          <w:sz w:val="24"/>
        </w:rPr>
      </w:pPr>
      <w:r>
        <w:rPr>
          <w:rFonts w:eastAsia="Times New Roman"/>
          <w:color w:val="000000"/>
          <w:spacing w:val="1"/>
          <w:sz w:val="24"/>
        </w:rPr>
        <w:t xml:space="preserve">4.  </w:t>
      </w:r>
      <w:r>
        <w:rPr>
          <w:rFonts w:eastAsia="Times New Roman"/>
          <w:color w:val="000000"/>
          <w:spacing w:val="1"/>
          <w:sz w:val="24"/>
          <w:u w:val="single"/>
        </w:rPr>
        <w:t>Contract Work Hours and Safety Standards Act.</w:t>
      </w:r>
    </w:p>
    <w:p w14:paraId="1321C789" w14:textId="77777777" w:rsidR="009B7655" w:rsidRDefault="005330DF">
      <w:pPr>
        <w:numPr>
          <w:ilvl w:val="0"/>
          <w:numId w:val="1"/>
        </w:numPr>
        <w:tabs>
          <w:tab w:val="clear" w:pos="360"/>
          <w:tab w:val="left" w:pos="1296"/>
        </w:tabs>
        <w:spacing w:before="232" w:line="280" w:lineRule="exact"/>
        <w:ind w:left="1296" w:right="936" w:hanging="360"/>
        <w:textAlignment w:val="baseline"/>
        <w:rPr>
          <w:rFonts w:eastAsia="Times New Roman"/>
          <w:color w:val="000000"/>
          <w:sz w:val="24"/>
          <w:u w:val="single"/>
        </w:rPr>
      </w:pPr>
      <w:r>
        <w:rPr>
          <w:rFonts w:eastAsia="Times New Roman"/>
          <w:color w:val="000000"/>
          <w:sz w:val="24"/>
          <w:u w:val="single"/>
        </w:rPr>
        <w:t>Applicability:</w:t>
      </w:r>
      <w:r>
        <w:rPr>
          <w:rFonts w:eastAsia="Times New Roman"/>
          <w:color w:val="000000"/>
          <w:sz w:val="24"/>
        </w:rPr>
        <w:t xml:space="preserve"> This requirement applies to all FEMA grant and cooperative agreement programs.</w:t>
      </w:r>
    </w:p>
    <w:p w14:paraId="11F090E3" w14:textId="77777777" w:rsidR="009B7655" w:rsidRDefault="005330DF">
      <w:pPr>
        <w:numPr>
          <w:ilvl w:val="0"/>
          <w:numId w:val="1"/>
        </w:numPr>
        <w:tabs>
          <w:tab w:val="clear" w:pos="360"/>
          <w:tab w:val="left" w:pos="1296"/>
        </w:tabs>
        <w:spacing w:before="217" w:line="280" w:lineRule="exact"/>
        <w:ind w:left="1296" w:hanging="360"/>
        <w:textAlignment w:val="baseline"/>
        <w:rPr>
          <w:rFonts w:eastAsia="Times New Roman"/>
          <w:color w:val="000000"/>
          <w:sz w:val="24"/>
        </w:rPr>
      </w:pPr>
      <w:r>
        <w:rPr>
          <w:rFonts w:eastAsia="Times New Roman"/>
          <w:color w:val="000000"/>
          <w:sz w:val="24"/>
        </w:rPr>
        <w:t xml:space="preserve">Where applicable </w:t>
      </w:r>
      <w:r>
        <w:rPr>
          <w:rFonts w:eastAsia="Times New Roman"/>
          <w:color w:val="000000"/>
          <w:sz w:val="24"/>
          <w:u w:val="single"/>
        </w:rPr>
        <w:t>(see</w:t>
      </w:r>
      <w:r>
        <w:rPr>
          <w:rFonts w:eastAsia="Times New Roman"/>
          <w:color w:val="000000"/>
          <w:sz w:val="24"/>
        </w:rPr>
        <w:t xml:space="preserve"> 40 U.S.C. § 3701), all contracts awarded by the non-Federal entity in excess of $100,000 that involve the employment of mechanics or laborers must include a provision for compliance with 40 U.S.C. §§ 3702 and 3704, as supplemented by Department of Labor regulations at 29 C.F.R. Part 5. </w:t>
      </w:r>
      <w:r>
        <w:rPr>
          <w:rFonts w:eastAsia="Times New Roman"/>
          <w:color w:val="000000"/>
          <w:sz w:val="24"/>
          <w:u w:val="single"/>
        </w:rPr>
        <w:t>See</w:t>
      </w:r>
      <w:r>
        <w:rPr>
          <w:rFonts w:eastAsia="Times New Roman"/>
          <w:color w:val="000000"/>
          <w:sz w:val="24"/>
        </w:rPr>
        <w:t xml:space="preserve"> 2 C.F.R. Part 200, Appendix II, ¶ E.</w:t>
      </w:r>
    </w:p>
    <w:p w14:paraId="54F31E31" w14:textId="77777777" w:rsidR="009B7655" w:rsidRDefault="005330DF">
      <w:pPr>
        <w:numPr>
          <w:ilvl w:val="0"/>
          <w:numId w:val="1"/>
        </w:numPr>
        <w:tabs>
          <w:tab w:val="clear" w:pos="360"/>
          <w:tab w:val="left" w:pos="1296"/>
        </w:tabs>
        <w:spacing w:before="223" w:line="280" w:lineRule="exact"/>
        <w:ind w:left="1296" w:right="144" w:hanging="360"/>
        <w:textAlignment w:val="baseline"/>
        <w:rPr>
          <w:rFonts w:eastAsia="Times New Roman"/>
          <w:color w:val="000000"/>
          <w:sz w:val="24"/>
        </w:rPr>
      </w:pPr>
      <w:r>
        <w:rPr>
          <w:rFonts w:eastAsia="Times New Roman"/>
          <w:color w:val="000000"/>
          <w:sz w:val="24"/>
        </w:rPr>
        <w:t xml:space="preserve">Under 40 U.S.C. § 3702, each contractor must be required to compute the wages of every mechanic and laborer on the basis of a standard work week of 40 hours. Work in excess of the standard work week is permissible provided that the worker </w:t>
      </w:r>
      <w:r>
        <w:rPr>
          <w:rFonts w:eastAsia="Times New Roman"/>
          <w:color w:val="000000"/>
          <w:sz w:val="24"/>
        </w:rPr>
        <w:lastRenderedPageBreak/>
        <w:t>is compensated at a rate of not less than one and a half times the basic rate of pay for all hours worked in excess of 40 hours in the work week.</w:t>
      </w:r>
    </w:p>
    <w:p w14:paraId="0DDA33D1" w14:textId="77777777" w:rsidR="009B7655" w:rsidRDefault="005330DF">
      <w:pPr>
        <w:numPr>
          <w:ilvl w:val="0"/>
          <w:numId w:val="1"/>
        </w:numPr>
        <w:tabs>
          <w:tab w:val="clear" w:pos="360"/>
          <w:tab w:val="left" w:pos="1296"/>
        </w:tabs>
        <w:spacing w:before="216" w:line="280" w:lineRule="exact"/>
        <w:ind w:left="1296" w:right="360" w:hanging="360"/>
        <w:textAlignment w:val="baseline"/>
        <w:rPr>
          <w:rFonts w:eastAsia="Times New Roman"/>
          <w:color w:val="000000"/>
          <w:sz w:val="24"/>
        </w:rPr>
      </w:pPr>
      <w:r>
        <w:rPr>
          <w:rFonts w:eastAsia="Times New Roman"/>
          <w:color w:val="000000"/>
          <w:sz w:val="24"/>
        </w:rPr>
        <w:t>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07028FA1" w14:textId="77777777" w:rsidR="009B7655" w:rsidRDefault="005330DF">
      <w:pPr>
        <w:numPr>
          <w:ilvl w:val="0"/>
          <w:numId w:val="1"/>
        </w:numPr>
        <w:tabs>
          <w:tab w:val="clear" w:pos="360"/>
          <w:tab w:val="left" w:pos="1296"/>
        </w:tabs>
        <w:spacing w:before="232" w:line="280" w:lineRule="exact"/>
        <w:ind w:left="1296" w:right="360" w:hanging="360"/>
        <w:textAlignment w:val="baseline"/>
        <w:rPr>
          <w:rFonts w:eastAsia="Times New Roman"/>
          <w:color w:val="000000"/>
          <w:spacing w:val="-2"/>
          <w:sz w:val="24"/>
        </w:rPr>
      </w:pPr>
      <w:r>
        <w:rPr>
          <w:rFonts w:eastAsia="Times New Roman"/>
          <w:color w:val="000000"/>
          <w:spacing w:val="-2"/>
          <w:sz w:val="24"/>
        </w:rPr>
        <w:t>The regulation at 29 C.F.R. § 5.5(b) provides the required contract clause concerning compliance with the Contract Work Hours and Safety Standards Act:</w:t>
      </w:r>
    </w:p>
    <w:p w14:paraId="084CB788" w14:textId="77777777" w:rsidR="009B7655" w:rsidRDefault="005330DF">
      <w:pPr>
        <w:spacing w:before="240" w:line="273" w:lineRule="exact"/>
        <w:ind w:left="1296"/>
        <w:textAlignment w:val="baseline"/>
        <w:rPr>
          <w:rFonts w:eastAsia="Times New Roman"/>
          <w:color w:val="000000"/>
          <w:spacing w:val="-1"/>
          <w:sz w:val="24"/>
          <w:u w:val="single"/>
        </w:rPr>
      </w:pPr>
      <w:r>
        <w:rPr>
          <w:rFonts w:eastAsia="Times New Roman"/>
          <w:color w:val="000000"/>
          <w:spacing w:val="-1"/>
          <w:sz w:val="24"/>
          <w:u w:val="single"/>
        </w:rPr>
        <w:t>“Compliance with the Contract Work Hours and Safety Standards Act.</w:t>
      </w:r>
    </w:p>
    <w:p w14:paraId="02299E0C" w14:textId="77777777" w:rsidR="009B7655" w:rsidRDefault="005330DF">
      <w:pPr>
        <w:numPr>
          <w:ilvl w:val="0"/>
          <w:numId w:val="10"/>
        </w:numPr>
        <w:tabs>
          <w:tab w:val="clear" w:pos="648"/>
          <w:tab w:val="left" w:pos="2736"/>
        </w:tabs>
        <w:spacing w:before="160" w:line="280" w:lineRule="exact"/>
        <w:ind w:left="2304" w:hanging="216"/>
        <w:textAlignment w:val="baseline"/>
        <w:rPr>
          <w:rFonts w:eastAsia="Times New Roman"/>
          <w:color w:val="000000"/>
          <w:spacing w:val="-2"/>
          <w:sz w:val="24"/>
          <w:u w:val="single"/>
        </w:rPr>
      </w:pPr>
      <w:r>
        <w:rPr>
          <w:rFonts w:eastAsia="Times New Roman"/>
          <w:color w:val="000000"/>
          <w:spacing w:val="-2"/>
          <w:sz w:val="24"/>
          <w:u w:val="single"/>
        </w:rPr>
        <w:t>Overtime requirements.</w:t>
      </w:r>
      <w:r>
        <w:rPr>
          <w:rFonts w:eastAsia="Times New Roman"/>
          <w:color w:val="000000"/>
          <w:spacing w:val="-2"/>
          <w:sz w:val="24"/>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11A0EA55" w14:textId="77777777" w:rsidR="009B7655" w:rsidRDefault="005330DF">
      <w:pPr>
        <w:numPr>
          <w:ilvl w:val="0"/>
          <w:numId w:val="10"/>
        </w:numPr>
        <w:tabs>
          <w:tab w:val="clear" w:pos="648"/>
          <w:tab w:val="left" w:pos="2736"/>
        </w:tabs>
        <w:spacing w:before="209" w:after="456" w:line="274" w:lineRule="exact"/>
        <w:ind w:left="2304" w:right="144" w:hanging="216"/>
        <w:textAlignment w:val="baseline"/>
        <w:rPr>
          <w:rFonts w:eastAsia="Times New Roman"/>
          <w:color w:val="000000"/>
          <w:sz w:val="24"/>
          <w:u w:val="single"/>
        </w:rPr>
      </w:pPr>
      <w:r>
        <w:rPr>
          <w:rFonts w:eastAsia="Times New Roman"/>
          <w:color w:val="000000"/>
          <w:sz w:val="24"/>
          <w:u w:val="single"/>
        </w:rPr>
        <w:t>Violation; liability for unpaid wages; liquidated damages.</w:t>
      </w:r>
      <w:r>
        <w:rPr>
          <w:rFonts w:eastAsia="Times New Roman"/>
          <w:color w:val="000000"/>
          <w:sz w:val="24"/>
        </w:rPr>
        <w:t xml:space="preserve"> In the event of any violation of the clause set forth in paragraph (1) of this section the contractor and any subcontractor responsible therefor shall be liable for the unpaid wages. In addition, such contractor and subcontractor shall be liable to the United States (in the case of work</w:t>
      </w:r>
    </w:p>
    <w:p w14:paraId="654A8CA8" w14:textId="77777777" w:rsidR="009B7655" w:rsidRDefault="009B7655">
      <w:pPr>
        <w:spacing w:before="209" w:after="456" w:line="274" w:lineRule="exact"/>
        <w:sectPr w:rsidR="009B7655">
          <w:pgSz w:w="12240" w:h="15840"/>
          <w:pgMar w:top="720" w:right="1456" w:bottom="584" w:left="1424" w:header="720" w:footer="720" w:gutter="0"/>
          <w:cols w:space="720"/>
        </w:sectPr>
      </w:pPr>
    </w:p>
    <w:p w14:paraId="7802E856" w14:textId="77777777" w:rsidR="009B7655" w:rsidRDefault="009B7655">
      <w:pPr>
        <w:spacing w:line="271" w:lineRule="exact"/>
        <w:jc w:val="center"/>
        <w:textAlignment w:val="baseline"/>
        <w:rPr>
          <w:rFonts w:eastAsia="Times New Roman"/>
          <w:color w:val="000000"/>
          <w:sz w:val="24"/>
        </w:rPr>
      </w:pPr>
    </w:p>
    <w:p w14:paraId="22982D3F" w14:textId="77777777" w:rsidR="009B7655" w:rsidRDefault="009B7655">
      <w:pPr>
        <w:sectPr w:rsidR="009B7655">
          <w:type w:val="continuous"/>
          <w:pgSz w:w="12240" w:h="15840"/>
          <w:pgMar w:top="720" w:right="1437" w:bottom="584" w:left="1443" w:header="720" w:footer="720" w:gutter="0"/>
          <w:cols w:space="720"/>
        </w:sectPr>
      </w:pPr>
    </w:p>
    <w:p w14:paraId="430C830F" w14:textId="77777777" w:rsidR="009B7655" w:rsidRDefault="005330DF">
      <w:pPr>
        <w:spacing w:before="423" w:line="275" w:lineRule="exact"/>
        <w:ind w:left="2160"/>
        <w:textAlignment w:val="baseline"/>
        <w:rPr>
          <w:rFonts w:eastAsia="Times New Roman"/>
          <w:color w:val="000000"/>
          <w:sz w:val="24"/>
        </w:rPr>
      </w:pPr>
      <w:r>
        <w:rPr>
          <w:rFonts w:eastAsia="Times New Roman"/>
          <w:color w:val="000000"/>
          <w:sz w:val="24"/>
        </w:rPr>
        <w:lastRenderedPageBreak/>
        <w:t>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(1) of this section, in the sum of $10 for each calendar day on which such individual was required or permitted to work in excess of the standard workweek of forty hours without payment of the overtime wages required by the clause set forth in paragraph (1) of this section.</w:t>
      </w:r>
    </w:p>
    <w:p w14:paraId="520CA0A1" w14:textId="77777777" w:rsidR="009B7655" w:rsidRDefault="005330DF">
      <w:pPr>
        <w:numPr>
          <w:ilvl w:val="0"/>
          <w:numId w:val="11"/>
        </w:numPr>
        <w:tabs>
          <w:tab w:val="clear" w:pos="720"/>
          <w:tab w:val="left" w:pos="2736"/>
        </w:tabs>
        <w:spacing w:before="204" w:line="275" w:lineRule="exact"/>
        <w:ind w:left="2160" w:hanging="144"/>
        <w:textAlignment w:val="baseline"/>
        <w:rPr>
          <w:rFonts w:eastAsia="Times New Roman"/>
          <w:color w:val="000000"/>
          <w:sz w:val="24"/>
          <w:u w:val="single"/>
        </w:rPr>
      </w:pPr>
      <w:r>
        <w:rPr>
          <w:rFonts w:eastAsia="Times New Roman"/>
          <w:color w:val="000000"/>
          <w:sz w:val="24"/>
          <w:u w:val="single"/>
        </w:rPr>
        <w:t>Withholding for unpaid wages and liquidated damages.</w:t>
      </w:r>
      <w:r>
        <w:rPr>
          <w:rFonts w:eastAsia="Times New Roman"/>
          <w:color w:val="000000"/>
          <w:sz w:val="24"/>
        </w:rPr>
        <w:t xml:space="preserve"> The (write in the name of the Federal agency or the loan or grant recipient)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(2) of this section.</w:t>
      </w:r>
    </w:p>
    <w:p w14:paraId="497B1395" w14:textId="77777777" w:rsidR="009B7655" w:rsidRDefault="005330DF">
      <w:pPr>
        <w:numPr>
          <w:ilvl w:val="0"/>
          <w:numId w:val="12"/>
        </w:numPr>
        <w:tabs>
          <w:tab w:val="clear" w:pos="720"/>
          <w:tab w:val="left" w:pos="2736"/>
        </w:tabs>
        <w:spacing w:before="197" w:line="275" w:lineRule="exact"/>
        <w:ind w:left="2160" w:right="360" w:hanging="144"/>
        <w:textAlignment w:val="baseline"/>
        <w:rPr>
          <w:rFonts w:eastAsia="Times New Roman"/>
          <w:color w:val="000000"/>
          <w:sz w:val="24"/>
          <w:u w:val="single"/>
        </w:rPr>
      </w:pPr>
      <w:r>
        <w:rPr>
          <w:rFonts w:eastAsia="Times New Roman"/>
          <w:color w:val="000000"/>
          <w:sz w:val="24"/>
          <w:u w:val="single"/>
        </w:rPr>
        <w:t>Subcontracts.</w:t>
      </w:r>
      <w:r>
        <w:rPr>
          <w:rFonts w:eastAsia="Times New Roman"/>
          <w:color w:val="000000"/>
          <w:sz w:val="24"/>
        </w:rPr>
        <w:t xml:space="preserve"> The contractor or subcontractor shall insert in any subcontracts the clauses set forth in paragraph (1) through (4) of this section and also a clause requiring the subcontractors to include these clauses in any lower tier subcontracts. The prime contractor shall be responsible for compliance by any subcontractor or lower tier subcontractor with the clauses set forth in paragraphs (1) through (4) of this section.”</w:t>
      </w:r>
    </w:p>
    <w:p w14:paraId="11AB25D4" w14:textId="77777777" w:rsidR="009B7655" w:rsidRDefault="005330DF" w:rsidP="005330DF">
      <w:pPr>
        <w:spacing w:before="206" w:line="275" w:lineRule="exact"/>
        <w:textAlignment w:val="baseline"/>
        <w:rPr>
          <w:rFonts w:eastAsia="Times New Roman"/>
          <w:color w:val="000000"/>
          <w:sz w:val="24"/>
        </w:rPr>
      </w:pPr>
      <w:r>
        <w:rPr>
          <w:rFonts w:eastAsia="Times New Roman"/>
          <w:color w:val="000000"/>
          <w:sz w:val="24"/>
        </w:rPr>
        <w:t xml:space="preserve">5.  </w:t>
      </w:r>
      <w:r>
        <w:rPr>
          <w:rFonts w:eastAsia="Times New Roman"/>
          <w:color w:val="000000"/>
          <w:sz w:val="24"/>
          <w:u w:val="single"/>
        </w:rPr>
        <w:t>Clean Air Act and the Federal Water Pollution Control Act.</w:t>
      </w:r>
      <w:r>
        <w:rPr>
          <w:rFonts w:eastAsia="Times New Roman"/>
          <w:color w:val="000000"/>
          <w:sz w:val="24"/>
        </w:rPr>
        <w:t xml:space="preserve"> Contracts of amounts in excess of $150,000 must contain a provision that requires the contractor to agree to comply with all applicable standards, orders, or regulations issued pursuant to the Clean Air Act (42 U.S.C. §§ 7401-7671q) and the Federal Water Pollution Control Act as amended (33 U.S.C. §§ 1251-1387). Violations must be reported to FEMA and the Regional Office of the Environmental Protection Agency. </w:t>
      </w:r>
      <w:r>
        <w:rPr>
          <w:rFonts w:eastAsia="Times New Roman"/>
          <w:color w:val="000000"/>
          <w:sz w:val="24"/>
          <w:u w:val="single"/>
        </w:rPr>
        <w:t>See</w:t>
      </w:r>
      <w:r>
        <w:rPr>
          <w:rFonts w:eastAsia="Times New Roman"/>
          <w:color w:val="000000"/>
          <w:sz w:val="24"/>
        </w:rPr>
        <w:t xml:space="preserve"> 2 C.F.R. Part 200, Appendix II, ¶ G.</w:t>
      </w:r>
    </w:p>
    <w:p w14:paraId="6DD702AA" w14:textId="77777777" w:rsidR="009B7655" w:rsidRDefault="005330DF">
      <w:pPr>
        <w:spacing w:before="246" w:line="273" w:lineRule="exact"/>
        <w:ind w:left="1440" w:right="648" w:hanging="360"/>
        <w:textAlignment w:val="baseline"/>
        <w:rPr>
          <w:rFonts w:eastAsia="Times New Roman"/>
          <w:color w:val="000000"/>
          <w:sz w:val="24"/>
        </w:rPr>
      </w:pPr>
      <w:r>
        <w:rPr>
          <w:rFonts w:eastAsia="Times New Roman"/>
          <w:color w:val="000000"/>
          <w:sz w:val="24"/>
        </w:rPr>
        <w:t xml:space="preserve">a. </w:t>
      </w:r>
      <w:r>
        <w:rPr>
          <w:rFonts w:eastAsia="Times New Roman"/>
          <w:color w:val="000000"/>
          <w:sz w:val="24"/>
          <w:u w:val="single"/>
        </w:rPr>
        <w:t>The following provides a sample contract clause concerning compliance for contracts of amounts in excess of $150,000:</w:t>
      </w:r>
    </w:p>
    <w:p w14:paraId="6C8E2CFD" w14:textId="77777777" w:rsidR="009B7655" w:rsidRDefault="005330DF">
      <w:pPr>
        <w:spacing w:before="246" w:line="225" w:lineRule="exact"/>
        <w:ind w:left="1440"/>
        <w:textAlignment w:val="baseline"/>
        <w:rPr>
          <w:rFonts w:eastAsia="Times New Roman"/>
          <w:color w:val="000000"/>
          <w:spacing w:val="-1"/>
          <w:sz w:val="24"/>
        </w:rPr>
      </w:pPr>
      <w:r>
        <w:rPr>
          <w:rFonts w:eastAsia="Times New Roman"/>
          <w:color w:val="000000"/>
          <w:spacing w:val="-1"/>
          <w:sz w:val="24"/>
        </w:rPr>
        <w:t>“Clean Air Act</w:t>
      </w:r>
    </w:p>
    <w:p w14:paraId="2560E238" w14:textId="77777777" w:rsidR="009B7655" w:rsidRDefault="007E65E1">
      <w:pPr>
        <w:numPr>
          <w:ilvl w:val="0"/>
          <w:numId w:val="13"/>
        </w:numPr>
        <w:tabs>
          <w:tab w:val="clear" w:pos="576"/>
          <w:tab w:val="left" w:pos="2736"/>
        </w:tabs>
        <w:spacing w:before="277" w:line="276" w:lineRule="exact"/>
        <w:ind w:left="2160" w:right="72"/>
        <w:textAlignment w:val="baseline"/>
        <w:rPr>
          <w:rFonts w:eastAsia="Times New Roman"/>
          <w:color w:val="000000"/>
          <w:sz w:val="24"/>
        </w:rPr>
      </w:pPr>
      <w:r>
        <w:rPr>
          <w:noProof/>
        </w:rPr>
        <mc:AlternateContent>
          <mc:Choice Requires="wps">
            <w:drawing>
              <wp:anchor distT="0" distB="0" distL="114300" distR="114300" simplePos="0" relativeHeight="251655680" behindDoc="0" locked="0" layoutInCell="1" allowOverlap="1" wp14:anchorId="50E1AC97" wp14:editId="7CA70753">
                <wp:simplePos x="0" y="0"/>
                <wp:positionH relativeFrom="page">
                  <wp:posOffset>1896110</wp:posOffset>
                </wp:positionH>
                <wp:positionV relativeFrom="page">
                  <wp:posOffset>4654550</wp:posOffset>
                </wp:positionV>
                <wp:extent cx="850900"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A2037" id="Line 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9.3pt,366.5pt" to="216.3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cFEAIAACc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" strokeweight=".7pt">
                <w10:wrap anchorx="page" anchory="page"/>
              </v:line>
            </w:pict>
          </mc:Fallback>
        </mc:AlternateContent>
      </w:r>
      <w:r w:rsidR="005330DF">
        <w:rPr>
          <w:rFonts w:eastAsia="Times New Roman"/>
          <w:color w:val="000000"/>
          <w:sz w:val="24"/>
        </w:rPr>
        <w:t>The contractor agrees to comply with all applicable standards, orders or regulations issued pursuant to the Clean Air Act, as amended, 42 U.S.C. § 7401 et seq.</w:t>
      </w:r>
    </w:p>
    <w:p w14:paraId="10D33F03" w14:textId="77777777" w:rsidR="009B7655" w:rsidRDefault="005330DF">
      <w:pPr>
        <w:numPr>
          <w:ilvl w:val="0"/>
          <w:numId w:val="13"/>
        </w:numPr>
        <w:tabs>
          <w:tab w:val="clear" w:pos="576"/>
          <w:tab w:val="left" w:pos="2736"/>
        </w:tabs>
        <w:spacing w:before="243" w:line="276" w:lineRule="exact"/>
        <w:ind w:left="2160" w:right="288"/>
        <w:textAlignment w:val="baseline"/>
        <w:rPr>
          <w:rFonts w:eastAsia="Times New Roman"/>
          <w:color w:val="000000"/>
          <w:sz w:val="24"/>
        </w:rPr>
      </w:pPr>
      <w:r>
        <w:rPr>
          <w:rFonts w:eastAsia="Times New Roman"/>
          <w:color w:val="000000"/>
          <w:sz w:val="24"/>
        </w:rPr>
        <w:t xml:space="preserve">The contractor agrees to report each violation to the (name of the state agency or local or Indian tribal government) and understands and agrees that the (name of the state agency or local or Indian tribal government) will, in turn, report each violation as required to assure notification to the (name of recipient), Federal Emergency Management </w:t>
      </w:r>
      <w:r>
        <w:rPr>
          <w:rFonts w:eastAsia="Times New Roman"/>
          <w:color w:val="000000"/>
          <w:sz w:val="24"/>
        </w:rPr>
        <w:lastRenderedPageBreak/>
        <w:t>Agency, and the appropriate Environmental Protection Agency Regional Office.</w:t>
      </w:r>
    </w:p>
    <w:p w14:paraId="13250034" w14:textId="77777777" w:rsidR="009B7655" w:rsidRDefault="005330DF">
      <w:pPr>
        <w:numPr>
          <w:ilvl w:val="0"/>
          <w:numId w:val="13"/>
        </w:numPr>
        <w:tabs>
          <w:tab w:val="clear" w:pos="576"/>
          <w:tab w:val="left" w:pos="2736"/>
        </w:tabs>
        <w:spacing w:before="237" w:line="276" w:lineRule="exact"/>
        <w:ind w:left="2160" w:right="144"/>
        <w:textAlignment w:val="baseline"/>
        <w:rPr>
          <w:rFonts w:eastAsia="Times New Roman"/>
          <w:color w:val="000000"/>
          <w:sz w:val="24"/>
        </w:rPr>
      </w:pPr>
      <w:r>
        <w:rPr>
          <w:rFonts w:eastAsia="Times New Roman"/>
          <w:color w:val="000000"/>
          <w:sz w:val="24"/>
        </w:rPr>
        <w:t>The contractor agrees to include these requirements in each subcontract exceeding $150,000 financed in whole or in part with Federal assistance provided by FEMA.</w:t>
      </w:r>
    </w:p>
    <w:p w14:paraId="0D858184" w14:textId="77777777" w:rsidR="009B7655" w:rsidRDefault="005330DF">
      <w:pPr>
        <w:spacing w:before="247" w:line="225" w:lineRule="exact"/>
        <w:ind w:left="1440"/>
        <w:textAlignment w:val="baseline"/>
        <w:rPr>
          <w:rFonts w:eastAsia="Times New Roman"/>
          <w:color w:val="000000"/>
          <w:sz w:val="24"/>
        </w:rPr>
      </w:pPr>
      <w:r>
        <w:rPr>
          <w:rFonts w:eastAsia="Times New Roman"/>
          <w:color w:val="000000"/>
          <w:sz w:val="24"/>
        </w:rPr>
        <w:t>Federal Water Pollution Control Act</w:t>
      </w:r>
    </w:p>
    <w:p w14:paraId="55C66863" w14:textId="77777777" w:rsidR="009B7655" w:rsidRDefault="007E65E1">
      <w:pPr>
        <w:numPr>
          <w:ilvl w:val="0"/>
          <w:numId w:val="13"/>
        </w:numPr>
        <w:tabs>
          <w:tab w:val="clear" w:pos="576"/>
          <w:tab w:val="left" w:pos="2736"/>
        </w:tabs>
        <w:spacing w:before="277" w:line="276" w:lineRule="exact"/>
        <w:ind w:left="2160"/>
        <w:jc w:val="both"/>
        <w:textAlignment w:val="baseline"/>
        <w:rPr>
          <w:rFonts w:eastAsia="Times New Roman"/>
          <w:color w:val="000000"/>
          <w:sz w:val="24"/>
        </w:rPr>
      </w:pPr>
      <w:r>
        <w:rPr>
          <w:noProof/>
        </w:rPr>
        <mc:AlternateContent>
          <mc:Choice Requires="wps">
            <w:drawing>
              <wp:anchor distT="0" distB="0" distL="114300" distR="114300" simplePos="0" relativeHeight="251656704" behindDoc="0" locked="0" layoutInCell="1" allowOverlap="1" wp14:anchorId="2ED0FFA0" wp14:editId="22EB7C5C">
                <wp:simplePos x="0" y="0"/>
                <wp:positionH relativeFrom="page">
                  <wp:posOffset>1828800</wp:posOffset>
                </wp:positionH>
                <wp:positionV relativeFrom="page">
                  <wp:posOffset>7717790</wp:posOffset>
                </wp:positionV>
                <wp:extent cx="221361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E26C9" id="Line 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in,607.7pt" to="318.3pt,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Fg0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" strokeweight=".7pt">
                <w10:wrap anchorx="page" anchory="page"/>
              </v:line>
            </w:pict>
          </mc:Fallback>
        </mc:AlternateContent>
      </w:r>
      <w:r w:rsidR="005330DF">
        <w:rPr>
          <w:rFonts w:eastAsia="Times New Roman"/>
          <w:color w:val="000000"/>
          <w:sz w:val="24"/>
        </w:rPr>
        <w:t>The contractor agrees to comply with all applicable standards, orders or regulations issued pursuant to the Federal Water Pollution Control Act, as amended, 33 U.S.C. 1251 et seq.</w:t>
      </w:r>
    </w:p>
    <w:p w14:paraId="379F8A16" w14:textId="77777777" w:rsidR="009B7655" w:rsidRPr="005330DF" w:rsidRDefault="005330DF" w:rsidP="00AA52E4">
      <w:pPr>
        <w:numPr>
          <w:ilvl w:val="0"/>
          <w:numId w:val="13"/>
        </w:numPr>
        <w:tabs>
          <w:tab w:val="clear" w:pos="576"/>
          <w:tab w:val="left" w:pos="2736"/>
        </w:tabs>
        <w:spacing w:before="413" w:line="277" w:lineRule="exact"/>
        <w:ind w:left="2160" w:right="216"/>
        <w:jc w:val="both"/>
        <w:textAlignment w:val="baseline"/>
        <w:rPr>
          <w:rFonts w:eastAsia="Times New Roman"/>
          <w:color w:val="000000"/>
          <w:sz w:val="24"/>
        </w:rPr>
      </w:pPr>
      <w:r w:rsidRPr="005330DF">
        <w:rPr>
          <w:rFonts w:eastAsia="Times New Roman"/>
          <w:color w:val="000000"/>
          <w:sz w:val="24"/>
        </w:rPr>
        <w:t>The contractor agrees to report each violation to the (name of the state agency or local or Indian tribal government) and understands and agrees that the (name of the state agency or local or Indian tribal</w:t>
      </w:r>
      <w:r>
        <w:rPr>
          <w:rFonts w:eastAsia="Times New Roman"/>
          <w:color w:val="000000"/>
          <w:sz w:val="24"/>
        </w:rPr>
        <w:t xml:space="preserve"> </w:t>
      </w:r>
      <w:r w:rsidRPr="005330DF">
        <w:rPr>
          <w:rFonts w:eastAsia="Times New Roman"/>
          <w:color w:val="000000"/>
          <w:sz w:val="24"/>
        </w:rPr>
        <w:t>government) will, in turn, report each violation as required to assure notification to the (name of recipient), Federal Emergency Management Agency, and the appropriate Environmental Protection Agency Regional Office.</w:t>
      </w:r>
    </w:p>
    <w:p w14:paraId="7E814BF3" w14:textId="77777777" w:rsidR="009B7655" w:rsidRDefault="005330DF">
      <w:pPr>
        <w:tabs>
          <w:tab w:val="left" w:pos="2664"/>
        </w:tabs>
        <w:spacing w:before="235" w:line="277" w:lineRule="exact"/>
        <w:ind w:left="2160" w:right="864"/>
        <w:textAlignment w:val="baseline"/>
        <w:rPr>
          <w:rFonts w:eastAsia="Times New Roman"/>
          <w:color w:val="000000"/>
          <w:sz w:val="24"/>
        </w:rPr>
      </w:pPr>
      <w:r>
        <w:rPr>
          <w:rFonts w:eastAsia="Times New Roman"/>
          <w:color w:val="000000"/>
          <w:sz w:val="24"/>
        </w:rPr>
        <w:t>(6)</w:t>
      </w:r>
      <w:r>
        <w:rPr>
          <w:rFonts w:eastAsia="Times New Roman"/>
          <w:color w:val="000000"/>
          <w:sz w:val="24"/>
        </w:rPr>
        <w:tab/>
        <w:t>The contractor agrees to include these requirements in each subcontract exceeding $150,000 financed in whole or in part with Federal assistance provided by FEMA.”</w:t>
      </w:r>
    </w:p>
    <w:p w14:paraId="414BA0F0" w14:textId="77777777" w:rsidR="009B7655" w:rsidRDefault="005330DF">
      <w:pPr>
        <w:spacing w:before="242" w:line="277" w:lineRule="exact"/>
        <w:textAlignment w:val="baseline"/>
        <w:rPr>
          <w:rFonts w:eastAsia="Times New Roman"/>
          <w:color w:val="000000"/>
          <w:spacing w:val="2"/>
          <w:sz w:val="24"/>
        </w:rPr>
      </w:pPr>
      <w:r>
        <w:rPr>
          <w:rFonts w:eastAsia="Times New Roman"/>
          <w:color w:val="000000"/>
          <w:spacing w:val="2"/>
          <w:sz w:val="24"/>
        </w:rPr>
        <w:t xml:space="preserve">6. </w:t>
      </w:r>
      <w:r>
        <w:rPr>
          <w:rFonts w:eastAsia="Times New Roman"/>
          <w:color w:val="000000"/>
          <w:spacing w:val="2"/>
          <w:sz w:val="24"/>
          <w:u w:val="single"/>
        </w:rPr>
        <w:t>Debarment and Suspension.</w:t>
      </w:r>
    </w:p>
    <w:p w14:paraId="0D69F42D" w14:textId="77777777" w:rsidR="009B7655" w:rsidRDefault="005330DF">
      <w:pPr>
        <w:numPr>
          <w:ilvl w:val="0"/>
          <w:numId w:val="14"/>
        </w:numPr>
        <w:tabs>
          <w:tab w:val="clear" w:pos="288"/>
          <w:tab w:val="left" w:pos="1440"/>
        </w:tabs>
        <w:spacing w:before="237" w:line="277" w:lineRule="exact"/>
        <w:ind w:left="1440" w:right="720" w:hanging="288"/>
        <w:textAlignment w:val="baseline"/>
        <w:rPr>
          <w:rFonts w:eastAsia="Times New Roman"/>
          <w:color w:val="000000"/>
          <w:sz w:val="24"/>
          <w:u w:val="single"/>
        </w:rPr>
      </w:pPr>
      <w:r>
        <w:rPr>
          <w:rFonts w:eastAsia="Times New Roman"/>
          <w:color w:val="000000"/>
          <w:sz w:val="24"/>
          <w:u w:val="single"/>
        </w:rPr>
        <w:t xml:space="preserve">Applicability: </w:t>
      </w:r>
      <w:r>
        <w:rPr>
          <w:rFonts w:eastAsia="Times New Roman"/>
          <w:color w:val="000000"/>
          <w:sz w:val="24"/>
        </w:rPr>
        <w:t>This requirement applies to all FEMA grant and cooperative agreement programs.</w:t>
      </w:r>
    </w:p>
    <w:p w14:paraId="34C925C9" w14:textId="77777777" w:rsidR="009B7655" w:rsidRDefault="005330DF">
      <w:pPr>
        <w:numPr>
          <w:ilvl w:val="0"/>
          <w:numId w:val="14"/>
        </w:numPr>
        <w:tabs>
          <w:tab w:val="clear" w:pos="288"/>
          <w:tab w:val="left" w:pos="1440"/>
        </w:tabs>
        <w:spacing w:before="232" w:line="277" w:lineRule="exact"/>
        <w:ind w:left="1440" w:hanging="288"/>
        <w:textAlignment w:val="baseline"/>
        <w:rPr>
          <w:rFonts w:eastAsia="Times New Roman"/>
          <w:color w:val="000000"/>
          <w:sz w:val="24"/>
        </w:rPr>
      </w:pPr>
      <w:r>
        <w:rPr>
          <w:rFonts w:eastAsia="Times New Roman"/>
          <w:color w:val="000000"/>
          <w:sz w:val="24"/>
        </w:rPr>
        <w:t xml:space="preserve">Non-federal entities and contractors are subject to the debarment and suspension regulations implementing Executive Order 12549, </w:t>
      </w:r>
      <w:r>
        <w:rPr>
          <w:rFonts w:eastAsia="Times New Roman"/>
          <w:i/>
          <w:color w:val="000000"/>
          <w:sz w:val="24"/>
        </w:rPr>
        <w:t xml:space="preserve">Debarment and Suspension </w:t>
      </w:r>
      <w:r>
        <w:rPr>
          <w:rFonts w:eastAsia="Times New Roman"/>
          <w:color w:val="000000"/>
          <w:sz w:val="24"/>
        </w:rPr>
        <w:t xml:space="preserve">(1986) and Executive Order 12689, </w:t>
      </w:r>
      <w:r>
        <w:rPr>
          <w:rFonts w:eastAsia="Times New Roman"/>
          <w:i/>
          <w:color w:val="000000"/>
          <w:sz w:val="24"/>
        </w:rPr>
        <w:t xml:space="preserve">Debarment and Suspension </w:t>
      </w:r>
      <w:r>
        <w:rPr>
          <w:rFonts w:eastAsia="Times New Roman"/>
          <w:color w:val="000000"/>
          <w:sz w:val="24"/>
        </w:rPr>
        <w:t>(1989) at 2 C.F.R. Part 180 and the Department of Homeland Security’s regulations at 2 C.F.R. Part 3000 (Nonprocurement Debarment and Suspension).</w:t>
      </w:r>
    </w:p>
    <w:p w14:paraId="23BB55C8" w14:textId="77777777" w:rsidR="009B7655" w:rsidRDefault="005330DF">
      <w:pPr>
        <w:numPr>
          <w:ilvl w:val="0"/>
          <w:numId w:val="14"/>
        </w:numPr>
        <w:tabs>
          <w:tab w:val="clear" w:pos="288"/>
          <w:tab w:val="left" w:pos="1440"/>
        </w:tabs>
        <w:spacing w:before="245" w:line="276" w:lineRule="exact"/>
        <w:ind w:left="1440" w:right="72" w:hanging="288"/>
        <w:textAlignment w:val="baseline"/>
        <w:rPr>
          <w:rFonts w:eastAsia="Times New Roman"/>
          <w:color w:val="000000"/>
          <w:spacing w:val="-1"/>
          <w:sz w:val="24"/>
        </w:rPr>
      </w:pPr>
      <w:r>
        <w:rPr>
          <w:rFonts w:eastAsia="Times New Roman"/>
          <w:color w:val="000000"/>
          <w:spacing w:val="-1"/>
          <w:sz w:val="24"/>
        </w:rPr>
        <w:t xml:space="preserve">These regulations restrict awards, subawards, and contracts with certain parties that are debarred, suspended, or otherwise excluded from or ineligible for participation in Federal assistance programs and activities. </w:t>
      </w:r>
      <w:r>
        <w:rPr>
          <w:rFonts w:eastAsia="Times New Roman"/>
          <w:color w:val="000000"/>
          <w:spacing w:val="-1"/>
          <w:sz w:val="24"/>
          <w:u w:val="single"/>
        </w:rPr>
        <w:t>See</w:t>
      </w:r>
      <w:r>
        <w:rPr>
          <w:rFonts w:eastAsia="Times New Roman"/>
          <w:color w:val="000000"/>
          <w:spacing w:val="-1"/>
          <w:sz w:val="24"/>
        </w:rPr>
        <w:t xml:space="preserve"> 2 C.F.R. Part 200, Appendix II, ¶ H; and </w:t>
      </w:r>
      <w:r>
        <w:rPr>
          <w:rFonts w:eastAsia="Times New Roman"/>
          <w:i/>
          <w:color w:val="000000"/>
          <w:spacing w:val="-1"/>
          <w:sz w:val="24"/>
        </w:rPr>
        <w:t xml:space="preserve">Procurement Guidance for Recipients and Subrecipients Under 2 C.F.R. Part 200 (Uniform Rules): Supplement to the Public Assistance Procurement Disaster Assistance Team (PDAT) Field Manual </w:t>
      </w:r>
      <w:r>
        <w:rPr>
          <w:rFonts w:eastAsia="Times New Roman"/>
          <w:color w:val="000000"/>
          <w:spacing w:val="-1"/>
          <w:sz w:val="24"/>
        </w:rPr>
        <w:t xml:space="preserve">Chapter IV, ¶ 6.d, and Appendix C, ¶ 2 [hereinafter </w:t>
      </w:r>
      <w:r>
        <w:rPr>
          <w:rFonts w:eastAsia="Times New Roman"/>
          <w:i/>
          <w:color w:val="000000"/>
          <w:spacing w:val="-1"/>
          <w:sz w:val="24"/>
        </w:rPr>
        <w:t>PDAT Supplement</w:t>
      </w:r>
      <w:r>
        <w:rPr>
          <w:rFonts w:eastAsia="Times New Roman"/>
          <w:color w:val="000000"/>
          <w:spacing w:val="-1"/>
          <w:sz w:val="24"/>
        </w:rPr>
        <w:t xml:space="preserve">]. A contract award must not be made to parties listed in the SAM Exclusions. SAM Exclusions is the list maintained by the General Services Administration that contains the names of parties debarred, suspended, or otherwise excluded by agencies, as well as parties declared ineligible under statutory or regulatory authority other than Executive Order 12549. SAM exclusions can be accessed at </w:t>
      </w:r>
      <w:hyperlink r:id="rId5">
        <w:r>
          <w:rPr>
            <w:rFonts w:eastAsia="Times New Roman"/>
            <w:color w:val="0000FF"/>
            <w:spacing w:val="-1"/>
            <w:sz w:val="24"/>
            <w:u w:val="single"/>
          </w:rPr>
          <w:t>www.sam.gov</w:t>
        </w:r>
      </w:hyperlink>
      <w:r>
        <w:rPr>
          <w:rFonts w:eastAsia="Times New Roman"/>
          <w:color w:val="000000"/>
          <w:spacing w:val="-1"/>
          <w:sz w:val="24"/>
          <w:u w:val="single"/>
        </w:rPr>
        <w:t>. See</w:t>
      </w:r>
      <w:r>
        <w:rPr>
          <w:rFonts w:eastAsia="Times New Roman"/>
          <w:color w:val="000000"/>
          <w:spacing w:val="-1"/>
          <w:sz w:val="24"/>
        </w:rPr>
        <w:t xml:space="preserve"> 2 C.F.R. § 180.530; </w:t>
      </w:r>
      <w:r>
        <w:rPr>
          <w:rFonts w:eastAsia="Times New Roman"/>
          <w:i/>
          <w:color w:val="000000"/>
          <w:spacing w:val="-1"/>
          <w:sz w:val="24"/>
        </w:rPr>
        <w:t xml:space="preserve">PDAT Supplement, </w:t>
      </w:r>
      <w:r>
        <w:rPr>
          <w:rFonts w:eastAsia="Times New Roman"/>
          <w:color w:val="000000"/>
          <w:spacing w:val="-1"/>
          <w:sz w:val="24"/>
        </w:rPr>
        <w:t>Chapter IV, ¶ 6.d and Appendix C, ¶ 2.</w:t>
      </w:r>
    </w:p>
    <w:p w14:paraId="64D69140" w14:textId="77777777" w:rsidR="009B7655" w:rsidRDefault="005330DF">
      <w:pPr>
        <w:numPr>
          <w:ilvl w:val="0"/>
          <w:numId w:val="14"/>
        </w:numPr>
        <w:tabs>
          <w:tab w:val="clear" w:pos="288"/>
          <w:tab w:val="left" w:pos="1440"/>
        </w:tabs>
        <w:spacing w:before="226" w:line="277" w:lineRule="exact"/>
        <w:ind w:left="1440" w:right="72" w:hanging="288"/>
        <w:textAlignment w:val="baseline"/>
        <w:rPr>
          <w:rFonts w:eastAsia="Times New Roman"/>
          <w:color w:val="000000"/>
          <w:spacing w:val="-1"/>
          <w:sz w:val="24"/>
        </w:rPr>
      </w:pPr>
      <w:r>
        <w:rPr>
          <w:rFonts w:eastAsia="Times New Roman"/>
          <w:color w:val="000000"/>
          <w:spacing w:val="-1"/>
          <w:sz w:val="24"/>
        </w:rPr>
        <w:t xml:space="preserve">In general, an “excluded” party cannot receive a Federal grant award or a contract within the meaning of a “covered transaction,” to include subawards and subcontracts. This includes parties that receive Federal funding indirectly, such as </w:t>
      </w:r>
      <w:r>
        <w:rPr>
          <w:rFonts w:eastAsia="Times New Roman"/>
          <w:color w:val="000000"/>
          <w:spacing w:val="-1"/>
          <w:sz w:val="24"/>
        </w:rPr>
        <w:lastRenderedPageBreak/>
        <w:t>contractors to recipients and subrecipients. The key to the exclusion is whether there is a “covered transaction,” which is any nonprocurement transaction (unless excepted) at either a “primary” or “secondary” tier. Although “covered transactions” do not include contracts awarded by the Federal Government for purposes of the nonprocurement common rule and DHS’s implementing regulations, it does include some contracts awarded by recipients and</w:t>
      </w:r>
    </w:p>
    <w:p w14:paraId="168F3BEA" w14:textId="77777777" w:rsidR="009B7655" w:rsidRDefault="005330DF">
      <w:pPr>
        <w:spacing w:before="2" w:line="277" w:lineRule="exact"/>
        <w:ind w:left="1440"/>
        <w:textAlignment w:val="baseline"/>
        <w:rPr>
          <w:rFonts w:eastAsia="Times New Roman"/>
          <w:color w:val="000000"/>
          <w:spacing w:val="-2"/>
          <w:sz w:val="24"/>
        </w:rPr>
      </w:pPr>
      <w:r>
        <w:rPr>
          <w:rFonts w:eastAsia="Times New Roman"/>
          <w:color w:val="000000"/>
          <w:spacing w:val="-2"/>
          <w:sz w:val="24"/>
        </w:rPr>
        <w:t>subrecipient.</w:t>
      </w:r>
    </w:p>
    <w:p w14:paraId="0FFA368F" w14:textId="77777777" w:rsidR="009B7655" w:rsidRDefault="005330DF">
      <w:pPr>
        <w:numPr>
          <w:ilvl w:val="0"/>
          <w:numId w:val="14"/>
        </w:numPr>
        <w:tabs>
          <w:tab w:val="clear" w:pos="288"/>
          <w:tab w:val="left" w:pos="1440"/>
        </w:tabs>
        <w:spacing w:before="238" w:after="418" w:line="277" w:lineRule="exact"/>
        <w:ind w:left="1440" w:right="288" w:hanging="288"/>
        <w:textAlignment w:val="baseline"/>
        <w:rPr>
          <w:rFonts w:eastAsia="Times New Roman"/>
          <w:color w:val="000000"/>
          <w:sz w:val="24"/>
        </w:rPr>
      </w:pPr>
      <w:r>
        <w:rPr>
          <w:rFonts w:eastAsia="Times New Roman"/>
          <w:color w:val="000000"/>
          <w:sz w:val="24"/>
        </w:rPr>
        <w:t>Specifically, a covered transaction includes the following contracts for goods or services:</w:t>
      </w:r>
    </w:p>
    <w:p w14:paraId="0D0BC86B" w14:textId="77777777" w:rsidR="009B7655" w:rsidRDefault="005330DF">
      <w:pPr>
        <w:numPr>
          <w:ilvl w:val="0"/>
          <w:numId w:val="15"/>
        </w:numPr>
        <w:tabs>
          <w:tab w:val="clear" w:pos="288"/>
          <w:tab w:val="left" w:pos="2520"/>
        </w:tabs>
        <w:spacing w:line="267" w:lineRule="exact"/>
        <w:ind w:left="2232" w:right="72"/>
        <w:textAlignment w:val="baseline"/>
        <w:rPr>
          <w:rFonts w:eastAsia="Times New Roman"/>
          <w:color w:val="000000"/>
          <w:sz w:val="24"/>
        </w:rPr>
      </w:pPr>
      <w:r>
        <w:rPr>
          <w:rFonts w:eastAsia="Times New Roman"/>
          <w:color w:val="000000"/>
          <w:sz w:val="24"/>
        </w:rPr>
        <w:t>The contract is awarded by a recipient or subrecipient in the amount of at least $25,000.</w:t>
      </w:r>
    </w:p>
    <w:p w14:paraId="18147AC1" w14:textId="77777777" w:rsidR="009B7655" w:rsidRDefault="005330DF">
      <w:pPr>
        <w:numPr>
          <w:ilvl w:val="0"/>
          <w:numId w:val="15"/>
        </w:numPr>
        <w:tabs>
          <w:tab w:val="clear" w:pos="288"/>
          <w:tab w:val="left" w:pos="2520"/>
        </w:tabs>
        <w:spacing w:before="222" w:line="272" w:lineRule="exact"/>
        <w:ind w:left="2232"/>
        <w:textAlignment w:val="baseline"/>
        <w:rPr>
          <w:rFonts w:eastAsia="Times New Roman"/>
          <w:color w:val="000000"/>
          <w:sz w:val="24"/>
        </w:rPr>
      </w:pPr>
      <w:r>
        <w:rPr>
          <w:rFonts w:eastAsia="Times New Roman"/>
          <w:color w:val="000000"/>
          <w:sz w:val="24"/>
        </w:rPr>
        <w:t>The contract requires the approval of FEMA, regardless of amount.</w:t>
      </w:r>
    </w:p>
    <w:p w14:paraId="64B5F555" w14:textId="77777777" w:rsidR="009B7655" w:rsidRDefault="005330DF">
      <w:pPr>
        <w:numPr>
          <w:ilvl w:val="0"/>
          <w:numId w:val="15"/>
        </w:numPr>
        <w:tabs>
          <w:tab w:val="clear" w:pos="288"/>
          <w:tab w:val="left" w:pos="2520"/>
        </w:tabs>
        <w:spacing w:before="246" w:line="272" w:lineRule="exact"/>
        <w:ind w:left="2232"/>
        <w:textAlignment w:val="baseline"/>
        <w:rPr>
          <w:rFonts w:eastAsia="Times New Roman"/>
          <w:color w:val="000000"/>
          <w:sz w:val="24"/>
        </w:rPr>
      </w:pPr>
      <w:r>
        <w:rPr>
          <w:rFonts w:eastAsia="Times New Roman"/>
          <w:color w:val="000000"/>
          <w:sz w:val="24"/>
        </w:rPr>
        <w:t>The contract is for federally-required audit services.</w:t>
      </w:r>
    </w:p>
    <w:p w14:paraId="3391B910" w14:textId="77777777" w:rsidR="009B7655" w:rsidRDefault="005330DF">
      <w:pPr>
        <w:numPr>
          <w:ilvl w:val="0"/>
          <w:numId w:val="15"/>
        </w:numPr>
        <w:tabs>
          <w:tab w:val="clear" w:pos="288"/>
          <w:tab w:val="left" w:pos="2520"/>
        </w:tabs>
        <w:spacing w:before="238" w:line="276" w:lineRule="exact"/>
        <w:ind w:left="2232" w:right="72"/>
        <w:textAlignment w:val="baseline"/>
        <w:rPr>
          <w:rFonts w:eastAsia="Times New Roman"/>
          <w:color w:val="000000"/>
          <w:sz w:val="24"/>
        </w:rPr>
      </w:pPr>
      <w:r>
        <w:rPr>
          <w:rFonts w:eastAsia="Times New Roman"/>
          <w:color w:val="000000"/>
          <w:sz w:val="24"/>
        </w:rPr>
        <w:t>A subcontract is also a covered transaction if it is awarded by the contractor of a recipient or subrecipient and requires either the approval of FEMA or is in excess of $25,000.</w:t>
      </w:r>
    </w:p>
    <w:p w14:paraId="787565F6" w14:textId="77777777" w:rsidR="009B7655" w:rsidRDefault="005330DF">
      <w:pPr>
        <w:numPr>
          <w:ilvl w:val="0"/>
          <w:numId w:val="16"/>
        </w:numPr>
        <w:tabs>
          <w:tab w:val="clear" w:pos="288"/>
          <w:tab w:val="left" w:pos="1440"/>
        </w:tabs>
        <w:spacing w:before="245" w:line="274" w:lineRule="exact"/>
        <w:ind w:left="1440" w:right="360" w:hanging="288"/>
        <w:textAlignment w:val="baseline"/>
        <w:rPr>
          <w:rFonts w:eastAsia="Times New Roman"/>
          <w:color w:val="000000"/>
          <w:sz w:val="24"/>
          <w:u w:val="single"/>
        </w:rPr>
      </w:pPr>
      <w:r>
        <w:rPr>
          <w:rFonts w:eastAsia="Times New Roman"/>
          <w:color w:val="000000"/>
          <w:sz w:val="24"/>
          <w:u w:val="single"/>
        </w:rPr>
        <w:t>The following provides a debarment and suspension clause. It incorporates an optional method of verifying that contractors are not excluded or disqualified:</w:t>
      </w:r>
    </w:p>
    <w:p w14:paraId="4AD595B0" w14:textId="77777777" w:rsidR="009B7655" w:rsidRDefault="005330DF">
      <w:pPr>
        <w:spacing w:before="245" w:line="273" w:lineRule="exact"/>
        <w:ind w:left="1440"/>
        <w:textAlignment w:val="baseline"/>
        <w:rPr>
          <w:rFonts w:eastAsia="Times New Roman"/>
          <w:color w:val="000000"/>
          <w:sz w:val="24"/>
          <w:u w:val="single"/>
        </w:rPr>
      </w:pPr>
      <w:r>
        <w:rPr>
          <w:rFonts w:eastAsia="Times New Roman"/>
          <w:color w:val="000000"/>
          <w:sz w:val="24"/>
          <w:u w:val="single"/>
        </w:rPr>
        <w:t>“Suspension and Debarment</w:t>
      </w:r>
    </w:p>
    <w:p w14:paraId="7EDC5C92" w14:textId="77777777" w:rsidR="009B7655" w:rsidRDefault="005330DF">
      <w:pPr>
        <w:numPr>
          <w:ilvl w:val="0"/>
          <w:numId w:val="2"/>
        </w:numPr>
        <w:tabs>
          <w:tab w:val="clear" w:pos="504"/>
          <w:tab w:val="left" w:pos="2736"/>
        </w:tabs>
        <w:spacing w:before="237" w:line="276" w:lineRule="exact"/>
        <w:ind w:left="2232" w:right="72"/>
        <w:textAlignment w:val="baseline"/>
        <w:rPr>
          <w:rFonts w:eastAsia="Times New Roman"/>
          <w:color w:val="000000"/>
          <w:spacing w:val="-3"/>
          <w:sz w:val="24"/>
        </w:rPr>
      </w:pPr>
      <w:r>
        <w:rPr>
          <w:rFonts w:eastAsia="Times New Roman"/>
          <w:color w:val="000000"/>
          <w:spacing w:val="-3"/>
          <w:sz w:val="24"/>
        </w:rPr>
        <w:t>This contract is a covered transaction for purposes of 2 C.F.R. pt. 180 and 2 C.F.R. pt. 3000. As such the contractor is required to verify that none of the contractor, its principals (defined at 2 C.F.R. § 180.995), or its affiliates (defined at 2 C.F.R. § 180.905) are excluded (defined at 2 C.F.R. § 180.940) or disqualified (defined at 2 C.F.R. § 180.935).</w:t>
      </w:r>
    </w:p>
    <w:p w14:paraId="66D852DC" w14:textId="77777777" w:rsidR="009B7655" w:rsidRDefault="005330DF">
      <w:pPr>
        <w:numPr>
          <w:ilvl w:val="0"/>
          <w:numId w:val="2"/>
        </w:numPr>
        <w:tabs>
          <w:tab w:val="clear" w:pos="504"/>
          <w:tab w:val="left" w:pos="2736"/>
        </w:tabs>
        <w:spacing w:before="242" w:line="276" w:lineRule="exact"/>
        <w:ind w:left="2232" w:right="72"/>
        <w:textAlignment w:val="baseline"/>
        <w:rPr>
          <w:rFonts w:eastAsia="Times New Roman"/>
          <w:color w:val="000000"/>
          <w:spacing w:val="-3"/>
          <w:sz w:val="24"/>
        </w:rPr>
      </w:pPr>
      <w:r>
        <w:rPr>
          <w:rFonts w:eastAsia="Times New Roman"/>
          <w:color w:val="000000"/>
          <w:spacing w:val="-3"/>
          <w:sz w:val="24"/>
        </w:rPr>
        <w:t>The contractor must comply with 2 C.F.R. pt. 180, subpart C and 2 C.F.R. pt. 3000, subpart C and must include a requirement to comply with these regulations in any lower tier covered transaction it enters into.</w:t>
      </w:r>
    </w:p>
    <w:p w14:paraId="13EFABA6" w14:textId="77777777" w:rsidR="009B7655" w:rsidRDefault="005330DF">
      <w:pPr>
        <w:numPr>
          <w:ilvl w:val="0"/>
          <w:numId w:val="2"/>
        </w:numPr>
        <w:tabs>
          <w:tab w:val="clear" w:pos="504"/>
          <w:tab w:val="left" w:pos="2736"/>
        </w:tabs>
        <w:spacing w:before="238" w:line="276" w:lineRule="exact"/>
        <w:ind w:left="2232" w:right="216"/>
        <w:textAlignment w:val="baseline"/>
        <w:rPr>
          <w:rFonts w:eastAsia="Times New Roman"/>
          <w:color w:val="000000"/>
          <w:spacing w:val="-2"/>
          <w:sz w:val="24"/>
        </w:rPr>
      </w:pPr>
      <w:r>
        <w:rPr>
          <w:rFonts w:eastAsia="Times New Roman"/>
          <w:color w:val="000000"/>
          <w:spacing w:val="-2"/>
          <w:sz w:val="24"/>
        </w:rPr>
        <w:t>This certification is a material representation of fact relied upon by (insert name of subrecipient). If it is later determined that the contractor did not comply with 2 C.F.R. pt. 180, subpart C and 2 C.F.R. pt. 3000, subpart C, in addition to remedies available to (name of state agency serving as recipient and name of subrecipient), the Federal Government may pursue available remedies, including but not limited to suspension and/or debarment.</w:t>
      </w:r>
    </w:p>
    <w:p w14:paraId="6C98BE18" w14:textId="77777777" w:rsidR="009B7655" w:rsidRDefault="005330DF">
      <w:pPr>
        <w:numPr>
          <w:ilvl w:val="0"/>
          <w:numId w:val="2"/>
        </w:numPr>
        <w:tabs>
          <w:tab w:val="clear" w:pos="504"/>
          <w:tab w:val="left" w:pos="2736"/>
        </w:tabs>
        <w:spacing w:before="243" w:line="276" w:lineRule="exact"/>
        <w:ind w:left="2232" w:right="72"/>
        <w:textAlignment w:val="baseline"/>
        <w:rPr>
          <w:rFonts w:eastAsia="Times New Roman"/>
          <w:color w:val="000000"/>
          <w:spacing w:val="-2"/>
          <w:sz w:val="24"/>
        </w:rPr>
      </w:pPr>
      <w:r>
        <w:rPr>
          <w:rFonts w:eastAsia="Times New Roman"/>
          <w:color w:val="000000"/>
          <w:spacing w:val="-2"/>
          <w:sz w:val="24"/>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3AC180CD" w14:textId="77777777" w:rsidR="009B7655" w:rsidRDefault="005330DF">
      <w:pPr>
        <w:spacing w:before="241" w:line="273" w:lineRule="exact"/>
        <w:textAlignment w:val="baseline"/>
        <w:rPr>
          <w:rFonts w:eastAsia="Times New Roman"/>
          <w:color w:val="000000"/>
          <w:spacing w:val="2"/>
          <w:sz w:val="24"/>
        </w:rPr>
      </w:pPr>
      <w:r>
        <w:rPr>
          <w:rFonts w:eastAsia="Times New Roman"/>
          <w:color w:val="000000"/>
          <w:spacing w:val="2"/>
          <w:sz w:val="24"/>
        </w:rPr>
        <w:t xml:space="preserve">7. </w:t>
      </w:r>
      <w:r>
        <w:rPr>
          <w:rFonts w:eastAsia="Times New Roman"/>
          <w:color w:val="000000"/>
          <w:spacing w:val="2"/>
          <w:sz w:val="24"/>
          <w:u w:val="single"/>
        </w:rPr>
        <w:t>Byrd Anti-Lobbying Amendment.</w:t>
      </w:r>
    </w:p>
    <w:p w14:paraId="2C770979" w14:textId="77777777" w:rsidR="009B7655" w:rsidRDefault="005330DF">
      <w:pPr>
        <w:numPr>
          <w:ilvl w:val="0"/>
          <w:numId w:val="14"/>
        </w:numPr>
        <w:tabs>
          <w:tab w:val="clear" w:pos="288"/>
          <w:tab w:val="left" w:pos="1440"/>
        </w:tabs>
        <w:spacing w:before="243" w:line="274" w:lineRule="exact"/>
        <w:ind w:left="1440" w:right="648" w:hanging="288"/>
        <w:textAlignment w:val="baseline"/>
        <w:rPr>
          <w:rFonts w:eastAsia="Times New Roman"/>
          <w:color w:val="000000"/>
          <w:sz w:val="24"/>
          <w:u w:val="single"/>
        </w:rPr>
      </w:pPr>
      <w:r>
        <w:rPr>
          <w:rFonts w:eastAsia="Times New Roman"/>
          <w:color w:val="000000"/>
          <w:sz w:val="24"/>
          <w:u w:val="single"/>
        </w:rPr>
        <w:lastRenderedPageBreak/>
        <w:t>Applicability:</w:t>
      </w:r>
      <w:r>
        <w:rPr>
          <w:rFonts w:eastAsia="Times New Roman"/>
          <w:color w:val="000000"/>
          <w:sz w:val="24"/>
        </w:rPr>
        <w:t xml:space="preserve"> This requirement applies to all FEMA grant and cooperative agreement programs.</w:t>
      </w:r>
    </w:p>
    <w:p w14:paraId="6DB327FE" w14:textId="77777777" w:rsidR="009B7655" w:rsidRDefault="005330DF">
      <w:pPr>
        <w:numPr>
          <w:ilvl w:val="0"/>
          <w:numId w:val="14"/>
        </w:numPr>
        <w:tabs>
          <w:tab w:val="clear" w:pos="288"/>
          <w:tab w:val="left" w:pos="1440"/>
        </w:tabs>
        <w:spacing w:before="210" w:line="273" w:lineRule="exact"/>
        <w:ind w:left="1440" w:right="144" w:hanging="288"/>
        <w:textAlignment w:val="baseline"/>
        <w:rPr>
          <w:rFonts w:eastAsia="Times New Roman"/>
          <w:color w:val="000000"/>
          <w:sz w:val="24"/>
        </w:rPr>
      </w:pPr>
      <w:r>
        <w:rPr>
          <w:rFonts w:eastAsia="Times New Roman"/>
          <w:color w:val="000000"/>
          <w:sz w:val="24"/>
        </w:rPr>
        <w:t xml:space="preserve">Contractors that apply or bid for an award of $100,000 or more must file the required certification. </w:t>
      </w:r>
      <w:r>
        <w:rPr>
          <w:rFonts w:eastAsia="Times New Roman"/>
          <w:color w:val="000000"/>
          <w:sz w:val="24"/>
          <w:u w:val="single"/>
        </w:rPr>
        <w:t>See</w:t>
      </w:r>
      <w:r>
        <w:rPr>
          <w:rFonts w:eastAsia="Times New Roman"/>
          <w:color w:val="000000"/>
          <w:sz w:val="24"/>
        </w:rPr>
        <w:t xml:space="preserve"> 2 C.F.R. Part 200, Appendix II, ¶ I; 44 C.F.R. Part 18; </w:t>
      </w:r>
      <w:r>
        <w:rPr>
          <w:rFonts w:eastAsia="Times New Roman"/>
          <w:i/>
          <w:color w:val="000000"/>
          <w:sz w:val="24"/>
        </w:rPr>
        <w:t>PDAT Supplement</w:t>
      </w:r>
      <w:r>
        <w:rPr>
          <w:rFonts w:eastAsia="Times New Roman"/>
          <w:color w:val="000000"/>
          <w:sz w:val="24"/>
        </w:rPr>
        <w:t>, Chapter IV, 6.c; Appendix C, ¶ 4.</w:t>
      </w:r>
    </w:p>
    <w:p w14:paraId="0D122E97" w14:textId="77777777" w:rsidR="009B7655" w:rsidRPr="005330DF" w:rsidRDefault="005330DF" w:rsidP="005330DF">
      <w:pPr>
        <w:numPr>
          <w:ilvl w:val="0"/>
          <w:numId w:val="14"/>
        </w:numPr>
        <w:tabs>
          <w:tab w:val="clear" w:pos="288"/>
          <w:tab w:val="left" w:pos="1440"/>
        </w:tabs>
        <w:spacing w:before="416" w:line="276" w:lineRule="exact"/>
        <w:ind w:left="1368" w:right="144" w:hanging="288"/>
        <w:textAlignment w:val="baseline"/>
        <w:rPr>
          <w:rFonts w:eastAsia="Times New Roman"/>
          <w:color w:val="000000"/>
          <w:sz w:val="24"/>
        </w:rPr>
      </w:pPr>
      <w:r w:rsidRPr="005330DF">
        <w:rPr>
          <w:rFonts w:eastAsia="Times New Roman"/>
          <w:color w:val="000000"/>
          <w:spacing w:val="-2"/>
          <w:sz w:val="24"/>
        </w:rPr>
        <w:t xml:space="preserve">Each tier certifies to the tier above that it will not and has not used Federal </w:t>
      </w:r>
      <w:r w:rsidRPr="005330DF">
        <w:rPr>
          <w:rFonts w:eastAsia="Times New Roman"/>
          <w:color w:val="000000"/>
          <w:spacing w:val="-2"/>
          <w:sz w:val="24"/>
        </w:rPr>
        <w:br/>
        <w:t>appropriated funds to pay any person or organization for influencing or</w:t>
      </w:r>
      <w:r>
        <w:rPr>
          <w:rFonts w:eastAsia="Times New Roman"/>
          <w:color w:val="000000"/>
          <w:spacing w:val="-2"/>
          <w:sz w:val="24"/>
        </w:rPr>
        <w:t xml:space="preserve"> </w:t>
      </w:r>
      <w:r w:rsidRPr="005330DF">
        <w:rPr>
          <w:rFonts w:eastAsia="Times New Roman"/>
          <w:color w:val="000000"/>
          <w:sz w:val="24"/>
        </w:rPr>
        <w:t xml:space="preserve">attempting to influence an officer or employee of any agency, a member of Congress, officer or employee of Congress, or an employee of a member of Congress in connection with obtaining any Federal contract, grant or any other award covered by 31 U.S.C. § 1352. Each tier must also disclose any lobbying with non-Federal funds that takes place in connection with obtaining any Federal award. Such disclosures are forwarded from tier to tier up to the non-Federal award. </w:t>
      </w:r>
      <w:r w:rsidRPr="005330DF">
        <w:rPr>
          <w:rFonts w:eastAsia="Times New Roman"/>
          <w:color w:val="000000"/>
          <w:sz w:val="24"/>
          <w:u w:val="single"/>
        </w:rPr>
        <w:t>See</w:t>
      </w:r>
      <w:r w:rsidRPr="005330DF">
        <w:rPr>
          <w:rFonts w:eastAsia="Times New Roman"/>
          <w:i/>
          <w:color w:val="000000"/>
          <w:sz w:val="24"/>
        </w:rPr>
        <w:t xml:space="preserve"> PDAT Supplement</w:t>
      </w:r>
      <w:r w:rsidRPr="005330DF">
        <w:rPr>
          <w:rFonts w:eastAsia="Times New Roman"/>
          <w:color w:val="000000"/>
          <w:sz w:val="24"/>
        </w:rPr>
        <w:t>, Chapter IV, ¶ 6.c and Appendix C, ¶ 4.</w:t>
      </w:r>
    </w:p>
    <w:p w14:paraId="0D921F51" w14:textId="77777777" w:rsidR="009B7655" w:rsidRDefault="005330DF">
      <w:pPr>
        <w:spacing w:line="637" w:lineRule="exact"/>
        <w:ind w:left="1080" w:right="1800"/>
        <w:textAlignment w:val="baseline"/>
        <w:rPr>
          <w:rFonts w:eastAsia="Times New Roman"/>
          <w:color w:val="000000"/>
          <w:spacing w:val="-1"/>
          <w:sz w:val="24"/>
        </w:rPr>
      </w:pPr>
      <w:r>
        <w:rPr>
          <w:rFonts w:eastAsia="Times New Roman"/>
          <w:color w:val="000000"/>
          <w:spacing w:val="-1"/>
          <w:sz w:val="24"/>
        </w:rPr>
        <w:t xml:space="preserve">d. </w:t>
      </w:r>
      <w:r>
        <w:rPr>
          <w:rFonts w:eastAsia="Times New Roman"/>
          <w:color w:val="000000"/>
          <w:spacing w:val="-1"/>
          <w:sz w:val="24"/>
          <w:u w:val="single"/>
        </w:rPr>
        <w:t xml:space="preserve">The following provides a Byrd Anti-Lobbying contract clause: </w:t>
      </w:r>
      <w:r>
        <w:rPr>
          <w:rFonts w:eastAsia="Times New Roman"/>
          <w:color w:val="000000"/>
          <w:spacing w:val="-1"/>
          <w:sz w:val="25"/>
          <w:u w:val="single"/>
        </w:rPr>
        <w:t>“</w:t>
      </w:r>
      <w:r>
        <w:rPr>
          <w:rFonts w:eastAsia="Times New Roman"/>
          <w:color w:val="000000"/>
          <w:spacing w:val="-1"/>
          <w:sz w:val="24"/>
          <w:u w:val="single"/>
        </w:rPr>
        <w:t>Byrd Anti-Lobbying Amendment, 31 U.S.C. § 1352 (as amended)</w:t>
      </w:r>
    </w:p>
    <w:p w14:paraId="39C80C57" w14:textId="77777777" w:rsidR="009B7655" w:rsidRDefault="005330DF">
      <w:pPr>
        <w:spacing w:before="203" w:line="317" w:lineRule="exact"/>
        <w:ind w:left="1080" w:right="72"/>
        <w:textAlignment w:val="baseline"/>
        <w:rPr>
          <w:rFonts w:eastAsia="Times New Roman"/>
          <w:color w:val="000000"/>
          <w:spacing w:val="-2"/>
          <w:sz w:val="24"/>
        </w:rPr>
      </w:pPr>
      <w:r>
        <w:rPr>
          <w:rFonts w:eastAsia="Times New Roman"/>
          <w:color w:val="000000"/>
          <w:spacing w:val="-2"/>
          <w:sz w:val="24"/>
        </w:rPr>
        <w:t>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p>
    <w:p w14:paraId="4A8E3BFF" w14:textId="77777777" w:rsidR="009B7655" w:rsidRDefault="005330DF">
      <w:pPr>
        <w:spacing w:before="242" w:line="278" w:lineRule="exact"/>
        <w:ind w:left="1080"/>
        <w:textAlignment w:val="baseline"/>
        <w:rPr>
          <w:rFonts w:eastAsia="Times New Roman"/>
          <w:color w:val="000000"/>
          <w:spacing w:val="-2"/>
          <w:sz w:val="24"/>
          <w:u w:val="single"/>
        </w:rPr>
      </w:pPr>
      <w:r>
        <w:rPr>
          <w:rFonts w:eastAsia="Times New Roman"/>
          <w:color w:val="000000"/>
          <w:spacing w:val="-2"/>
          <w:sz w:val="24"/>
          <w:u w:val="single"/>
        </w:rPr>
        <w:t xml:space="preserve">APPENDIX A, 44 C.F.R. PART 18 </w:t>
      </w:r>
      <w:r>
        <w:rPr>
          <w:rFonts w:eastAsia="Times New Roman"/>
          <w:color w:val="000000"/>
          <w:spacing w:val="-2"/>
          <w:sz w:val="25"/>
          <w:u w:val="single"/>
        </w:rPr>
        <w:t xml:space="preserve">– </w:t>
      </w:r>
      <w:r>
        <w:rPr>
          <w:rFonts w:eastAsia="Times New Roman"/>
          <w:color w:val="000000"/>
          <w:spacing w:val="-2"/>
          <w:sz w:val="24"/>
          <w:u w:val="single"/>
        </w:rPr>
        <w:t>CERTIFICATION REGARDING LOBBYING</w:t>
      </w:r>
    </w:p>
    <w:p w14:paraId="4DA09009" w14:textId="77777777" w:rsidR="009B7655" w:rsidRDefault="005330DF">
      <w:pPr>
        <w:spacing w:before="238" w:line="272" w:lineRule="exact"/>
        <w:ind w:left="1080"/>
        <w:textAlignment w:val="baseline"/>
        <w:rPr>
          <w:rFonts w:eastAsia="Times New Roman"/>
          <w:color w:val="000000"/>
          <w:sz w:val="24"/>
        </w:rPr>
      </w:pPr>
      <w:r>
        <w:rPr>
          <w:rFonts w:eastAsia="Times New Roman"/>
          <w:color w:val="000000"/>
          <w:sz w:val="24"/>
        </w:rPr>
        <w:t>Certification for Contracts, Grants, Loans, and Cooperative Agreements</w:t>
      </w:r>
    </w:p>
    <w:p w14:paraId="23C2806A" w14:textId="77777777" w:rsidR="009B7655" w:rsidRDefault="005330DF">
      <w:pPr>
        <w:spacing w:before="246" w:line="272" w:lineRule="exact"/>
        <w:ind w:left="1080"/>
        <w:textAlignment w:val="baseline"/>
        <w:rPr>
          <w:rFonts w:eastAsia="Times New Roman"/>
          <w:color w:val="000000"/>
          <w:sz w:val="24"/>
        </w:rPr>
      </w:pPr>
      <w:r>
        <w:rPr>
          <w:rFonts w:eastAsia="Times New Roman"/>
          <w:color w:val="000000"/>
          <w:sz w:val="24"/>
        </w:rPr>
        <w:t>(To be submitted with each bid or offer exceeding $100,000)</w:t>
      </w:r>
    </w:p>
    <w:p w14:paraId="77C51F7F" w14:textId="77777777" w:rsidR="009B7655" w:rsidRDefault="005330DF">
      <w:pPr>
        <w:spacing w:before="256" w:line="272" w:lineRule="exact"/>
        <w:ind w:left="1080"/>
        <w:textAlignment w:val="baseline"/>
        <w:rPr>
          <w:rFonts w:eastAsia="Times New Roman"/>
          <w:color w:val="000000"/>
          <w:spacing w:val="-1"/>
          <w:sz w:val="24"/>
        </w:rPr>
      </w:pPr>
      <w:r>
        <w:rPr>
          <w:rFonts w:eastAsia="Times New Roman"/>
          <w:color w:val="000000"/>
          <w:spacing w:val="-1"/>
          <w:sz w:val="24"/>
        </w:rPr>
        <w:t>The undersigned [Contractor] certifies, to the best of his or her knowledge, that:</w:t>
      </w:r>
    </w:p>
    <w:p w14:paraId="605645CB" w14:textId="77777777" w:rsidR="009B7655" w:rsidRDefault="005330DF">
      <w:pPr>
        <w:numPr>
          <w:ilvl w:val="0"/>
          <w:numId w:val="17"/>
        </w:numPr>
        <w:tabs>
          <w:tab w:val="clear" w:pos="288"/>
          <w:tab w:val="left" w:pos="1368"/>
        </w:tabs>
        <w:spacing w:before="205" w:line="317" w:lineRule="exact"/>
        <w:ind w:left="1080"/>
        <w:textAlignment w:val="baseline"/>
        <w:rPr>
          <w:rFonts w:eastAsia="Times New Roman"/>
          <w:color w:val="000000"/>
          <w:sz w:val="24"/>
        </w:rPr>
      </w:pPr>
      <w:r>
        <w:rPr>
          <w:rFonts w:eastAsia="Times New Roman"/>
          <w:color w:val="000000"/>
          <w:sz w:val="24"/>
        </w:rPr>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C063EC" w14:textId="77777777" w:rsidR="009B7655" w:rsidRPr="005330DF" w:rsidRDefault="005330DF" w:rsidP="007E780D">
      <w:pPr>
        <w:numPr>
          <w:ilvl w:val="0"/>
          <w:numId w:val="17"/>
        </w:numPr>
        <w:tabs>
          <w:tab w:val="clear" w:pos="288"/>
          <w:tab w:val="left" w:pos="1368"/>
        </w:tabs>
        <w:spacing w:before="377" w:line="317" w:lineRule="exact"/>
        <w:ind w:left="1080" w:right="360"/>
        <w:textAlignment w:val="baseline"/>
        <w:rPr>
          <w:rFonts w:eastAsia="Times New Roman"/>
          <w:color w:val="000000"/>
          <w:spacing w:val="-2"/>
          <w:sz w:val="24"/>
        </w:rPr>
      </w:pPr>
      <w:r w:rsidRPr="005330DF">
        <w:rPr>
          <w:rFonts w:eastAsia="Times New Roman"/>
          <w:color w:val="000000"/>
          <w:spacing w:val="-1"/>
          <w:sz w:val="24"/>
        </w:rPr>
        <w:lastRenderedPageBreak/>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w:t>
      </w:r>
      <w:r>
        <w:rPr>
          <w:rFonts w:eastAsia="Times New Roman"/>
          <w:color w:val="000000"/>
          <w:spacing w:val="-1"/>
          <w:sz w:val="24"/>
        </w:rPr>
        <w:t xml:space="preserve"> </w:t>
      </w:r>
      <w:r w:rsidRPr="005330DF">
        <w:rPr>
          <w:rFonts w:eastAsia="Times New Roman"/>
          <w:color w:val="000000"/>
          <w:spacing w:val="-2"/>
          <w:sz w:val="24"/>
        </w:rPr>
        <w:t>cooperative agreement, the undersigned shall complete and submit Standard Form-LLL, “Disclosure Form to Report Lobbying,” in accordance with its instructions.</w:t>
      </w:r>
    </w:p>
    <w:p w14:paraId="37C63325" w14:textId="77777777" w:rsidR="009B7655" w:rsidRDefault="005330DF">
      <w:pPr>
        <w:spacing w:before="202" w:line="318" w:lineRule="exact"/>
        <w:ind w:left="1080" w:right="144"/>
        <w:textAlignment w:val="baseline"/>
        <w:rPr>
          <w:rFonts w:eastAsia="Times New Roman"/>
          <w:color w:val="000000"/>
          <w:sz w:val="24"/>
        </w:rPr>
      </w:pPr>
      <w:r>
        <w:rPr>
          <w:rFonts w:eastAsia="Times New Roman"/>
          <w:color w:val="000000"/>
          <w:sz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9A4E72F" w14:textId="77777777" w:rsidR="009B7655" w:rsidRDefault="005330DF">
      <w:pPr>
        <w:spacing w:before="200" w:line="317" w:lineRule="exact"/>
        <w:ind w:left="1080"/>
        <w:textAlignment w:val="baseline"/>
        <w:rPr>
          <w:rFonts w:eastAsia="Times New Roman"/>
          <w:color w:val="000000"/>
          <w:sz w:val="24"/>
        </w:rPr>
      </w:pPr>
      <w:r>
        <w:rPr>
          <w:rFonts w:eastAsia="Times New Roman"/>
          <w:color w:val="000000"/>
          <w:sz w:val="24"/>
        </w:rPr>
        <w:t>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 $10,000 and not more than $100,000 for each such failure.</w:t>
      </w:r>
    </w:p>
    <w:p w14:paraId="5645E09F" w14:textId="77777777" w:rsidR="009B7655" w:rsidRDefault="005330DF">
      <w:pPr>
        <w:tabs>
          <w:tab w:val="left" w:leader="underscore" w:pos="4896"/>
        </w:tabs>
        <w:spacing w:before="202" w:after="496" w:line="318" w:lineRule="exact"/>
        <w:ind w:left="1080" w:right="216"/>
        <w:textAlignment w:val="baseline"/>
        <w:rPr>
          <w:rFonts w:eastAsia="Times New Roman"/>
          <w:color w:val="000000"/>
          <w:sz w:val="24"/>
        </w:rPr>
      </w:pPr>
      <w:r>
        <w:rPr>
          <w:rFonts w:eastAsia="Times New Roman"/>
          <w:color w:val="000000"/>
          <w:sz w:val="24"/>
        </w:rPr>
        <w:t>The Contractor,</w:t>
      </w:r>
      <w:r>
        <w:rPr>
          <w:rFonts w:eastAsia="Times New Roman"/>
          <w:color w:val="000000"/>
          <w:sz w:val="24"/>
        </w:rPr>
        <w:tab/>
        <w:t xml:space="preserve">, certifies or affirms the truthfulness and accuracy of each statement of its certification and disclosure, if any. In addition, the Contractor understands and agrees that the provisions of 31 U.S.C. § 3801 </w:t>
      </w:r>
      <w:r>
        <w:rPr>
          <w:rFonts w:eastAsia="Times New Roman"/>
          <w:i/>
          <w:color w:val="000000"/>
          <w:sz w:val="24"/>
        </w:rPr>
        <w:t>et seq</w:t>
      </w:r>
      <w:r>
        <w:rPr>
          <w:rFonts w:eastAsia="Times New Roman"/>
          <w:color w:val="000000"/>
          <w:sz w:val="24"/>
        </w:rPr>
        <w:t>., apply to this certification and disclosure, if any.</w:t>
      </w:r>
    </w:p>
    <w:p w14:paraId="51C718D7" w14:textId="77777777" w:rsidR="009B7655" w:rsidRDefault="007E65E1">
      <w:pPr>
        <w:spacing w:before="256" w:after="501" w:line="271" w:lineRule="exact"/>
        <w:ind w:left="1080"/>
        <w:textAlignment w:val="baseline"/>
        <w:rPr>
          <w:rFonts w:eastAsia="Times New Roman"/>
          <w:color w:val="000000"/>
          <w:spacing w:val="-1"/>
          <w:sz w:val="24"/>
        </w:rPr>
      </w:pPr>
      <w:r>
        <w:rPr>
          <w:noProof/>
        </w:rPr>
        <mc:AlternateContent>
          <mc:Choice Requires="wps">
            <w:drawing>
              <wp:anchor distT="0" distB="0" distL="114300" distR="114300" simplePos="0" relativeHeight="251657728" behindDoc="0" locked="0" layoutInCell="1" allowOverlap="1" wp14:anchorId="3F0EAA17" wp14:editId="30A017F0">
                <wp:simplePos x="0" y="0"/>
                <wp:positionH relativeFrom="page">
                  <wp:posOffset>1606550</wp:posOffset>
                </wp:positionH>
                <wp:positionV relativeFrom="page">
                  <wp:posOffset>4819015</wp:posOffset>
                </wp:positionV>
                <wp:extent cx="198437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BF61F"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379.45pt" to="282.75pt,3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m4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" strokeweight=".5pt">
                <w10:wrap anchorx="page" anchory="page"/>
              </v:line>
            </w:pict>
          </mc:Fallback>
        </mc:AlternateContent>
      </w:r>
      <w:r w:rsidR="005330DF">
        <w:rPr>
          <w:rFonts w:eastAsia="Times New Roman"/>
          <w:color w:val="000000"/>
          <w:spacing w:val="-1"/>
          <w:sz w:val="24"/>
        </w:rPr>
        <w:t>Signature of Contractor’s Authorized Official</w:t>
      </w:r>
    </w:p>
    <w:p w14:paraId="5E10CB37" w14:textId="77777777" w:rsidR="009B7655" w:rsidRDefault="007E65E1">
      <w:pPr>
        <w:spacing w:before="255" w:after="502" w:line="271" w:lineRule="exact"/>
        <w:ind w:left="1080"/>
        <w:textAlignment w:val="baseline"/>
        <w:rPr>
          <w:rFonts w:eastAsia="Times New Roman"/>
          <w:color w:val="000000"/>
          <w:sz w:val="24"/>
        </w:rPr>
      </w:pPr>
      <w:r>
        <w:rPr>
          <w:noProof/>
        </w:rPr>
        <mc:AlternateContent>
          <mc:Choice Requires="wps">
            <w:drawing>
              <wp:anchor distT="0" distB="0" distL="114300" distR="114300" simplePos="0" relativeHeight="251658752" behindDoc="0" locked="0" layoutInCell="1" allowOverlap="1" wp14:anchorId="08C31507" wp14:editId="3F0A61EB">
                <wp:simplePos x="0" y="0"/>
                <wp:positionH relativeFrom="page">
                  <wp:posOffset>1606550</wp:posOffset>
                </wp:positionH>
                <wp:positionV relativeFrom="page">
                  <wp:posOffset>5477510</wp:posOffset>
                </wp:positionV>
                <wp:extent cx="198437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4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F10A" id="Line 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431.3pt" to="282.75pt,4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Ey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" strokeweight=".5pt">
                <w10:wrap anchorx="page" anchory="page"/>
              </v:line>
            </w:pict>
          </mc:Fallback>
        </mc:AlternateContent>
      </w:r>
      <w:r w:rsidR="005330DF">
        <w:rPr>
          <w:rFonts w:eastAsia="Times New Roman"/>
          <w:color w:val="000000"/>
          <w:sz w:val="24"/>
        </w:rPr>
        <w:t>Name and Title of Contractor’s Authorized Official</w:t>
      </w:r>
    </w:p>
    <w:p w14:paraId="4550F863" w14:textId="77777777" w:rsidR="009B7655" w:rsidRDefault="007E65E1">
      <w:pPr>
        <w:spacing w:before="258" w:line="270" w:lineRule="exact"/>
        <w:ind w:left="1080"/>
        <w:textAlignment w:val="baseline"/>
        <w:rPr>
          <w:rFonts w:eastAsia="Times New Roman"/>
          <w:color w:val="000000"/>
          <w:spacing w:val="-1"/>
          <w:sz w:val="24"/>
        </w:rPr>
      </w:pPr>
      <w:r>
        <w:rPr>
          <w:noProof/>
        </w:rPr>
        <mc:AlternateContent>
          <mc:Choice Requires="wps">
            <w:drawing>
              <wp:anchor distT="0" distB="0" distL="114300" distR="114300" simplePos="0" relativeHeight="251659776" behindDoc="0" locked="0" layoutInCell="1" allowOverlap="1" wp14:anchorId="0C5B4CF1" wp14:editId="25A3617D">
                <wp:simplePos x="0" y="0"/>
                <wp:positionH relativeFrom="page">
                  <wp:posOffset>1606550</wp:posOffset>
                </wp:positionH>
                <wp:positionV relativeFrom="page">
                  <wp:posOffset>6132830</wp:posOffset>
                </wp:positionV>
                <wp:extent cx="20605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8680E"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5pt,482.9pt" to="288.75pt,4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" strokeweight=".25pt">
                <w10:wrap anchorx="page" anchory="page"/>
              </v:line>
            </w:pict>
          </mc:Fallback>
        </mc:AlternateContent>
      </w:r>
      <w:r w:rsidR="005330DF">
        <w:rPr>
          <w:rFonts w:eastAsia="Times New Roman"/>
          <w:color w:val="000000"/>
          <w:spacing w:val="-1"/>
          <w:sz w:val="24"/>
        </w:rPr>
        <w:t>Date”</w:t>
      </w:r>
    </w:p>
    <w:p w14:paraId="4E55CE06" w14:textId="77777777" w:rsidR="009B7655" w:rsidRDefault="005330DF">
      <w:pPr>
        <w:spacing w:before="244" w:line="274" w:lineRule="exact"/>
        <w:textAlignment w:val="baseline"/>
        <w:rPr>
          <w:rFonts w:eastAsia="Times New Roman"/>
          <w:color w:val="000000"/>
          <w:spacing w:val="-1"/>
          <w:sz w:val="24"/>
        </w:rPr>
      </w:pPr>
      <w:r>
        <w:rPr>
          <w:rFonts w:eastAsia="Times New Roman"/>
          <w:color w:val="000000"/>
          <w:spacing w:val="-1"/>
          <w:sz w:val="24"/>
        </w:rPr>
        <w:t xml:space="preserve">8. </w:t>
      </w:r>
      <w:r>
        <w:rPr>
          <w:rFonts w:eastAsia="Times New Roman"/>
          <w:color w:val="000000"/>
          <w:spacing w:val="-1"/>
          <w:sz w:val="24"/>
          <w:u w:val="single"/>
        </w:rPr>
        <w:t>Procurement of Recovered Materials.</w:t>
      </w:r>
    </w:p>
    <w:p w14:paraId="4CCD90C6" w14:textId="77777777" w:rsidR="009B7655" w:rsidRDefault="005330DF">
      <w:pPr>
        <w:numPr>
          <w:ilvl w:val="0"/>
          <w:numId w:val="1"/>
        </w:numPr>
        <w:tabs>
          <w:tab w:val="clear" w:pos="360"/>
          <w:tab w:val="left" w:pos="1440"/>
        </w:tabs>
        <w:spacing w:before="241" w:line="274" w:lineRule="exact"/>
        <w:ind w:left="1440" w:right="720" w:hanging="360"/>
        <w:textAlignment w:val="baseline"/>
        <w:rPr>
          <w:rFonts w:eastAsia="Times New Roman"/>
          <w:color w:val="000000"/>
          <w:sz w:val="24"/>
          <w:u w:val="single"/>
        </w:rPr>
      </w:pPr>
      <w:r>
        <w:rPr>
          <w:rFonts w:eastAsia="Times New Roman"/>
          <w:color w:val="000000"/>
          <w:sz w:val="24"/>
          <w:u w:val="single"/>
        </w:rPr>
        <w:t>Applicability:</w:t>
      </w:r>
      <w:r>
        <w:rPr>
          <w:rFonts w:eastAsia="Times New Roman"/>
          <w:color w:val="000000"/>
          <w:sz w:val="24"/>
        </w:rPr>
        <w:t xml:space="preserve"> This requirement applies to all FEMA grant and cooperative agreement programs.</w:t>
      </w:r>
    </w:p>
    <w:p w14:paraId="0537D88C" w14:textId="77777777" w:rsidR="009B7655" w:rsidRDefault="005330DF">
      <w:pPr>
        <w:numPr>
          <w:ilvl w:val="0"/>
          <w:numId w:val="1"/>
        </w:numPr>
        <w:tabs>
          <w:tab w:val="clear" w:pos="360"/>
          <w:tab w:val="left" w:pos="1440"/>
        </w:tabs>
        <w:spacing w:before="240" w:line="276" w:lineRule="exact"/>
        <w:ind w:left="1440" w:hanging="360"/>
        <w:textAlignment w:val="baseline"/>
        <w:rPr>
          <w:rFonts w:eastAsia="Times New Roman"/>
          <w:color w:val="000000"/>
          <w:sz w:val="24"/>
        </w:rPr>
      </w:pPr>
      <w:r>
        <w:rPr>
          <w:rFonts w:eastAsia="Times New Roman"/>
          <w:color w:val="000000"/>
          <w:sz w:val="24"/>
        </w:rPr>
        <w:t xml:space="preserve">A non-Federal entity that is a state agency or agency of a political subdivision of a state and its contractors must comply with Section 6002 of the Solid Waste Disposal Act, Pub. L. No. 89-272 (1965) (codified as amended by the Resource Conservation and Recovery Act at 42 U.S.C. § 6962). </w:t>
      </w:r>
      <w:r>
        <w:rPr>
          <w:rFonts w:eastAsia="Times New Roman"/>
          <w:color w:val="000000"/>
          <w:sz w:val="24"/>
          <w:u w:val="single"/>
        </w:rPr>
        <w:t>See</w:t>
      </w:r>
      <w:r>
        <w:rPr>
          <w:rFonts w:eastAsia="Times New Roman"/>
          <w:color w:val="000000"/>
          <w:sz w:val="24"/>
        </w:rPr>
        <w:t xml:space="preserve"> 2 C.F.R. Part 200, Appendix II, ¶ J; 2 C.F.R. § 200.322; </w:t>
      </w:r>
      <w:r>
        <w:rPr>
          <w:rFonts w:eastAsia="Times New Roman"/>
          <w:i/>
          <w:color w:val="000000"/>
          <w:sz w:val="24"/>
        </w:rPr>
        <w:t>PDAT Supplement</w:t>
      </w:r>
      <w:r>
        <w:rPr>
          <w:rFonts w:eastAsia="Times New Roman"/>
          <w:color w:val="000000"/>
          <w:sz w:val="24"/>
        </w:rPr>
        <w:t>, Chapter V, ¶ 7.</w:t>
      </w:r>
    </w:p>
    <w:p w14:paraId="4A7B1374" w14:textId="77777777" w:rsidR="009B7655" w:rsidRDefault="005330DF">
      <w:pPr>
        <w:numPr>
          <w:ilvl w:val="0"/>
          <w:numId w:val="1"/>
        </w:numPr>
        <w:tabs>
          <w:tab w:val="clear" w:pos="360"/>
          <w:tab w:val="left" w:pos="1440"/>
        </w:tabs>
        <w:spacing w:before="240" w:after="395" w:line="276" w:lineRule="exact"/>
        <w:ind w:left="1440" w:hanging="360"/>
        <w:textAlignment w:val="baseline"/>
        <w:rPr>
          <w:rFonts w:eastAsia="Times New Roman"/>
          <w:color w:val="000000"/>
          <w:spacing w:val="-1"/>
          <w:sz w:val="24"/>
        </w:rPr>
      </w:pPr>
      <w:r>
        <w:rPr>
          <w:rFonts w:eastAsia="Times New Roman"/>
          <w:color w:val="000000"/>
          <w:spacing w:val="-1"/>
          <w:sz w:val="24"/>
        </w:rPr>
        <w:t>The requirements of Section 6002 include procuring only items designated in guidelines of the EPA at 40 C.F.R. Part 247 that contain the highest percentage of recovered materials practicable, consistent with maintaining a satisfactory level of</w:t>
      </w:r>
    </w:p>
    <w:p w14:paraId="6EA62380" w14:textId="77777777" w:rsidR="009B7655" w:rsidRDefault="009B7655">
      <w:pPr>
        <w:spacing w:before="240" w:after="395" w:line="276" w:lineRule="exact"/>
        <w:sectPr w:rsidR="009B7655">
          <w:pgSz w:w="12240" w:h="15840"/>
          <w:pgMar w:top="720" w:right="1461" w:bottom="584" w:left="1419" w:header="720" w:footer="720" w:gutter="0"/>
          <w:cols w:space="720"/>
        </w:sectPr>
      </w:pPr>
    </w:p>
    <w:p w14:paraId="76ACE7F2" w14:textId="77777777" w:rsidR="009B7655" w:rsidRDefault="009B7655">
      <w:pPr>
        <w:sectPr w:rsidR="009B7655">
          <w:type w:val="continuous"/>
          <w:pgSz w:w="12240" w:h="15840"/>
          <w:pgMar w:top="720" w:right="1440" w:bottom="584" w:left="1440" w:header="720" w:footer="720" w:gutter="0"/>
          <w:cols w:space="720"/>
        </w:sectPr>
      </w:pPr>
    </w:p>
    <w:p w14:paraId="624B3841" w14:textId="77777777" w:rsidR="009B7655" w:rsidRDefault="005330DF">
      <w:pPr>
        <w:spacing w:before="414" w:line="276" w:lineRule="exact"/>
        <w:ind w:left="1440"/>
        <w:textAlignment w:val="baseline"/>
        <w:rPr>
          <w:rFonts w:eastAsia="Times New Roman"/>
          <w:color w:val="000000"/>
          <w:sz w:val="24"/>
        </w:rPr>
      </w:pPr>
      <w:r>
        <w:rPr>
          <w:rFonts w:eastAsia="Times New Roman"/>
          <w:color w:val="000000"/>
          <w:sz w:val="24"/>
        </w:rPr>
        <w:lastRenderedPageBreak/>
        <w:t>competition, where the purchase price of the item exceeds $10,000 or the value of the quantity acquired by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7ABA13DD" w14:textId="77777777" w:rsidR="009B7655" w:rsidRDefault="005330DF">
      <w:pPr>
        <w:spacing w:before="212" w:line="269" w:lineRule="exact"/>
        <w:ind w:left="1440" w:right="432" w:hanging="360"/>
        <w:textAlignment w:val="baseline"/>
        <w:rPr>
          <w:rFonts w:eastAsia="Times New Roman"/>
          <w:color w:val="000000"/>
          <w:sz w:val="24"/>
        </w:rPr>
      </w:pPr>
      <w:r>
        <w:rPr>
          <w:rFonts w:eastAsia="Times New Roman"/>
          <w:color w:val="000000"/>
          <w:sz w:val="24"/>
        </w:rPr>
        <w:t xml:space="preserve">d. </w:t>
      </w:r>
      <w:r>
        <w:rPr>
          <w:rFonts w:eastAsia="Times New Roman"/>
          <w:color w:val="000000"/>
          <w:sz w:val="24"/>
          <w:u w:val="single"/>
        </w:rPr>
        <w:t xml:space="preserve">The following provides the clause that a state agency or agency of a political subdivision of a state and its contractors can include in contracts meeting the </w:t>
      </w:r>
      <w:r>
        <w:rPr>
          <w:rFonts w:eastAsia="Times New Roman"/>
          <w:color w:val="000000"/>
          <w:sz w:val="24"/>
        </w:rPr>
        <w:t>above contract thresholds:</w:t>
      </w:r>
    </w:p>
    <w:p w14:paraId="4F9907F6" w14:textId="77777777" w:rsidR="009B7655" w:rsidRDefault="007E65E1">
      <w:pPr>
        <w:spacing w:before="278" w:line="276" w:lineRule="exact"/>
        <w:ind w:left="2160" w:right="288"/>
        <w:textAlignment w:val="baseline"/>
        <w:rPr>
          <w:rFonts w:eastAsia="Times New Roman"/>
          <w:color w:val="000000"/>
          <w:sz w:val="24"/>
        </w:rPr>
      </w:pPr>
      <w:r>
        <w:rPr>
          <w:noProof/>
        </w:rPr>
        <mc:AlternateContent>
          <mc:Choice Requires="wps">
            <w:drawing>
              <wp:anchor distT="0" distB="0" distL="114300" distR="114300" simplePos="0" relativeHeight="251660800" behindDoc="0" locked="0" layoutInCell="1" allowOverlap="1" wp14:anchorId="07DFCB22" wp14:editId="2F809F36">
                <wp:simplePos x="0" y="0"/>
                <wp:positionH relativeFrom="page">
                  <wp:posOffset>1828800</wp:posOffset>
                </wp:positionH>
                <wp:positionV relativeFrom="page">
                  <wp:posOffset>2444750</wp:posOffset>
                </wp:positionV>
                <wp:extent cx="15519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5CB4D" id="Line 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in,192.5pt" to="266.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l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" strokeweight=".7pt">
                <w10:wrap anchorx="page" anchory="page"/>
              </v:line>
            </w:pict>
          </mc:Fallback>
        </mc:AlternateContent>
      </w:r>
      <w:r w:rsidR="005330DF">
        <w:rPr>
          <w:rFonts w:eastAsia="Times New Roman"/>
          <w:color w:val="000000"/>
          <w:sz w:val="24"/>
        </w:rPr>
        <w:t>“(1) In the performance of this contract, the Contractor shall make maximum use of products containing recovered materials that are EPA-designated items unless the product cannot be acquired—</w:t>
      </w:r>
    </w:p>
    <w:p w14:paraId="3CD339D1" w14:textId="77777777" w:rsidR="009B7655" w:rsidRDefault="005330DF">
      <w:pPr>
        <w:numPr>
          <w:ilvl w:val="0"/>
          <w:numId w:val="18"/>
        </w:numPr>
        <w:tabs>
          <w:tab w:val="clear" w:pos="216"/>
          <w:tab w:val="left" w:pos="3168"/>
        </w:tabs>
        <w:spacing w:before="274" w:line="273" w:lineRule="exact"/>
        <w:ind w:left="2952" w:right="432"/>
        <w:textAlignment w:val="baseline"/>
        <w:rPr>
          <w:rFonts w:eastAsia="Times New Roman"/>
          <w:color w:val="000000"/>
          <w:sz w:val="24"/>
        </w:rPr>
      </w:pPr>
      <w:r>
        <w:rPr>
          <w:rFonts w:eastAsia="Times New Roman"/>
          <w:color w:val="000000"/>
          <w:sz w:val="24"/>
        </w:rPr>
        <w:t>Competitively within a timeframe providing for compliance with the contract performance schedule;</w:t>
      </w:r>
    </w:p>
    <w:p w14:paraId="0E5DCB6A" w14:textId="77777777" w:rsidR="009B7655" w:rsidRDefault="005330DF">
      <w:pPr>
        <w:numPr>
          <w:ilvl w:val="0"/>
          <w:numId w:val="18"/>
        </w:numPr>
        <w:tabs>
          <w:tab w:val="clear" w:pos="216"/>
          <w:tab w:val="left" w:pos="3168"/>
        </w:tabs>
        <w:spacing w:before="275" w:line="272" w:lineRule="exact"/>
        <w:ind w:left="2952"/>
        <w:textAlignment w:val="baseline"/>
        <w:rPr>
          <w:rFonts w:eastAsia="Times New Roman"/>
          <w:color w:val="000000"/>
          <w:spacing w:val="1"/>
          <w:sz w:val="24"/>
        </w:rPr>
      </w:pPr>
      <w:r>
        <w:rPr>
          <w:rFonts w:eastAsia="Times New Roman"/>
          <w:color w:val="000000"/>
          <w:spacing w:val="1"/>
          <w:sz w:val="24"/>
        </w:rPr>
        <w:t>Meeting contract performance requirements; or</w:t>
      </w:r>
    </w:p>
    <w:p w14:paraId="3F5155BC" w14:textId="77777777" w:rsidR="009B7655" w:rsidRDefault="005330DF">
      <w:pPr>
        <w:numPr>
          <w:ilvl w:val="0"/>
          <w:numId w:val="19"/>
        </w:numPr>
        <w:tabs>
          <w:tab w:val="clear" w:pos="360"/>
          <w:tab w:val="left" w:pos="3312"/>
        </w:tabs>
        <w:spacing w:before="271" w:line="272" w:lineRule="exact"/>
        <w:ind w:left="2952"/>
        <w:textAlignment w:val="baseline"/>
        <w:rPr>
          <w:rFonts w:eastAsia="Times New Roman"/>
          <w:color w:val="000000"/>
          <w:sz w:val="24"/>
        </w:rPr>
      </w:pPr>
      <w:r>
        <w:rPr>
          <w:rFonts w:eastAsia="Times New Roman"/>
          <w:color w:val="000000"/>
          <w:sz w:val="24"/>
        </w:rPr>
        <w:t>At a reasonable price.</w:t>
      </w:r>
    </w:p>
    <w:p w14:paraId="2E52D7ED" w14:textId="77777777" w:rsidR="009B7655" w:rsidRDefault="005330DF">
      <w:pPr>
        <w:spacing w:before="277" w:line="273" w:lineRule="exact"/>
        <w:ind w:left="2160" w:right="720"/>
        <w:textAlignment w:val="baseline"/>
        <w:rPr>
          <w:rFonts w:eastAsia="Times New Roman"/>
          <w:color w:val="000000"/>
          <w:spacing w:val="-1"/>
          <w:sz w:val="24"/>
        </w:rPr>
      </w:pPr>
      <w:r>
        <w:rPr>
          <w:rFonts w:eastAsia="Times New Roman"/>
          <w:color w:val="000000"/>
          <w:spacing w:val="-1"/>
          <w:sz w:val="24"/>
        </w:rPr>
        <w:t>(2) Information about this requirement, along with the list of EPA-designate items, is available at EPA’s Comprehensive Procurement Guidelines web site,</w:t>
      </w:r>
      <w:r>
        <w:rPr>
          <w:rFonts w:eastAsia="Times New Roman"/>
          <w:color w:val="0000FF"/>
          <w:spacing w:val="-1"/>
          <w:sz w:val="24"/>
          <w:u w:val="single"/>
        </w:rPr>
        <w:t xml:space="preserve"> </w:t>
      </w:r>
      <w:hyperlink r:id="rId6">
        <w:r>
          <w:rPr>
            <w:rFonts w:eastAsia="Times New Roman"/>
            <w:color w:val="0000FF"/>
            <w:spacing w:val="-1"/>
            <w:sz w:val="24"/>
            <w:u w:val="single"/>
          </w:rPr>
          <w:t>https://www.epa.gov/smm/comprehensive-procurement-guideline-cpg-program</w:t>
        </w:r>
      </w:hyperlink>
      <w:r>
        <w:rPr>
          <w:rFonts w:eastAsia="Times New Roman"/>
          <w:color w:val="0000FF"/>
          <w:spacing w:val="-1"/>
          <w:sz w:val="24"/>
          <w:u w:val="single"/>
        </w:rPr>
        <w:t>.”</w:t>
      </w:r>
    </w:p>
    <w:p w14:paraId="3B3275A4" w14:textId="77777777" w:rsidR="009B7655" w:rsidRDefault="005330DF">
      <w:pPr>
        <w:spacing w:before="245" w:line="273" w:lineRule="exact"/>
        <w:textAlignment w:val="baseline"/>
        <w:rPr>
          <w:rFonts w:eastAsia="Times New Roman"/>
          <w:color w:val="000000"/>
          <w:spacing w:val="-1"/>
          <w:sz w:val="24"/>
        </w:rPr>
      </w:pPr>
      <w:r>
        <w:rPr>
          <w:rFonts w:eastAsia="Times New Roman"/>
          <w:color w:val="000000"/>
          <w:spacing w:val="-1"/>
          <w:sz w:val="24"/>
        </w:rPr>
        <w:t xml:space="preserve">9 </w:t>
      </w:r>
      <w:r>
        <w:rPr>
          <w:rFonts w:eastAsia="Times New Roman"/>
          <w:color w:val="000000"/>
          <w:spacing w:val="-1"/>
          <w:sz w:val="24"/>
          <w:u w:val="single"/>
        </w:rPr>
        <w:t>Additional FEMA Requirements.</w:t>
      </w:r>
    </w:p>
    <w:p w14:paraId="19D7E68D" w14:textId="77777777" w:rsidR="009B7655" w:rsidRDefault="005330DF">
      <w:pPr>
        <w:numPr>
          <w:ilvl w:val="0"/>
          <w:numId w:val="1"/>
        </w:numPr>
        <w:tabs>
          <w:tab w:val="clear" w:pos="360"/>
          <w:tab w:val="left" w:pos="1440"/>
        </w:tabs>
        <w:spacing w:before="246" w:line="273" w:lineRule="exact"/>
        <w:ind w:left="1440" w:right="504" w:hanging="360"/>
        <w:textAlignment w:val="baseline"/>
        <w:rPr>
          <w:rFonts w:eastAsia="Times New Roman"/>
          <w:color w:val="000000"/>
          <w:sz w:val="24"/>
        </w:rPr>
      </w:pPr>
      <w:r>
        <w:rPr>
          <w:rFonts w:eastAsia="Times New Roman"/>
          <w:color w:val="000000"/>
          <w:sz w:val="24"/>
        </w:rPr>
        <w:t>The Uniform Rules authorize FEMA to require additional provisions for non-Federal entity contracts. FEMA, pursuant to this authority, requires or recommends the following:</w:t>
      </w:r>
    </w:p>
    <w:p w14:paraId="0AB47E20" w14:textId="77777777" w:rsidR="009B7655" w:rsidRDefault="005330DF">
      <w:pPr>
        <w:numPr>
          <w:ilvl w:val="0"/>
          <w:numId w:val="1"/>
        </w:numPr>
        <w:tabs>
          <w:tab w:val="clear" w:pos="360"/>
          <w:tab w:val="left" w:pos="1440"/>
        </w:tabs>
        <w:spacing w:before="246" w:line="273" w:lineRule="exact"/>
        <w:ind w:left="1440" w:hanging="360"/>
        <w:textAlignment w:val="baseline"/>
        <w:rPr>
          <w:rFonts w:eastAsia="Times New Roman"/>
          <w:color w:val="000000"/>
          <w:sz w:val="24"/>
          <w:u w:val="single"/>
        </w:rPr>
      </w:pPr>
      <w:r>
        <w:rPr>
          <w:rFonts w:eastAsia="Times New Roman"/>
          <w:color w:val="000000"/>
          <w:sz w:val="24"/>
          <w:u w:val="single"/>
        </w:rPr>
        <w:t>Changes.</w:t>
      </w:r>
      <w:r>
        <w:rPr>
          <w:rFonts w:eastAsia="Times New Roman"/>
          <w:color w:val="000000"/>
          <w:sz w:val="24"/>
        </w:rPr>
        <w:t xml:space="preserve"> </w:t>
      </w:r>
    </w:p>
    <w:p w14:paraId="49574F5E" w14:textId="77777777" w:rsidR="009B7655" w:rsidRDefault="005330DF">
      <w:pPr>
        <w:spacing w:before="246" w:line="275" w:lineRule="exact"/>
        <w:ind w:left="1080" w:right="72"/>
        <w:textAlignment w:val="baseline"/>
        <w:rPr>
          <w:rFonts w:eastAsia="Times New Roman"/>
          <w:color w:val="000000"/>
          <w:sz w:val="24"/>
        </w:rPr>
      </w:pPr>
      <w:r>
        <w:rPr>
          <w:rFonts w:eastAsia="Times New Roman"/>
          <w:color w:val="000000"/>
          <w:sz w:val="24"/>
        </w:rPr>
        <w:t>To be eligible for FEMA assistance under the non-Federal entity’s FEMA grant or cooperative agreement, the cost of the change, modification, change order, or constructive change must be allowable, allocable, within the scope of its grant or cooperative agreement, and reasonable for the completion of project scope. FEMA recommends, therefore, that a non-Federal entity include a changes clause in its contract that describes how, if at all, changes can be made by either party to alter the method, price, or schedule of the work without breaching the contract. The language of the clause may differ depending on the nature of the contract and the end-item procured.</w:t>
      </w:r>
    </w:p>
    <w:p w14:paraId="358C9667" w14:textId="77777777" w:rsidR="009B7655" w:rsidRDefault="005330DF">
      <w:pPr>
        <w:numPr>
          <w:ilvl w:val="0"/>
          <w:numId w:val="1"/>
        </w:numPr>
        <w:tabs>
          <w:tab w:val="clear" w:pos="360"/>
          <w:tab w:val="left" w:pos="1440"/>
        </w:tabs>
        <w:spacing w:before="246" w:line="273" w:lineRule="exact"/>
        <w:ind w:left="1440" w:hanging="360"/>
        <w:textAlignment w:val="baseline"/>
        <w:rPr>
          <w:rFonts w:eastAsia="Times New Roman"/>
          <w:color w:val="000000"/>
          <w:sz w:val="24"/>
          <w:u w:val="single"/>
        </w:rPr>
      </w:pPr>
      <w:r>
        <w:rPr>
          <w:rFonts w:eastAsia="Times New Roman"/>
          <w:color w:val="000000"/>
          <w:sz w:val="24"/>
          <w:u w:val="single"/>
        </w:rPr>
        <w:t>Access to Records.</w:t>
      </w:r>
    </w:p>
    <w:p w14:paraId="6D72AB4E" w14:textId="77777777" w:rsidR="009B7655" w:rsidRDefault="005330DF">
      <w:pPr>
        <w:spacing w:before="245" w:line="273" w:lineRule="exact"/>
        <w:ind w:left="1080" w:right="72"/>
        <w:textAlignment w:val="baseline"/>
        <w:rPr>
          <w:rFonts w:eastAsia="Times New Roman"/>
          <w:color w:val="000000"/>
          <w:spacing w:val="-1"/>
          <w:sz w:val="24"/>
        </w:rPr>
      </w:pPr>
      <w:r>
        <w:rPr>
          <w:rFonts w:eastAsia="Times New Roman"/>
          <w:color w:val="000000"/>
          <w:spacing w:val="-1"/>
          <w:sz w:val="24"/>
        </w:rPr>
        <w:t>All non-Federal entities must place into their contracts a provision that all contractors and their successors, transferees, assignees, and subcontractors acknowledge and</w:t>
      </w:r>
    </w:p>
    <w:p w14:paraId="6322D0E3" w14:textId="77777777" w:rsidR="009B7655" w:rsidRDefault="009B7655">
      <w:pPr>
        <w:sectPr w:rsidR="009B7655">
          <w:pgSz w:w="12240" w:h="15840"/>
          <w:pgMar w:top="720" w:right="1466" w:bottom="584" w:left="1414" w:header="720" w:footer="720" w:gutter="0"/>
          <w:cols w:space="720"/>
        </w:sectPr>
      </w:pPr>
    </w:p>
    <w:p w14:paraId="49B4708D" w14:textId="77777777" w:rsidR="009B7655" w:rsidRDefault="005330DF">
      <w:pPr>
        <w:spacing w:before="251" w:line="273" w:lineRule="exact"/>
        <w:ind w:left="1080" w:right="72"/>
        <w:jc w:val="both"/>
        <w:textAlignment w:val="baseline"/>
        <w:rPr>
          <w:rFonts w:eastAsia="Times New Roman"/>
          <w:color w:val="000000"/>
          <w:sz w:val="24"/>
        </w:rPr>
      </w:pPr>
      <w:r>
        <w:rPr>
          <w:rFonts w:eastAsia="Times New Roman"/>
          <w:color w:val="000000"/>
          <w:sz w:val="24"/>
        </w:rPr>
        <w:lastRenderedPageBreak/>
        <w:t xml:space="preserve">agree to comply with applicable provisions governing Department and FEMA access to records, accounts, documents, information, facilities, and staff. </w:t>
      </w:r>
      <w:r>
        <w:rPr>
          <w:rFonts w:eastAsia="Times New Roman"/>
          <w:color w:val="000000"/>
          <w:sz w:val="24"/>
          <w:u w:val="single"/>
        </w:rPr>
        <w:t>See</w:t>
      </w:r>
      <w:r>
        <w:rPr>
          <w:rFonts w:eastAsia="Times New Roman"/>
          <w:color w:val="000000"/>
          <w:sz w:val="24"/>
        </w:rPr>
        <w:t xml:space="preserve"> DHS Standard Terms and Conditions, v 3.0, ¶ XXVI (2013).</w:t>
      </w:r>
    </w:p>
    <w:p w14:paraId="2A4EB421" w14:textId="77777777" w:rsidR="009B7655" w:rsidRDefault="005330DF">
      <w:pPr>
        <w:spacing w:before="240" w:line="273" w:lineRule="exact"/>
        <w:jc w:val="center"/>
        <w:textAlignment w:val="baseline"/>
        <w:rPr>
          <w:rFonts w:eastAsia="Times New Roman"/>
          <w:color w:val="000000"/>
          <w:sz w:val="24"/>
        </w:rPr>
      </w:pPr>
      <w:r>
        <w:rPr>
          <w:rFonts w:eastAsia="Times New Roman"/>
          <w:color w:val="000000"/>
          <w:sz w:val="24"/>
        </w:rPr>
        <w:t xml:space="preserve">d. </w:t>
      </w:r>
      <w:r>
        <w:rPr>
          <w:rFonts w:eastAsia="Times New Roman"/>
          <w:color w:val="000000"/>
          <w:sz w:val="24"/>
          <w:u w:val="single"/>
        </w:rPr>
        <w:t>The following provides a contract clause regarding access to records:</w:t>
      </w:r>
    </w:p>
    <w:p w14:paraId="286126D6" w14:textId="77777777" w:rsidR="009B7655" w:rsidRDefault="005330DF">
      <w:pPr>
        <w:spacing w:before="242" w:line="273" w:lineRule="exact"/>
        <w:ind w:left="1440" w:right="360"/>
        <w:jc w:val="both"/>
        <w:textAlignment w:val="baseline"/>
        <w:rPr>
          <w:rFonts w:eastAsia="Times New Roman"/>
          <w:color w:val="000000"/>
          <w:sz w:val="24"/>
          <w:u w:val="single"/>
        </w:rPr>
      </w:pPr>
      <w:r>
        <w:rPr>
          <w:rFonts w:eastAsia="Times New Roman"/>
          <w:color w:val="000000"/>
          <w:sz w:val="24"/>
          <w:u w:val="single"/>
        </w:rPr>
        <w:t>“Access to Records. The following access to records requirements apply to this contract:</w:t>
      </w:r>
    </w:p>
    <w:p w14:paraId="321BB935" w14:textId="77777777" w:rsidR="009B7655" w:rsidRDefault="005330DF">
      <w:pPr>
        <w:numPr>
          <w:ilvl w:val="0"/>
          <w:numId w:val="20"/>
        </w:numPr>
        <w:tabs>
          <w:tab w:val="clear" w:pos="360"/>
          <w:tab w:val="left" w:pos="2520"/>
        </w:tabs>
        <w:spacing w:before="247" w:line="276" w:lineRule="exact"/>
        <w:ind w:left="2160" w:right="216"/>
        <w:textAlignment w:val="baseline"/>
        <w:rPr>
          <w:rFonts w:eastAsia="Times New Roman"/>
          <w:color w:val="000000"/>
          <w:sz w:val="24"/>
        </w:rPr>
      </w:pPr>
      <w:r>
        <w:rPr>
          <w:rFonts w:eastAsia="Times New Roman"/>
          <w:color w:val="000000"/>
          <w:sz w:val="24"/>
        </w:rPr>
        <w:t>The contractor agrees to provide (insert name of state agency or local or Indian tribal government), (insert name of recipient),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6C9CFB72" w14:textId="77777777" w:rsidR="009B7655" w:rsidRDefault="005330DF">
      <w:pPr>
        <w:numPr>
          <w:ilvl w:val="0"/>
          <w:numId w:val="20"/>
        </w:numPr>
        <w:tabs>
          <w:tab w:val="clear" w:pos="360"/>
          <w:tab w:val="left" w:pos="2520"/>
        </w:tabs>
        <w:spacing w:before="170" w:line="276" w:lineRule="exact"/>
        <w:ind w:left="2160" w:right="72"/>
        <w:textAlignment w:val="baseline"/>
        <w:rPr>
          <w:rFonts w:eastAsia="Times New Roman"/>
          <w:color w:val="000000"/>
          <w:sz w:val="24"/>
        </w:rPr>
      </w:pPr>
      <w:r>
        <w:rPr>
          <w:rFonts w:eastAsia="Times New Roman"/>
          <w:color w:val="000000"/>
          <w:sz w:val="24"/>
        </w:rPr>
        <w:t>The Contractor agrees to permit any of the foregoing parties to reproduce by any means whatsoever or to copy excerpts and transcriptions as reasonably needed.</w:t>
      </w:r>
    </w:p>
    <w:p w14:paraId="5D673268" w14:textId="77777777" w:rsidR="009B7655" w:rsidRDefault="005330DF">
      <w:pPr>
        <w:numPr>
          <w:ilvl w:val="0"/>
          <w:numId w:val="20"/>
        </w:numPr>
        <w:tabs>
          <w:tab w:val="clear" w:pos="360"/>
          <w:tab w:val="left" w:pos="2520"/>
        </w:tabs>
        <w:spacing w:before="173" w:line="274" w:lineRule="exact"/>
        <w:ind w:left="2160" w:right="648"/>
        <w:jc w:val="both"/>
        <w:textAlignment w:val="baseline"/>
        <w:rPr>
          <w:rFonts w:eastAsia="Times New Roman"/>
          <w:color w:val="000000"/>
          <w:sz w:val="24"/>
        </w:rPr>
      </w:pPr>
      <w:r>
        <w:rPr>
          <w:rFonts w:eastAsia="Times New Roman"/>
          <w:color w:val="000000"/>
          <w:sz w:val="24"/>
        </w:rPr>
        <w:t>The contractor agrees to provide the FEMA Administrator or his authorized representatives access to construction or other work sites pertaining to the work being completed under the contract.”</w:t>
      </w:r>
    </w:p>
    <w:p w14:paraId="5B05B27F" w14:textId="77777777" w:rsidR="009B7655" w:rsidRDefault="005330DF">
      <w:pPr>
        <w:spacing w:before="518" w:line="273" w:lineRule="exact"/>
        <w:textAlignment w:val="baseline"/>
        <w:rPr>
          <w:rFonts w:eastAsia="Times New Roman"/>
          <w:color w:val="000000"/>
          <w:spacing w:val="-2"/>
          <w:sz w:val="24"/>
        </w:rPr>
      </w:pPr>
      <w:r>
        <w:rPr>
          <w:rFonts w:eastAsia="Times New Roman"/>
          <w:color w:val="000000"/>
          <w:spacing w:val="-2"/>
          <w:sz w:val="24"/>
        </w:rPr>
        <w:t xml:space="preserve">10. </w:t>
      </w:r>
      <w:r>
        <w:rPr>
          <w:rFonts w:eastAsia="Times New Roman"/>
          <w:color w:val="000000"/>
          <w:spacing w:val="-2"/>
          <w:sz w:val="24"/>
          <w:u w:val="single"/>
        </w:rPr>
        <w:t>DHS Seal, Logo, and Flags.</w:t>
      </w:r>
    </w:p>
    <w:p w14:paraId="049D8F80" w14:textId="77777777" w:rsidR="009B7655" w:rsidRDefault="005330DF">
      <w:pPr>
        <w:numPr>
          <w:ilvl w:val="0"/>
          <w:numId w:val="1"/>
        </w:numPr>
        <w:tabs>
          <w:tab w:val="clear" w:pos="360"/>
          <w:tab w:val="left" w:pos="1440"/>
        </w:tabs>
        <w:spacing w:before="252" w:line="273" w:lineRule="exact"/>
        <w:ind w:left="1440" w:hanging="360"/>
        <w:jc w:val="both"/>
        <w:textAlignment w:val="baseline"/>
        <w:rPr>
          <w:rFonts w:eastAsia="Times New Roman"/>
          <w:color w:val="000000"/>
          <w:sz w:val="24"/>
        </w:rPr>
      </w:pPr>
      <w:r>
        <w:rPr>
          <w:rFonts w:eastAsia="Times New Roman"/>
          <w:color w:val="000000"/>
          <w:sz w:val="24"/>
        </w:rPr>
        <w:t xml:space="preserve">All non-Federal entities must place in their contracts a provision that a contractor shall not use the DHS seal(s), logos, crests, or reproductions of flags or likenesses of DHS agency officials without specific FEMA pre-approval. </w:t>
      </w:r>
      <w:r>
        <w:rPr>
          <w:rFonts w:eastAsia="Times New Roman"/>
          <w:color w:val="000000"/>
          <w:sz w:val="24"/>
          <w:u w:val="single"/>
        </w:rPr>
        <w:t>See</w:t>
      </w:r>
      <w:r>
        <w:rPr>
          <w:rFonts w:eastAsia="Times New Roman"/>
          <w:color w:val="000000"/>
          <w:sz w:val="24"/>
        </w:rPr>
        <w:t xml:space="preserve"> DHS Standard Terms and Conditions, v 3.0, ¶ XXV (2013).</w:t>
      </w:r>
    </w:p>
    <w:p w14:paraId="2B96E16A" w14:textId="77777777" w:rsidR="009B7655" w:rsidRDefault="005330DF">
      <w:pPr>
        <w:numPr>
          <w:ilvl w:val="0"/>
          <w:numId w:val="1"/>
        </w:numPr>
        <w:tabs>
          <w:tab w:val="clear" w:pos="360"/>
          <w:tab w:val="left" w:pos="1440"/>
        </w:tabs>
        <w:spacing w:before="251" w:line="273" w:lineRule="exact"/>
        <w:ind w:left="1440" w:right="360" w:hanging="360"/>
        <w:jc w:val="both"/>
        <w:textAlignment w:val="baseline"/>
        <w:rPr>
          <w:rFonts w:eastAsia="Times New Roman"/>
          <w:color w:val="000000"/>
          <w:spacing w:val="-2"/>
          <w:sz w:val="24"/>
          <w:u w:val="single"/>
        </w:rPr>
      </w:pPr>
      <w:r>
        <w:rPr>
          <w:rFonts w:eastAsia="Times New Roman"/>
          <w:color w:val="000000"/>
          <w:spacing w:val="-2"/>
          <w:sz w:val="24"/>
          <w:u w:val="single"/>
        </w:rPr>
        <w:t xml:space="preserve">The following provides a contract clause regarding DHS Seal, Logo, and Flags: </w:t>
      </w:r>
      <w:r>
        <w:rPr>
          <w:rFonts w:eastAsia="Times New Roman"/>
          <w:color w:val="000000"/>
          <w:spacing w:val="-2"/>
          <w:sz w:val="24"/>
        </w:rPr>
        <w:t>“The contractor shall not use the DHS seal(s), logos, crests, or reproductions of flags or likenesses of DHS agency officials without specific FEMA pre-</w:t>
      </w:r>
      <w:r>
        <w:rPr>
          <w:rFonts w:ascii="Calibri" w:eastAsia="Calibri" w:hAnsi="Calibri"/>
          <w:color w:val="000000"/>
          <w:sz w:val="24"/>
        </w:rPr>
        <w:t xml:space="preserve"> </w:t>
      </w:r>
    </w:p>
    <w:p w14:paraId="56527706" w14:textId="77777777" w:rsidR="009B7655" w:rsidRDefault="005330DF">
      <w:pPr>
        <w:spacing w:before="2" w:line="273" w:lineRule="exact"/>
        <w:ind w:left="1440"/>
        <w:textAlignment w:val="baseline"/>
        <w:rPr>
          <w:rFonts w:eastAsia="Times New Roman"/>
          <w:color w:val="000000"/>
          <w:spacing w:val="-1"/>
          <w:sz w:val="24"/>
        </w:rPr>
      </w:pPr>
      <w:r>
        <w:rPr>
          <w:rFonts w:eastAsia="Times New Roman"/>
          <w:color w:val="000000"/>
          <w:spacing w:val="-1"/>
          <w:sz w:val="24"/>
        </w:rPr>
        <w:t>approval.”</w:t>
      </w:r>
    </w:p>
    <w:p w14:paraId="34AD0104" w14:textId="77777777" w:rsidR="009B7655" w:rsidRDefault="005330DF">
      <w:pPr>
        <w:spacing w:before="244" w:line="273" w:lineRule="exact"/>
        <w:textAlignment w:val="baseline"/>
        <w:rPr>
          <w:rFonts w:eastAsia="Times New Roman"/>
          <w:color w:val="000000"/>
          <w:spacing w:val="-1"/>
          <w:sz w:val="24"/>
        </w:rPr>
      </w:pPr>
      <w:r>
        <w:rPr>
          <w:rFonts w:eastAsia="Times New Roman"/>
          <w:color w:val="000000"/>
          <w:spacing w:val="-1"/>
          <w:sz w:val="24"/>
        </w:rPr>
        <w:t xml:space="preserve">11. </w:t>
      </w:r>
      <w:r>
        <w:rPr>
          <w:rFonts w:eastAsia="Times New Roman"/>
          <w:color w:val="000000"/>
          <w:spacing w:val="-1"/>
          <w:sz w:val="24"/>
          <w:u w:val="single"/>
        </w:rPr>
        <w:t>Compliance with Federal Law, Regulations, and Executive Orders.</w:t>
      </w:r>
    </w:p>
    <w:p w14:paraId="6C0CB624" w14:textId="77777777" w:rsidR="009B7655" w:rsidRDefault="005330DF">
      <w:pPr>
        <w:numPr>
          <w:ilvl w:val="0"/>
          <w:numId w:val="1"/>
        </w:numPr>
        <w:tabs>
          <w:tab w:val="clear" w:pos="360"/>
          <w:tab w:val="left" w:pos="1440"/>
        </w:tabs>
        <w:spacing w:before="278" w:line="275" w:lineRule="exact"/>
        <w:ind w:left="1440" w:right="216" w:hanging="360"/>
        <w:textAlignment w:val="baseline"/>
        <w:rPr>
          <w:rFonts w:eastAsia="Times New Roman"/>
          <w:color w:val="000000"/>
          <w:sz w:val="24"/>
        </w:rPr>
      </w:pPr>
      <w:r>
        <w:rPr>
          <w:rFonts w:eastAsia="Times New Roman"/>
          <w:color w:val="000000"/>
          <w:sz w:val="24"/>
        </w:rPr>
        <w:t>All non-Federal entities must place into their contracts an acknowledgement that FEMA financial assistance will be used to fund the contract along with the requirement that the contractor will comply with all applicable federal law, regulations, executive orders, and FEMA policies, procedures, and directives.</w:t>
      </w:r>
    </w:p>
    <w:p w14:paraId="3EB46C0E" w14:textId="77777777" w:rsidR="009B7655" w:rsidRDefault="005330DF">
      <w:pPr>
        <w:numPr>
          <w:ilvl w:val="0"/>
          <w:numId w:val="1"/>
        </w:numPr>
        <w:tabs>
          <w:tab w:val="clear" w:pos="360"/>
          <w:tab w:val="left" w:pos="1440"/>
        </w:tabs>
        <w:spacing w:before="285" w:after="533" w:line="273" w:lineRule="exact"/>
        <w:ind w:left="1440" w:right="144" w:hanging="360"/>
        <w:textAlignment w:val="baseline"/>
        <w:rPr>
          <w:rFonts w:eastAsia="Times New Roman"/>
          <w:color w:val="000000"/>
          <w:spacing w:val="-1"/>
          <w:sz w:val="24"/>
          <w:u w:val="single"/>
        </w:rPr>
      </w:pPr>
      <w:r>
        <w:rPr>
          <w:rFonts w:eastAsia="Times New Roman"/>
          <w:color w:val="000000"/>
          <w:spacing w:val="-1"/>
          <w:sz w:val="24"/>
          <w:u w:val="single"/>
        </w:rPr>
        <w:t>The following provides a contract clause regarding Compliance with Federal  Law, Regulations, and Executive Orders:</w:t>
      </w:r>
      <w:r>
        <w:rPr>
          <w:rFonts w:eastAsia="Times New Roman"/>
          <w:color w:val="000000"/>
          <w:spacing w:val="-1"/>
          <w:sz w:val="24"/>
        </w:rPr>
        <w:t xml:space="preserve"> “This is an acknowledgement that FEMA financial assistance will be used to fund the contract only. The contractor</w:t>
      </w:r>
    </w:p>
    <w:p w14:paraId="2AA21AFF" w14:textId="77777777" w:rsidR="009B7655" w:rsidRDefault="009B7655">
      <w:pPr>
        <w:spacing w:before="285" w:after="533" w:line="273" w:lineRule="exact"/>
        <w:sectPr w:rsidR="009B7655">
          <w:pgSz w:w="12240" w:h="15840"/>
          <w:pgMar w:top="720" w:right="1421" w:bottom="584" w:left="1441" w:header="720" w:footer="720" w:gutter="0"/>
          <w:cols w:space="720"/>
        </w:sectPr>
      </w:pPr>
    </w:p>
    <w:p w14:paraId="27F26E2C" w14:textId="77777777" w:rsidR="009B7655" w:rsidRDefault="009B7655">
      <w:pPr>
        <w:sectPr w:rsidR="009B7655">
          <w:type w:val="continuous"/>
          <w:pgSz w:w="12240" w:h="15840"/>
          <w:pgMar w:top="720" w:right="1435" w:bottom="584" w:left="1441" w:header="720" w:footer="720" w:gutter="0"/>
          <w:cols w:space="720"/>
        </w:sectPr>
      </w:pPr>
    </w:p>
    <w:p w14:paraId="1A79570B" w14:textId="77777777" w:rsidR="009B7655" w:rsidRDefault="005330DF">
      <w:pPr>
        <w:spacing w:before="418" w:line="276" w:lineRule="exact"/>
        <w:ind w:left="1440" w:right="216"/>
        <w:textAlignment w:val="baseline"/>
        <w:rPr>
          <w:rFonts w:eastAsia="Times New Roman"/>
          <w:color w:val="000000"/>
          <w:sz w:val="24"/>
        </w:rPr>
      </w:pPr>
      <w:r>
        <w:rPr>
          <w:rFonts w:eastAsia="Times New Roman"/>
          <w:color w:val="000000"/>
          <w:sz w:val="24"/>
        </w:rPr>
        <w:lastRenderedPageBreak/>
        <w:t>will comply will all applicable federal law, regulations, executive orders, FEMA policies, procedures, and directives.”</w:t>
      </w:r>
    </w:p>
    <w:p w14:paraId="3C0CF84B" w14:textId="77777777" w:rsidR="009B7655" w:rsidRDefault="005330DF">
      <w:pPr>
        <w:spacing w:before="273" w:line="279" w:lineRule="exact"/>
        <w:textAlignment w:val="baseline"/>
        <w:rPr>
          <w:rFonts w:eastAsia="Times New Roman"/>
          <w:color w:val="000000"/>
          <w:spacing w:val="-1"/>
          <w:sz w:val="24"/>
        </w:rPr>
      </w:pPr>
      <w:r>
        <w:rPr>
          <w:rFonts w:eastAsia="Times New Roman"/>
          <w:color w:val="000000"/>
          <w:spacing w:val="-1"/>
          <w:sz w:val="24"/>
        </w:rPr>
        <w:t xml:space="preserve">12. </w:t>
      </w:r>
      <w:r>
        <w:rPr>
          <w:rFonts w:eastAsia="Times New Roman"/>
          <w:color w:val="000000"/>
          <w:spacing w:val="-1"/>
          <w:sz w:val="24"/>
          <w:u w:val="single"/>
        </w:rPr>
        <w:t>No Obligation by Federal Government.</w:t>
      </w:r>
    </w:p>
    <w:p w14:paraId="589E3108" w14:textId="77777777" w:rsidR="009B7655" w:rsidRDefault="005330DF">
      <w:pPr>
        <w:numPr>
          <w:ilvl w:val="0"/>
          <w:numId w:val="1"/>
        </w:numPr>
        <w:tabs>
          <w:tab w:val="clear" w:pos="360"/>
          <w:tab w:val="left" w:pos="1440"/>
        </w:tabs>
        <w:spacing w:before="273" w:line="276" w:lineRule="exact"/>
        <w:ind w:left="1440" w:right="144" w:hanging="360"/>
        <w:textAlignment w:val="baseline"/>
        <w:rPr>
          <w:rFonts w:eastAsia="Times New Roman"/>
          <w:color w:val="000000"/>
          <w:sz w:val="24"/>
        </w:rPr>
      </w:pPr>
      <w:r>
        <w:rPr>
          <w:rFonts w:eastAsia="Times New Roman"/>
          <w:color w:val="000000"/>
          <w:sz w:val="24"/>
        </w:rPr>
        <w:t>The non-Federal entity must include a provision in its contract that states that the Federal Government is not a party to the contract and is not subject to any obligations or liabilities to the non-Federal entity, contractor, or any other party pertaining to any matter resulting from the contract.</w:t>
      </w:r>
    </w:p>
    <w:p w14:paraId="47CBED4D" w14:textId="77777777" w:rsidR="009B7655" w:rsidRDefault="005330DF">
      <w:pPr>
        <w:numPr>
          <w:ilvl w:val="0"/>
          <w:numId w:val="1"/>
        </w:numPr>
        <w:tabs>
          <w:tab w:val="clear" w:pos="360"/>
          <w:tab w:val="left" w:pos="1440"/>
        </w:tabs>
        <w:spacing w:before="275" w:line="277" w:lineRule="exact"/>
        <w:ind w:left="1440" w:hanging="360"/>
        <w:textAlignment w:val="baseline"/>
        <w:rPr>
          <w:rFonts w:eastAsia="Times New Roman"/>
          <w:color w:val="000000"/>
          <w:sz w:val="24"/>
          <w:u w:val="single"/>
        </w:rPr>
      </w:pPr>
      <w:r>
        <w:rPr>
          <w:rFonts w:eastAsia="Times New Roman"/>
          <w:color w:val="000000"/>
          <w:sz w:val="24"/>
          <w:u w:val="single"/>
        </w:rPr>
        <w:t>The following provides a contract clause regarding no obligation by the Federal  Government:</w:t>
      </w:r>
      <w:r>
        <w:rPr>
          <w:rFonts w:eastAsia="Times New Roman"/>
          <w:color w:val="000000"/>
          <w:sz w:val="24"/>
        </w:rPr>
        <w:t xml:space="preserve"> “The Federal Government is not a party to this contract and is not subject to any obligations or liabilities to the non-Federal entity, contractor, or any other party pertaining to any matter resulting from the contract.”</w:t>
      </w:r>
    </w:p>
    <w:p w14:paraId="755B844D" w14:textId="77777777" w:rsidR="009B7655" w:rsidRDefault="005330DF">
      <w:pPr>
        <w:spacing w:before="513" w:line="279" w:lineRule="exact"/>
        <w:textAlignment w:val="baseline"/>
        <w:rPr>
          <w:rFonts w:eastAsia="Times New Roman"/>
          <w:color w:val="000000"/>
          <w:spacing w:val="-1"/>
          <w:sz w:val="24"/>
        </w:rPr>
      </w:pPr>
      <w:r>
        <w:rPr>
          <w:rFonts w:eastAsia="Times New Roman"/>
          <w:color w:val="000000"/>
          <w:spacing w:val="-1"/>
          <w:sz w:val="24"/>
        </w:rPr>
        <w:t xml:space="preserve">13. </w:t>
      </w:r>
      <w:r>
        <w:rPr>
          <w:rFonts w:eastAsia="Times New Roman"/>
          <w:color w:val="000000"/>
          <w:spacing w:val="-1"/>
          <w:sz w:val="24"/>
          <w:u w:val="single"/>
        </w:rPr>
        <w:t>Program Fraud and False or Fraudulent Statements or Related Acts.</w:t>
      </w:r>
    </w:p>
    <w:p w14:paraId="52EF7C4D" w14:textId="77777777" w:rsidR="009B7655" w:rsidRDefault="005330DF">
      <w:pPr>
        <w:numPr>
          <w:ilvl w:val="0"/>
          <w:numId w:val="1"/>
        </w:numPr>
        <w:tabs>
          <w:tab w:val="clear" w:pos="360"/>
          <w:tab w:val="left" w:pos="1440"/>
        </w:tabs>
        <w:spacing w:before="237" w:line="276" w:lineRule="exact"/>
        <w:ind w:left="1440" w:right="144" w:hanging="360"/>
        <w:textAlignment w:val="baseline"/>
        <w:rPr>
          <w:rFonts w:eastAsia="Times New Roman"/>
          <w:color w:val="000000"/>
          <w:sz w:val="24"/>
        </w:rPr>
      </w:pPr>
      <w:r>
        <w:rPr>
          <w:rFonts w:eastAsia="Times New Roman"/>
          <w:color w:val="000000"/>
          <w:sz w:val="24"/>
        </w:rPr>
        <w:t>The non-Federal entity must include a provision in its contract that the contractor acknowledges that 31 U.S.C. Chap. 38 (Administrative Remedies for False Claims and Statements) applies to its actions pertaining to the contract.</w:t>
      </w:r>
    </w:p>
    <w:p w14:paraId="48807967" w14:textId="77777777" w:rsidR="009B7655" w:rsidRDefault="005330DF">
      <w:pPr>
        <w:numPr>
          <w:ilvl w:val="0"/>
          <w:numId w:val="1"/>
        </w:numPr>
        <w:tabs>
          <w:tab w:val="clear" w:pos="360"/>
          <w:tab w:val="left" w:pos="1440"/>
        </w:tabs>
        <w:spacing w:before="275" w:after="6033" w:line="277" w:lineRule="exact"/>
        <w:ind w:left="1440" w:right="72" w:hanging="360"/>
        <w:textAlignment w:val="baseline"/>
        <w:rPr>
          <w:rFonts w:eastAsia="Times New Roman"/>
          <w:color w:val="000000"/>
          <w:sz w:val="24"/>
          <w:u w:val="single"/>
        </w:rPr>
      </w:pPr>
      <w:r>
        <w:rPr>
          <w:rFonts w:eastAsia="Times New Roman"/>
          <w:color w:val="000000"/>
          <w:sz w:val="24"/>
          <w:u w:val="single"/>
        </w:rPr>
        <w:t>The following provides a contract clause regarding Fraud and False or Fraudulent or Related Acts:</w:t>
      </w:r>
      <w:r>
        <w:rPr>
          <w:rFonts w:eastAsia="Times New Roman"/>
          <w:color w:val="000000"/>
          <w:sz w:val="24"/>
        </w:rPr>
        <w:t xml:space="preserve"> “The contractor acknowledges that 31 U.S.C. Chap. 38 (Administrative Remedies for False Claims and Statements) applies to the contractor’s actions pertaining to this contract.”</w:t>
      </w:r>
    </w:p>
    <w:p w14:paraId="03BE3FAF" w14:textId="77777777" w:rsidR="009B7655" w:rsidRDefault="009B7655">
      <w:pPr>
        <w:spacing w:before="275" w:after="6033" w:line="277" w:lineRule="exact"/>
        <w:sectPr w:rsidR="009B7655">
          <w:pgSz w:w="12240" w:h="15840"/>
          <w:pgMar w:top="720" w:right="1459" w:bottom="584" w:left="1417" w:header="720" w:footer="720" w:gutter="0"/>
          <w:cols w:space="720"/>
        </w:sectPr>
      </w:pPr>
    </w:p>
    <w:p w14:paraId="349DD931" w14:textId="77777777" w:rsidR="009B7655" w:rsidRDefault="009B7655" w:rsidP="005330DF">
      <w:pPr>
        <w:spacing w:line="271" w:lineRule="exact"/>
        <w:jc w:val="center"/>
        <w:textAlignment w:val="baseline"/>
        <w:rPr>
          <w:rFonts w:eastAsia="Times New Roman"/>
          <w:color w:val="000000"/>
          <w:spacing w:val="33"/>
          <w:sz w:val="24"/>
        </w:rPr>
      </w:pPr>
    </w:p>
    <w:sectPr w:rsidR="009B7655">
      <w:type w:val="continuous"/>
      <w:pgSz w:w="12240" w:h="15840"/>
      <w:pgMar w:top="720" w:right="1426" w:bottom="584" w:left="14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0E0"/>
    <w:multiLevelType w:val="multilevel"/>
    <w:tmpl w:val="72AC8FBA"/>
    <w:lvl w:ilvl="0">
      <w:start w:val="3"/>
      <w:numFmt w:val="decimal"/>
      <w:lvlText w:val="(%1)"/>
      <w:lvlJc w:val="left"/>
      <w:pPr>
        <w:tabs>
          <w:tab w:val="left" w:pos="64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8519D"/>
    <w:multiLevelType w:val="multilevel"/>
    <w:tmpl w:val="8356EE48"/>
    <w:lvl w:ilvl="0">
      <w:start w:val="1"/>
      <w:numFmt w:val="lowerLetter"/>
      <w:lvlText w:val="%1."/>
      <w:lvlJc w:val="left"/>
      <w:pPr>
        <w:tabs>
          <w:tab w:val="left" w:pos="288"/>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1A3685"/>
    <w:multiLevelType w:val="multilevel"/>
    <w:tmpl w:val="9BBAA034"/>
    <w:lvl w:ilvl="0">
      <w:start w:val="1"/>
      <w:numFmt w:val="decimal"/>
      <w:lvlText w:val="(%1)"/>
      <w:lvlJc w:val="left"/>
      <w:pPr>
        <w:tabs>
          <w:tab w:val="left" w:pos="28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2639B"/>
    <w:multiLevelType w:val="multilevel"/>
    <w:tmpl w:val="E02E0504"/>
    <w:lvl w:ilvl="0">
      <w:start w:val="1"/>
      <w:numFmt w:val="decimal"/>
      <w:lvlText w:val="(%1)"/>
      <w:lvlJc w:val="left"/>
      <w:pPr>
        <w:tabs>
          <w:tab w:val="left" w:pos="720"/>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94415C"/>
    <w:multiLevelType w:val="multilevel"/>
    <w:tmpl w:val="60E6BFA2"/>
    <w:lvl w:ilvl="0">
      <w:start w:val="1"/>
      <w:numFmt w:val="decimal"/>
      <w:lvlText w:val="(%1)"/>
      <w:lvlJc w:val="left"/>
      <w:pPr>
        <w:tabs>
          <w:tab w:val="left" w:pos="36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E701B"/>
    <w:multiLevelType w:val="multilevel"/>
    <w:tmpl w:val="3CBC74F2"/>
    <w:lvl w:ilvl="0">
      <w:start w:val="1"/>
      <w:numFmt w:val="decimal"/>
      <w:lvlText w:val="(%1)"/>
      <w:lvlJc w:val="left"/>
      <w:pPr>
        <w:tabs>
          <w:tab w:val="left" w:pos="648"/>
        </w:tabs>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C0AB1"/>
    <w:multiLevelType w:val="multilevel"/>
    <w:tmpl w:val="A824F398"/>
    <w:lvl w:ilvl="0">
      <w:start w:val="1"/>
      <w:numFmt w:val="decimal"/>
      <w:lvlText w:val="(%1)"/>
      <w:lvlJc w:val="left"/>
      <w:pPr>
        <w:tabs>
          <w:tab w:val="left" w:pos="504"/>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8A4FB2"/>
    <w:multiLevelType w:val="multilevel"/>
    <w:tmpl w:val="4218E9BE"/>
    <w:lvl w:ilvl="0">
      <w:start w:val="1"/>
      <w:numFmt w:val="decimal"/>
      <w:lvlText w:val="%1."/>
      <w:lvlJc w:val="left"/>
      <w:pPr>
        <w:tabs>
          <w:tab w:val="left" w:pos="288"/>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CF2A0A"/>
    <w:multiLevelType w:val="multilevel"/>
    <w:tmpl w:val="EADED9CC"/>
    <w:lvl w:ilvl="0">
      <w:start w:val="3"/>
      <w:numFmt w:val="decimal"/>
      <w:lvlText w:val="(%1)"/>
      <w:lvlJc w:val="left"/>
      <w:pPr>
        <w:tabs>
          <w:tab w:val="left" w:pos="720"/>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F37D4C"/>
    <w:multiLevelType w:val="multilevel"/>
    <w:tmpl w:val="1D58FD68"/>
    <w:lvl w:ilvl="0">
      <w:start w:val="4"/>
      <w:numFmt w:val="lowerLetter"/>
      <w:lvlText w:val="%1."/>
      <w:lvlJc w:val="left"/>
      <w:pPr>
        <w:tabs>
          <w:tab w:val="left" w:pos="288"/>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7D48A1"/>
    <w:multiLevelType w:val="multilevel"/>
    <w:tmpl w:val="2DB83D14"/>
    <w:lvl w:ilvl="0">
      <w:start w:val="1"/>
      <w:numFmt w:val="decimal"/>
      <w:lvlText w:val="(%1)"/>
      <w:lvlJc w:val="left"/>
      <w:pPr>
        <w:tabs>
          <w:tab w:val="left" w:pos="648"/>
        </w:tabs>
      </w:pPr>
      <w:rPr>
        <w:rFonts w:ascii="Times New Roman" w:eastAsia="Times New Roman" w:hAnsi="Times New Roman"/>
        <w:strike w:val="0"/>
        <w:color w:val="000000"/>
        <w:spacing w:val="-2"/>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1D082B"/>
    <w:multiLevelType w:val="multilevel"/>
    <w:tmpl w:val="3A36A46A"/>
    <w:lvl w:ilvl="0">
      <w:start w:val="1"/>
      <w:numFmt w:val="lowerRoman"/>
      <w:lvlText w:val="(%1)"/>
      <w:lvlJc w:val="left"/>
      <w:pPr>
        <w:tabs>
          <w:tab w:val="left" w:pos="360"/>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335229"/>
    <w:multiLevelType w:val="multilevel"/>
    <w:tmpl w:val="71E4BE0E"/>
    <w:lvl w:ilvl="0">
      <w:start w:val="3"/>
      <w:numFmt w:val="lowerLetter"/>
      <w:lvlText w:val="%1."/>
      <w:lvlJc w:val="left"/>
      <w:pPr>
        <w:tabs>
          <w:tab w:val="left" w:pos="360"/>
        </w:tabs>
      </w:pPr>
      <w:rPr>
        <w:rFonts w:ascii="Times New Roman" w:eastAsia="Times New Roman" w:hAnsi="Times New Roman"/>
        <w:strike w:val="0"/>
        <w:color w:val="000000"/>
        <w:spacing w:val="0"/>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295FFC"/>
    <w:multiLevelType w:val="multilevel"/>
    <w:tmpl w:val="FD72C9EC"/>
    <w:lvl w:ilvl="0">
      <w:start w:val="1"/>
      <w:numFmt w:val="decimal"/>
      <w:lvlText w:val="(%1)"/>
      <w:lvlJc w:val="left"/>
      <w:pPr>
        <w:tabs>
          <w:tab w:val="left" w:pos="720"/>
        </w:tabs>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520DC6"/>
    <w:multiLevelType w:val="multilevel"/>
    <w:tmpl w:val="282470E0"/>
    <w:lvl w:ilvl="0">
      <w:start w:val="1"/>
      <w:numFmt w:val="lowerLetter"/>
      <w:lvlText w:val="%1."/>
      <w:lvlJc w:val="left"/>
      <w:pPr>
        <w:tabs>
          <w:tab w:val="left" w:pos="360"/>
        </w:tabs>
      </w:pPr>
      <w:rPr>
        <w:rFonts w:ascii="Times New Roman" w:eastAsia="Times New Roman" w:hAnsi="Times New Roman"/>
        <w:strike w:val="0"/>
        <w:color w:val="000000"/>
        <w:spacing w:val="0"/>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207010"/>
    <w:multiLevelType w:val="multilevel"/>
    <w:tmpl w:val="C632FD8C"/>
    <w:lvl w:ilvl="0">
      <w:start w:val="1"/>
      <w:numFmt w:val="lowerRoman"/>
      <w:lvlText w:val="(%1)"/>
      <w:lvlJc w:val="left"/>
      <w:pPr>
        <w:tabs>
          <w:tab w:val="left" w:pos="21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072C4A"/>
    <w:multiLevelType w:val="multilevel"/>
    <w:tmpl w:val="AF82B5F6"/>
    <w:lvl w:ilvl="0">
      <w:start w:val="1"/>
      <w:numFmt w:val="decimal"/>
      <w:lvlText w:val="(%1)"/>
      <w:lvlJc w:val="left"/>
      <w:pPr>
        <w:tabs>
          <w:tab w:val="left" w:pos="504"/>
        </w:tabs>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862F17"/>
    <w:multiLevelType w:val="multilevel"/>
    <w:tmpl w:val="6F7203CC"/>
    <w:lvl w:ilvl="0">
      <w:start w:val="1"/>
      <w:numFmt w:val="decimal"/>
      <w:lvlText w:val="(%1)"/>
      <w:lvlJc w:val="left"/>
      <w:pPr>
        <w:tabs>
          <w:tab w:val="left" w:pos="576"/>
        </w:tabs>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DD66A4"/>
    <w:multiLevelType w:val="multilevel"/>
    <w:tmpl w:val="D9BEFB1A"/>
    <w:lvl w:ilvl="0">
      <w:start w:val="4"/>
      <w:numFmt w:val="decimal"/>
      <w:lvlText w:val="(%1)"/>
      <w:lvlJc w:val="left"/>
      <w:pPr>
        <w:tabs>
          <w:tab w:val="left" w:pos="64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90566B"/>
    <w:multiLevelType w:val="multilevel"/>
    <w:tmpl w:val="3AD69CBA"/>
    <w:lvl w:ilvl="0">
      <w:start w:val="1"/>
      <w:numFmt w:val="lowerLetter"/>
      <w:lvlText w:val="%1."/>
      <w:lvlJc w:val="left"/>
      <w:pPr>
        <w:tabs>
          <w:tab w:val="left" w:pos="360"/>
        </w:tabs>
      </w:pPr>
      <w:rPr>
        <w:rFonts w:ascii="Times New Roman" w:eastAsia="Times New Roman" w:hAnsi="Times New Roman"/>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6"/>
  </w:num>
  <w:num w:numId="3">
    <w:abstractNumId w:val="12"/>
  </w:num>
  <w:num w:numId="4">
    <w:abstractNumId w:val="14"/>
  </w:num>
  <w:num w:numId="5">
    <w:abstractNumId w:val="16"/>
  </w:num>
  <w:num w:numId="6">
    <w:abstractNumId w:val="5"/>
  </w:num>
  <w:num w:numId="7">
    <w:abstractNumId w:val="18"/>
  </w:num>
  <w:num w:numId="8">
    <w:abstractNumId w:val="13"/>
  </w:num>
  <w:num w:numId="9">
    <w:abstractNumId w:val="0"/>
  </w:num>
  <w:num w:numId="10">
    <w:abstractNumId w:val="10"/>
  </w:num>
  <w:num w:numId="11">
    <w:abstractNumId w:val="8"/>
  </w:num>
  <w:num w:numId="12">
    <w:abstractNumId w:val="3"/>
  </w:num>
  <w:num w:numId="13">
    <w:abstractNumId w:val="17"/>
  </w:num>
  <w:num w:numId="14">
    <w:abstractNumId w:val="1"/>
  </w:num>
  <w:num w:numId="15">
    <w:abstractNumId w:val="2"/>
  </w:num>
  <w:num w:numId="16">
    <w:abstractNumId w:val="9"/>
  </w:num>
  <w:num w:numId="17">
    <w:abstractNumId w:val="7"/>
  </w:num>
  <w:num w:numId="18">
    <w:abstractNumId w:val="15"/>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55"/>
    <w:rsid w:val="0017408F"/>
    <w:rsid w:val="004F1CC1"/>
    <w:rsid w:val="005330DF"/>
    <w:rsid w:val="007E65E1"/>
    <w:rsid w:val="009B7655"/>
    <w:rsid w:val="00FA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9396"/>
  <w15:docId w15:val="{07259A73-BDE0-4D47-8BC6-D423C9AF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smm/comprehensive-procurement-guideline-cpg-program" TargetMode="External"/><Relationship Id="rId5" Type="http://schemas.openxmlformats.org/officeDocument/2006/relationships/hyperlink" Target="http://www.sam.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4268</Words>
  <Characters>24330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Town Of Bluffton</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Felicia</dc:creator>
  <cp:lastModifiedBy>Roth,  Felicia</cp:lastModifiedBy>
  <cp:revision>4</cp:revision>
  <dcterms:created xsi:type="dcterms:W3CDTF">2018-09-09T15:52:00Z</dcterms:created>
  <dcterms:modified xsi:type="dcterms:W3CDTF">2019-07-15T20:14:00Z</dcterms:modified>
</cp:coreProperties>
</file>