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7A644F" w:rsidRDefault="00513B1E" w:rsidP="00D82521">
      <w:pPr>
        <w:spacing w:after="0" w:line="240" w:lineRule="auto"/>
        <w:jc w:val="center"/>
        <w:rPr>
          <w:rFonts w:ascii="Times New Roman" w:hAnsi="Times New Roman" w:cs="Times New Roman"/>
          <w:b/>
          <w:sz w:val="48"/>
          <w:szCs w:val="48"/>
        </w:rPr>
      </w:pPr>
      <w:r w:rsidRPr="007A644F">
        <w:rPr>
          <w:rFonts w:ascii="Times New Roman" w:hAnsi="Times New Roman" w:cs="Times New Roman"/>
          <w:b/>
          <w:sz w:val="48"/>
          <w:szCs w:val="48"/>
        </w:rPr>
        <w:t xml:space="preserve">IFB </w:t>
      </w:r>
      <w:r w:rsidR="00C260BA" w:rsidRPr="007A644F">
        <w:rPr>
          <w:rFonts w:ascii="Times New Roman" w:hAnsi="Times New Roman" w:cs="Times New Roman"/>
          <w:b/>
          <w:sz w:val="48"/>
          <w:szCs w:val="48"/>
        </w:rPr>
        <w:t>1</w:t>
      </w:r>
      <w:r w:rsidR="00F3119B" w:rsidRPr="007A644F">
        <w:rPr>
          <w:rFonts w:ascii="Times New Roman" w:hAnsi="Times New Roman" w:cs="Times New Roman"/>
          <w:b/>
          <w:sz w:val="48"/>
          <w:szCs w:val="48"/>
        </w:rPr>
        <w:t>9</w:t>
      </w:r>
      <w:r w:rsidR="00C260BA" w:rsidRPr="007A644F">
        <w:rPr>
          <w:rFonts w:ascii="Times New Roman" w:hAnsi="Times New Roman" w:cs="Times New Roman"/>
          <w:b/>
          <w:sz w:val="48"/>
          <w:szCs w:val="48"/>
        </w:rPr>
        <w:t>-B00</w:t>
      </w:r>
      <w:r w:rsidR="00204FB6">
        <w:rPr>
          <w:rFonts w:ascii="Times New Roman" w:hAnsi="Times New Roman" w:cs="Times New Roman"/>
          <w:b/>
          <w:sz w:val="48"/>
          <w:szCs w:val="48"/>
        </w:rPr>
        <w:t>91</w:t>
      </w:r>
    </w:p>
    <w:p w:rsidR="00513B1E" w:rsidRPr="007A644F" w:rsidRDefault="00DC1B2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2019 </w:t>
      </w:r>
      <w:r w:rsidR="007A644F" w:rsidRPr="007A644F">
        <w:rPr>
          <w:rFonts w:ascii="Times New Roman" w:hAnsi="Times New Roman" w:cs="Times New Roman"/>
          <w:b/>
          <w:sz w:val="48"/>
          <w:szCs w:val="48"/>
        </w:rPr>
        <w:t xml:space="preserve">Chevy </w:t>
      </w:r>
      <w:r w:rsidR="00204FB6">
        <w:rPr>
          <w:rFonts w:ascii="Times New Roman" w:hAnsi="Times New Roman" w:cs="Times New Roman"/>
          <w:b/>
          <w:sz w:val="48"/>
          <w:szCs w:val="48"/>
        </w:rPr>
        <w:t>Tahoe</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7A644F">
        <w:rPr>
          <w:rFonts w:ascii="Times New Roman" w:hAnsi="Times New Roman" w:cs="Times New Roman"/>
          <w:b/>
          <w:sz w:val="48"/>
          <w:szCs w:val="48"/>
        </w:rPr>
        <w:t xml:space="preserve">Issue Date:  </w:t>
      </w:r>
      <w:r w:rsidR="00204FB6">
        <w:rPr>
          <w:rFonts w:ascii="Times New Roman" w:hAnsi="Times New Roman" w:cs="Times New Roman"/>
          <w:b/>
          <w:sz w:val="48"/>
          <w:szCs w:val="48"/>
        </w:rPr>
        <w:t>March 1,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0183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7A644F">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15247" w:rsidRDefault="007A644F" w:rsidP="00DC1B22">
            <w:pPr>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IFB 19-</w:t>
            </w:r>
            <w:r>
              <w:rPr>
                <w:rFonts w:ascii="Times New Roman" w:hAnsi="Times New Roman" w:cs="Times New Roman"/>
                <w:sz w:val="24"/>
                <w:szCs w:val="24"/>
              </w:rPr>
              <w:t>B00</w:t>
            </w:r>
            <w:r w:rsidR="00DC1B22">
              <w:rPr>
                <w:rFonts w:ascii="Times New Roman" w:hAnsi="Times New Roman" w:cs="Times New Roman"/>
                <w:sz w:val="24"/>
                <w:szCs w:val="24"/>
              </w:rPr>
              <w:t>91</w:t>
            </w:r>
            <w:r w:rsidR="00DA6A95">
              <w:rPr>
                <w:rFonts w:ascii="Times New Roman" w:hAnsi="Times New Roman" w:cs="Times New Roman"/>
                <w:sz w:val="24"/>
                <w:szCs w:val="24"/>
              </w:rPr>
              <w:t xml:space="preserve"> 2019</w:t>
            </w:r>
            <w:r>
              <w:rPr>
                <w:rFonts w:ascii="Times New Roman" w:hAnsi="Times New Roman" w:cs="Times New Roman"/>
                <w:sz w:val="24"/>
                <w:szCs w:val="24"/>
              </w:rPr>
              <w:t xml:space="preserve"> Chevy </w:t>
            </w:r>
            <w:r w:rsidR="00DC1B22">
              <w:rPr>
                <w:rFonts w:ascii="Times New Roman" w:hAnsi="Times New Roman" w:cs="Times New Roman"/>
                <w:sz w:val="24"/>
                <w:szCs w:val="24"/>
              </w:rPr>
              <w:t>Tahoe</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7A644F">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5247" w:rsidRPr="007A644F" w:rsidRDefault="00515247">
            <w:pPr>
              <w:rPr>
                <w:rFonts w:ascii="Times New Roman" w:hAnsi="Times New Roman" w:cs="Times New Roman"/>
                <w:b/>
                <w:sz w:val="24"/>
                <w:szCs w:val="24"/>
              </w:rPr>
            </w:pPr>
            <w:r w:rsidRPr="007A644F">
              <w:rPr>
                <w:rFonts w:ascii="Times New Roman" w:hAnsi="Times New Roman" w:cs="Times New Roman"/>
                <w:b/>
                <w:sz w:val="24"/>
                <w:szCs w:val="24"/>
              </w:rPr>
              <w:t>Mandatory Pre-Bid Conference:</w:t>
            </w:r>
          </w:p>
          <w:p w:rsidR="00515247" w:rsidRPr="00D62D5C" w:rsidRDefault="00F70946">
            <w:pPr>
              <w:rPr>
                <w:rFonts w:ascii="Times New Roman" w:hAnsi="Times New Roman" w:cs="Times New Roman"/>
                <w:sz w:val="24"/>
                <w:szCs w:val="24"/>
                <w:highlight w:val="yellow"/>
              </w:rPr>
            </w:pPr>
            <w:r w:rsidRPr="007A644F">
              <w:rPr>
                <w:rFonts w:ascii="Times New Roman" w:hAnsi="Times New Roman" w:cs="Times New Roman"/>
                <w:sz w:val="24"/>
                <w:szCs w:val="24"/>
              </w:rPr>
              <w:t xml:space="preserve">On-time attendance/sign-in </w:t>
            </w:r>
            <w:r w:rsidR="00515247" w:rsidRPr="007A644F">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7A644F">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C1B22" w:rsidP="00DC1B22">
            <w:pPr>
              <w:rPr>
                <w:rFonts w:ascii="Times New Roman" w:hAnsi="Times New Roman" w:cs="Times New Roman"/>
                <w:b/>
                <w:sz w:val="24"/>
                <w:szCs w:val="24"/>
              </w:rPr>
            </w:pPr>
            <w:r>
              <w:rPr>
                <w:rFonts w:ascii="Times New Roman" w:hAnsi="Times New Roman" w:cs="Times New Roman"/>
                <w:b/>
                <w:sz w:val="24"/>
                <w:szCs w:val="24"/>
              </w:rPr>
              <w:t>Monday, March 18,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7C75ED" w:rsidRPr="00585DD1" w:rsidRDefault="004B14A3" w:rsidP="007C75ED">
      <w:pPr>
        <w:pStyle w:val="Title"/>
        <w:jc w:val="left"/>
        <w:rPr>
          <w:sz w:val="24"/>
          <w:u w:val="single"/>
        </w:rPr>
      </w:pPr>
      <w:r>
        <w:rPr>
          <w:sz w:val="24"/>
          <w:u w:val="single"/>
        </w:rPr>
        <w:t>MINIMUM</w:t>
      </w:r>
      <w:r w:rsidR="007C75ED" w:rsidRPr="00585DD1">
        <w:rPr>
          <w:sz w:val="24"/>
          <w:u w:val="single"/>
        </w:rPr>
        <w:t xml:space="preserve"> SPECIFICATIONS</w:t>
      </w:r>
    </w:p>
    <w:p w:rsidR="007C75ED" w:rsidRDefault="007C75ED" w:rsidP="007C75ED">
      <w:pPr>
        <w:pStyle w:val="Title"/>
        <w:jc w:val="left"/>
        <w:rPr>
          <w:b w:val="0"/>
          <w:sz w:val="24"/>
        </w:rPr>
      </w:pPr>
    </w:p>
    <w:p w:rsidR="007C329A" w:rsidRDefault="007C329A" w:rsidP="007C75ED">
      <w:pPr>
        <w:pStyle w:val="Title"/>
        <w:jc w:val="left"/>
        <w:rPr>
          <w:b w:val="0"/>
          <w:sz w:val="24"/>
        </w:rPr>
      </w:pPr>
      <w:r>
        <w:rPr>
          <w:b w:val="0"/>
          <w:sz w:val="24"/>
        </w:rPr>
        <w:t>One (1) new</w:t>
      </w:r>
      <w:r w:rsidR="00CC5A4E">
        <w:rPr>
          <w:b w:val="0"/>
          <w:sz w:val="24"/>
        </w:rPr>
        <w:t xml:space="preserve"> 201</w:t>
      </w:r>
      <w:r w:rsidR="0023014B">
        <w:rPr>
          <w:b w:val="0"/>
          <w:sz w:val="24"/>
        </w:rPr>
        <w:t>9</w:t>
      </w:r>
      <w:r w:rsidR="00CC5A4E">
        <w:rPr>
          <w:b w:val="0"/>
          <w:sz w:val="24"/>
        </w:rPr>
        <w:t xml:space="preserve"> </w:t>
      </w:r>
      <w:r w:rsidR="007C75ED">
        <w:rPr>
          <w:b w:val="0"/>
          <w:sz w:val="24"/>
        </w:rPr>
        <w:t xml:space="preserve">Chevy </w:t>
      </w:r>
      <w:r w:rsidR="0023014B">
        <w:rPr>
          <w:b w:val="0"/>
          <w:sz w:val="24"/>
        </w:rPr>
        <w:t>Tahoe, Model #PPV-CC15706</w:t>
      </w:r>
      <w:r>
        <w:rPr>
          <w:b w:val="0"/>
          <w:sz w:val="24"/>
        </w:rPr>
        <w:t xml:space="preserve"> to include the following </w:t>
      </w:r>
      <w:r w:rsidR="0023014B">
        <w:rPr>
          <w:b w:val="0"/>
          <w:sz w:val="24"/>
        </w:rPr>
        <w:t>minimum requirements</w:t>
      </w:r>
      <w:r>
        <w:rPr>
          <w:b w:val="0"/>
          <w:sz w:val="24"/>
        </w:rPr>
        <w:t>:</w:t>
      </w:r>
      <w:r w:rsidR="007C75ED">
        <w:rPr>
          <w:b w:val="0"/>
          <w:sz w:val="24"/>
        </w:rPr>
        <w:t xml:space="preserve"> </w:t>
      </w:r>
    </w:p>
    <w:p w:rsidR="0023014B" w:rsidRDefault="0023014B" w:rsidP="007C75ED">
      <w:pPr>
        <w:pStyle w:val="Title"/>
        <w:jc w:val="left"/>
        <w:rPr>
          <w:b w:val="0"/>
          <w:sz w:val="24"/>
        </w:rPr>
      </w:pPr>
    </w:p>
    <w:p w:rsidR="00CC5A4E" w:rsidRDefault="0023014B" w:rsidP="0023014B">
      <w:pPr>
        <w:pStyle w:val="NoSpacing"/>
        <w:numPr>
          <w:ilvl w:val="0"/>
          <w:numId w:val="27"/>
        </w:numPr>
        <w:rPr>
          <w:sz w:val="28"/>
          <w:szCs w:val="28"/>
        </w:rPr>
      </w:pPr>
      <w:r w:rsidRPr="0023014B">
        <w:rPr>
          <w:sz w:val="28"/>
          <w:szCs w:val="28"/>
        </w:rPr>
        <w:t>4 x 4</w:t>
      </w:r>
      <w:r>
        <w:rPr>
          <w:sz w:val="28"/>
          <w:szCs w:val="28"/>
        </w:rPr>
        <w:t xml:space="preserve">  Pursuit package/full size/4 door</w:t>
      </w:r>
    </w:p>
    <w:p w:rsidR="0023014B" w:rsidRDefault="0023014B" w:rsidP="0023014B">
      <w:pPr>
        <w:pStyle w:val="NoSpacing"/>
        <w:numPr>
          <w:ilvl w:val="0"/>
          <w:numId w:val="27"/>
        </w:numPr>
        <w:rPr>
          <w:sz w:val="28"/>
          <w:szCs w:val="28"/>
        </w:rPr>
      </w:pPr>
      <w:r>
        <w:rPr>
          <w:sz w:val="28"/>
          <w:szCs w:val="28"/>
        </w:rPr>
        <w:t>Wiring: Grill lamps &amp; Speakers</w:t>
      </w:r>
    </w:p>
    <w:p w:rsidR="0023014B" w:rsidRDefault="0023014B" w:rsidP="0023014B">
      <w:pPr>
        <w:pStyle w:val="NoSpacing"/>
        <w:numPr>
          <w:ilvl w:val="0"/>
          <w:numId w:val="27"/>
        </w:numPr>
        <w:rPr>
          <w:sz w:val="28"/>
          <w:szCs w:val="28"/>
        </w:rPr>
      </w:pPr>
      <w:r>
        <w:rPr>
          <w:sz w:val="28"/>
          <w:szCs w:val="28"/>
        </w:rPr>
        <w:t>Wiring: Horn &amp; Siren Circuit</w:t>
      </w:r>
    </w:p>
    <w:p w:rsidR="0023014B" w:rsidRDefault="0023014B" w:rsidP="0023014B">
      <w:pPr>
        <w:pStyle w:val="NoSpacing"/>
        <w:numPr>
          <w:ilvl w:val="0"/>
          <w:numId w:val="27"/>
        </w:numPr>
        <w:rPr>
          <w:sz w:val="28"/>
          <w:szCs w:val="28"/>
        </w:rPr>
      </w:pPr>
      <w:r>
        <w:rPr>
          <w:sz w:val="28"/>
          <w:szCs w:val="28"/>
        </w:rPr>
        <w:t>Dome Light: Red &amp; White</w:t>
      </w:r>
    </w:p>
    <w:p w:rsidR="0023014B" w:rsidRDefault="0023014B" w:rsidP="0023014B">
      <w:pPr>
        <w:pStyle w:val="NoSpacing"/>
        <w:numPr>
          <w:ilvl w:val="0"/>
          <w:numId w:val="27"/>
        </w:numPr>
        <w:rPr>
          <w:sz w:val="28"/>
          <w:szCs w:val="28"/>
        </w:rPr>
      </w:pPr>
      <w:r>
        <w:rPr>
          <w:sz w:val="28"/>
          <w:szCs w:val="28"/>
        </w:rPr>
        <w:t>Cloth front seats and vinyl rear seats</w:t>
      </w:r>
    </w:p>
    <w:p w:rsidR="0023014B" w:rsidRDefault="0023014B" w:rsidP="0023014B">
      <w:pPr>
        <w:pStyle w:val="NoSpacing"/>
        <w:numPr>
          <w:ilvl w:val="0"/>
          <w:numId w:val="27"/>
        </w:numPr>
        <w:rPr>
          <w:sz w:val="28"/>
          <w:szCs w:val="28"/>
        </w:rPr>
      </w:pPr>
      <w:r>
        <w:rPr>
          <w:sz w:val="28"/>
          <w:szCs w:val="28"/>
        </w:rPr>
        <w:t>Delete center console for L.E. vehicles</w:t>
      </w:r>
    </w:p>
    <w:p w:rsidR="0023014B" w:rsidRDefault="0023014B" w:rsidP="0023014B">
      <w:pPr>
        <w:pStyle w:val="NoSpacing"/>
        <w:numPr>
          <w:ilvl w:val="0"/>
          <w:numId w:val="27"/>
        </w:numPr>
        <w:rPr>
          <w:sz w:val="28"/>
          <w:szCs w:val="28"/>
        </w:rPr>
      </w:pPr>
      <w:r>
        <w:rPr>
          <w:sz w:val="28"/>
          <w:szCs w:val="28"/>
        </w:rPr>
        <w:t>Additional set of keys</w:t>
      </w:r>
    </w:p>
    <w:p w:rsidR="0023014B" w:rsidRDefault="0023014B" w:rsidP="0023014B">
      <w:pPr>
        <w:pStyle w:val="NoSpacing"/>
        <w:numPr>
          <w:ilvl w:val="0"/>
          <w:numId w:val="27"/>
        </w:numPr>
        <w:rPr>
          <w:sz w:val="28"/>
          <w:szCs w:val="28"/>
        </w:rPr>
      </w:pPr>
      <w:r>
        <w:rPr>
          <w:sz w:val="28"/>
          <w:szCs w:val="28"/>
        </w:rPr>
        <w:t>Window Tinting</w:t>
      </w:r>
    </w:p>
    <w:p w:rsidR="0041185F" w:rsidRDefault="0041185F" w:rsidP="0041185F">
      <w:pPr>
        <w:pStyle w:val="NoSpacing"/>
        <w:numPr>
          <w:ilvl w:val="0"/>
          <w:numId w:val="27"/>
        </w:numPr>
        <w:rPr>
          <w:sz w:val="28"/>
          <w:szCs w:val="28"/>
        </w:rPr>
      </w:pPr>
      <w:r>
        <w:rPr>
          <w:sz w:val="28"/>
          <w:szCs w:val="28"/>
        </w:rPr>
        <w:t>No Spot Light – Deduct $385.00</w:t>
      </w:r>
    </w:p>
    <w:p w:rsidR="0041185F" w:rsidRDefault="0041185F" w:rsidP="0041185F">
      <w:pPr>
        <w:pStyle w:val="NoSpacing"/>
        <w:numPr>
          <w:ilvl w:val="0"/>
          <w:numId w:val="27"/>
        </w:numPr>
        <w:rPr>
          <w:sz w:val="28"/>
          <w:szCs w:val="28"/>
        </w:rPr>
      </w:pPr>
      <w:r>
        <w:rPr>
          <w:sz w:val="28"/>
          <w:szCs w:val="28"/>
        </w:rPr>
        <w:t>H.D. Vinyl/Rubber Flooring: Deduct $100.00</w:t>
      </w:r>
    </w:p>
    <w:p w:rsidR="0041185F" w:rsidRDefault="0041185F" w:rsidP="0041185F">
      <w:pPr>
        <w:pStyle w:val="NoSpacing"/>
        <w:rPr>
          <w:sz w:val="28"/>
          <w:szCs w:val="28"/>
        </w:rPr>
      </w:pPr>
    </w:p>
    <w:p w:rsidR="0041185F" w:rsidRDefault="0041185F" w:rsidP="0041185F">
      <w:pPr>
        <w:pStyle w:val="NoSpacing"/>
        <w:rPr>
          <w:sz w:val="28"/>
          <w:szCs w:val="28"/>
        </w:rPr>
      </w:pPr>
      <w:r>
        <w:rPr>
          <w:sz w:val="28"/>
          <w:szCs w:val="28"/>
        </w:rPr>
        <w:t>Title, bill of sales and delivery to:</w:t>
      </w:r>
    </w:p>
    <w:p w:rsidR="0041185F" w:rsidRDefault="0041185F" w:rsidP="0041185F">
      <w:pPr>
        <w:pStyle w:val="NoSpacing"/>
        <w:rPr>
          <w:sz w:val="28"/>
          <w:szCs w:val="28"/>
        </w:rPr>
      </w:pPr>
      <w:r>
        <w:rPr>
          <w:sz w:val="28"/>
          <w:szCs w:val="28"/>
        </w:rPr>
        <w:t xml:space="preserve">City of Myrtle Beach/Vehicle Maintenance </w:t>
      </w:r>
    </w:p>
    <w:p w:rsidR="0041185F" w:rsidRDefault="0041185F" w:rsidP="0041185F">
      <w:pPr>
        <w:pStyle w:val="NoSpacing"/>
        <w:rPr>
          <w:sz w:val="28"/>
          <w:szCs w:val="28"/>
        </w:rPr>
      </w:pPr>
      <w:r>
        <w:rPr>
          <w:sz w:val="28"/>
          <w:szCs w:val="28"/>
        </w:rPr>
        <w:t>3231 Mr. Joe White Avenue</w:t>
      </w:r>
    </w:p>
    <w:p w:rsidR="0041185F" w:rsidRDefault="0041185F" w:rsidP="0041185F">
      <w:pPr>
        <w:pStyle w:val="NoSpacing"/>
        <w:rPr>
          <w:sz w:val="28"/>
          <w:szCs w:val="28"/>
        </w:rPr>
      </w:pPr>
      <w:r>
        <w:rPr>
          <w:sz w:val="28"/>
          <w:szCs w:val="28"/>
        </w:rPr>
        <w:t>Myrtle Beach, SC 29577</w:t>
      </w:r>
    </w:p>
    <w:p w:rsidR="0041185F" w:rsidRDefault="0041185F" w:rsidP="0041185F">
      <w:pPr>
        <w:pStyle w:val="NoSpacing"/>
        <w:rPr>
          <w:sz w:val="28"/>
          <w:szCs w:val="28"/>
        </w:rPr>
      </w:pPr>
    </w:p>
    <w:p w:rsidR="0041185F" w:rsidRDefault="0041185F" w:rsidP="0041185F">
      <w:pPr>
        <w:pStyle w:val="NoSpacing"/>
        <w:rPr>
          <w:sz w:val="28"/>
          <w:szCs w:val="28"/>
        </w:rPr>
      </w:pPr>
      <w:r>
        <w:rPr>
          <w:sz w:val="28"/>
          <w:szCs w:val="28"/>
        </w:rPr>
        <w:t xml:space="preserve">POC: Joey Stevens – 843-918-2197 or 2198 </w:t>
      </w:r>
    </w:p>
    <w:p w:rsidR="0041185F" w:rsidRPr="0023014B" w:rsidRDefault="0041185F" w:rsidP="0041185F">
      <w:pPr>
        <w:pStyle w:val="NoSpacing"/>
        <w:rPr>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CC5A4E" w:rsidRDefault="00CC5A4E" w:rsidP="007C75ED">
      <w:pPr>
        <w:pStyle w:val="NoSpacing"/>
        <w:jc w:val="center"/>
        <w:rPr>
          <w:b/>
          <w:sz w:val="28"/>
          <w:szCs w:val="28"/>
        </w:rPr>
      </w:pPr>
    </w:p>
    <w:p w:rsidR="007C75ED" w:rsidRPr="00FF50EC" w:rsidRDefault="007C75ED" w:rsidP="007C75ED">
      <w:pPr>
        <w:pStyle w:val="NoSpacing"/>
        <w:jc w:val="center"/>
        <w:rPr>
          <w:b/>
          <w:sz w:val="28"/>
          <w:szCs w:val="28"/>
        </w:rPr>
      </w:pPr>
      <w:r w:rsidRPr="00FF50EC">
        <w:rPr>
          <w:b/>
          <w:sz w:val="28"/>
          <w:szCs w:val="28"/>
        </w:rPr>
        <w:t>Price Schedule</w:t>
      </w:r>
    </w:p>
    <w:p w:rsidR="007C75ED" w:rsidRPr="00990ABD" w:rsidRDefault="007C75ED" w:rsidP="007C75ED">
      <w:pPr>
        <w:pStyle w:val="NoSpacing"/>
        <w:jc w:val="center"/>
        <w:rPr>
          <w:b/>
        </w:rPr>
      </w:pPr>
      <w:r>
        <w:rPr>
          <w:b/>
          <w:sz w:val="28"/>
          <w:szCs w:val="28"/>
        </w:rPr>
        <w:t xml:space="preserve">Vehicle – </w:t>
      </w:r>
      <w:r w:rsidR="006D1B36">
        <w:rPr>
          <w:b/>
          <w:sz w:val="28"/>
          <w:szCs w:val="28"/>
        </w:rPr>
        <w:t xml:space="preserve">2019 </w:t>
      </w:r>
      <w:r>
        <w:rPr>
          <w:b/>
          <w:sz w:val="28"/>
          <w:szCs w:val="28"/>
        </w:rPr>
        <w:t xml:space="preserve">Chevy </w:t>
      </w:r>
      <w:r w:rsidR="006D1B36">
        <w:rPr>
          <w:b/>
          <w:sz w:val="28"/>
          <w:szCs w:val="28"/>
        </w:rPr>
        <w:t>Tahoe</w:t>
      </w:r>
    </w:p>
    <w:p w:rsidR="007C75ED" w:rsidRPr="00990ABD" w:rsidRDefault="007C75ED" w:rsidP="007C75ED">
      <w:pPr>
        <w:pStyle w:val="NoSpacing"/>
        <w:jc w:val="center"/>
        <w:rPr>
          <w:b/>
        </w:rPr>
      </w:pPr>
      <w:r w:rsidRPr="00990ABD">
        <w:rPr>
          <w:b/>
        </w:rPr>
        <w:t xml:space="preserve">IFB </w:t>
      </w:r>
      <w:r w:rsidR="006D1B36">
        <w:rPr>
          <w:b/>
        </w:rPr>
        <w:t>19-B009</w:t>
      </w:r>
      <w:r w:rsidR="00CC5A4E">
        <w:rPr>
          <w:b/>
        </w:rPr>
        <w:t>1</w:t>
      </w:r>
    </w:p>
    <w:p w:rsidR="00CC5A4E" w:rsidRDefault="00CC5A4E" w:rsidP="007C75ED">
      <w:pPr>
        <w:autoSpaceDE w:val="0"/>
        <w:autoSpaceDN w:val="0"/>
        <w:adjustRightInd w:val="0"/>
        <w:rPr>
          <w:rFonts w:ascii="Times New Roman" w:hAnsi="Times New Roman" w:cs="Times New Roman"/>
          <w:b/>
          <w:bCs/>
          <w:color w:val="000000"/>
          <w:sz w:val="24"/>
          <w:szCs w:val="24"/>
        </w:rPr>
      </w:pPr>
    </w:p>
    <w:p w:rsidR="007C75ED" w:rsidRPr="00375644" w:rsidRDefault="007C75ED" w:rsidP="007C75ED">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PROJECT NO.: </w:t>
      </w:r>
      <w:r w:rsidR="00CC5A4E">
        <w:rPr>
          <w:rFonts w:ascii="Times New Roman" w:hAnsi="Times New Roman" w:cs="Times New Roman"/>
          <w:b/>
          <w:bCs/>
          <w:color w:val="000000"/>
          <w:sz w:val="24"/>
          <w:szCs w:val="24"/>
        </w:rPr>
        <w:t>19-B00</w:t>
      </w:r>
      <w:r w:rsidR="006D1B36">
        <w:rPr>
          <w:rFonts w:ascii="Times New Roman" w:hAnsi="Times New Roman" w:cs="Times New Roman"/>
          <w:b/>
          <w:bCs/>
          <w:color w:val="000000"/>
          <w:sz w:val="24"/>
          <w:szCs w:val="24"/>
        </w:rPr>
        <w:t>9</w:t>
      </w:r>
      <w:r w:rsidR="00CC5A4E">
        <w:rPr>
          <w:rFonts w:ascii="Times New Roman" w:hAnsi="Times New Roman" w:cs="Times New Roman"/>
          <w:b/>
          <w:bCs/>
          <w:color w:val="000000"/>
          <w:sz w:val="24"/>
          <w:szCs w:val="24"/>
        </w:rPr>
        <w:t>1</w:t>
      </w:r>
      <w:r w:rsidR="006D1B36">
        <w:rPr>
          <w:rFonts w:ascii="Times New Roman" w:hAnsi="Times New Roman" w:cs="Times New Roman"/>
          <w:b/>
          <w:bCs/>
          <w:color w:val="000000"/>
          <w:sz w:val="24"/>
          <w:szCs w:val="24"/>
        </w:rPr>
        <w:t xml:space="preserve">- 2019 </w:t>
      </w:r>
      <w:r>
        <w:rPr>
          <w:rFonts w:ascii="Times New Roman" w:hAnsi="Times New Roman" w:cs="Times New Roman"/>
          <w:b/>
          <w:bCs/>
          <w:color w:val="000000"/>
          <w:sz w:val="24"/>
          <w:szCs w:val="24"/>
        </w:rPr>
        <w:t xml:space="preserve">Chevy </w:t>
      </w:r>
      <w:r w:rsidR="006D1B36">
        <w:rPr>
          <w:rFonts w:ascii="Times New Roman" w:hAnsi="Times New Roman" w:cs="Times New Roman"/>
          <w:b/>
          <w:bCs/>
          <w:color w:val="000000"/>
          <w:sz w:val="24"/>
          <w:szCs w:val="24"/>
        </w:rPr>
        <w:t>Tahoe</w:t>
      </w:r>
    </w:p>
    <w:p w:rsidR="007C75ED" w:rsidRDefault="007C75ED" w:rsidP="007C75ED">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6D1B36">
        <w:rPr>
          <w:rFonts w:ascii="Times New Roman" w:hAnsi="Times New Roman" w:cs="Times New Roman"/>
          <w:b/>
          <w:bCs/>
          <w:color w:val="000000"/>
          <w:sz w:val="24"/>
          <w:szCs w:val="24"/>
        </w:rPr>
        <w:t xml:space="preserve">Monday, March 18, 2019 </w:t>
      </w:r>
    </w:p>
    <w:p w:rsidR="007C75ED" w:rsidRDefault="007C75ED" w:rsidP="007C75ED">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Price to include Sales</w:t>
      </w:r>
      <w:r w:rsidR="00CC5A4E">
        <w:rPr>
          <w:rFonts w:ascii="Times New Roman" w:hAnsi="Times New Roman" w:cs="Times New Roman"/>
          <w:b/>
          <w:bCs/>
          <w:color w:val="000000"/>
          <w:sz w:val="24"/>
          <w:szCs w:val="24"/>
        </w:rPr>
        <w:t xml:space="preserve"> Tax</w:t>
      </w:r>
      <w:r>
        <w:rPr>
          <w:rFonts w:ascii="Times New Roman" w:hAnsi="Times New Roman" w:cs="Times New Roman"/>
          <w:b/>
          <w:bCs/>
          <w:color w:val="000000"/>
          <w:sz w:val="24"/>
          <w:szCs w:val="24"/>
        </w:rPr>
        <w:t>, Title, Bill of Sale.  Vehicles to be delivered to:</w:t>
      </w:r>
    </w:p>
    <w:p w:rsidR="007C75ED" w:rsidRPr="000E4277" w:rsidRDefault="007C75ED" w:rsidP="007C75ED">
      <w:pPr>
        <w:pStyle w:val="NoSpacing"/>
        <w:rPr>
          <w:b/>
        </w:rPr>
      </w:pPr>
      <w:r w:rsidRPr="000E4277">
        <w:rPr>
          <w:b/>
        </w:rPr>
        <w:t>NO SUBSTITUTIONS</w:t>
      </w:r>
    </w:p>
    <w:tbl>
      <w:tblPr>
        <w:tblStyle w:val="TableGrid"/>
        <w:tblW w:w="8905" w:type="dxa"/>
        <w:tblLook w:val="04A0" w:firstRow="1" w:lastRow="0" w:firstColumn="1" w:lastColumn="0" w:noHBand="0" w:noVBand="1"/>
      </w:tblPr>
      <w:tblGrid>
        <w:gridCol w:w="696"/>
        <w:gridCol w:w="3889"/>
        <w:gridCol w:w="681"/>
        <w:gridCol w:w="670"/>
        <w:gridCol w:w="1433"/>
        <w:gridCol w:w="1536"/>
      </w:tblGrid>
      <w:tr w:rsidR="007C75ED" w:rsidRPr="00810102" w:rsidTr="007C329A">
        <w:tc>
          <w:tcPr>
            <w:tcW w:w="696" w:type="dxa"/>
          </w:tcPr>
          <w:p w:rsidR="007C75ED" w:rsidRPr="000B66C2" w:rsidRDefault="007C75ED" w:rsidP="007C329A">
            <w:pPr>
              <w:pStyle w:val="NoSpacing"/>
              <w:jc w:val="center"/>
              <w:rPr>
                <w:b/>
              </w:rPr>
            </w:pPr>
            <w:r w:rsidRPr="000B66C2">
              <w:rPr>
                <w:b/>
              </w:rPr>
              <w:t>Item #</w:t>
            </w:r>
          </w:p>
        </w:tc>
        <w:tc>
          <w:tcPr>
            <w:tcW w:w="3889" w:type="dxa"/>
          </w:tcPr>
          <w:p w:rsidR="007C75ED" w:rsidRPr="000B66C2" w:rsidRDefault="007C75ED" w:rsidP="007C329A">
            <w:pPr>
              <w:pStyle w:val="NoSpacing"/>
              <w:jc w:val="center"/>
              <w:rPr>
                <w:b/>
              </w:rPr>
            </w:pPr>
            <w:r w:rsidRPr="000B66C2">
              <w:rPr>
                <w:b/>
              </w:rPr>
              <w:t>Description</w:t>
            </w:r>
          </w:p>
        </w:tc>
        <w:tc>
          <w:tcPr>
            <w:tcW w:w="681" w:type="dxa"/>
          </w:tcPr>
          <w:p w:rsidR="007C75ED" w:rsidRPr="000B66C2" w:rsidRDefault="007C75ED" w:rsidP="007C329A">
            <w:pPr>
              <w:pStyle w:val="NoSpacing"/>
              <w:jc w:val="center"/>
              <w:rPr>
                <w:b/>
              </w:rPr>
            </w:pPr>
            <w:proofErr w:type="spellStart"/>
            <w:r w:rsidRPr="000B66C2">
              <w:rPr>
                <w:b/>
              </w:rPr>
              <w:t>Qty</w:t>
            </w:r>
            <w:proofErr w:type="spellEnd"/>
          </w:p>
        </w:tc>
        <w:tc>
          <w:tcPr>
            <w:tcW w:w="670" w:type="dxa"/>
          </w:tcPr>
          <w:p w:rsidR="007C75ED" w:rsidRPr="000B66C2" w:rsidRDefault="007C75ED" w:rsidP="007C329A">
            <w:pPr>
              <w:pStyle w:val="NoSpacing"/>
              <w:jc w:val="center"/>
              <w:rPr>
                <w:b/>
              </w:rPr>
            </w:pPr>
            <w:r w:rsidRPr="000B66C2">
              <w:rPr>
                <w:b/>
              </w:rPr>
              <w:t>Unit</w:t>
            </w:r>
          </w:p>
        </w:tc>
        <w:tc>
          <w:tcPr>
            <w:tcW w:w="1433" w:type="dxa"/>
          </w:tcPr>
          <w:p w:rsidR="007C75ED" w:rsidRPr="000B66C2" w:rsidRDefault="007C75ED" w:rsidP="007C329A">
            <w:pPr>
              <w:pStyle w:val="NoSpacing"/>
              <w:jc w:val="center"/>
              <w:rPr>
                <w:b/>
              </w:rPr>
            </w:pPr>
            <w:r w:rsidRPr="000B66C2">
              <w:rPr>
                <w:b/>
              </w:rPr>
              <w:t>Unit Bid Price</w:t>
            </w:r>
          </w:p>
        </w:tc>
        <w:tc>
          <w:tcPr>
            <w:tcW w:w="1536" w:type="dxa"/>
          </w:tcPr>
          <w:p w:rsidR="007C75ED" w:rsidRPr="000B66C2" w:rsidRDefault="007C75ED" w:rsidP="007C329A">
            <w:pPr>
              <w:pStyle w:val="NoSpacing"/>
              <w:jc w:val="center"/>
              <w:rPr>
                <w:b/>
              </w:rPr>
            </w:pPr>
            <w:r w:rsidRPr="000B66C2">
              <w:rPr>
                <w:b/>
              </w:rPr>
              <w:t>Total Unit  Price</w:t>
            </w:r>
          </w:p>
        </w:tc>
      </w:tr>
      <w:tr w:rsidR="007C75ED" w:rsidRPr="00810102" w:rsidTr="007C329A">
        <w:tc>
          <w:tcPr>
            <w:tcW w:w="696" w:type="dxa"/>
          </w:tcPr>
          <w:p w:rsidR="007C75ED" w:rsidRPr="000B66C2" w:rsidRDefault="007C75ED" w:rsidP="007C329A">
            <w:pPr>
              <w:pStyle w:val="NoSpacing"/>
              <w:jc w:val="center"/>
              <w:rPr>
                <w:b/>
              </w:rPr>
            </w:pPr>
            <w:r>
              <w:rPr>
                <w:b/>
              </w:rPr>
              <w:t>1.</w:t>
            </w:r>
          </w:p>
        </w:tc>
        <w:tc>
          <w:tcPr>
            <w:tcW w:w="3889" w:type="dxa"/>
          </w:tcPr>
          <w:p w:rsidR="007C75ED" w:rsidRPr="000B66C2" w:rsidRDefault="00CC5A4E" w:rsidP="006D1B36">
            <w:pPr>
              <w:pStyle w:val="NoSpacing"/>
              <w:rPr>
                <w:b/>
              </w:rPr>
            </w:pPr>
            <w:r>
              <w:t>One (1) new</w:t>
            </w:r>
            <w:r w:rsidR="007C75ED">
              <w:t xml:space="preserve"> </w:t>
            </w:r>
            <w:r w:rsidR="006D1B36">
              <w:t xml:space="preserve">2019 </w:t>
            </w:r>
            <w:r w:rsidR="007C75ED">
              <w:t xml:space="preserve">Chevy </w:t>
            </w:r>
            <w:r w:rsidR="006D1B36">
              <w:t>Tahoe per specification on page 22.</w:t>
            </w:r>
          </w:p>
        </w:tc>
        <w:tc>
          <w:tcPr>
            <w:tcW w:w="681" w:type="dxa"/>
          </w:tcPr>
          <w:p w:rsidR="007C75ED" w:rsidRPr="000B66C2" w:rsidRDefault="00CC5A4E" w:rsidP="007C329A">
            <w:pPr>
              <w:pStyle w:val="NoSpacing"/>
              <w:jc w:val="center"/>
              <w:rPr>
                <w:b/>
              </w:rPr>
            </w:pPr>
            <w:r>
              <w:rPr>
                <w:b/>
              </w:rPr>
              <w:t>1</w:t>
            </w:r>
          </w:p>
        </w:tc>
        <w:tc>
          <w:tcPr>
            <w:tcW w:w="670" w:type="dxa"/>
          </w:tcPr>
          <w:p w:rsidR="007C75ED" w:rsidRDefault="006D1B36" w:rsidP="007C329A">
            <w:pPr>
              <w:pStyle w:val="NoSpacing"/>
              <w:jc w:val="center"/>
              <w:rPr>
                <w:b/>
              </w:rPr>
            </w:pPr>
            <w:proofErr w:type="spellStart"/>
            <w:r>
              <w:rPr>
                <w:b/>
              </w:rPr>
              <w:t>ea</w:t>
            </w:r>
            <w:proofErr w:type="spellEnd"/>
          </w:p>
          <w:p w:rsidR="007C75ED" w:rsidRPr="000B66C2" w:rsidRDefault="007C75ED" w:rsidP="007C329A">
            <w:pPr>
              <w:pStyle w:val="NoSpacing"/>
              <w:jc w:val="center"/>
              <w:rPr>
                <w:b/>
              </w:rPr>
            </w:pPr>
          </w:p>
        </w:tc>
        <w:tc>
          <w:tcPr>
            <w:tcW w:w="1433" w:type="dxa"/>
          </w:tcPr>
          <w:p w:rsidR="007C75ED" w:rsidRPr="000B66C2" w:rsidRDefault="007C75ED" w:rsidP="007C329A">
            <w:pPr>
              <w:pStyle w:val="NoSpacing"/>
              <w:jc w:val="center"/>
              <w:rPr>
                <w:b/>
              </w:rPr>
            </w:pPr>
            <w:r>
              <w:rPr>
                <w:b/>
              </w:rPr>
              <w:t>$_________</w:t>
            </w:r>
          </w:p>
        </w:tc>
        <w:tc>
          <w:tcPr>
            <w:tcW w:w="1536" w:type="dxa"/>
          </w:tcPr>
          <w:p w:rsidR="007C75ED" w:rsidRPr="000B66C2" w:rsidRDefault="007C75ED" w:rsidP="007C329A">
            <w:pPr>
              <w:pStyle w:val="NoSpacing"/>
              <w:jc w:val="center"/>
              <w:rPr>
                <w:b/>
              </w:rPr>
            </w:pPr>
            <w:r>
              <w:rPr>
                <w:b/>
              </w:rPr>
              <w:t>$__________</w:t>
            </w:r>
          </w:p>
        </w:tc>
      </w:tr>
      <w:tr w:rsidR="007C75ED" w:rsidRPr="00810102" w:rsidTr="007C329A">
        <w:tc>
          <w:tcPr>
            <w:tcW w:w="696" w:type="dxa"/>
          </w:tcPr>
          <w:p w:rsidR="007C75ED" w:rsidRDefault="007C75ED" w:rsidP="007C329A">
            <w:pPr>
              <w:pStyle w:val="NoSpacing"/>
              <w:jc w:val="center"/>
              <w:rPr>
                <w:b/>
              </w:rPr>
            </w:pPr>
          </w:p>
        </w:tc>
        <w:tc>
          <w:tcPr>
            <w:tcW w:w="3889" w:type="dxa"/>
          </w:tcPr>
          <w:p w:rsidR="007C75ED" w:rsidRDefault="007C75ED" w:rsidP="007C329A">
            <w:pPr>
              <w:pStyle w:val="NoSpacing"/>
            </w:pPr>
          </w:p>
        </w:tc>
        <w:tc>
          <w:tcPr>
            <w:tcW w:w="681" w:type="dxa"/>
          </w:tcPr>
          <w:p w:rsidR="007C75ED" w:rsidRDefault="007C75ED" w:rsidP="007C329A">
            <w:pPr>
              <w:pStyle w:val="NoSpacing"/>
              <w:jc w:val="center"/>
              <w:rPr>
                <w:b/>
              </w:rPr>
            </w:pPr>
          </w:p>
        </w:tc>
        <w:tc>
          <w:tcPr>
            <w:tcW w:w="670" w:type="dxa"/>
          </w:tcPr>
          <w:p w:rsidR="007C75ED" w:rsidRDefault="007C75ED" w:rsidP="007C329A">
            <w:pPr>
              <w:pStyle w:val="NoSpacing"/>
              <w:jc w:val="center"/>
              <w:rPr>
                <w:b/>
              </w:rPr>
            </w:pPr>
          </w:p>
        </w:tc>
        <w:tc>
          <w:tcPr>
            <w:tcW w:w="1433" w:type="dxa"/>
          </w:tcPr>
          <w:p w:rsidR="007C75ED" w:rsidRDefault="007C75ED" w:rsidP="007C329A">
            <w:pPr>
              <w:pStyle w:val="NoSpacing"/>
              <w:jc w:val="center"/>
              <w:rPr>
                <w:b/>
              </w:rPr>
            </w:pPr>
          </w:p>
        </w:tc>
        <w:tc>
          <w:tcPr>
            <w:tcW w:w="1536" w:type="dxa"/>
          </w:tcPr>
          <w:p w:rsidR="007C75ED" w:rsidRDefault="007C75ED" w:rsidP="007C329A">
            <w:pPr>
              <w:pStyle w:val="NoSpacing"/>
              <w:jc w:val="center"/>
              <w:rPr>
                <w:b/>
              </w:rPr>
            </w:pPr>
          </w:p>
        </w:tc>
      </w:tr>
      <w:tr w:rsidR="00CC5A4E" w:rsidRPr="00810102" w:rsidTr="007C329A">
        <w:tc>
          <w:tcPr>
            <w:tcW w:w="696" w:type="dxa"/>
          </w:tcPr>
          <w:p w:rsidR="00CC5A4E" w:rsidRDefault="00CC5A4E" w:rsidP="00CC5A4E">
            <w:pPr>
              <w:pStyle w:val="NoSpacing"/>
              <w:jc w:val="center"/>
              <w:rPr>
                <w:b/>
              </w:rPr>
            </w:pPr>
          </w:p>
          <w:p w:rsidR="00CC5A4E" w:rsidRDefault="00CC5A4E" w:rsidP="00CC5A4E">
            <w:pPr>
              <w:pStyle w:val="NoSpacing"/>
              <w:jc w:val="center"/>
              <w:rPr>
                <w:b/>
              </w:rPr>
            </w:pPr>
            <w:r>
              <w:rPr>
                <w:b/>
              </w:rPr>
              <w:t>2.</w:t>
            </w:r>
          </w:p>
        </w:tc>
        <w:tc>
          <w:tcPr>
            <w:tcW w:w="3889" w:type="dxa"/>
          </w:tcPr>
          <w:p w:rsidR="00CC5A4E" w:rsidRDefault="00CC5A4E" w:rsidP="00CC5A4E">
            <w:pPr>
              <w:pStyle w:val="NoSpacing"/>
            </w:pPr>
          </w:p>
          <w:p w:rsidR="00CC5A4E" w:rsidRDefault="00CC5A4E" w:rsidP="00CC5A4E">
            <w:pPr>
              <w:pStyle w:val="NoSpacing"/>
            </w:pPr>
            <w:r>
              <w:t>Tax</w:t>
            </w:r>
          </w:p>
        </w:tc>
        <w:tc>
          <w:tcPr>
            <w:tcW w:w="681" w:type="dxa"/>
          </w:tcPr>
          <w:p w:rsidR="00CC5A4E" w:rsidRDefault="00CC5A4E" w:rsidP="00CC5A4E">
            <w:pPr>
              <w:pStyle w:val="NoSpacing"/>
              <w:jc w:val="center"/>
              <w:rPr>
                <w:b/>
              </w:rPr>
            </w:pPr>
          </w:p>
          <w:p w:rsidR="00CC5A4E" w:rsidRDefault="00CC5A4E" w:rsidP="00CC5A4E">
            <w:pPr>
              <w:pStyle w:val="NoSpacing"/>
              <w:jc w:val="center"/>
              <w:rPr>
                <w:b/>
              </w:rPr>
            </w:pPr>
            <w:r>
              <w:rPr>
                <w:b/>
              </w:rPr>
              <w:t xml:space="preserve">1 </w:t>
            </w:r>
          </w:p>
        </w:tc>
        <w:tc>
          <w:tcPr>
            <w:tcW w:w="670" w:type="dxa"/>
          </w:tcPr>
          <w:p w:rsidR="00CC5A4E" w:rsidRDefault="00CC5A4E" w:rsidP="00CC5A4E">
            <w:pPr>
              <w:pStyle w:val="NoSpacing"/>
              <w:jc w:val="center"/>
              <w:rPr>
                <w:b/>
              </w:rPr>
            </w:pPr>
          </w:p>
          <w:p w:rsidR="00CC5A4E" w:rsidRDefault="00CC5A4E" w:rsidP="00CC5A4E">
            <w:pPr>
              <w:pStyle w:val="NoSpacing"/>
              <w:jc w:val="center"/>
              <w:rPr>
                <w:b/>
              </w:rPr>
            </w:pPr>
            <w:proofErr w:type="spellStart"/>
            <w:r>
              <w:rPr>
                <w:b/>
              </w:rPr>
              <w:t>ea</w:t>
            </w:r>
            <w:proofErr w:type="spellEnd"/>
          </w:p>
        </w:tc>
        <w:tc>
          <w:tcPr>
            <w:tcW w:w="1433" w:type="dxa"/>
          </w:tcPr>
          <w:p w:rsidR="00CC5A4E" w:rsidRDefault="00CC5A4E" w:rsidP="00CC5A4E">
            <w:pPr>
              <w:pStyle w:val="NoSpacing"/>
              <w:jc w:val="center"/>
              <w:rPr>
                <w:b/>
              </w:rPr>
            </w:pPr>
          </w:p>
          <w:p w:rsidR="00CC5A4E" w:rsidRPr="000B66C2" w:rsidRDefault="00CC5A4E" w:rsidP="00CC5A4E">
            <w:pPr>
              <w:pStyle w:val="NoSpacing"/>
              <w:jc w:val="center"/>
              <w:rPr>
                <w:b/>
              </w:rPr>
            </w:pPr>
            <w:r>
              <w:rPr>
                <w:b/>
              </w:rPr>
              <w:t>$_________</w:t>
            </w:r>
          </w:p>
        </w:tc>
        <w:tc>
          <w:tcPr>
            <w:tcW w:w="1536" w:type="dxa"/>
          </w:tcPr>
          <w:p w:rsidR="00CC5A4E" w:rsidRDefault="00CC5A4E" w:rsidP="00CC5A4E">
            <w:pPr>
              <w:pStyle w:val="NoSpacing"/>
              <w:jc w:val="center"/>
              <w:rPr>
                <w:b/>
              </w:rPr>
            </w:pPr>
          </w:p>
          <w:p w:rsidR="00CC5A4E" w:rsidRPr="000B66C2" w:rsidRDefault="00CC5A4E" w:rsidP="00CC5A4E">
            <w:pPr>
              <w:pStyle w:val="NoSpacing"/>
              <w:jc w:val="center"/>
              <w:rPr>
                <w:b/>
              </w:rPr>
            </w:pPr>
            <w:r>
              <w:rPr>
                <w:b/>
              </w:rPr>
              <w:t>$__________</w:t>
            </w:r>
          </w:p>
        </w:tc>
      </w:tr>
      <w:tr w:rsidR="00CC5A4E" w:rsidRPr="00810102" w:rsidTr="007C329A">
        <w:tc>
          <w:tcPr>
            <w:tcW w:w="696" w:type="dxa"/>
          </w:tcPr>
          <w:p w:rsidR="00CC5A4E" w:rsidRDefault="00CC5A4E" w:rsidP="00CC5A4E">
            <w:pPr>
              <w:pStyle w:val="NoSpacing"/>
              <w:jc w:val="center"/>
              <w:rPr>
                <w:b/>
              </w:rPr>
            </w:pPr>
          </w:p>
          <w:p w:rsidR="00CC5A4E" w:rsidRDefault="00CC5A4E" w:rsidP="00CC5A4E">
            <w:pPr>
              <w:pStyle w:val="NoSpacing"/>
              <w:jc w:val="center"/>
              <w:rPr>
                <w:b/>
              </w:rPr>
            </w:pPr>
            <w:r>
              <w:rPr>
                <w:b/>
              </w:rPr>
              <w:t>3.</w:t>
            </w:r>
          </w:p>
        </w:tc>
        <w:tc>
          <w:tcPr>
            <w:tcW w:w="3889" w:type="dxa"/>
          </w:tcPr>
          <w:p w:rsidR="00CC5A4E" w:rsidRDefault="00CC5A4E" w:rsidP="00CC5A4E">
            <w:pPr>
              <w:pStyle w:val="NoSpacing"/>
            </w:pPr>
          </w:p>
          <w:p w:rsidR="00CC5A4E" w:rsidRDefault="00CC5A4E" w:rsidP="00CC5A4E">
            <w:pPr>
              <w:pStyle w:val="NoSpacing"/>
            </w:pPr>
            <w:r>
              <w:t>Delivery</w:t>
            </w:r>
          </w:p>
        </w:tc>
        <w:tc>
          <w:tcPr>
            <w:tcW w:w="681" w:type="dxa"/>
          </w:tcPr>
          <w:p w:rsidR="00CC5A4E" w:rsidRDefault="00CC5A4E" w:rsidP="00CC5A4E">
            <w:pPr>
              <w:pStyle w:val="NoSpacing"/>
              <w:jc w:val="center"/>
              <w:rPr>
                <w:b/>
              </w:rPr>
            </w:pPr>
          </w:p>
          <w:p w:rsidR="00CC5A4E" w:rsidRDefault="00CC5A4E" w:rsidP="00CC5A4E">
            <w:pPr>
              <w:pStyle w:val="NoSpacing"/>
              <w:jc w:val="center"/>
              <w:rPr>
                <w:b/>
              </w:rPr>
            </w:pPr>
            <w:r>
              <w:rPr>
                <w:b/>
              </w:rPr>
              <w:t>1</w:t>
            </w:r>
          </w:p>
        </w:tc>
        <w:tc>
          <w:tcPr>
            <w:tcW w:w="670" w:type="dxa"/>
          </w:tcPr>
          <w:p w:rsidR="00CC5A4E" w:rsidRDefault="00CC5A4E" w:rsidP="00CC5A4E">
            <w:pPr>
              <w:pStyle w:val="NoSpacing"/>
              <w:jc w:val="center"/>
              <w:rPr>
                <w:b/>
              </w:rPr>
            </w:pPr>
          </w:p>
          <w:p w:rsidR="00CC5A4E" w:rsidRDefault="00CC5A4E" w:rsidP="00CC5A4E">
            <w:pPr>
              <w:pStyle w:val="NoSpacing"/>
              <w:jc w:val="center"/>
              <w:rPr>
                <w:b/>
              </w:rPr>
            </w:pPr>
            <w:proofErr w:type="spellStart"/>
            <w:r>
              <w:rPr>
                <w:b/>
              </w:rPr>
              <w:t>Ea</w:t>
            </w:r>
            <w:proofErr w:type="spellEnd"/>
          </w:p>
        </w:tc>
        <w:tc>
          <w:tcPr>
            <w:tcW w:w="1433" w:type="dxa"/>
          </w:tcPr>
          <w:p w:rsidR="00CC5A4E" w:rsidRDefault="00CC5A4E" w:rsidP="00CC5A4E">
            <w:pPr>
              <w:pStyle w:val="NoSpacing"/>
              <w:jc w:val="center"/>
              <w:rPr>
                <w:b/>
              </w:rPr>
            </w:pPr>
          </w:p>
          <w:p w:rsidR="00CC5A4E" w:rsidRPr="000B66C2" w:rsidRDefault="00CC5A4E" w:rsidP="00CC5A4E">
            <w:pPr>
              <w:pStyle w:val="NoSpacing"/>
              <w:jc w:val="center"/>
              <w:rPr>
                <w:b/>
              </w:rPr>
            </w:pPr>
            <w:r>
              <w:rPr>
                <w:b/>
              </w:rPr>
              <w:t>$_________</w:t>
            </w:r>
          </w:p>
        </w:tc>
        <w:tc>
          <w:tcPr>
            <w:tcW w:w="1536" w:type="dxa"/>
          </w:tcPr>
          <w:p w:rsidR="00CC5A4E" w:rsidRDefault="00CC5A4E" w:rsidP="00CC5A4E">
            <w:pPr>
              <w:pStyle w:val="NoSpacing"/>
              <w:jc w:val="center"/>
              <w:rPr>
                <w:b/>
              </w:rPr>
            </w:pPr>
          </w:p>
          <w:p w:rsidR="00CC5A4E" w:rsidRPr="000B66C2" w:rsidRDefault="00CC5A4E" w:rsidP="00CC5A4E">
            <w:pPr>
              <w:pStyle w:val="NoSpacing"/>
              <w:jc w:val="center"/>
              <w:rPr>
                <w:b/>
              </w:rPr>
            </w:pPr>
            <w:r>
              <w:rPr>
                <w:b/>
              </w:rPr>
              <w:t>$__________</w:t>
            </w:r>
          </w:p>
        </w:tc>
      </w:tr>
      <w:tr w:rsidR="00CC5A4E" w:rsidRPr="00810102" w:rsidTr="007C329A">
        <w:tc>
          <w:tcPr>
            <w:tcW w:w="696" w:type="dxa"/>
          </w:tcPr>
          <w:p w:rsidR="00CC5A4E" w:rsidRDefault="00CC5A4E" w:rsidP="00CC5A4E">
            <w:pPr>
              <w:pStyle w:val="NoSpacing"/>
              <w:jc w:val="center"/>
              <w:rPr>
                <w:b/>
              </w:rPr>
            </w:pPr>
          </w:p>
          <w:p w:rsidR="00CC5A4E" w:rsidRDefault="00CC5A4E" w:rsidP="00CC5A4E">
            <w:pPr>
              <w:pStyle w:val="NoSpacing"/>
              <w:jc w:val="center"/>
              <w:rPr>
                <w:b/>
              </w:rPr>
            </w:pPr>
            <w:r>
              <w:rPr>
                <w:b/>
              </w:rPr>
              <w:t xml:space="preserve">4. </w:t>
            </w:r>
          </w:p>
        </w:tc>
        <w:tc>
          <w:tcPr>
            <w:tcW w:w="3889" w:type="dxa"/>
          </w:tcPr>
          <w:p w:rsidR="00CC5A4E" w:rsidRDefault="00CC5A4E" w:rsidP="00CC5A4E">
            <w:pPr>
              <w:pStyle w:val="NoSpacing"/>
            </w:pPr>
          </w:p>
          <w:p w:rsidR="00CC5A4E" w:rsidRDefault="00CC5A4E" w:rsidP="00CC5A4E">
            <w:pPr>
              <w:pStyle w:val="NoSpacing"/>
            </w:pPr>
            <w:r>
              <w:t>Extra Set of Keys</w:t>
            </w:r>
          </w:p>
        </w:tc>
        <w:tc>
          <w:tcPr>
            <w:tcW w:w="681" w:type="dxa"/>
          </w:tcPr>
          <w:p w:rsidR="00CC5A4E" w:rsidRDefault="00CC5A4E" w:rsidP="00CC5A4E">
            <w:pPr>
              <w:pStyle w:val="NoSpacing"/>
              <w:jc w:val="center"/>
              <w:rPr>
                <w:b/>
              </w:rPr>
            </w:pPr>
          </w:p>
          <w:p w:rsidR="00CC5A4E" w:rsidRDefault="00CC5A4E" w:rsidP="00CC5A4E">
            <w:pPr>
              <w:pStyle w:val="NoSpacing"/>
              <w:jc w:val="center"/>
              <w:rPr>
                <w:b/>
              </w:rPr>
            </w:pPr>
            <w:r>
              <w:rPr>
                <w:b/>
              </w:rPr>
              <w:t>1</w:t>
            </w:r>
          </w:p>
        </w:tc>
        <w:tc>
          <w:tcPr>
            <w:tcW w:w="670" w:type="dxa"/>
          </w:tcPr>
          <w:p w:rsidR="00CC5A4E" w:rsidRDefault="00CC5A4E" w:rsidP="00CC5A4E">
            <w:pPr>
              <w:pStyle w:val="NoSpacing"/>
              <w:jc w:val="center"/>
              <w:rPr>
                <w:b/>
              </w:rPr>
            </w:pPr>
          </w:p>
          <w:p w:rsidR="00CC5A4E" w:rsidRDefault="00CC5A4E" w:rsidP="00CC5A4E">
            <w:pPr>
              <w:pStyle w:val="NoSpacing"/>
              <w:jc w:val="center"/>
              <w:rPr>
                <w:b/>
              </w:rPr>
            </w:pPr>
            <w:proofErr w:type="spellStart"/>
            <w:r>
              <w:rPr>
                <w:b/>
              </w:rPr>
              <w:t>ea</w:t>
            </w:r>
            <w:proofErr w:type="spellEnd"/>
          </w:p>
        </w:tc>
        <w:tc>
          <w:tcPr>
            <w:tcW w:w="1433" w:type="dxa"/>
          </w:tcPr>
          <w:p w:rsidR="00CC5A4E" w:rsidRDefault="00CC5A4E" w:rsidP="00CC5A4E">
            <w:pPr>
              <w:pStyle w:val="NoSpacing"/>
              <w:jc w:val="center"/>
              <w:rPr>
                <w:b/>
              </w:rPr>
            </w:pPr>
          </w:p>
          <w:p w:rsidR="00CC5A4E" w:rsidRPr="000B66C2" w:rsidRDefault="00CC5A4E" w:rsidP="00CC5A4E">
            <w:pPr>
              <w:pStyle w:val="NoSpacing"/>
              <w:jc w:val="center"/>
              <w:rPr>
                <w:b/>
              </w:rPr>
            </w:pPr>
            <w:r>
              <w:rPr>
                <w:b/>
              </w:rPr>
              <w:t>$_________</w:t>
            </w:r>
          </w:p>
        </w:tc>
        <w:tc>
          <w:tcPr>
            <w:tcW w:w="1536" w:type="dxa"/>
          </w:tcPr>
          <w:p w:rsidR="00CC5A4E" w:rsidRDefault="00CC5A4E" w:rsidP="00CC5A4E">
            <w:pPr>
              <w:pStyle w:val="NoSpacing"/>
              <w:jc w:val="center"/>
              <w:rPr>
                <w:b/>
              </w:rPr>
            </w:pPr>
          </w:p>
          <w:p w:rsidR="00CC5A4E" w:rsidRPr="000B66C2" w:rsidRDefault="00CC5A4E" w:rsidP="00CC5A4E">
            <w:pPr>
              <w:pStyle w:val="NoSpacing"/>
              <w:jc w:val="center"/>
              <w:rPr>
                <w:b/>
              </w:rPr>
            </w:pPr>
            <w:r>
              <w:rPr>
                <w:b/>
              </w:rPr>
              <w:t>$__________</w:t>
            </w:r>
          </w:p>
        </w:tc>
      </w:tr>
      <w:tr w:rsidR="00CC5A4E" w:rsidRPr="00810102" w:rsidTr="007C329A">
        <w:tc>
          <w:tcPr>
            <w:tcW w:w="696" w:type="dxa"/>
          </w:tcPr>
          <w:p w:rsidR="00CC5A4E" w:rsidRDefault="00CC5A4E" w:rsidP="00CC5A4E">
            <w:pPr>
              <w:pStyle w:val="NoSpacing"/>
              <w:jc w:val="center"/>
              <w:rPr>
                <w:b/>
              </w:rPr>
            </w:pPr>
          </w:p>
        </w:tc>
        <w:tc>
          <w:tcPr>
            <w:tcW w:w="3889" w:type="dxa"/>
          </w:tcPr>
          <w:p w:rsidR="00CC5A4E" w:rsidRDefault="00CC5A4E" w:rsidP="00CC5A4E">
            <w:pPr>
              <w:pStyle w:val="NoSpacing"/>
            </w:pPr>
          </w:p>
        </w:tc>
        <w:tc>
          <w:tcPr>
            <w:tcW w:w="681" w:type="dxa"/>
          </w:tcPr>
          <w:p w:rsidR="00CC5A4E" w:rsidRDefault="00CC5A4E" w:rsidP="00CC5A4E">
            <w:pPr>
              <w:pStyle w:val="NoSpacing"/>
              <w:jc w:val="center"/>
              <w:rPr>
                <w:b/>
              </w:rPr>
            </w:pPr>
          </w:p>
        </w:tc>
        <w:tc>
          <w:tcPr>
            <w:tcW w:w="670" w:type="dxa"/>
          </w:tcPr>
          <w:p w:rsidR="00CC5A4E" w:rsidRDefault="00CC5A4E" w:rsidP="00CC5A4E">
            <w:pPr>
              <w:pStyle w:val="NoSpacing"/>
              <w:jc w:val="center"/>
              <w:rPr>
                <w:b/>
              </w:rPr>
            </w:pPr>
          </w:p>
        </w:tc>
        <w:tc>
          <w:tcPr>
            <w:tcW w:w="1433" w:type="dxa"/>
          </w:tcPr>
          <w:p w:rsidR="00CC5A4E" w:rsidRDefault="00CC5A4E" w:rsidP="00CC5A4E">
            <w:pPr>
              <w:pStyle w:val="NoSpacing"/>
              <w:jc w:val="center"/>
              <w:rPr>
                <w:b/>
              </w:rPr>
            </w:pPr>
          </w:p>
        </w:tc>
        <w:tc>
          <w:tcPr>
            <w:tcW w:w="1536" w:type="dxa"/>
          </w:tcPr>
          <w:p w:rsidR="00CC5A4E" w:rsidRDefault="00CC5A4E" w:rsidP="00CC5A4E">
            <w:pPr>
              <w:pStyle w:val="NoSpacing"/>
              <w:jc w:val="center"/>
              <w:rPr>
                <w:b/>
              </w:rPr>
            </w:pPr>
          </w:p>
        </w:tc>
      </w:tr>
      <w:tr w:rsidR="00CC5A4E" w:rsidRPr="00810102" w:rsidTr="007C329A">
        <w:tc>
          <w:tcPr>
            <w:tcW w:w="696" w:type="dxa"/>
          </w:tcPr>
          <w:p w:rsidR="00CC5A4E" w:rsidRDefault="00CC5A4E" w:rsidP="00CC5A4E">
            <w:pPr>
              <w:pStyle w:val="NoSpacing"/>
              <w:jc w:val="center"/>
              <w:rPr>
                <w:b/>
              </w:rPr>
            </w:pPr>
          </w:p>
        </w:tc>
        <w:tc>
          <w:tcPr>
            <w:tcW w:w="3889" w:type="dxa"/>
          </w:tcPr>
          <w:p w:rsidR="00CC5A4E" w:rsidRDefault="00CC5A4E" w:rsidP="00CC5A4E">
            <w:pPr>
              <w:pStyle w:val="NoSpacing"/>
              <w:rPr>
                <w:b/>
              </w:rPr>
            </w:pPr>
            <w:r w:rsidRPr="000A7D32">
              <w:rPr>
                <w:b/>
              </w:rPr>
              <w:t>TOTAL PRICE</w:t>
            </w:r>
            <w:r w:rsidR="006D1B36">
              <w:rPr>
                <w:b/>
              </w:rPr>
              <w:t xml:space="preserve"> of items 1 - 4</w:t>
            </w:r>
          </w:p>
          <w:p w:rsidR="00CC5A4E" w:rsidRPr="000A7D32" w:rsidRDefault="00CC5A4E" w:rsidP="00CC5A4E">
            <w:pPr>
              <w:pStyle w:val="NoSpacing"/>
              <w:rPr>
                <w:b/>
              </w:rPr>
            </w:pPr>
          </w:p>
        </w:tc>
        <w:tc>
          <w:tcPr>
            <w:tcW w:w="681" w:type="dxa"/>
          </w:tcPr>
          <w:p w:rsidR="00CC5A4E" w:rsidRDefault="00CC5A4E" w:rsidP="00CC5A4E">
            <w:pPr>
              <w:pStyle w:val="NoSpacing"/>
              <w:jc w:val="center"/>
              <w:rPr>
                <w:b/>
              </w:rPr>
            </w:pPr>
          </w:p>
        </w:tc>
        <w:tc>
          <w:tcPr>
            <w:tcW w:w="670" w:type="dxa"/>
          </w:tcPr>
          <w:p w:rsidR="00CC5A4E" w:rsidRDefault="00CC5A4E" w:rsidP="00CC5A4E">
            <w:pPr>
              <w:pStyle w:val="NoSpacing"/>
              <w:jc w:val="center"/>
              <w:rPr>
                <w:b/>
              </w:rPr>
            </w:pPr>
          </w:p>
        </w:tc>
        <w:tc>
          <w:tcPr>
            <w:tcW w:w="1433" w:type="dxa"/>
          </w:tcPr>
          <w:p w:rsidR="00CC5A4E" w:rsidRDefault="00CC5A4E" w:rsidP="00CC5A4E">
            <w:pPr>
              <w:pStyle w:val="NoSpacing"/>
              <w:jc w:val="center"/>
              <w:rPr>
                <w:b/>
              </w:rPr>
            </w:pPr>
          </w:p>
        </w:tc>
        <w:tc>
          <w:tcPr>
            <w:tcW w:w="1536" w:type="dxa"/>
          </w:tcPr>
          <w:p w:rsidR="00CC5A4E" w:rsidRDefault="00CC5A4E" w:rsidP="00CC5A4E">
            <w:pPr>
              <w:pStyle w:val="NoSpacing"/>
              <w:jc w:val="center"/>
              <w:rPr>
                <w:b/>
              </w:rPr>
            </w:pPr>
          </w:p>
          <w:p w:rsidR="00CC5A4E" w:rsidRDefault="00CC5A4E" w:rsidP="00CC5A4E">
            <w:pPr>
              <w:pStyle w:val="NoSpacing"/>
              <w:jc w:val="center"/>
              <w:rPr>
                <w:b/>
              </w:rPr>
            </w:pPr>
            <w:r>
              <w:rPr>
                <w:b/>
              </w:rPr>
              <w:t>$_________</w:t>
            </w:r>
          </w:p>
        </w:tc>
      </w:tr>
    </w:tbl>
    <w:p w:rsidR="00511F66" w:rsidRDefault="00511F66" w:rsidP="007C75ED">
      <w:pPr>
        <w:rPr>
          <w:rFonts w:ascii="Times New Roman" w:hAnsi="Times New Roman" w:cs="Times New Roman"/>
          <w:sz w:val="24"/>
          <w:szCs w:val="24"/>
        </w:rPr>
      </w:pPr>
    </w:p>
    <w:p w:rsidR="007C75ED" w:rsidRPr="00375644" w:rsidRDefault="007C75ED" w:rsidP="007C75ED">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7C75ED" w:rsidRDefault="007C75ED" w:rsidP="007C75ED">
      <w:pPr>
        <w:rPr>
          <w:rFonts w:ascii="Times New Roman" w:hAnsi="Times New Roman" w:cs="Times New Roman"/>
          <w:sz w:val="24"/>
          <w:szCs w:val="24"/>
        </w:rPr>
      </w:pPr>
      <w:r w:rsidRPr="00375644">
        <w:rPr>
          <w:rFonts w:ascii="Times New Roman" w:hAnsi="Times New Roman" w:cs="Times New Roman"/>
          <w:sz w:val="24"/>
          <w:szCs w:val="24"/>
        </w:rPr>
        <w:t>Authorized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7C75ED" w:rsidRPr="00375644" w:rsidRDefault="007C75ED" w:rsidP="007C75ED">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7C75ED" w:rsidRPr="00375644" w:rsidRDefault="007C75ED" w:rsidP="007C75ED">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7C75ED" w:rsidRPr="00375644" w:rsidRDefault="007C75ED" w:rsidP="007C75ED">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 xml:space="preserve">(FOB </w:t>
      </w:r>
      <w:r>
        <w:rPr>
          <w:rFonts w:ascii="Times New Roman" w:hAnsi="Times New Roman" w:cs="Times New Roman"/>
          <w:b/>
          <w:sz w:val="24"/>
          <w:szCs w:val="24"/>
        </w:rPr>
        <w:t>Origin)</w:t>
      </w:r>
      <w:r>
        <w:rPr>
          <w:rFonts w:ascii="Times New Roman" w:hAnsi="Times New Roman" w:cs="Times New Roman"/>
          <w:sz w:val="24"/>
          <w:szCs w:val="24"/>
        </w:rPr>
        <w:t xml:space="preserve"> and to include all</w:t>
      </w:r>
      <w:r w:rsidRPr="00375644">
        <w:rPr>
          <w:rFonts w:ascii="Times New Roman" w:hAnsi="Times New Roman" w:cs="Times New Roman"/>
          <w:sz w:val="24"/>
          <w:szCs w:val="24"/>
        </w:rPr>
        <w:t xml:space="preserve"> loading/unloading cost(s), fuel charge(s), fuel surcharge(s) energy surcharge(s) and environmental fee(s). The City will not be responsible for any demurrage charge(s).</w:t>
      </w:r>
    </w:p>
    <w:p w:rsidR="006D1B36" w:rsidRDefault="007C75ED" w:rsidP="007C75ED">
      <w:pPr>
        <w:jc w:val="both"/>
        <w:rPr>
          <w:rFonts w:ascii="Times New Roman" w:hAnsi="Times New Roman" w:cs="Times New Roman"/>
          <w:b/>
          <w:sz w:val="24"/>
          <w:szCs w:val="24"/>
        </w:rPr>
      </w:pPr>
      <w:r>
        <w:rPr>
          <w:rFonts w:ascii="Times New Roman" w:hAnsi="Times New Roman" w:cs="Times New Roman"/>
          <w:b/>
          <w:sz w:val="24"/>
          <w:szCs w:val="24"/>
        </w:rPr>
        <w:t>DELIVERY</w:t>
      </w:r>
    </w:p>
    <w:p w:rsidR="007C75ED" w:rsidRPr="00375644" w:rsidRDefault="007C75ED" w:rsidP="007C75ED">
      <w:pPr>
        <w:jc w:val="both"/>
        <w:rPr>
          <w:rFonts w:ascii="Times New Roman" w:hAnsi="Times New Roman" w:cs="Times New Roman"/>
          <w:sz w:val="24"/>
          <w:szCs w:val="24"/>
        </w:rPr>
      </w:pPr>
      <w:r>
        <w:rPr>
          <w:rFonts w:ascii="Times New Roman" w:hAnsi="Times New Roman" w:cs="Times New Roman"/>
          <w:sz w:val="24"/>
          <w:szCs w:val="24"/>
        </w:rPr>
        <w:t>Delivery shall be sixty (60) to ninety (90) days after receipt of Purchase Order.</w:t>
      </w:r>
    </w:p>
    <w:p w:rsidR="007C75ED" w:rsidRPr="00375644" w:rsidRDefault="007C75ED" w:rsidP="007C75ED">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C75ED" w:rsidRPr="00375644" w:rsidRDefault="007C75ED" w:rsidP="007C75ED">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p w:rsidR="007C75ED" w:rsidRPr="008107C9" w:rsidRDefault="007C75ED" w:rsidP="007C75E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7C75ED" w:rsidRPr="00375644" w:rsidTr="007C329A">
        <w:tc>
          <w:tcPr>
            <w:tcW w:w="3438" w:type="dxa"/>
          </w:tcPr>
          <w:p w:rsidR="007C75ED" w:rsidRPr="00375644" w:rsidRDefault="007C75ED" w:rsidP="007C329A">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7C75ED" w:rsidRPr="00375644" w:rsidRDefault="007C75ED" w:rsidP="007C329A">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7C75ED" w:rsidRPr="00375644" w:rsidRDefault="00BB3701" w:rsidP="007C329A">
            <w:pPr>
              <w:rPr>
                <w:rFonts w:ascii="Times New Roman" w:hAnsi="Times New Roman" w:cs="Times New Roman"/>
                <w:sz w:val="24"/>
                <w:szCs w:val="24"/>
              </w:rPr>
            </w:pPr>
            <w:r>
              <w:rPr>
                <w:rFonts w:ascii="Times New Roman" w:hAnsi="Times New Roman" w:cs="Times New Roman"/>
                <w:sz w:val="24"/>
                <w:szCs w:val="24"/>
              </w:rPr>
              <w:t>Law Enforcement Center</w:t>
            </w:r>
          </w:p>
          <w:p w:rsidR="007C75ED" w:rsidRPr="00375644" w:rsidRDefault="00BB3701" w:rsidP="007C329A">
            <w:pPr>
              <w:rPr>
                <w:rFonts w:ascii="Times New Roman" w:hAnsi="Times New Roman" w:cs="Times New Roman"/>
                <w:sz w:val="24"/>
                <w:szCs w:val="24"/>
              </w:rPr>
            </w:pPr>
            <w:r>
              <w:rPr>
                <w:rFonts w:ascii="Times New Roman" w:hAnsi="Times New Roman" w:cs="Times New Roman"/>
                <w:sz w:val="24"/>
                <w:szCs w:val="24"/>
              </w:rPr>
              <w:t>1101 North Oak Street</w:t>
            </w:r>
          </w:p>
          <w:p w:rsidR="007C75ED" w:rsidRPr="00375644" w:rsidRDefault="007C75ED" w:rsidP="00BB3701">
            <w:pPr>
              <w:rPr>
                <w:rFonts w:ascii="Times New Roman" w:hAnsi="Times New Roman" w:cs="Times New Roman"/>
                <w:sz w:val="24"/>
                <w:szCs w:val="24"/>
              </w:rPr>
            </w:pPr>
            <w:r w:rsidRPr="00375644">
              <w:rPr>
                <w:rFonts w:ascii="Times New Roman" w:hAnsi="Times New Roman" w:cs="Times New Roman"/>
                <w:sz w:val="24"/>
                <w:szCs w:val="24"/>
              </w:rPr>
              <w:t>Myrtle Beach, SC  2957</w:t>
            </w:r>
            <w:r w:rsidR="00BB3701">
              <w:rPr>
                <w:rFonts w:ascii="Times New Roman" w:hAnsi="Times New Roman" w:cs="Times New Roman"/>
                <w:sz w:val="24"/>
                <w:szCs w:val="24"/>
              </w:rPr>
              <w:t>7</w:t>
            </w:r>
          </w:p>
        </w:tc>
      </w:tr>
    </w:tbl>
    <w:p w:rsidR="007C75ED" w:rsidRPr="00375644" w:rsidRDefault="007C75ED" w:rsidP="007C75ED">
      <w:pPr>
        <w:jc w:val="both"/>
        <w:rPr>
          <w:rFonts w:ascii="Times New Roman" w:hAnsi="Times New Roman" w:cs="Times New Roman"/>
          <w:b/>
          <w:sz w:val="24"/>
          <w:szCs w:val="24"/>
        </w:rPr>
      </w:pPr>
    </w:p>
    <w:p w:rsidR="007C75ED" w:rsidRPr="00375644" w:rsidRDefault="007C75ED" w:rsidP="007C75ED">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F3119B" w:rsidRDefault="00F3119B" w:rsidP="00F3119B">
      <w:pPr>
        <w:spacing w:after="0" w:line="240" w:lineRule="auto"/>
        <w:rPr>
          <w:rFonts w:ascii="Times New Roman" w:hAnsi="Times New Roman" w:cs="Times New Roman"/>
          <w:b/>
          <w:sz w:val="24"/>
          <w:szCs w:val="24"/>
        </w:rPr>
      </w:pPr>
    </w:p>
    <w:p w:rsidR="00D1464B" w:rsidRDefault="00D1464B" w:rsidP="00D1464B">
      <w:pPr>
        <w:spacing w:after="0" w:line="240" w:lineRule="auto"/>
        <w:rPr>
          <w:rFonts w:ascii="Times New Roman" w:hAnsi="Times New Roman" w:cs="Times New Roman"/>
          <w:sz w:val="24"/>
          <w:szCs w:val="24"/>
        </w:rPr>
      </w:pPr>
      <w:r>
        <w:rPr>
          <w:rFonts w:ascii="Times New Roman" w:hAnsi="Times New Roman" w:cs="Times New Roman"/>
          <w:sz w:val="24"/>
          <w:szCs w:val="24"/>
        </w:rPr>
        <w:t>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CC5A4E" w:rsidRDefault="00F3119B" w:rsidP="00CC5A4E">
      <w:pPr>
        <w:pStyle w:val="NoSpacing"/>
      </w:pPr>
      <w:r>
        <w:tab/>
      </w:r>
      <w:r>
        <w:tab/>
      </w:r>
    </w:p>
    <w:p w:rsidR="00CC5A4E" w:rsidRDefault="00CC5A4E" w:rsidP="00CC5A4E">
      <w:pPr>
        <w:pStyle w:val="NoSpacing"/>
      </w:pPr>
      <w:r>
        <w:tab/>
      </w:r>
      <w:r>
        <w:tab/>
        <w:t>City of Myrtle Beach/Vehicle Maintenance</w:t>
      </w:r>
    </w:p>
    <w:p w:rsidR="00CC5A4E" w:rsidRDefault="00CC5A4E" w:rsidP="00CC5A4E">
      <w:pPr>
        <w:pStyle w:val="NoSpacing"/>
      </w:pPr>
      <w:r>
        <w:tab/>
      </w:r>
      <w:r>
        <w:tab/>
        <w:t>3231 Mr. Joe White Avenue</w:t>
      </w:r>
      <w:r>
        <w:tab/>
      </w:r>
    </w:p>
    <w:p w:rsidR="00CC5A4E" w:rsidRDefault="00CC5A4E" w:rsidP="00CC5A4E">
      <w:pPr>
        <w:pStyle w:val="NoSpacing"/>
      </w:pPr>
      <w:r>
        <w:tab/>
      </w:r>
      <w:r>
        <w:tab/>
        <w:t>Myrtle Beach, SC 29577</w:t>
      </w:r>
    </w:p>
    <w:p w:rsidR="00CC5A4E" w:rsidRDefault="00CC5A4E" w:rsidP="00CC5A4E">
      <w:pPr>
        <w:pStyle w:val="NoSpacing"/>
      </w:pPr>
      <w:r>
        <w:tab/>
      </w:r>
      <w:r>
        <w:tab/>
        <w:t>Attn:  Joey Stevens</w:t>
      </w:r>
    </w:p>
    <w:p w:rsidR="00CC5A4E" w:rsidRDefault="00CC5A4E" w:rsidP="00CC5A4E">
      <w:pPr>
        <w:pStyle w:val="NoSpacing"/>
      </w:pPr>
      <w:r>
        <w:tab/>
      </w:r>
      <w:r>
        <w:tab/>
        <w:t>Phone: 843-918-2197 or 843-918-2198</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bookmarkStart w:id="2" w:name="_GoBack"/>
      <w:bookmarkEnd w:id="2"/>
      <w:r w:rsidRPr="00B45A29">
        <w:rPr>
          <w:rFonts w:ascii="Times New Roman" w:hAnsi="Times New Roman" w:cs="Times New Roman"/>
          <w:sz w:val="24"/>
          <w:szCs w:val="24"/>
          <w:u w:val="single"/>
        </w:rPr>
        <w:t xml:space="preserve">  Bid will be awarded on an “all or none” basis</w:t>
      </w:r>
      <w:r w:rsidR="0044147B">
        <w:rPr>
          <w:rFonts w:ascii="Times New Roman" w:hAnsi="Times New Roman" w:cs="Times New Roman"/>
          <w:sz w:val="24"/>
          <w:szCs w:val="24"/>
        </w:rPr>
        <w:t xml:space="preserve"> </w:t>
      </w:r>
      <w:r w:rsidR="0044147B" w:rsidRPr="0044147B">
        <w:rPr>
          <w:rFonts w:ascii="Times New Roman" w:hAnsi="Times New Roman" w:cs="Times New Roman"/>
          <w:sz w:val="24"/>
          <w:szCs w:val="24"/>
        </w:rPr>
        <w:t>and award will be based upon the lowest price</w:t>
      </w:r>
      <w:r w:rsidR="0044147B" w:rsidRPr="0044147B">
        <w:rPr>
          <w:rFonts w:ascii="Times New Roman" w:hAnsi="Times New Roman" w:cs="Times New Roman"/>
          <w:sz w:val="24"/>
          <w:szCs w:val="24"/>
        </w:rPr>
        <w:t>.</w:t>
      </w:r>
      <w:r w:rsidR="0044147B" w:rsidRPr="0044147B">
        <w:t xml:space="preserve"> </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3119B" w:rsidRDefault="00F3119B" w:rsidP="00CC2593">
      <w:pPr>
        <w:spacing w:after="0" w:line="240" w:lineRule="auto"/>
        <w:jc w:val="center"/>
        <w:rPr>
          <w:rFonts w:ascii="Times New Roman" w:hAnsi="Times New Roman" w:cs="Times New Roman"/>
          <w:b/>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6D1B36" w:rsidRDefault="006D1B36"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A812FA" w:rsidRDefault="00A812FA" w:rsidP="00CC2593">
      <w:pPr>
        <w:spacing w:after="0" w:line="240" w:lineRule="auto"/>
        <w:jc w:val="center"/>
        <w:rPr>
          <w:rFonts w:ascii="Times New Roman" w:hAnsi="Times New Roman" w:cs="Times New Roman"/>
          <w:b/>
          <w:bCs/>
          <w:sz w:val="24"/>
          <w:szCs w:val="24"/>
        </w:rPr>
      </w:pPr>
    </w:p>
    <w:p w:rsidR="00A812FA" w:rsidRDefault="00A812FA" w:rsidP="00CC2593">
      <w:pPr>
        <w:spacing w:after="0" w:line="240" w:lineRule="auto"/>
        <w:jc w:val="center"/>
        <w:rPr>
          <w:rFonts w:ascii="Times New Roman" w:hAnsi="Times New Roman" w:cs="Times New Roman"/>
          <w:b/>
          <w:bCs/>
          <w:sz w:val="24"/>
          <w:szCs w:val="24"/>
        </w:rPr>
      </w:pPr>
    </w:p>
    <w:p w:rsidR="00A812FA" w:rsidRDefault="00A812FA" w:rsidP="00CC2593">
      <w:pPr>
        <w:spacing w:after="0" w:line="240" w:lineRule="auto"/>
        <w:jc w:val="center"/>
        <w:rPr>
          <w:rFonts w:ascii="Times New Roman" w:hAnsi="Times New Roman" w:cs="Times New Roman"/>
          <w:b/>
          <w:bCs/>
          <w:sz w:val="24"/>
          <w:szCs w:val="24"/>
        </w:rPr>
      </w:pPr>
    </w:p>
    <w:p w:rsidR="00A812FA" w:rsidRDefault="00A812F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w:t>
      </w:r>
      <w:r w:rsidR="00F258EF">
        <w:rPr>
          <w:rFonts w:ascii="Times New Roman" w:hAnsi="Times New Roman" w:cs="Times New Roman"/>
          <w:b/>
          <w:bCs/>
          <w:sz w:val="24"/>
          <w:szCs w:val="24"/>
        </w:rPr>
        <w:t>9</w:t>
      </w:r>
      <w:r>
        <w:rPr>
          <w:rFonts w:ascii="Times New Roman" w:hAnsi="Times New Roman" w:cs="Times New Roman"/>
          <w:b/>
          <w:bCs/>
          <w:sz w:val="24"/>
          <w:szCs w:val="24"/>
        </w:rPr>
        <w:t>-</w:t>
      </w:r>
      <w:r w:rsidR="00C260BA">
        <w:rPr>
          <w:rFonts w:ascii="Times New Roman" w:hAnsi="Times New Roman" w:cs="Times New Roman"/>
          <w:b/>
          <w:bCs/>
          <w:sz w:val="24"/>
          <w:szCs w:val="24"/>
        </w:rPr>
        <w:t>B00</w:t>
      </w:r>
      <w:r w:rsidR="006D1B36">
        <w:rPr>
          <w:rFonts w:ascii="Times New Roman" w:hAnsi="Times New Roman" w:cs="Times New Roman"/>
          <w:b/>
          <w:bCs/>
          <w:sz w:val="24"/>
          <w:szCs w:val="24"/>
        </w:rPr>
        <w:t>91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29A" w:rsidRDefault="007C329A" w:rsidP="009A101C">
      <w:pPr>
        <w:spacing w:after="0" w:line="240" w:lineRule="auto"/>
      </w:pPr>
      <w:r>
        <w:separator/>
      </w:r>
    </w:p>
  </w:endnote>
  <w:endnote w:type="continuationSeparator" w:id="0">
    <w:p w:rsidR="007C329A" w:rsidRDefault="007C329A"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7C329A" w:rsidRDefault="007C329A">
        <w:pPr>
          <w:pStyle w:val="Footer"/>
          <w:jc w:val="center"/>
        </w:pPr>
        <w:r>
          <w:fldChar w:fldCharType="begin"/>
        </w:r>
        <w:r>
          <w:instrText xml:space="preserve"> PAGE   \* MERGEFORMAT </w:instrText>
        </w:r>
        <w:r>
          <w:fldChar w:fldCharType="separate"/>
        </w:r>
        <w:r w:rsidR="00601838">
          <w:rPr>
            <w:noProof/>
          </w:rPr>
          <w:t>24</w:t>
        </w:r>
        <w:r>
          <w:rPr>
            <w:noProof/>
          </w:rPr>
          <w:fldChar w:fldCharType="end"/>
        </w:r>
      </w:p>
    </w:sdtContent>
  </w:sdt>
  <w:p w:rsidR="007C329A" w:rsidRDefault="007C329A">
    <w:pPr>
      <w:pStyle w:val="Footer"/>
    </w:pPr>
    <w:r>
      <w:t>19-B00</w:t>
    </w:r>
    <w:r w:rsidR="006D1B36">
      <w:t>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29A" w:rsidRDefault="007C329A" w:rsidP="009A101C">
      <w:pPr>
        <w:spacing w:after="0" w:line="240" w:lineRule="auto"/>
      </w:pPr>
      <w:r>
        <w:separator/>
      </w:r>
    </w:p>
  </w:footnote>
  <w:footnote w:type="continuationSeparator" w:id="0">
    <w:p w:rsidR="007C329A" w:rsidRDefault="007C329A"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9B43311"/>
    <w:multiLevelType w:val="hybridMultilevel"/>
    <w:tmpl w:val="168C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D38339B"/>
    <w:multiLevelType w:val="hybridMultilevel"/>
    <w:tmpl w:val="14B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6"/>
  </w:num>
  <w:num w:numId="15">
    <w:abstractNumId w:val="9"/>
  </w:num>
  <w:num w:numId="16">
    <w:abstractNumId w:val="15"/>
  </w:num>
  <w:num w:numId="17">
    <w:abstractNumId w:val="18"/>
  </w:num>
  <w:num w:numId="18">
    <w:abstractNumId w:val="2"/>
  </w:num>
  <w:num w:numId="19">
    <w:abstractNumId w:val="8"/>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
    <w:lvlOverride w:ilvl="0">
      <w:startOverride w:val="1"/>
    </w:lvlOverride>
  </w:num>
  <w:num w:numId="24">
    <w:abstractNumId w:val="14"/>
  </w:num>
  <w:num w:numId="25">
    <w:abstractNumId w:val="1"/>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4DE7"/>
    <w:rsid w:val="000233ED"/>
    <w:rsid w:val="00045AA5"/>
    <w:rsid w:val="00057B77"/>
    <w:rsid w:val="000A1D48"/>
    <w:rsid w:val="000A225A"/>
    <w:rsid w:val="000A5EF4"/>
    <w:rsid w:val="000B23DF"/>
    <w:rsid w:val="000E281F"/>
    <w:rsid w:val="00146AB7"/>
    <w:rsid w:val="00166AE1"/>
    <w:rsid w:val="00183531"/>
    <w:rsid w:val="00191641"/>
    <w:rsid w:val="001D5257"/>
    <w:rsid w:val="00204FB6"/>
    <w:rsid w:val="0023014B"/>
    <w:rsid w:val="002C1754"/>
    <w:rsid w:val="00342840"/>
    <w:rsid w:val="003477E5"/>
    <w:rsid w:val="00370AA5"/>
    <w:rsid w:val="00376F4A"/>
    <w:rsid w:val="00393297"/>
    <w:rsid w:val="003D0AE1"/>
    <w:rsid w:val="003E64DA"/>
    <w:rsid w:val="0041185F"/>
    <w:rsid w:val="0044147B"/>
    <w:rsid w:val="004826ED"/>
    <w:rsid w:val="004B14A3"/>
    <w:rsid w:val="004F49B9"/>
    <w:rsid w:val="00511F66"/>
    <w:rsid w:val="00513B1E"/>
    <w:rsid w:val="00515247"/>
    <w:rsid w:val="0058526A"/>
    <w:rsid w:val="005A5FB6"/>
    <w:rsid w:val="00601838"/>
    <w:rsid w:val="006244D3"/>
    <w:rsid w:val="0063140F"/>
    <w:rsid w:val="00646A56"/>
    <w:rsid w:val="006A36D8"/>
    <w:rsid w:val="006D1B36"/>
    <w:rsid w:val="006D582C"/>
    <w:rsid w:val="00734A67"/>
    <w:rsid w:val="007475F8"/>
    <w:rsid w:val="007A10E5"/>
    <w:rsid w:val="007A644F"/>
    <w:rsid w:val="007C0EEE"/>
    <w:rsid w:val="007C329A"/>
    <w:rsid w:val="007C351D"/>
    <w:rsid w:val="007C75ED"/>
    <w:rsid w:val="007E1A0E"/>
    <w:rsid w:val="00833AAF"/>
    <w:rsid w:val="008817CC"/>
    <w:rsid w:val="00890F5B"/>
    <w:rsid w:val="008D5360"/>
    <w:rsid w:val="008E0360"/>
    <w:rsid w:val="008E2648"/>
    <w:rsid w:val="00955790"/>
    <w:rsid w:val="00961C06"/>
    <w:rsid w:val="0099669C"/>
    <w:rsid w:val="009A101C"/>
    <w:rsid w:val="00A33FF1"/>
    <w:rsid w:val="00A411BB"/>
    <w:rsid w:val="00A44807"/>
    <w:rsid w:val="00A60667"/>
    <w:rsid w:val="00A812FA"/>
    <w:rsid w:val="00A905EA"/>
    <w:rsid w:val="00AD722D"/>
    <w:rsid w:val="00B334D7"/>
    <w:rsid w:val="00B36FA7"/>
    <w:rsid w:val="00B412D0"/>
    <w:rsid w:val="00B45A29"/>
    <w:rsid w:val="00B578F2"/>
    <w:rsid w:val="00B67414"/>
    <w:rsid w:val="00B85811"/>
    <w:rsid w:val="00B974AF"/>
    <w:rsid w:val="00BB2E40"/>
    <w:rsid w:val="00BB3701"/>
    <w:rsid w:val="00BC3778"/>
    <w:rsid w:val="00BC6AA8"/>
    <w:rsid w:val="00BE54E9"/>
    <w:rsid w:val="00BF135D"/>
    <w:rsid w:val="00BF1A09"/>
    <w:rsid w:val="00C24A3F"/>
    <w:rsid w:val="00C260BA"/>
    <w:rsid w:val="00C30A45"/>
    <w:rsid w:val="00C61D6A"/>
    <w:rsid w:val="00CC2593"/>
    <w:rsid w:val="00CC5A4E"/>
    <w:rsid w:val="00CC731A"/>
    <w:rsid w:val="00CF0583"/>
    <w:rsid w:val="00D1464B"/>
    <w:rsid w:val="00D26C10"/>
    <w:rsid w:val="00D46062"/>
    <w:rsid w:val="00D56E22"/>
    <w:rsid w:val="00D62D5C"/>
    <w:rsid w:val="00D82521"/>
    <w:rsid w:val="00DA6A95"/>
    <w:rsid w:val="00DC1B22"/>
    <w:rsid w:val="00E00A0A"/>
    <w:rsid w:val="00E20502"/>
    <w:rsid w:val="00E20A3D"/>
    <w:rsid w:val="00E31C50"/>
    <w:rsid w:val="00E932D9"/>
    <w:rsid w:val="00EA31D6"/>
    <w:rsid w:val="00EC3870"/>
    <w:rsid w:val="00EE01BA"/>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017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C75ED"/>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7C75ED"/>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5FFF-2E90-4678-9CFD-5B5A8E4C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10015</Words>
  <Characters>57088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12</cp:revision>
  <cp:lastPrinted>2019-03-01T15:20:00Z</cp:lastPrinted>
  <dcterms:created xsi:type="dcterms:W3CDTF">2019-03-01T14:04:00Z</dcterms:created>
  <dcterms:modified xsi:type="dcterms:W3CDTF">2019-03-01T15:21:00Z</dcterms:modified>
</cp:coreProperties>
</file>