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D10" w:rsidRDefault="00983D10"/>
    <w:p w:rsidR="001366BD" w:rsidRDefault="001366BD"/>
    <w:p w:rsidR="001366BD" w:rsidRDefault="001366BD"/>
    <w:p w:rsidR="0096326D" w:rsidRDefault="0096326D"/>
    <w:p w:rsidR="002E61E2" w:rsidRDefault="002E61E2"/>
    <w:p w:rsidR="001366BD" w:rsidRDefault="001366BD"/>
    <w:p w:rsidR="008C48DF" w:rsidRPr="00DB3AD9" w:rsidRDefault="008C48DF" w:rsidP="008C48DF">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sz w:val="32"/>
          <w:szCs w:val="32"/>
        </w:rPr>
      </w:pPr>
      <w:r>
        <w:rPr>
          <w:rFonts w:asciiTheme="minorHAnsi" w:hAnsiTheme="minorHAnsi"/>
          <w:color w:val="FFFFFF" w:themeColor="background1"/>
          <w:sz w:val="32"/>
          <w:szCs w:val="32"/>
        </w:rPr>
        <w:t>Request for Written Quotes</w:t>
      </w:r>
    </w:p>
    <w:p w:rsidR="008C48DF" w:rsidRDefault="008C48DF" w:rsidP="008C48DF">
      <w:pPr>
        <w:jc w:val="both"/>
        <w:rPr>
          <w:bCs/>
        </w:rPr>
      </w:pPr>
    </w:p>
    <w:p w:rsidR="008C48DF" w:rsidRPr="002E61E2" w:rsidRDefault="0064609A" w:rsidP="008C48DF">
      <w:pPr>
        <w:jc w:val="center"/>
        <w:rPr>
          <w:rFonts w:asciiTheme="minorHAnsi" w:hAnsiTheme="minorHAnsi"/>
          <w:b/>
          <w:color w:val="0617BA"/>
          <w:sz w:val="28"/>
          <w:szCs w:val="28"/>
        </w:rPr>
      </w:pPr>
      <w:r>
        <w:rPr>
          <w:rStyle w:val="IntenseReference"/>
          <w:rFonts w:asciiTheme="minorHAnsi" w:hAnsiTheme="minorHAnsi"/>
          <w:color w:val="0617BA"/>
          <w:sz w:val="36"/>
          <w:szCs w:val="36"/>
        </w:rPr>
        <w:t>Electronic Door repair &amp; related services</w:t>
      </w:r>
    </w:p>
    <w:p w:rsidR="008C48DF" w:rsidRDefault="008C48DF" w:rsidP="008C48DF">
      <w:pPr>
        <w:jc w:val="both"/>
        <w:rPr>
          <w:bCs/>
        </w:rPr>
      </w:pPr>
      <w:r>
        <w:rPr>
          <w:bCs/>
        </w:rPr>
        <w:t xml:space="preserve"> </w:t>
      </w:r>
    </w:p>
    <w:p w:rsidR="008C48DF" w:rsidRDefault="008C48DF" w:rsidP="008C48DF">
      <w:pPr>
        <w:jc w:val="both"/>
        <w:rPr>
          <w:bCs/>
        </w:rPr>
      </w:pPr>
    </w:p>
    <w:tbl>
      <w:tblPr>
        <w:tblStyle w:val="TableGrid"/>
        <w:tblW w:w="0" w:type="auto"/>
        <w:tblLook w:val="04A0" w:firstRow="1" w:lastRow="0" w:firstColumn="1" w:lastColumn="0" w:noHBand="0" w:noVBand="1"/>
      </w:tblPr>
      <w:tblGrid>
        <w:gridCol w:w="5220"/>
        <w:gridCol w:w="5220"/>
      </w:tblGrid>
      <w:tr w:rsidR="008C48DF" w:rsidRPr="000E0AC9" w:rsidTr="002E61E2">
        <w:trPr>
          <w:trHeight w:val="432"/>
        </w:trPr>
        <w:tc>
          <w:tcPr>
            <w:tcW w:w="5220"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Number</w:t>
            </w:r>
          </w:p>
        </w:tc>
        <w:tc>
          <w:tcPr>
            <w:tcW w:w="5220" w:type="dxa"/>
            <w:vAlign w:val="center"/>
          </w:tcPr>
          <w:p w:rsidR="008C48DF" w:rsidRPr="000E0AC9" w:rsidRDefault="0064609A" w:rsidP="0064609A">
            <w:pPr>
              <w:rPr>
                <w:rFonts w:asciiTheme="minorHAnsi" w:hAnsiTheme="minorHAnsi"/>
                <w:sz w:val="24"/>
                <w:szCs w:val="24"/>
              </w:rPr>
            </w:pPr>
            <w:r>
              <w:rPr>
                <w:rFonts w:asciiTheme="minorHAnsi" w:hAnsiTheme="minorHAnsi"/>
                <w:sz w:val="24"/>
                <w:szCs w:val="24"/>
              </w:rPr>
              <w:t>Q1813</w:t>
            </w:r>
          </w:p>
        </w:tc>
      </w:tr>
      <w:tr w:rsidR="008C48DF" w:rsidRPr="000E0AC9" w:rsidTr="002E61E2">
        <w:trPr>
          <w:trHeight w:val="432"/>
        </w:trPr>
        <w:tc>
          <w:tcPr>
            <w:tcW w:w="5220"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Due Date</w:t>
            </w:r>
          </w:p>
        </w:tc>
        <w:tc>
          <w:tcPr>
            <w:tcW w:w="5220" w:type="dxa"/>
            <w:vAlign w:val="center"/>
          </w:tcPr>
          <w:p w:rsidR="008C48DF" w:rsidRPr="000E0AC9" w:rsidRDefault="00583C26" w:rsidP="00583C26">
            <w:pPr>
              <w:rPr>
                <w:rFonts w:asciiTheme="minorHAnsi" w:hAnsiTheme="minorHAnsi"/>
                <w:sz w:val="24"/>
                <w:szCs w:val="24"/>
              </w:rPr>
            </w:pPr>
            <w:r>
              <w:rPr>
                <w:rFonts w:asciiTheme="minorHAnsi" w:hAnsiTheme="minorHAnsi"/>
                <w:bCs/>
                <w:sz w:val="24"/>
                <w:szCs w:val="24"/>
              </w:rPr>
              <w:t>November 21</w:t>
            </w:r>
            <w:r w:rsidR="008C48DF" w:rsidRPr="0066512E">
              <w:rPr>
                <w:rFonts w:asciiTheme="minorHAnsi" w:hAnsiTheme="minorHAnsi"/>
                <w:bCs/>
                <w:sz w:val="24"/>
                <w:szCs w:val="24"/>
              </w:rPr>
              <w:t>, 2017</w:t>
            </w:r>
          </w:p>
        </w:tc>
      </w:tr>
      <w:tr w:rsidR="008C48DF" w:rsidRPr="000E0AC9" w:rsidTr="002E61E2">
        <w:trPr>
          <w:trHeight w:val="432"/>
        </w:trPr>
        <w:tc>
          <w:tcPr>
            <w:tcW w:w="5220"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Due Time</w:t>
            </w:r>
          </w:p>
        </w:tc>
        <w:tc>
          <w:tcPr>
            <w:tcW w:w="5220" w:type="dxa"/>
            <w:vAlign w:val="center"/>
          </w:tcPr>
          <w:p w:rsidR="008C48DF" w:rsidRPr="000E0AC9" w:rsidRDefault="001301A8" w:rsidP="001301A8">
            <w:pPr>
              <w:rPr>
                <w:rFonts w:asciiTheme="minorHAnsi" w:hAnsiTheme="minorHAnsi"/>
                <w:sz w:val="24"/>
                <w:szCs w:val="24"/>
              </w:rPr>
            </w:pPr>
            <w:r>
              <w:rPr>
                <w:rFonts w:asciiTheme="minorHAnsi" w:hAnsiTheme="minorHAnsi"/>
                <w:sz w:val="24"/>
                <w:szCs w:val="24"/>
              </w:rPr>
              <w:t>2</w:t>
            </w:r>
            <w:r w:rsidR="008C48DF" w:rsidRPr="000E0AC9">
              <w:rPr>
                <w:rFonts w:asciiTheme="minorHAnsi" w:hAnsiTheme="minorHAnsi"/>
                <w:sz w:val="24"/>
                <w:szCs w:val="24"/>
              </w:rPr>
              <w:t xml:space="preserve">:00 </w:t>
            </w:r>
            <w:r>
              <w:rPr>
                <w:rFonts w:asciiTheme="minorHAnsi" w:hAnsiTheme="minorHAnsi"/>
                <w:sz w:val="24"/>
                <w:szCs w:val="24"/>
              </w:rPr>
              <w:t>p</w:t>
            </w:r>
            <w:r w:rsidR="008C48DF" w:rsidRPr="000E0AC9">
              <w:rPr>
                <w:rFonts w:asciiTheme="minorHAnsi" w:hAnsiTheme="minorHAnsi"/>
                <w:sz w:val="24"/>
                <w:szCs w:val="24"/>
              </w:rPr>
              <w:t xml:space="preserve">.m. </w:t>
            </w:r>
            <w:r w:rsidR="0082466E" w:rsidRPr="000E0AC9">
              <w:rPr>
                <w:rFonts w:asciiTheme="minorHAnsi" w:hAnsiTheme="minorHAnsi"/>
                <w:sz w:val="24"/>
                <w:szCs w:val="24"/>
              </w:rPr>
              <w:t>EST</w:t>
            </w:r>
          </w:p>
        </w:tc>
      </w:tr>
      <w:tr w:rsidR="008C48DF" w:rsidRPr="000E0AC9" w:rsidTr="002E61E2">
        <w:tc>
          <w:tcPr>
            <w:tcW w:w="5220"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Deliver Responses to:</w:t>
            </w:r>
          </w:p>
        </w:tc>
        <w:tc>
          <w:tcPr>
            <w:tcW w:w="5220" w:type="dxa"/>
            <w:vAlign w:val="center"/>
          </w:tcPr>
          <w:p w:rsidR="008C48DF" w:rsidRPr="000E0AC9" w:rsidRDefault="008C48DF" w:rsidP="00B95D1A">
            <w:pPr>
              <w:rPr>
                <w:rFonts w:asciiTheme="minorHAnsi" w:hAnsiTheme="minorHAnsi"/>
                <w:sz w:val="24"/>
                <w:szCs w:val="24"/>
              </w:rPr>
            </w:pPr>
            <w:r w:rsidRPr="000E0AC9">
              <w:rPr>
                <w:rFonts w:asciiTheme="minorHAnsi" w:hAnsiTheme="minorHAnsi"/>
                <w:sz w:val="24"/>
                <w:szCs w:val="24"/>
              </w:rPr>
              <w:t>Knoxville’s Community Development Corporation</w:t>
            </w:r>
          </w:p>
          <w:p w:rsidR="008C48DF" w:rsidRPr="000E0AC9" w:rsidRDefault="00583C26" w:rsidP="00B95D1A">
            <w:pPr>
              <w:rPr>
                <w:rFonts w:asciiTheme="minorHAnsi" w:hAnsiTheme="minorHAnsi"/>
                <w:sz w:val="24"/>
                <w:szCs w:val="24"/>
              </w:rPr>
            </w:pPr>
            <w:r w:rsidRPr="000E0AC9">
              <w:rPr>
                <w:rFonts w:asciiTheme="minorHAnsi" w:hAnsiTheme="minorHAnsi"/>
                <w:noProof/>
              </w:rPr>
              <w:drawing>
                <wp:anchor distT="0" distB="0" distL="114300" distR="114300" simplePos="0" relativeHeight="251673600" behindDoc="0" locked="0" layoutInCell="1" allowOverlap="0" wp14:anchorId="0B7F6295" wp14:editId="30F5B1CA">
                  <wp:simplePos x="0" y="0"/>
                  <wp:positionH relativeFrom="page">
                    <wp:posOffset>1911350</wp:posOffset>
                  </wp:positionH>
                  <wp:positionV relativeFrom="page">
                    <wp:posOffset>236220</wp:posOffset>
                  </wp:positionV>
                  <wp:extent cx="561340" cy="693420"/>
                  <wp:effectExtent l="0" t="0" r="0" b="0"/>
                  <wp:wrapNone/>
                  <wp:docPr id="11" name="Picture 11" descr="OA4_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4_logo_we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340" cy="693420"/>
                          </a:xfrm>
                          <a:prstGeom prst="rect">
                            <a:avLst/>
                          </a:prstGeom>
                          <a:noFill/>
                          <a:ln>
                            <a:noFill/>
                          </a:ln>
                        </pic:spPr>
                      </pic:pic>
                    </a:graphicData>
                  </a:graphic>
                  <wp14:sizeRelH relativeFrom="page">
                    <wp14:pctWidth>0</wp14:pctWidth>
                  </wp14:sizeRelH>
                  <wp14:sizeRelV relativeFrom="page">
                    <wp14:pctHeight>0</wp14:pctHeight>
                  </wp14:sizeRelV>
                </wp:anchor>
              </w:drawing>
            </w:r>
            <w:r w:rsidR="008C48DF" w:rsidRPr="000E0AC9">
              <w:rPr>
                <w:rFonts w:asciiTheme="minorHAnsi" w:hAnsiTheme="minorHAnsi"/>
                <w:sz w:val="24"/>
                <w:szCs w:val="24"/>
              </w:rPr>
              <w:t>Procurement Division</w:t>
            </w: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901 N. Broadway</w:t>
            </w: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Knoxville, TN 37917</w:t>
            </w:r>
          </w:p>
          <w:p w:rsidR="008C48DF" w:rsidRPr="000E0AC9" w:rsidRDefault="008C48DF" w:rsidP="00B95D1A">
            <w:pPr>
              <w:rPr>
                <w:rFonts w:asciiTheme="minorHAnsi" w:hAnsiTheme="minorHAnsi"/>
                <w:sz w:val="24"/>
                <w:szCs w:val="24"/>
              </w:rPr>
            </w:pP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Note: Procurement is in a separate building behind the main office building</w:t>
            </w:r>
          </w:p>
        </w:tc>
      </w:tr>
      <w:tr w:rsidR="008C48DF" w:rsidRPr="000E0AC9" w:rsidTr="002E61E2">
        <w:tc>
          <w:tcPr>
            <w:tcW w:w="5220"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Electronic Copies:</w:t>
            </w:r>
          </w:p>
        </w:tc>
        <w:tc>
          <w:tcPr>
            <w:tcW w:w="5220" w:type="dxa"/>
            <w:vAlign w:val="center"/>
          </w:tcPr>
          <w:p w:rsidR="008C48DF" w:rsidRPr="000E0AC9" w:rsidRDefault="008C48DF" w:rsidP="00B95D1A">
            <w:pPr>
              <w:rPr>
                <w:rFonts w:asciiTheme="minorHAnsi" w:hAnsiTheme="minorHAnsi"/>
                <w:sz w:val="24"/>
                <w:szCs w:val="24"/>
              </w:rPr>
            </w:pPr>
            <w:r w:rsidRPr="000E0AC9">
              <w:rPr>
                <w:rFonts w:asciiTheme="minorHAnsi" w:hAnsiTheme="minorHAnsi"/>
                <w:sz w:val="24"/>
                <w:szCs w:val="24"/>
              </w:rPr>
              <w:t xml:space="preserve">Electronic copies are available on KCDC’s webpage or by email at </w:t>
            </w:r>
            <w:hyperlink r:id="rId10" w:history="1">
              <w:r w:rsidRPr="000E0AC9">
                <w:rPr>
                  <w:rStyle w:val="Hyperlink"/>
                  <w:rFonts w:asciiTheme="minorHAnsi" w:hAnsiTheme="minorHAnsi"/>
                  <w:b w:val="0"/>
                  <w:sz w:val="24"/>
                  <w:szCs w:val="24"/>
                </w:rPr>
                <w:t>purchasinginfo@kcdc.org</w:t>
              </w:r>
            </w:hyperlink>
            <w:r w:rsidRPr="000E0AC9">
              <w:rPr>
                <w:rFonts w:asciiTheme="minorHAnsi" w:hAnsiTheme="minorHAnsi"/>
                <w:b/>
                <w:sz w:val="24"/>
                <w:szCs w:val="24"/>
              </w:rPr>
              <w:t>.</w:t>
            </w:r>
          </w:p>
        </w:tc>
      </w:tr>
      <w:tr w:rsidR="008C48DF" w:rsidRPr="000E0AC9" w:rsidTr="002E61E2">
        <w:trPr>
          <w:trHeight w:val="432"/>
        </w:trPr>
        <w:tc>
          <w:tcPr>
            <w:tcW w:w="5220"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May responses be emailed to KCDC</w:t>
            </w:r>
          </w:p>
        </w:tc>
        <w:tc>
          <w:tcPr>
            <w:tcW w:w="5220" w:type="dxa"/>
            <w:vAlign w:val="center"/>
          </w:tcPr>
          <w:p w:rsidR="008C48DF" w:rsidRPr="000E0AC9" w:rsidRDefault="000D5627" w:rsidP="00B95D1A">
            <w:pPr>
              <w:pStyle w:val="BodyText"/>
              <w:spacing w:after="0" w:line="240" w:lineRule="auto"/>
              <w:rPr>
                <w:rFonts w:cs="Arial"/>
                <w:sz w:val="24"/>
                <w:szCs w:val="24"/>
              </w:rPr>
            </w:pPr>
            <w:sdt>
              <w:sdtPr>
                <w:rPr>
                  <w:bCs/>
                  <w:sz w:val="24"/>
                  <w:szCs w:val="24"/>
                </w:rPr>
                <w:id w:val="-1307310954"/>
                <w14:checkbox>
                  <w14:checked w14:val="1"/>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980417551"/>
                <w14:checkbox>
                  <w14:checked w14:val="0"/>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No</w:t>
            </w:r>
          </w:p>
          <w:p w:rsidR="008C48DF" w:rsidRPr="000E0AC9" w:rsidRDefault="005572D0" w:rsidP="00B95D1A">
            <w:pPr>
              <w:rPr>
                <w:rFonts w:asciiTheme="minorHAnsi" w:hAnsiTheme="minorHAnsi"/>
                <w:sz w:val="24"/>
                <w:szCs w:val="24"/>
              </w:rPr>
            </w:pPr>
            <w:r w:rsidRPr="000E0AC9">
              <w:rPr>
                <w:rFonts w:asciiTheme="minorHAnsi" w:hAnsiTheme="minorHAnsi"/>
                <w:sz w:val="24"/>
                <w:szCs w:val="24"/>
              </w:rPr>
              <w:t>Paper copies must also be provided, i</w:t>
            </w:r>
            <w:r w:rsidR="008C48DF" w:rsidRPr="000E0AC9">
              <w:rPr>
                <w:rFonts w:asciiTheme="minorHAnsi" w:hAnsiTheme="minorHAnsi"/>
                <w:sz w:val="24"/>
                <w:szCs w:val="24"/>
              </w:rPr>
              <w:t xml:space="preserve">f the solicitation </w:t>
            </w:r>
            <w:r w:rsidRPr="000E0AC9">
              <w:rPr>
                <w:rFonts w:asciiTheme="minorHAnsi" w:hAnsiTheme="minorHAnsi"/>
                <w:sz w:val="24"/>
                <w:szCs w:val="24"/>
              </w:rPr>
              <w:t>so indicates</w:t>
            </w:r>
            <w:r w:rsidR="008C48DF" w:rsidRPr="000E0AC9">
              <w:rPr>
                <w:rFonts w:asciiTheme="minorHAnsi" w:hAnsiTheme="minorHAnsi"/>
                <w:sz w:val="24"/>
                <w:szCs w:val="24"/>
              </w:rPr>
              <w:t>.</w:t>
            </w:r>
          </w:p>
        </w:tc>
      </w:tr>
      <w:tr w:rsidR="008C48DF" w:rsidRPr="000E0AC9" w:rsidTr="002E61E2">
        <w:trPr>
          <w:trHeight w:val="432"/>
        </w:trPr>
        <w:tc>
          <w:tcPr>
            <w:tcW w:w="5220"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w:t>
            </w:r>
          </w:p>
        </w:tc>
        <w:tc>
          <w:tcPr>
            <w:tcW w:w="5220" w:type="dxa"/>
            <w:vAlign w:val="center"/>
          </w:tcPr>
          <w:p w:rsidR="008C48DF" w:rsidRPr="000E0AC9" w:rsidRDefault="000D5627" w:rsidP="00B95D1A">
            <w:pPr>
              <w:pStyle w:val="BodyText"/>
              <w:spacing w:after="0" w:line="240" w:lineRule="auto"/>
              <w:rPr>
                <w:sz w:val="24"/>
                <w:szCs w:val="24"/>
              </w:rPr>
            </w:pPr>
            <w:sdt>
              <w:sdtPr>
                <w:rPr>
                  <w:bCs/>
                  <w:sz w:val="24"/>
                  <w:szCs w:val="24"/>
                </w:rPr>
                <w:id w:val="1507241701"/>
                <w14:checkbox>
                  <w14:checked w14:val="0"/>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379019871"/>
                <w14:checkbox>
                  <w14:checked w14:val="1"/>
                  <w14:checkedState w14:val="2612" w14:font="MS Gothic"/>
                  <w14:uncheckedState w14:val="2610" w14:font="MS Gothic"/>
                </w14:checkbox>
              </w:sdtPr>
              <w:sdtEndPr/>
              <w:sdtContent>
                <w:r w:rsidR="00447A14" w:rsidRPr="000E0AC9">
                  <w:rPr>
                    <w:rFonts w:ascii="MS Gothic" w:eastAsia="MS Gothic" w:hAnsi="MS Gothic" w:cs="MS Gothic" w:hint="eastAsia"/>
                    <w:bCs/>
                    <w:sz w:val="24"/>
                    <w:szCs w:val="24"/>
                  </w:rPr>
                  <w:t>☒</w:t>
                </w:r>
              </w:sdtContent>
            </w:sdt>
            <w:r w:rsidR="008C48DF" w:rsidRPr="000E0AC9">
              <w:rPr>
                <w:bCs/>
                <w:sz w:val="24"/>
                <w:szCs w:val="24"/>
              </w:rPr>
              <w:t xml:space="preserve">  No</w:t>
            </w:r>
          </w:p>
        </w:tc>
      </w:tr>
      <w:tr w:rsidR="008C48DF" w:rsidRPr="000E0AC9" w:rsidTr="002E61E2">
        <w:trPr>
          <w:trHeight w:val="432"/>
        </w:trPr>
        <w:tc>
          <w:tcPr>
            <w:tcW w:w="5220"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 is Mandatory</w:t>
            </w:r>
          </w:p>
        </w:tc>
        <w:tc>
          <w:tcPr>
            <w:tcW w:w="5220" w:type="dxa"/>
            <w:vAlign w:val="center"/>
          </w:tcPr>
          <w:p w:rsidR="008C48DF" w:rsidRPr="000E0AC9" w:rsidRDefault="000D5627" w:rsidP="00B95D1A">
            <w:pPr>
              <w:pStyle w:val="BodyText"/>
              <w:spacing w:after="0" w:line="240" w:lineRule="auto"/>
              <w:rPr>
                <w:sz w:val="24"/>
                <w:szCs w:val="24"/>
              </w:rPr>
            </w:pPr>
            <w:sdt>
              <w:sdtPr>
                <w:rPr>
                  <w:bCs/>
                  <w:sz w:val="24"/>
                  <w:szCs w:val="24"/>
                </w:rPr>
                <w:id w:val="751697587"/>
                <w14:checkbox>
                  <w14:checked w14:val="0"/>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1797585508"/>
                <w14:checkbox>
                  <w14:checked w14:val="1"/>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No</w:t>
            </w:r>
          </w:p>
        </w:tc>
      </w:tr>
      <w:tr w:rsidR="008C48DF" w:rsidRPr="000E0AC9" w:rsidTr="002E61E2">
        <w:trPr>
          <w:trHeight w:val="432"/>
        </w:trPr>
        <w:tc>
          <w:tcPr>
            <w:tcW w:w="5220"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 Date</w:t>
            </w:r>
          </w:p>
        </w:tc>
        <w:tc>
          <w:tcPr>
            <w:tcW w:w="5220" w:type="dxa"/>
            <w:vAlign w:val="center"/>
          </w:tcPr>
          <w:p w:rsidR="008C48DF"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5572D0" w:rsidRPr="000E0AC9" w:rsidTr="002E61E2">
        <w:trPr>
          <w:trHeight w:val="432"/>
        </w:trPr>
        <w:tc>
          <w:tcPr>
            <w:tcW w:w="5220" w:type="dxa"/>
            <w:vAlign w:val="center"/>
          </w:tcPr>
          <w:p w:rsidR="005572D0" w:rsidRPr="000E0AC9" w:rsidRDefault="005572D0" w:rsidP="00B95D1A">
            <w:pPr>
              <w:rPr>
                <w:rFonts w:asciiTheme="minorHAnsi" w:hAnsiTheme="minorHAnsi"/>
                <w:b/>
                <w:sz w:val="24"/>
                <w:szCs w:val="24"/>
              </w:rPr>
            </w:pPr>
            <w:r w:rsidRPr="000E0AC9">
              <w:rPr>
                <w:rFonts w:asciiTheme="minorHAnsi" w:hAnsiTheme="minorHAnsi"/>
                <w:b/>
                <w:sz w:val="24"/>
                <w:szCs w:val="24"/>
              </w:rPr>
              <w:t>Solicitation Meeting Time</w:t>
            </w:r>
          </w:p>
        </w:tc>
        <w:tc>
          <w:tcPr>
            <w:tcW w:w="5220" w:type="dxa"/>
            <w:vAlign w:val="center"/>
          </w:tcPr>
          <w:p w:rsidR="005572D0"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5572D0" w:rsidRPr="000E0AC9" w:rsidTr="002E61E2">
        <w:trPr>
          <w:trHeight w:val="432"/>
        </w:trPr>
        <w:tc>
          <w:tcPr>
            <w:tcW w:w="5220" w:type="dxa"/>
            <w:vAlign w:val="center"/>
          </w:tcPr>
          <w:p w:rsidR="005572D0" w:rsidRPr="000E0AC9" w:rsidRDefault="005572D0" w:rsidP="00B95D1A">
            <w:pPr>
              <w:rPr>
                <w:rFonts w:asciiTheme="minorHAnsi" w:hAnsiTheme="minorHAnsi"/>
                <w:b/>
                <w:sz w:val="24"/>
                <w:szCs w:val="24"/>
              </w:rPr>
            </w:pPr>
            <w:r w:rsidRPr="000E0AC9">
              <w:rPr>
                <w:rFonts w:asciiTheme="minorHAnsi" w:hAnsiTheme="minorHAnsi"/>
                <w:b/>
                <w:sz w:val="24"/>
                <w:szCs w:val="24"/>
              </w:rPr>
              <w:t>Solicitation Meeting Location</w:t>
            </w:r>
          </w:p>
        </w:tc>
        <w:tc>
          <w:tcPr>
            <w:tcW w:w="5220" w:type="dxa"/>
            <w:vAlign w:val="center"/>
          </w:tcPr>
          <w:p w:rsidR="005572D0"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8C48DF" w:rsidRPr="000E0AC9" w:rsidTr="002E61E2">
        <w:trPr>
          <w:trHeight w:val="432"/>
        </w:trPr>
        <w:tc>
          <w:tcPr>
            <w:tcW w:w="5220"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Questions About This Solicitation</w:t>
            </w:r>
          </w:p>
        </w:tc>
        <w:tc>
          <w:tcPr>
            <w:tcW w:w="5220" w:type="dxa"/>
            <w:vAlign w:val="center"/>
          </w:tcPr>
          <w:p w:rsidR="008C48DF" w:rsidRPr="000E0AC9" w:rsidRDefault="008C48DF" w:rsidP="00B95D1A">
            <w:pPr>
              <w:rPr>
                <w:rFonts w:asciiTheme="minorHAnsi" w:hAnsiTheme="minorHAnsi"/>
                <w:sz w:val="24"/>
                <w:szCs w:val="24"/>
              </w:rPr>
            </w:pPr>
            <w:r w:rsidRPr="000E0AC9">
              <w:rPr>
                <w:rFonts w:asciiTheme="minorHAnsi" w:hAnsiTheme="minorHAnsi"/>
                <w:bCs/>
                <w:sz w:val="24"/>
                <w:szCs w:val="24"/>
              </w:rPr>
              <w:t xml:space="preserve">Submit questions to </w:t>
            </w:r>
            <w:hyperlink r:id="rId11" w:history="1">
              <w:r w:rsidRPr="000E0AC9">
                <w:rPr>
                  <w:rStyle w:val="Hyperlink"/>
                  <w:rFonts w:asciiTheme="minorHAnsi" w:hAnsiTheme="minorHAnsi"/>
                  <w:b w:val="0"/>
                  <w:sz w:val="24"/>
                  <w:szCs w:val="24"/>
                </w:rPr>
                <w:t>purchasinginfo@kcdc.org</w:t>
              </w:r>
            </w:hyperlink>
            <w:r w:rsidR="0082466E" w:rsidRPr="000E0AC9">
              <w:rPr>
                <w:rStyle w:val="Hyperlink"/>
                <w:rFonts w:asciiTheme="minorHAnsi" w:hAnsiTheme="minorHAnsi"/>
                <w:b w:val="0"/>
                <w:sz w:val="24"/>
                <w:szCs w:val="24"/>
              </w:rPr>
              <w:t>.</w:t>
            </w:r>
          </w:p>
        </w:tc>
      </w:tr>
    </w:tbl>
    <w:p w:rsidR="008C48DF" w:rsidRPr="000E0AC9" w:rsidRDefault="008C48DF" w:rsidP="008C48DF">
      <w:pPr>
        <w:jc w:val="both"/>
        <w:rPr>
          <w:rFonts w:asciiTheme="minorHAnsi" w:hAnsiTheme="minorHAnsi"/>
          <w:bCs/>
        </w:rPr>
      </w:pPr>
    </w:p>
    <w:p w:rsidR="00447A14" w:rsidRPr="000E0AC9" w:rsidRDefault="00447A14" w:rsidP="008C48DF">
      <w:pPr>
        <w:jc w:val="both"/>
        <w:rPr>
          <w:rFonts w:asciiTheme="minorHAnsi" w:hAnsiTheme="minorHAnsi"/>
          <w:bCs/>
        </w:rPr>
      </w:pPr>
    </w:p>
    <w:p w:rsidR="008C48DF" w:rsidRPr="000E0AC9" w:rsidRDefault="008C48DF" w:rsidP="008C48DF">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sidRPr="000E0AC9">
        <w:rPr>
          <w:rFonts w:asciiTheme="minorHAnsi" w:hAnsiTheme="minorHAnsi"/>
          <w:color w:val="FFFFFF" w:themeColor="background1"/>
        </w:rPr>
        <w:t>Check KCDC’s webpage for addenda and changes before submitting your response</w:t>
      </w:r>
    </w:p>
    <w:p w:rsidR="008C48DF" w:rsidRPr="000E0AC9" w:rsidRDefault="008C48DF" w:rsidP="008C48DF">
      <w:pPr>
        <w:jc w:val="both"/>
        <w:rPr>
          <w:rFonts w:asciiTheme="minorHAnsi" w:hAnsiTheme="minorHAnsi"/>
          <w:bCs/>
        </w:rPr>
      </w:pPr>
    </w:p>
    <w:p w:rsidR="00447A14" w:rsidRPr="000E0AC9" w:rsidRDefault="00447A14" w:rsidP="008C48DF">
      <w:pPr>
        <w:jc w:val="both"/>
        <w:rPr>
          <w:rFonts w:asciiTheme="minorHAnsi" w:hAnsiTheme="minorHAnsi"/>
          <w:bCs/>
        </w:rPr>
      </w:pPr>
    </w:p>
    <w:p w:rsidR="00447A14" w:rsidRPr="000E0AC9" w:rsidRDefault="00447A14" w:rsidP="008C48DF">
      <w:pPr>
        <w:jc w:val="both"/>
        <w:rPr>
          <w:rFonts w:asciiTheme="minorHAnsi" w:hAnsiTheme="minorHAnsi"/>
          <w:bCs/>
        </w:rPr>
      </w:pPr>
    </w:p>
    <w:p w:rsidR="008C48DF" w:rsidRPr="000E0AC9" w:rsidRDefault="008C48DF" w:rsidP="008C48DF">
      <w:pPr>
        <w:jc w:val="both"/>
        <w:rPr>
          <w:rFonts w:asciiTheme="minorHAnsi" w:hAnsiTheme="minorHAnsi"/>
          <w:bCs/>
        </w:rPr>
      </w:pPr>
    </w:p>
    <w:p w:rsidR="008C48DF" w:rsidRPr="000E0AC9" w:rsidRDefault="008C48DF" w:rsidP="000A752E">
      <w:pPr>
        <w:pStyle w:val="Heading2"/>
        <w:pBdr>
          <w:top w:val="single" w:sz="18" w:space="1" w:color="auto"/>
          <w:left w:val="single" w:sz="18" w:space="4" w:color="auto"/>
          <w:bottom w:val="single" w:sz="18" w:space="7" w:color="auto"/>
          <w:right w:val="single" w:sz="18" w:space="4" w:color="auto"/>
        </w:pBdr>
        <w:shd w:val="clear" w:color="auto" w:fill="3366CC"/>
        <w:jc w:val="center"/>
        <w:rPr>
          <w:rFonts w:asciiTheme="minorHAnsi" w:hAnsiTheme="minorHAnsi"/>
          <w:color w:val="FFFFFF" w:themeColor="background1"/>
        </w:rPr>
      </w:pPr>
      <w:r w:rsidRPr="000E0AC9">
        <w:rPr>
          <w:rFonts w:asciiTheme="minorHAnsi" w:hAnsiTheme="minorHAnsi"/>
          <w:color w:val="FFFFFF" w:themeColor="background1"/>
        </w:rPr>
        <w:lastRenderedPageBreak/>
        <w:t>General Information</w:t>
      </w:r>
    </w:p>
    <w:p w:rsidR="008C48DF" w:rsidRPr="000E0AC9" w:rsidRDefault="008C48DF" w:rsidP="008C48DF">
      <w:pPr>
        <w:jc w:val="both"/>
        <w:rPr>
          <w:rFonts w:asciiTheme="minorHAnsi" w:hAnsiTheme="minorHAnsi"/>
          <w:bCs/>
        </w:rPr>
      </w:pPr>
    </w:p>
    <w:p w:rsidR="008C48DF" w:rsidRPr="000E0AC9" w:rsidRDefault="008C48DF" w:rsidP="008C48DF">
      <w:pPr>
        <w:jc w:val="both"/>
        <w:rPr>
          <w:rFonts w:asciiTheme="minorHAnsi" w:hAnsiTheme="minorHAnsi"/>
          <w:b/>
          <w:u w:val="single"/>
        </w:rPr>
      </w:pPr>
      <w:r w:rsidRPr="000E0AC9">
        <w:rPr>
          <w:rFonts w:asciiTheme="minorHAnsi" w:hAnsiTheme="minorHAnsi"/>
          <w:bCs/>
        </w:rPr>
        <w:t>1.</w:t>
      </w:r>
      <w:r w:rsidRPr="000E0AC9">
        <w:rPr>
          <w:rFonts w:asciiTheme="minorHAnsi" w:hAnsiTheme="minorHAnsi"/>
        </w:rPr>
        <w:tab/>
      </w:r>
      <w:r w:rsidRPr="000E0AC9">
        <w:rPr>
          <w:rFonts w:asciiTheme="minorHAnsi" w:hAnsiTheme="minorHAnsi"/>
          <w:b/>
          <w:u w:val="single"/>
        </w:rPr>
        <w:t>BACKGROUND AND INTENT</w:t>
      </w:r>
    </w:p>
    <w:p w:rsidR="008C48DF" w:rsidRPr="000E0AC9" w:rsidRDefault="008C48DF" w:rsidP="008C48DF">
      <w:pPr>
        <w:ind w:left="720" w:hanging="720"/>
        <w:jc w:val="both"/>
        <w:rPr>
          <w:rFonts w:asciiTheme="minorHAnsi" w:hAnsiTheme="minorHAnsi"/>
          <w:b/>
          <w:u w:val="single"/>
        </w:rPr>
      </w:pPr>
    </w:p>
    <w:p w:rsidR="008C48DF" w:rsidRPr="000E0AC9" w:rsidRDefault="008C48DF" w:rsidP="008C48DF">
      <w:pPr>
        <w:ind w:left="720" w:hanging="720"/>
        <w:jc w:val="both"/>
        <w:rPr>
          <w:rFonts w:asciiTheme="minorHAnsi" w:hAnsiTheme="minorHAnsi"/>
        </w:rPr>
      </w:pPr>
      <w:r w:rsidRPr="000E0AC9">
        <w:rPr>
          <w:rFonts w:asciiTheme="minorHAnsi" w:hAnsiTheme="minorHAnsi"/>
        </w:rPr>
        <w:t>a.</w:t>
      </w:r>
      <w:r w:rsidRPr="000E0AC9">
        <w:rPr>
          <w:rFonts w:asciiTheme="minorHAnsi" w:hAnsiTheme="minorHAnsi"/>
        </w:rPr>
        <w:tab/>
        <w:t>Knoxville's Community Development Corporation (KCDC) is the public housing and redevelopment agency for the City of Knoxville and for the County of Knox in Tennessee. KCDC’s public housing property portfolio includes 20 sites with approximately 3,5</w:t>
      </w:r>
      <w:r w:rsidR="00056A00" w:rsidRPr="000E0AC9">
        <w:rPr>
          <w:rFonts w:asciiTheme="minorHAnsi" w:hAnsiTheme="minorHAnsi"/>
        </w:rPr>
        <w:t>25</w:t>
      </w:r>
      <w:r w:rsidRPr="000E0AC9">
        <w:rPr>
          <w:rFonts w:asciiTheme="minorHAnsi" w:hAnsiTheme="minorHAnsi"/>
        </w:rPr>
        <w:t xml:space="preserve"> dwelling units.  KCDC also administers approximately </w:t>
      </w:r>
      <w:r w:rsidR="00056A00" w:rsidRPr="000E0AC9">
        <w:rPr>
          <w:rFonts w:asciiTheme="minorHAnsi" w:hAnsiTheme="minorHAnsi"/>
        </w:rPr>
        <w:t>3958 Section 8 Vouchers, 82 Moderate Rehabilitation units and 20 Redevelopment areas.</w:t>
      </w:r>
    </w:p>
    <w:p w:rsidR="008C48DF" w:rsidRPr="000E0AC9" w:rsidRDefault="008C48DF" w:rsidP="008C48DF">
      <w:pPr>
        <w:jc w:val="both"/>
        <w:rPr>
          <w:rFonts w:asciiTheme="minorHAnsi" w:hAnsiTheme="minorHAnsi"/>
        </w:rPr>
      </w:pPr>
    </w:p>
    <w:p w:rsidR="0096326D" w:rsidRPr="000E0AC9" w:rsidRDefault="0096326D" w:rsidP="00E67840">
      <w:pPr>
        <w:ind w:left="720" w:hanging="720"/>
        <w:jc w:val="both"/>
        <w:rPr>
          <w:rFonts w:asciiTheme="minorHAnsi" w:hAnsiTheme="minorHAnsi"/>
        </w:rPr>
      </w:pPr>
      <w:r w:rsidRPr="000E0AC9">
        <w:rPr>
          <w:rFonts w:asciiTheme="minorHAnsi" w:hAnsiTheme="minorHAnsi"/>
        </w:rPr>
        <w:t>b.</w:t>
      </w:r>
      <w:r w:rsidRPr="000E0AC9">
        <w:rPr>
          <w:rFonts w:asciiTheme="minorHAnsi" w:hAnsiTheme="minorHAnsi"/>
        </w:rPr>
        <w:tab/>
      </w:r>
      <w:r w:rsidR="00575983" w:rsidRPr="00575983">
        <w:rPr>
          <w:rFonts w:asciiTheme="minorHAnsi" w:hAnsiTheme="minorHAnsi"/>
        </w:rPr>
        <w:t xml:space="preserve">KCDC intends for this solicitation to result in the selection of one </w:t>
      </w:r>
      <w:r w:rsidR="00933AF3">
        <w:rPr>
          <w:rFonts w:asciiTheme="minorHAnsi" w:hAnsiTheme="minorHAnsi"/>
        </w:rPr>
        <w:t>supplier</w:t>
      </w:r>
      <w:r w:rsidR="00575983" w:rsidRPr="00575983">
        <w:rPr>
          <w:rFonts w:asciiTheme="minorHAnsi" w:hAnsiTheme="minorHAnsi"/>
        </w:rPr>
        <w:t xml:space="preserve"> to meet our electronic door access installation and repair needs. Upon award, sites will create requisitions using KCDC’s catalog software and the system will auto create purchase orders (based upon the award specifics) that they will use to request services as they are needed. Work is not to commence until a KCDC purchase order is received by the </w:t>
      </w:r>
      <w:r w:rsidR="00933AF3">
        <w:rPr>
          <w:rFonts w:asciiTheme="minorHAnsi" w:hAnsiTheme="minorHAnsi"/>
        </w:rPr>
        <w:t>supplier</w:t>
      </w:r>
      <w:r w:rsidR="00575983" w:rsidRPr="00575983">
        <w:rPr>
          <w:rFonts w:asciiTheme="minorHAnsi" w:hAnsiTheme="minorHAnsi"/>
        </w:rPr>
        <w:t>. Emergency service provisions do exist and will be used if truly needed by KCDC.</w:t>
      </w:r>
      <w:r w:rsidRPr="000E0AC9">
        <w:rPr>
          <w:rFonts w:asciiTheme="minorHAnsi" w:hAnsiTheme="minorHAnsi"/>
        </w:rPr>
        <w:tab/>
      </w:r>
      <w:r w:rsidR="00E67840" w:rsidRPr="000E0AC9">
        <w:rPr>
          <w:rFonts w:asciiTheme="minorHAnsi" w:hAnsiTheme="minorHAnsi"/>
        </w:rPr>
        <w:tab/>
      </w:r>
    </w:p>
    <w:p w:rsidR="0096326D" w:rsidRPr="000E0AC9" w:rsidRDefault="0096326D" w:rsidP="0096326D">
      <w:pPr>
        <w:ind w:left="720" w:hanging="720"/>
        <w:jc w:val="both"/>
        <w:rPr>
          <w:rFonts w:asciiTheme="minorHAnsi" w:hAnsiTheme="minorHAnsi"/>
        </w:rPr>
      </w:pPr>
    </w:p>
    <w:p w:rsidR="00462CA7" w:rsidRDefault="007708D7" w:rsidP="0096326D">
      <w:pPr>
        <w:ind w:left="720" w:hanging="720"/>
        <w:jc w:val="both"/>
        <w:rPr>
          <w:rFonts w:asciiTheme="minorHAnsi" w:hAnsiTheme="minorHAnsi"/>
        </w:rPr>
      </w:pPr>
      <w:r w:rsidRPr="000E0AC9">
        <w:rPr>
          <w:rFonts w:asciiTheme="minorHAnsi" w:hAnsiTheme="minorHAnsi"/>
        </w:rPr>
        <w:t>c.</w:t>
      </w:r>
      <w:r w:rsidRPr="000E0AC9">
        <w:rPr>
          <w:rFonts w:asciiTheme="minorHAnsi" w:hAnsiTheme="minorHAnsi"/>
        </w:rPr>
        <w:tab/>
      </w:r>
      <w:r w:rsidR="00575983" w:rsidRPr="00575983">
        <w:rPr>
          <w:rFonts w:asciiTheme="minorHAnsi" w:hAnsiTheme="minorHAnsi"/>
        </w:rPr>
        <w:t>KCDC envisions the winner of this solicitation being on call, at a predetermined cost, whenever KCDC needs door, electronic access systems or other similar installations or repairs.</w:t>
      </w:r>
    </w:p>
    <w:p w:rsidR="00575983" w:rsidRPr="000E0AC9" w:rsidRDefault="00575983" w:rsidP="0096326D">
      <w:pPr>
        <w:ind w:left="720" w:hanging="720"/>
        <w:jc w:val="both"/>
        <w:rPr>
          <w:rFonts w:asciiTheme="minorHAnsi" w:hAnsiTheme="minorHAnsi"/>
          <w:color w:val="FF0000"/>
        </w:rPr>
      </w:pPr>
    </w:p>
    <w:p w:rsidR="00462CA7" w:rsidRDefault="00462CA7" w:rsidP="00462CA7">
      <w:pPr>
        <w:ind w:left="720" w:hanging="720"/>
        <w:jc w:val="both"/>
        <w:rPr>
          <w:rFonts w:asciiTheme="minorHAnsi" w:hAnsiTheme="minorHAnsi"/>
        </w:rPr>
      </w:pPr>
      <w:r w:rsidRPr="000E0AC9">
        <w:rPr>
          <w:rFonts w:asciiTheme="minorHAnsi" w:hAnsiTheme="minorHAnsi"/>
        </w:rPr>
        <w:t>d.</w:t>
      </w:r>
      <w:r w:rsidRPr="000E0AC9">
        <w:rPr>
          <w:rFonts w:asciiTheme="minorHAnsi" w:hAnsiTheme="minorHAnsi"/>
        </w:rPr>
        <w:tab/>
      </w:r>
      <w:r w:rsidR="00575983" w:rsidRPr="00575983">
        <w:rPr>
          <w:rFonts w:asciiTheme="minorHAnsi" w:hAnsiTheme="minorHAnsi"/>
        </w:rPr>
        <w:t>Generally electronic door repair services occur at Cagle Terrace, Isabella Towers, Love Towers and Northgate Terrace. This does not mean that other KCDC sites might not need these services in the future. Additionally</w:t>
      </w:r>
      <w:r w:rsidR="00933AF3">
        <w:rPr>
          <w:rFonts w:asciiTheme="minorHAnsi" w:hAnsiTheme="minorHAnsi"/>
        </w:rPr>
        <w:t>,</w:t>
      </w:r>
      <w:r w:rsidR="00575983" w:rsidRPr="00575983">
        <w:rPr>
          <w:rFonts w:asciiTheme="minorHAnsi" w:hAnsiTheme="minorHAnsi"/>
        </w:rPr>
        <w:t xml:space="preserve"> KCDC intends for this award to be as broad as possible and it may cover the installation of new electronic doors if desired.</w:t>
      </w:r>
    </w:p>
    <w:p w:rsidR="00575983" w:rsidRPr="000E0AC9" w:rsidRDefault="00575983" w:rsidP="00462CA7">
      <w:pPr>
        <w:ind w:left="720" w:hanging="720"/>
        <w:jc w:val="both"/>
        <w:rPr>
          <w:rFonts w:asciiTheme="minorHAnsi" w:hAnsiTheme="minorHAnsi"/>
        </w:rPr>
      </w:pPr>
    </w:p>
    <w:p w:rsidR="00462CA7" w:rsidRDefault="00462CA7" w:rsidP="00462CA7">
      <w:pPr>
        <w:ind w:left="720" w:hanging="720"/>
        <w:jc w:val="both"/>
        <w:rPr>
          <w:rFonts w:asciiTheme="minorHAnsi" w:hAnsiTheme="minorHAnsi"/>
        </w:rPr>
      </w:pPr>
      <w:r w:rsidRPr="000E0AC9">
        <w:rPr>
          <w:rFonts w:asciiTheme="minorHAnsi" w:hAnsiTheme="minorHAnsi"/>
        </w:rPr>
        <w:t>e.</w:t>
      </w:r>
      <w:r w:rsidRPr="000E0AC9">
        <w:rPr>
          <w:rFonts w:asciiTheme="minorHAnsi" w:hAnsiTheme="minorHAnsi"/>
        </w:rPr>
        <w:tab/>
      </w:r>
      <w:r w:rsidR="00575983" w:rsidRPr="00575983">
        <w:rPr>
          <w:rFonts w:asciiTheme="minorHAnsi" w:hAnsiTheme="minorHAnsi"/>
        </w:rPr>
        <w:t>KCDC also desires a price and description of a preventative maintenance program for the electronic doors at the four sites referenced above</w:t>
      </w:r>
      <w:r w:rsidR="00933AF3">
        <w:rPr>
          <w:rFonts w:asciiTheme="minorHAnsi" w:hAnsiTheme="minorHAnsi"/>
        </w:rPr>
        <w:t>, with a list of covered services</w:t>
      </w:r>
      <w:r w:rsidR="00575983" w:rsidRPr="00575983">
        <w:rPr>
          <w:rFonts w:asciiTheme="minorHAnsi" w:hAnsiTheme="minorHAnsi"/>
        </w:rPr>
        <w:t>.</w:t>
      </w:r>
    </w:p>
    <w:p w:rsidR="00575983" w:rsidRDefault="00575983" w:rsidP="00462CA7">
      <w:pPr>
        <w:ind w:left="720" w:hanging="720"/>
        <w:jc w:val="both"/>
        <w:rPr>
          <w:rFonts w:asciiTheme="minorHAnsi" w:hAnsiTheme="minorHAnsi"/>
        </w:rPr>
      </w:pPr>
    </w:p>
    <w:p w:rsidR="00575983" w:rsidRDefault="00575983" w:rsidP="00462CA7">
      <w:pPr>
        <w:ind w:left="720" w:hanging="720"/>
        <w:jc w:val="both"/>
        <w:rPr>
          <w:rFonts w:asciiTheme="minorHAnsi" w:hAnsiTheme="minorHAnsi"/>
        </w:rPr>
      </w:pPr>
      <w:r>
        <w:rPr>
          <w:rFonts w:asciiTheme="minorHAnsi" w:hAnsiTheme="minorHAnsi"/>
        </w:rPr>
        <w:t>f.</w:t>
      </w:r>
      <w:r>
        <w:rPr>
          <w:rFonts w:asciiTheme="minorHAnsi" w:hAnsiTheme="minorHAnsi"/>
        </w:rPr>
        <w:tab/>
      </w:r>
      <w:r w:rsidRPr="00575983">
        <w:rPr>
          <w:rFonts w:asciiTheme="minorHAnsi" w:hAnsiTheme="minorHAnsi"/>
        </w:rPr>
        <w:t xml:space="preserve">Below are </w:t>
      </w:r>
      <w:r w:rsidR="00933AF3">
        <w:rPr>
          <w:rFonts w:asciiTheme="minorHAnsi" w:hAnsiTheme="minorHAnsi"/>
        </w:rPr>
        <w:t>actual descriptions of the work</w:t>
      </w:r>
      <w:r w:rsidRPr="00575983">
        <w:rPr>
          <w:rFonts w:asciiTheme="minorHAnsi" w:hAnsiTheme="minorHAnsi"/>
        </w:rPr>
        <w:t xml:space="preserve"> that has been performed in the past. This information is intended to be descriptive of the type of work that may be required. It is not intended to be an </w:t>
      </w:r>
      <w:r w:rsidR="00933AF3" w:rsidRPr="00575983">
        <w:rPr>
          <w:rFonts w:asciiTheme="minorHAnsi" w:hAnsiTheme="minorHAnsi"/>
        </w:rPr>
        <w:t>all</w:t>
      </w:r>
      <w:r w:rsidR="00933AF3">
        <w:rPr>
          <w:rFonts w:asciiTheme="minorHAnsi" w:hAnsiTheme="minorHAnsi"/>
        </w:rPr>
        <w:t>-</w:t>
      </w:r>
      <w:r w:rsidR="00933AF3" w:rsidRPr="00575983">
        <w:rPr>
          <w:rFonts w:asciiTheme="minorHAnsi" w:hAnsiTheme="minorHAnsi"/>
        </w:rPr>
        <w:t>inclusive</w:t>
      </w:r>
      <w:r w:rsidRPr="00575983">
        <w:rPr>
          <w:rFonts w:asciiTheme="minorHAnsi" w:hAnsiTheme="minorHAnsi"/>
        </w:rPr>
        <w:t xml:space="preserve"> list.</w:t>
      </w:r>
    </w:p>
    <w:p w:rsidR="00BF522F" w:rsidRDefault="00BF522F" w:rsidP="00462CA7">
      <w:pPr>
        <w:ind w:left="720" w:hanging="720"/>
        <w:jc w:val="both"/>
        <w:rPr>
          <w:rFonts w:asciiTheme="minorHAnsi" w:hAnsiTheme="minorHAnsi"/>
        </w:rPr>
      </w:pPr>
    </w:p>
    <w:p w:rsidR="00BF522F" w:rsidRPr="00705EFF" w:rsidRDefault="00BF522F" w:rsidP="00BF522F">
      <w:pPr>
        <w:pStyle w:val="ListParagraph"/>
        <w:numPr>
          <w:ilvl w:val="0"/>
          <w:numId w:val="40"/>
        </w:numPr>
        <w:jc w:val="both"/>
        <w:rPr>
          <w:sz w:val="24"/>
        </w:rPr>
      </w:pPr>
      <w:r w:rsidRPr="00705EFF">
        <w:rPr>
          <w:sz w:val="24"/>
        </w:rPr>
        <w:t>Cannot open the door from the outside</w:t>
      </w:r>
      <w:r w:rsidR="00933AF3" w:rsidRPr="00705EFF">
        <w:rPr>
          <w:sz w:val="24"/>
        </w:rPr>
        <w:t xml:space="preserve"> - r</w:t>
      </w:r>
      <w:r w:rsidRPr="00705EFF">
        <w:rPr>
          <w:sz w:val="24"/>
        </w:rPr>
        <w:t>eplaced door handle</w:t>
      </w:r>
      <w:r w:rsidR="00933AF3" w:rsidRPr="00705EFF">
        <w:rPr>
          <w:sz w:val="24"/>
        </w:rPr>
        <w:t>.</w:t>
      </w:r>
    </w:p>
    <w:p w:rsidR="00BF522F" w:rsidRPr="00705EFF" w:rsidRDefault="00BF522F" w:rsidP="00BF522F">
      <w:pPr>
        <w:pStyle w:val="ListParagraph"/>
        <w:numPr>
          <w:ilvl w:val="0"/>
          <w:numId w:val="40"/>
        </w:numPr>
        <w:jc w:val="both"/>
        <w:rPr>
          <w:sz w:val="24"/>
        </w:rPr>
      </w:pPr>
      <w:r w:rsidRPr="00705EFF">
        <w:rPr>
          <w:sz w:val="24"/>
        </w:rPr>
        <w:t>Door will not open</w:t>
      </w:r>
      <w:r w:rsidR="00933AF3" w:rsidRPr="00705EFF">
        <w:rPr>
          <w:sz w:val="24"/>
        </w:rPr>
        <w:t xml:space="preserve"> - p</w:t>
      </w:r>
      <w:r w:rsidRPr="00705EFF">
        <w:rPr>
          <w:sz w:val="24"/>
        </w:rPr>
        <w:t>ost broken on surface box</w:t>
      </w:r>
      <w:r w:rsidR="00933AF3" w:rsidRPr="00705EFF">
        <w:rPr>
          <w:sz w:val="24"/>
        </w:rPr>
        <w:t>.</w:t>
      </w:r>
    </w:p>
    <w:p w:rsidR="00BF522F" w:rsidRPr="00705EFF" w:rsidRDefault="00BF522F" w:rsidP="00BF522F">
      <w:pPr>
        <w:pStyle w:val="ListParagraph"/>
        <w:numPr>
          <w:ilvl w:val="0"/>
          <w:numId w:val="40"/>
        </w:numPr>
        <w:jc w:val="both"/>
        <w:rPr>
          <w:sz w:val="24"/>
        </w:rPr>
      </w:pPr>
      <w:r w:rsidRPr="00705EFF">
        <w:rPr>
          <w:sz w:val="24"/>
        </w:rPr>
        <w:t>Door would not stay closed</w:t>
      </w:r>
      <w:r w:rsidR="00933AF3" w:rsidRPr="00705EFF">
        <w:rPr>
          <w:sz w:val="24"/>
        </w:rPr>
        <w:t xml:space="preserve"> - r</w:t>
      </w:r>
      <w:r w:rsidRPr="00705EFF">
        <w:rPr>
          <w:sz w:val="24"/>
        </w:rPr>
        <w:t>eplaced PIR Rex on entrance door</w:t>
      </w:r>
      <w:r w:rsidR="00933AF3" w:rsidRPr="00705EFF">
        <w:rPr>
          <w:sz w:val="24"/>
        </w:rPr>
        <w:t>.</w:t>
      </w:r>
    </w:p>
    <w:p w:rsidR="00BF522F" w:rsidRPr="00705EFF" w:rsidRDefault="00BF522F" w:rsidP="00BF522F">
      <w:pPr>
        <w:pStyle w:val="ListParagraph"/>
        <w:numPr>
          <w:ilvl w:val="0"/>
          <w:numId w:val="40"/>
        </w:numPr>
        <w:jc w:val="both"/>
        <w:rPr>
          <w:sz w:val="24"/>
        </w:rPr>
      </w:pPr>
      <w:r w:rsidRPr="00705EFF">
        <w:rPr>
          <w:sz w:val="24"/>
        </w:rPr>
        <w:t>Lobby door will not lock</w:t>
      </w:r>
      <w:r w:rsidR="00933AF3" w:rsidRPr="00705EFF">
        <w:rPr>
          <w:sz w:val="24"/>
        </w:rPr>
        <w:t xml:space="preserve"> – s</w:t>
      </w:r>
      <w:r w:rsidRPr="00705EFF">
        <w:rPr>
          <w:sz w:val="24"/>
        </w:rPr>
        <w:t>wapped relay contacts on PIR</w:t>
      </w:r>
      <w:r w:rsidR="00933AF3" w:rsidRPr="00705EFF">
        <w:rPr>
          <w:sz w:val="24"/>
        </w:rPr>
        <w:t xml:space="preserve"> and a</w:t>
      </w:r>
      <w:r w:rsidRPr="00705EFF">
        <w:rPr>
          <w:sz w:val="24"/>
        </w:rPr>
        <w:t>djusted range.</w:t>
      </w:r>
    </w:p>
    <w:p w:rsidR="00BF522F" w:rsidRPr="00705EFF" w:rsidRDefault="00BF522F" w:rsidP="00BF522F">
      <w:pPr>
        <w:pStyle w:val="ListParagraph"/>
        <w:numPr>
          <w:ilvl w:val="0"/>
          <w:numId w:val="40"/>
        </w:numPr>
        <w:jc w:val="both"/>
        <w:rPr>
          <w:sz w:val="24"/>
        </w:rPr>
      </w:pPr>
      <w:r w:rsidRPr="00705EFF">
        <w:rPr>
          <w:sz w:val="24"/>
        </w:rPr>
        <w:t xml:space="preserve">Front entrance remote does not work.  </w:t>
      </w:r>
    </w:p>
    <w:p w:rsidR="00BF522F" w:rsidRPr="00705EFF" w:rsidRDefault="00BF522F" w:rsidP="00BF522F">
      <w:pPr>
        <w:pStyle w:val="ListParagraph"/>
        <w:numPr>
          <w:ilvl w:val="0"/>
          <w:numId w:val="40"/>
        </w:numPr>
        <w:jc w:val="both"/>
        <w:rPr>
          <w:sz w:val="24"/>
        </w:rPr>
      </w:pPr>
      <w:r w:rsidRPr="00705EFF">
        <w:rPr>
          <w:sz w:val="24"/>
        </w:rPr>
        <w:t>Front door not locking</w:t>
      </w:r>
      <w:r w:rsidR="00933AF3" w:rsidRPr="00705EFF">
        <w:rPr>
          <w:sz w:val="24"/>
        </w:rPr>
        <w:t xml:space="preserve"> - replaced</w:t>
      </w:r>
      <w:r w:rsidRPr="00705EFF">
        <w:rPr>
          <w:sz w:val="24"/>
        </w:rPr>
        <w:t xml:space="preserve"> PIR sensor.</w:t>
      </w:r>
    </w:p>
    <w:p w:rsidR="00BF522F" w:rsidRPr="00705EFF" w:rsidRDefault="00BF522F" w:rsidP="00BF522F">
      <w:pPr>
        <w:pStyle w:val="ListParagraph"/>
        <w:numPr>
          <w:ilvl w:val="0"/>
          <w:numId w:val="40"/>
        </w:numPr>
        <w:jc w:val="both"/>
        <w:rPr>
          <w:sz w:val="24"/>
        </w:rPr>
      </w:pPr>
      <w:r w:rsidRPr="00705EFF">
        <w:rPr>
          <w:sz w:val="24"/>
        </w:rPr>
        <w:t>Resident knocked door off hinges</w:t>
      </w:r>
      <w:r w:rsidR="00933AF3" w:rsidRPr="00705EFF">
        <w:rPr>
          <w:sz w:val="24"/>
        </w:rPr>
        <w:t xml:space="preserve"> - s</w:t>
      </w:r>
      <w:r w:rsidRPr="00705EFF">
        <w:rPr>
          <w:sz w:val="24"/>
        </w:rPr>
        <w:t>et door back on pivot</w:t>
      </w:r>
      <w:r w:rsidR="00933AF3" w:rsidRPr="00705EFF">
        <w:rPr>
          <w:sz w:val="24"/>
        </w:rPr>
        <w:t>, lubricated pivots and r</w:t>
      </w:r>
      <w:r w:rsidRPr="00705EFF">
        <w:rPr>
          <w:sz w:val="24"/>
        </w:rPr>
        <w:t>eplaced missing bolt on arm.</w:t>
      </w:r>
    </w:p>
    <w:p w:rsidR="00BF522F" w:rsidRPr="00705EFF" w:rsidRDefault="00BF522F" w:rsidP="00BF522F">
      <w:pPr>
        <w:pStyle w:val="ListParagraph"/>
        <w:numPr>
          <w:ilvl w:val="0"/>
          <w:numId w:val="40"/>
        </w:numPr>
        <w:jc w:val="both"/>
        <w:rPr>
          <w:sz w:val="24"/>
        </w:rPr>
      </w:pPr>
      <w:r w:rsidRPr="00705EFF">
        <w:rPr>
          <w:sz w:val="24"/>
        </w:rPr>
        <w:t>Entrance doors would not lock</w:t>
      </w:r>
      <w:r w:rsidR="00933AF3" w:rsidRPr="00705EFF">
        <w:rPr>
          <w:sz w:val="24"/>
        </w:rPr>
        <w:t xml:space="preserve"> - a</w:t>
      </w:r>
      <w:r w:rsidRPr="00705EFF">
        <w:rPr>
          <w:sz w:val="24"/>
        </w:rPr>
        <w:t>djusted Adams Rite Panic Device</w:t>
      </w:r>
      <w:r w:rsidR="00933AF3" w:rsidRPr="00705EFF">
        <w:rPr>
          <w:sz w:val="24"/>
        </w:rPr>
        <w:t xml:space="preserve"> and r</w:t>
      </w:r>
      <w:r w:rsidRPr="00705EFF">
        <w:rPr>
          <w:sz w:val="24"/>
        </w:rPr>
        <w:t>eplaced top pivot.</w:t>
      </w:r>
    </w:p>
    <w:p w:rsidR="00BF522F" w:rsidRPr="00705EFF" w:rsidRDefault="00BF522F" w:rsidP="00BF522F">
      <w:pPr>
        <w:pStyle w:val="ListParagraph"/>
        <w:numPr>
          <w:ilvl w:val="0"/>
          <w:numId w:val="40"/>
        </w:numPr>
        <w:jc w:val="both"/>
        <w:rPr>
          <w:sz w:val="24"/>
        </w:rPr>
      </w:pPr>
      <w:r w:rsidRPr="00705EFF">
        <w:rPr>
          <w:sz w:val="24"/>
        </w:rPr>
        <w:t>Front door knocked off hinges</w:t>
      </w:r>
      <w:r w:rsidR="00933AF3" w:rsidRPr="00705EFF">
        <w:rPr>
          <w:sz w:val="24"/>
        </w:rPr>
        <w:t xml:space="preserve"> - r</w:t>
      </w:r>
      <w:r w:rsidRPr="00705EFF">
        <w:rPr>
          <w:sz w:val="24"/>
        </w:rPr>
        <w:t>eplaced bottom pivot on inner door.</w:t>
      </w:r>
    </w:p>
    <w:p w:rsidR="00BF522F" w:rsidRPr="00705EFF" w:rsidRDefault="00BF522F" w:rsidP="00BF522F">
      <w:pPr>
        <w:pStyle w:val="ListParagraph"/>
        <w:numPr>
          <w:ilvl w:val="0"/>
          <w:numId w:val="40"/>
        </w:numPr>
        <w:jc w:val="both"/>
        <w:rPr>
          <w:sz w:val="24"/>
        </w:rPr>
      </w:pPr>
      <w:r w:rsidRPr="00705EFF">
        <w:rPr>
          <w:sz w:val="24"/>
        </w:rPr>
        <w:t>Added a push bar on the Social Hall Door and replaced the FOB box.</w:t>
      </w:r>
    </w:p>
    <w:p w:rsidR="00BF522F" w:rsidRPr="00705EFF" w:rsidRDefault="00BF522F" w:rsidP="00BF522F">
      <w:pPr>
        <w:pStyle w:val="ListParagraph"/>
        <w:numPr>
          <w:ilvl w:val="0"/>
          <w:numId w:val="40"/>
        </w:numPr>
        <w:jc w:val="both"/>
        <w:rPr>
          <w:sz w:val="24"/>
        </w:rPr>
      </w:pPr>
      <w:r w:rsidRPr="00705EFF">
        <w:rPr>
          <w:sz w:val="24"/>
        </w:rPr>
        <w:t>Installed Horton 8000 Operator</w:t>
      </w:r>
      <w:r w:rsidR="00933AF3" w:rsidRPr="00705EFF">
        <w:rPr>
          <w:sz w:val="24"/>
        </w:rPr>
        <w:t>.</w:t>
      </w:r>
    </w:p>
    <w:p w:rsidR="00BF522F" w:rsidRPr="00705EFF" w:rsidRDefault="00BF522F" w:rsidP="00BF522F">
      <w:pPr>
        <w:pStyle w:val="ListParagraph"/>
        <w:numPr>
          <w:ilvl w:val="0"/>
          <w:numId w:val="40"/>
        </w:numPr>
        <w:jc w:val="both"/>
        <w:rPr>
          <w:sz w:val="24"/>
        </w:rPr>
      </w:pPr>
      <w:r w:rsidRPr="00705EFF">
        <w:rPr>
          <w:sz w:val="24"/>
        </w:rPr>
        <w:t>Installed center pivot and three foot long bar stock.</w:t>
      </w:r>
    </w:p>
    <w:p w:rsidR="00BF522F" w:rsidRPr="00705EFF" w:rsidRDefault="00BF522F" w:rsidP="00BF522F">
      <w:pPr>
        <w:pStyle w:val="ListParagraph"/>
        <w:numPr>
          <w:ilvl w:val="0"/>
          <w:numId w:val="39"/>
        </w:numPr>
        <w:jc w:val="both"/>
        <w:rPr>
          <w:sz w:val="24"/>
        </w:rPr>
      </w:pPr>
      <w:r w:rsidRPr="00705EFF">
        <w:rPr>
          <w:sz w:val="24"/>
        </w:rPr>
        <w:lastRenderedPageBreak/>
        <w:t>Mai</w:t>
      </w:r>
      <w:r w:rsidR="00933AF3" w:rsidRPr="00705EFF">
        <w:rPr>
          <w:sz w:val="24"/>
        </w:rPr>
        <w:t>n entrance door was not working – repaired w</w:t>
      </w:r>
      <w:r w:rsidRPr="00705EFF">
        <w:rPr>
          <w:sz w:val="24"/>
        </w:rPr>
        <w:t>ire in tele-entry power unit.</w:t>
      </w:r>
    </w:p>
    <w:p w:rsidR="00BF522F" w:rsidRPr="00705EFF" w:rsidRDefault="00BF522F" w:rsidP="00BF522F">
      <w:pPr>
        <w:pStyle w:val="ListParagraph"/>
        <w:numPr>
          <w:ilvl w:val="0"/>
          <w:numId w:val="39"/>
        </w:numPr>
        <w:jc w:val="both"/>
        <w:rPr>
          <w:sz w:val="24"/>
        </w:rPr>
      </w:pPr>
      <w:r w:rsidRPr="00705EFF">
        <w:rPr>
          <w:sz w:val="24"/>
        </w:rPr>
        <w:t>Bottom pivot was worn out</w:t>
      </w:r>
      <w:r w:rsidR="00933AF3" w:rsidRPr="00705EFF">
        <w:rPr>
          <w:sz w:val="24"/>
        </w:rPr>
        <w:t xml:space="preserve"> - </w:t>
      </w:r>
      <w:r w:rsidRPr="00705EFF">
        <w:rPr>
          <w:sz w:val="24"/>
        </w:rPr>
        <w:t>replaced the pivot.</w:t>
      </w:r>
    </w:p>
    <w:p w:rsidR="00BF522F" w:rsidRPr="00705EFF" w:rsidRDefault="00C31666" w:rsidP="00BF522F">
      <w:pPr>
        <w:pStyle w:val="ListParagraph"/>
        <w:numPr>
          <w:ilvl w:val="0"/>
          <w:numId w:val="39"/>
        </w:numPr>
        <w:jc w:val="both"/>
        <w:rPr>
          <w:sz w:val="24"/>
        </w:rPr>
      </w:pPr>
      <w:r w:rsidRPr="00705EFF">
        <w:rPr>
          <w:sz w:val="24"/>
        </w:rPr>
        <w:t>Basement door would not lock - a</w:t>
      </w:r>
      <w:r w:rsidR="00BF522F" w:rsidRPr="00705EFF">
        <w:rPr>
          <w:sz w:val="24"/>
        </w:rPr>
        <w:t>djusted closer speed</w:t>
      </w:r>
      <w:r w:rsidRPr="00705EFF">
        <w:rPr>
          <w:sz w:val="24"/>
        </w:rPr>
        <w:t>s where the doors were slamming and r</w:t>
      </w:r>
      <w:r w:rsidR="00BF522F" w:rsidRPr="00705EFF">
        <w:rPr>
          <w:sz w:val="24"/>
        </w:rPr>
        <w:t>epaired DRS rubbing frame</w:t>
      </w:r>
      <w:r w:rsidRPr="00705EFF">
        <w:rPr>
          <w:sz w:val="24"/>
        </w:rPr>
        <w:t xml:space="preserve"> that was</w:t>
      </w:r>
      <w:r w:rsidR="00BF522F" w:rsidRPr="00705EFF">
        <w:rPr>
          <w:sz w:val="24"/>
        </w:rPr>
        <w:t xml:space="preserve"> loose.</w:t>
      </w:r>
    </w:p>
    <w:p w:rsidR="00BF522F" w:rsidRPr="00705EFF" w:rsidRDefault="00BF522F" w:rsidP="00BF522F">
      <w:pPr>
        <w:pStyle w:val="ListParagraph"/>
        <w:numPr>
          <w:ilvl w:val="0"/>
          <w:numId w:val="39"/>
        </w:numPr>
        <w:jc w:val="both"/>
        <w:rPr>
          <w:sz w:val="24"/>
        </w:rPr>
      </w:pPr>
      <w:r w:rsidRPr="00705EFF">
        <w:rPr>
          <w:sz w:val="24"/>
        </w:rPr>
        <w:t>Tightened the pivot on the door and put screws in Horton 7000</w:t>
      </w:r>
      <w:r w:rsidR="00C31666" w:rsidRPr="00705EFF">
        <w:rPr>
          <w:sz w:val="24"/>
        </w:rPr>
        <w:t xml:space="preserve"> and a</w:t>
      </w:r>
      <w:r w:rsidRPr="00705EFF">
        <w:rPr>
          <w:sz w:val="24"/>
        </w:rPr>
        <w:t xml:space="preserve">djusted manual door so it would not </w:t>
      </w:r>
      <w:r w:rsidR="00C31666" w:rsidRPr="00705EFF">
        <w:rPr>
          <w:sz w:val="24"/>
        </w:rPr>
        <w:t>‘</w:t>
      </w:r>
      <w:r w:rsidRPr="00705EFF">
        <w:rPr>
          <w:sz w:val="24"/>
        </w:rPr>
        <w:t>hang</w:t>
      </w:r>
      <w:r w:rsidR="00C31666" w:rsidRPr="00705EFF">
        <w:rPr>
          <w:sz w:val="24"/>
        </w:rPr>
        <w:t>’</w:t>
      </w:r>
      <w:r w:rsidRPr="00705EFF">
        <w:rPr>
          <w:sz w:val="24"/>
        </w:rPr>
        <w:t xml:space="preserve"> on the threshold.</w:t>
      </w:r>
    </w:p>
    <w:p w:rsidR="00BF522F" w:rsidRPr="00705EFF" w:rsidRDefault="00BF522F" w:rsidP="00BF522F">
      <w:pPr>
        <w:pStyle w:val="ListParagraph"/>
        <w:numPr>
          <w:ilvl w:val="0"/>
          <w:numId w:val="39"/>
        </w:numPr>
        <w:jc w:val="both"/>
        <w:rPr>
          <w:sz w:val="24"/>
        </w:rPr>
      </w:pPr>
      <w:r w:rsidRPr="00705EFF">
        <w:rPr>
          <w:sz w:val="24"/>
        </w:rPr>
        <w:t>Exit door would not lock</w:t>
      </w:r>
      <w:r w:rsidR="00C31666" w:rsidRPr="00705EFF">
        <w:rPr>
          <w:sz w:val="24"/>
        </w:rPr>
        <w:t xml:space="preserve"> - r</w:t>
      </w:r>
      <w:r w:rsidRPr="00705EFF">
        <w:rPr>
          <w:sz w:val="24"/>
        </w:rPr>
        <w:t>eplaced dogging assembly on left door.</w:t>
      </w:r>
    </w:p>
    <w:p w:rsidR="00BF522F" w:rsidRPr="00705EFF" w:rsidRDefault="00BF522F" w:rsidP="00BF522F">
      <w:pPr>
        <w:pStyle w:val="ListParagraph"/>
        <w:numPr>
          <w:ilvl w:val="0"/>
          <w:numId w:val="39"/>
        </w:numPr>
        <w:jc w:val="both"/>
        <w:rPr>
          <w:sz w:val="24"/>
        </w:rPr>
      </w:pPr>
      <w:r w:rsidRPr="00705EFF">
        <w:rPr>
          <w:sz w:val="24"/>
        </w:rPr>
        <w:t>Back door would not lock</w:t>
      </w:r>
      <w:r w:rsidR="00C31666" w:rsidRPr="00705EFF">
        <w:rPr>
          <w:sz w:val="24"/>
        </w:rPr>
        <w:t xml:space="preserve"> - r</w:t>
      </w:r>
      <w:r w:rsidRPr="00705EFF">
        <w:rPr>
          <w:sz w:val="24"/>
        </w:rPr>
        <w:t>eset sequencer on outer door</w:t>
      </w:r>
      <w:r w:rsidR="00C31666" w:rsidRPr="00705EFF">
        <w:rPr>
          <w:sz w:val="24"/>
        </w:rPr>
        <w:t xml:space="preserve"> and r</w:t>
      </w:r>
      <w:r w:rsidRPr="00705EFF">
        <w:rPr>
          <w:sz w:val="24"/>
        </w:rPr>
        <w:t xml:space="preserve">emounted operator </w:t>
      </w:r>
      <w:r w:rsidR="00C31666" w:rsidRPr="00705EFF">
        <w:rPr>
          <w:sz w:val="24"/>
        </w:rPr>
        <w:t>that was</w:t>
      </w:r>
      <w:r w:rsidRPr="00705EFF">
        <w:rPr>
          <w:sz w:val="24"/>
        </w:rPr>
        <w:t xml:space="preserve"> loose at the inner door.</w:t>
      </w:r>
    </w:p>
    <w:p w:rsidR="00BF522F" w:rsidRPr="00705EFF" w:rsidRDefault="00BF522F" w:rsidP="00BF522F">
      <w:pPr>
        <w:pStyle w:val="ListParagraph"/>
        <w:numPr>
          <w:ilvl w:val="0"/>
          <w:numId w:val="39"/>
        </w:numPr>
        <w:jc w:val="both"/>
        <w:rPr>
          <w:sz w:val="24"/>
        </w:rPr>
      </w:pPr>
      <w:r w:rsidRPr="00705EFF">
        <w:rPr>
          <w:sz w:val="24"/>
        </w:rPr>
        <w:t>Replaced MC25 relay</w:t>
      </w:r>
      <w:r w:rsidR="00C31666" w:rsidRPr="00705EFF">
        <w:rPr>
          <w:sz w:val="24"/>
        </w:rPr>
        <w:t>.</w:t>
      </w:r>
    </w:p>
    <w:p w:rsidR="00BF522F" w:rsidRPr="00705EFF" w:rsidRDefault="0038755C" w:rsidP="00BF522F">
      <w:pPr>
        <w:pStyle w:val="ListParagraph"/>
        <w:numPr>
          <w:ilvl w:val="0"/>
          <w:numId w:val="39"/>
        </w:numPr>
        <w:jc w:val="both"/>
        <w:rPr>
          <w:sz w:val="24"/>
        </w:rPr>
      </w:pPr>
      <w:r w:rsidRPr="00705EFF">
        <w:rPr>
          <w:sz w:val="24"/>
        </w:rPr>
        <w:t xml:space="preserve">Emergency exit door repair </w:t>
      </w:r>
      <w:r w:rsidR="00BF522F" w:rsidRPr="00705EFF">
        <w:rPr>
          <w:sz w:val="24"/>
        </w:rPr>
        <w:t>-</w:t>
      </w:r>
      <w:r w:rsidRPr="00705EFF">
        <w:rPr>
          <w:sz w:val="24"/>
        </w:rPr>
        <w:t xml:space="preserve"> </w:t>
      </w:r>
      <w:r w:rsidR="00BF522F" w:rsidRPr="00705EFF">
        <w:rPr>
          <w:sz w:val="24"/>
        </w:rPr>
        <w:t>bottom latch stuck on one and the top rod had to adjusted on the other.</w:t>
      </w:r>
    </w:p>
    <w:p w:rsidR="00BF522F" w:rsidRPr="00705EFF" w:rsidRDefault="00BF522F" w:rsidP="00BF522F">
      <w:pPr>
        <w:pStyle w:val="ListParagraph"/>
        <w:numPr>
          <w:ilvl w:val="0"/>
          <w:numId w:val="39"/>
        </w:numPr>
        <w:jc w:val="both"/>
        <w:rPr>
          <w:sz w:val="24"/>
        </w:rPr>
      </w:pPr>
      <w:r w:rsidRPr="00705EFF">
        <w:rPr>
          <w:sz w:val="24"/>
        </w:rPr>
        <w:t>Replaced MC65 Door Sequencer</w:t>
      </w:r>
      <w:r w:rsidR="00C31666" w:rsidRPr="00705EFF">
        <w:rPr>
          <w:sz w:val="24"/>
        </w:rPr>
        <w:t>.</w:t>
      </w:r>
    </w:p>
    <w:p w:rsidR="00BF522F" w:rsidRPr="00705EFF" w:rsidRDefault="00BF522F" w:rsidP="00BF522F">
      <w:pPr>
        <w:pStyle w:val="ListParagraph"/>
        <w:numPr>
          <w:ilvl w:val="0"/>
          <w:numId w:val="39"/>
        </w:numPr>
        <w:jc w:val="both"/>
        <w:rPr>
          <w:sz w:val="24"/>
        </w:rPr>
      </w:pPr>
      <w:r w:rsidRPr="00705EFF">
        <w:rPr>
          <w:sz w:val="24"/>
        </w:rPr>
        <w:t xml:space="preserve">Panic </w:t>
      </w:r>
      <w:r w:rsidR="00C31666" w:rsidRPr="00705EFF">
        <w:rPr>
          <w:sz w:val="24"/>
        </w:rPr>
        <w:t>s</w:t>
      </w:r>
      <w:r w:rsidRPr="00705EFF">
        <w:rPr>
          <w:sz w:val="24"/>
        </w:rPr>
        <w:t>crews had been stripped</w:t>
      </w:r>
      <w:r w:rsidR="00C31666" w:rsidRPr="00705EFF">
        <w:rPr>
          <w:sz w:val="24"/>
        </w:rPr>
        <w:t xml:space="preserve"> - r</w:t>
      </w:r>
      <w:r w:rsidRPr="00705EFF">
        <w:rPr>
          <w:sz w:val="24"/>
        </w:rPr>
        <w:t>emo</w:t>
      </w:r>
      <w:r w:rsidR="00C31666" w:rsidRPr="00705EFF">
        <w:rPr>
          <w:sz w:val="24"/>
        </w:rPr>
        <w:t>unted panic device and c</w:t>
      </w:r>
      <w:r w:rsidRPr="00705EFF">
        <w:rPr>
          <w:sz w:val="24"/>
        </w:rPr>
        <w:t>hecked time delay.</w:t>
      </w:r>
    </w:p>
    <w:p w:rsidR="00462CA7" w:rsidRPr="00705EFF" w:rsidRDefault="00462CA7" w:rsidP="00462CA7">
      <w:pPr>
        <w:ind w:left="720" w:hanging="720"/>
        <w:jc w:val="both"/>
        <w:rPr>
          <w:rFonts w:asciiTheme="minorHAnsi" w:hAnsiTheme="minorHAnsi"/>
          <w:sz w:val="28"/>
        </w:rPr>
      </w:pPr>
    </w:p>
    <w:p w:rsidR="00462CA7" w:rsidRPr="000E0AC9" w:rsidRDefault="00575983" w:rsidP="00462CA7">
      <w:pPr>
        <w:ind w:left="720" w:hanging="720"/>
        <w:jc w:val="both"/>
        <w:rPr>
          <w:rFonts w:asciiTheme="minorHAnsi" w:hAnsiTheme="minorHAnsi"/>
        </w:rPr>
      </w:pPr>
      <w:r>
        <w:rPr>
          <w:rFonts w:asciiTheme="minorHAnsi" w:hAnsiTheme="minorHAnsi"/>
        </w:rPr>
        <w:t>g</w:t>
      </w:r>
      <w:r w:rsidR="00462CA7" w:rsidRPr="000E0AC9">
        <w:rPr>
          <w:rFonts w:asciiTheme="minorHAnsi" w:hAnsiTheme="minorHAnsi"/>
        </w:rPr>
        <w:t>.</w:t>
      </w:r>
      <w:r w:rsidR="00462CA7" w:rsidRPr="000E0AC9">
        <w:rPr>
          <w:rFonts w:asciiTheme="minorHAnsi" w:hAnsiTheme="minorHAnsi"/>
        </w:rPr>
        <w:tab/>
        <w:t>KCDC utilizes the “catalog” function of its financial software. This enables KCDC employees to quickly and easily place one item orders for items that are on contract. Please note:</w:t>
      </w:r>
    </w:p>
    <w:p w:rsidR="00462CA7" w:rsidRPr="000E0AC9" w:rsidRDefault="00462CA7" w:rsidP="00462CA7">
      <w:pPr>
        <w:ind w:left="720" w:hanging="720"/>
        <w:jc w:val="both"/>
        <w:rPr>
          <w:rFonts w:asciiTheme="minorHAnsi" w:hAnsiTheme="minorHAnsi"/>
        </w:rPr>
      </w:pPr>
    </w:p>
    <w:p w:rsidR="00462CA7" w:rsidRPr="000E0AC9" w:rsidRDefault="000E0AC9" w:rsidP="00462CA7">
      <w:pPr>
        <w:ind w:left="1440" w:hanging="720"/>
        <w:jc w:val="both"/>
        <w:rPr>
          <w:rFonts w:asciiTheme="minorHAnsi" w:hAnsiTheme="minorHAnsi"/>
        </w:rPr>
      </w:pPr>
      <w:r>
        <w:rPr>
          <w:rFonts w:asciiTheme="minorHAnsi" w:hAnsiTheme="minorHAnsi"/>
        </w:rPr>
        <w:t>1</w:t>
      </w:r>
      <w:r w:rsidR="00462CA7" w:rsidRPr="000E0AC9">
        <w:rPr>
          <w:rFonts w:asciiTheme="minorHAnsi" w:hAnsiTheme="minorHAnsi"/>
        </w:rPr>
        <w:t>.</w:t>
      </w:r>
      <w:r w:rsidR="00462CA7" w:rsidRPr="000E0AC9">
        <w:rPr>
          <w:rFonts w:asciiTheme="minorHAnsi" w:hAnsiTheme="minorHAnsi"/>
        </w:rPr>
        <w:tab/>
      </w:r>
      <w:r>
        <w:rPr>
          <w:rFonts w:asciiTheme="minorHAnsi" w:hAnsiTheme="minorHAnsi"/>
        </w:rPr>
        <w:t>KCDC issues i</w:t>
      </w:r>
      <w:r w:rsidR="00462CA7" w:rsidRPr="000E0AC9">
        <w:rPr>
          <w:rFonts w:asciiTheme="minorHAnsi" w:hAnsiTheme="minorHAnsi"/>
        </w:rPr>
        <w:t>ndividual purchase orders for specific orders.</w:t>
      </w:r>
    </w:p>
    <w:p w:rsidR="00462CA7" w:rsidRPr="000E0AC9" w:rsidRDefault="000E0AC9" w:rsidP="00462CA7">
      <w:pPr>
        <w:ind w:left="1440" w:hanging="720"/>
        <w:jc w:val="both"/>
        <w:rPr>
          <w:rFonts w:asciiTheme="minorHAnsi" w:hAnsiTheme="minorHAnsi"/>
        </w:rPr>
      </w:pPr>
      <w:r>
        <w:rPr>
          <w:rFonts w:asciiTheme="minorHAnsi" w:hAnsiTheme="minorHAnsi"/>
        </w:rPr>
        <w:t>2</w:t>
      </w:r>
      <w:r w:rsidR="00462CA7" w:rsidRPr="000E0AC9">
        <w:rPr>
          <w:rFonts w:asciiTheme="minorHAnsi" w:hAnsiTheme="minorHAnsi"/>
        </w:rPr>
        <w:t>.</w:t>
      </w:r>
      <w:r w:rsidR="00462CA7" w:rsidRPr="000E0AC9">
        <w:rPr>
          <w:rFonts w:asciiTheme="minorHAnsi" w:hAnsiTheme="minorHAnsi"/>
        </w:rPr>
        <w:tab/>
      </w:r>
      <w:r>
        <w:rPr>
          <w:rFonts w:asciiTheme="minorHAnsi" w:hAnsiTheme="minorHAnsi"/>
        </w:rPr>
        <w:t>KCDC transmits p</w:t>
      </w:r>
      <w:r w:rsidR="00462CA7" w:rsidRPr="000E0AC9">
        <w:rPr>
          <w:rFonts w:asciiTheme="minorHAnsi" w:hAnsiTheme="minorHAnsi"/>
        </w:rPr>
        <w:t>urchase orders via email.</w:t>
      </w:r>
    </w:p>
    <w:p w:rsidR="00357D2A" w:rsidRPr="000E0AC9" w:rsidRDefault="00357D2A" w:rsidP="00462CA7">
      <w:pPr>
        <w:ind w:left="1440" w:hanging="720"/>
        <w:jc w:val="both"/>
        <w:rPr>
          <w:rFonts w:asciiTheme="minorHAnsi" w:hAnsiTheme="minorHAnsi"/>
        </w:rPr>
      </w:pPr>
    </w:p>
    <w:p w:rsidR="008C48DF" w:rsidRPr="000E0AC9" w:rsidRDefault="00C21790" w:rsidP="008C48DF">
      <w:pPr>
        <w:jc w:val="both"/>
        <w:rPr>
          <w:rFonts w:asciiTheme="minorHAnsi" w:hAnsiTheme="minorHAnsi"/>
          <w:b/>
          <w:snapToGrid w:val="0"/>
          <w:u w:val="single"/>
        </w:rPr>
      </w:pPr>
      <w:r>
        <w:rPr>
          <w:rFonts w:asciiTheme="minorHAnsi" w:hAnsiTheme="minorHAnsi"/>
        </w:rPr>
        <w:t>2</w:t>
      </w:r>
      <w:r w:rsidR="008C48DF" w:rsidRPr="000E0AC9">
        <w:rPr>
          <w:rFonts w:asciiTheme="minorHAnsi" w:hAnsiTheme="minorHAnsi"/>
        </w:rPr>
        <w:t>.</w:t>
      </w:r>
      <w:r w:rsidR="008C48DF" w:rsidRPr="000E0AC9">
        <w:rPr>
          <w:rFonts w:asciiTheme="minorHAnsi" w:hAnsiTheme="minorHAnsi"/>
        </w:rPr>
        <w:tab/>
      </w:r>
      <w:r w:rsidR="008C48DF" w:rsidRPr="000E0AC9">
        <w:rPr>
          <w:rFonts w:asciiTheme="minorHAnsi" w:hAnsiTheme="minorHAnsi"/>
          <w:b/>
          <w:snapToGrid w:val="0"/>
          <w:u w:val="single"/>
        </w:rPr>
        <w:t>CHANGES AFTER AWARD</w:t>
      </w:r>
    </w:p>
    <w:p w:rsidR="008C48DF" w:rsidRPr="000E0AC9" w:rsidRDefault="008C48DF" w:rsidP="008C48DF">
      <w:pPr>
        <w:ind w:left="720"/>
        <w:jc w:val="both"/>
        <w:rPr>
          <w:rFonts w:asciiTheme="minorHAnsi" w:hAnsiTheme="minorHAnsi"/>
        </w:rPr>
      </w:pPr>
      <w:r w:rsidRPr="000E0AC9">
        <w:rPr>
          <w:rFonts w:asciiTheme="minorHAnsi" w:hAnsiTheme="minorHAnsi"/>
          <w:snapToGrid w:val="0"/>
        </w:rPr>
        <w:t xml:space="preserve">It is possible that after award </w:t>
      </w:r>
      <w:r w:rsidRPr="000E0AC9">
        <w:rPr>
          <w:rFonts w:asciiTheme="minorHAnsi" w:hAnsiTheme="minorHAnsi"/>
        </w:rPr>
        <w:t>KCDC</w:t>
      </w:r>
      <w:r w:rsidRPr="000E0AC9">
        <w:rPr>
          <w:rFonts w:asciiTheme="minorHAnsi" w:hAnsiTheme="minorHAnsi"/>
          <w:snapToGrid w:val="0"/>
        </w:rPr>
        <w:t xml:space="preserve"> will need to revise the service needs or requirements specified in this document.</w:t>
      </w:r>
      <w:r w:rsidRPr="000E0AC9">
        <w:rPr>
          <w:rFonts w:asciiTheme="minorHAnsi" w:hAnsiTheme="minorHAnsi"/>
        </w:rPr>
        <w:t xml:space="preserve"> KCDC</w:t>
      </w:r>
      <w:r w:rsidRPr="000E0AC9">
        <w:rPr>
          <w:rFonts w:asciiTheme="minorHAnsi" w:hAnsiTheme="minorHAnsi"/>
          <w:snapToGrid w:val="0"/>
        </w:rPr>
        <w:t xml:space="preserve"> reserves the right to make such changes after consultation with the </w:t>
      </w:r>
      <w:r w:rsidRPr="000E0AC9">
        <w:rPr>
          <w:rFonts w:asciiTheme="minorHAnsi" w:hAnsiTheme="minorHAnsi"/>
        </w:rPr>
        <w:t>supplier</w:t>
      </w:r>
      <w:r w:rsidRPr="000E0AC9">
        <w:rPr>
          <w:rFonts w:asciiTheme="minorHAnsi" w:hAnsiTheme="minorHAnsi"/>
          <w:snapToGrid w:val="0"/>
        </w:rPr>
        <w:t xml:space="preserve">.  Should additional costs arise, the </w:t>
      </w:r>
      <w:r w:rsidRPr="000E0AC9">
        <w:rPr>
          <w:rFonts w:asciiTheme="minorHAnsi" w:hAnsiTheme="minorHAnsi"/>
        </w:rPr>
        <w:t>supplier</w:t>
      </w:r>
      <w:r w:rsidRPr="000E0AC9">
        <w:rPr>
          <w:rFonts w:asciiTheme="minorHAnsi" w:hAnsiTheme="minorHAnsi"/>
          <w:snapToGrid w:val="0"/>
        </w:rPr>
        <w:t xml:space="preserve"> must document increased costs.  </w:t>
      </w:r>
      <w:r w:rsidRPr="000E0AC9">
        <w:rPr>
          <w:rFonts w:asciiTheme="minorHAnsi" w:hAnsiTheme="minorHAnsi"/>
        </w:rPr>
        <w:t>KCDC</w:t>
      </w:r>
      <w:r w:rsidRPr="000E0AC9">
        <w:rPr>
          <w:rFonts w:asciiTheme="minorHAnsi" w:hAnsiTheme="minorHAnsi"/>
          <w:snapToGrid w:val="0"/>
        </w:rPr>
        <w:t xml:space="preserve"> reserves the right to accept and negotiate these charges. </w:t>
      </w:r>
      <w:r w:rsidRPr="000E0AC9">
        <w:rPr>
          <w:rFonts w:asciiTheme="minorHAnsi" w:hAnsiTheme="minorHAnsi"/>
        </w:rPr>
        <w:t xml:space="preserve"> </w:t>
      </w:r>
    </w:p>
    <w:p w:rsidR="00F07816" w:rsidRPr="000E0AC9" w:rsidRDefault="00F07816" w:rsidP="008C48DF">
      <w:pPr>
        <w:ind w:left="720"/>
        <w:jc w:val="both"/>
        <w:rPr>
          <w:rFonts w:asciiTheme="minorHAnsi" w:hAnsiTheme="minorHAnsi"/>
        </w:rPr>
      </w:pPr>
    </w:p>
    <w:p w:rsidR="008C48DF" w:rsidRPr="000E0AC9" w:rsidRDefault="00C21790" w:rsidP="008C48DF">
      <w:pPr>
        <w:jc w:val="both"/>
        <w:rPr>
          <w:rFonts w:asciiTheme="minorHAnsi" w:hAnsiTheme="minorHAnsi"/>
          <w:b/>
          <w:bCs/>
        </w:rPr>
      </w:pPr>
      <w:r>
        <w:rPr>
          <w:rFonts w:asciiTheme="minorHAnsi" w:hAnsiTheme="minorHAnsi"/>
        </w:rPr>
        <w:t>3</w:t>
      </w:r>
      <w:r w:rsidR="008C48DF" w:rsidRPr="000E0AC9">
        <w:rPr>
          <w:rFonts w:asciiTheme="minorHAnsi" w:hAnsiTheme="minorHAnsi"/>
        </w:rPr>
        <w:t>.</w:t>
      </w:r>
      <w:r w:rsidR="008C48DF" w:rsidRPr="000E0AC9">
        <w:rPr>
          <w:rFonts w:asciiTheme="minorHAnsi" w:hAnsiTheme="minorHAnsi"/>
          <w:bCs/>
        </w:rPr>
        <w:tab/>
      </w:r>
      <w:r w:rsidR="008C48DF" w:rsidRPr="000E0AC9">
        <w:rPr>
          <w:rFonts w:asciiTheme="minorHAnsi" w:hAnsiTheme="minorHAnsi"/>
          <w:b/>
          <w:bCs/>
          <w:u w:val="single"/>
        </w:rPr>
        <w:t>EVALUATION</w:t>
      </w:r>
      <w:r w:rsidR="008C48DF" w:rsidRPr="000E0AC9">
        <w:rPr>
          <w:rFonts w:asciiTheme="minorHAnsi" w:hAnsiTheme="minorHAnsi"/>
          <w:b/>
          <w:bCs/>
        </w:rPr>
        <w:t xml:space="preserve"> </w:t>
      </w:r>
    </w:p>
    <w:p w:rsidR="008C48DF" w:rsidRPr="000E0AC9" w:rsidRDefault="008C48DF" w:rsidP="008C48DF">
      <w:pPr>
        <w:ind w:left="720"/>
        <w:jc w:val="both"/>
        <w:rPr>
          <w:rFonts w:asciiTheme="minorHAnsi" w:hAnsiTheme="minorHAnsi"/>
          <w:bCs/>
        </w:rPr>
      </w:pPr>
      <w:r w:rsidRPr="000E0AC9">
        <w:rPr>
          <w:rFonts w:asciiTheme="minorHAnsi" w:hAnsiTheme="minorHAnsi"/>
        </w:rPr>
        <w:t xml:space="preserve">KCDC will arrive at the “lowest and best” solution for the final award. This may not entail simply awarding to the supplier quoting the lowest cost. </w:t>
      </w:r>
      <w:r w:rsidRPr="000E0AC9">
        <w:rPr>
          <w:rFonts w:asciiTheme="minorHAnsi" w:hAnsiTheme="minorHAnsi"/>
          <w:bCs/>
        </w:rPr>
        <w:t xml:space="preserve">All responses are subject to a determination of “responsive” and “responsible” prior to award. KCDC is the sole judge as to </w:t>
      </w:r>
      <w:r w:rsidRPr="000E0AC9">
        <w:rPr>
          <w:rFonts w:asciiTheme="minorHAnsi" w:hAnsiTheme="minorHAnsi"/>
        </w:rPr>
        <w:t>supplier</w:t>
      </w:r>
      <w:r w:rsidRPr="000E0AC9">
        <w:rPr>
          <w:rFonts w:asciiTheme="minorHAnsi" w:hAnsiTheme="minorHAnsi"/>
          <w:bCs/>
        </w:rPr>
        <w:t xml:space="preserve"> “responsiveness” and “responsibility.” KCDC reserves the right to request additional information to assist in the evaluation process. This includes references and business capacity information.</w:t>
      </w:r>
    </w:p>
    <w:p w:rsidR="00651E6F" w:rsidRPr="008C4296" w:rsidRDefault="000E0AC9" w:rsidP="008C48DF">
      <w:pPr>
        <w:ind w:left="720"/>
        <w:jc w:val="both"/>
        <w:rPr>
          <w:rFonts w:asciiTheme="minorHAnsi" w:hAnsiTheme="minorHAnsi"/>
          <w:bCs/>
        </w:rPr>
      </w:pPr>
      <w:r w:rsidRPr="008C4296">
        <w:rPr>
          <w:rFonts w:asciiTheme="minorHAnsi" w:hAnsiTheme="minorHAnsi"/>
          <w:bCs/>
        </w:rPr>
        <w:t>Supplier’s location relative to KCDC locations will be a factor in the evaluation.</w:t>
      </w:r>
    </w:p>
    <w:p w:rsidR="000E0AC9" w:rsidRPr="000E0AC9" w:rsidRDefault="000E0AC9" w:rsidP="008C48DF">
      <w:pPr>
        <w:ind w:left="720"/>
        <w:jc w:val="both"/>
        <w:rPr>
          <w:rFonts w:asciiTheme="minorHAnsi" w:hAnsiTheme="minorHAnsi"/>
          <w:bCs/>
        </w:rPr>
      </w:pPr>
    </w:p>
    <w:p w:rsidR="008C48DF" w:rsidRPr="000E0AC9" w:rsidRDefault="00C21790" w:rsidP="008C48DF">
      <w:pPr>
        <w:jc w:val="both"/>
        <w:rPr>
          <w:rFonts w:asciiTheme="minorHAnsi" w:hAnsiTheme="minorHAnsi"/>
          <w:bCs/>
        </w:rPr>
      </w:pPr>
      <w:r>
        <w:rPr>
          <w:rFonts w:asciiTheme="minorHAnsi" w:hAnsiTheme="minorHAnsi"/>
          <w:bCs/>
        </w:rPr>
        <w:t>4</w:t>
      </w:r>
      <w:r w:rsidR="008C48DF" w:rsidRPr="000E0AC9">
        <w:rPr>
          <w:rFonts w:asciiTheme="minorHAnsi" w:hAnsiTheme="minorHAnsi"/>
          <w:bCs/>
        </w:rPr>
        <w:t>.</w:t>
      </w:r>
      <w:r w:rsidR="008C48DF" w:rsidRPr="000E0AC9">
        <w:rPr>
          <w:rFonts w:asciiTheme="minorHAnsi" w:hAnsiTheme="minorHAnsi"/>
          <w:bCs/>
        </w:rPr>
        <w:tab/>
      </w:r>
      <w:r w:rsidR="008C48DF" w:rsidRPr="000E0AC9">
        <w:rPr>
          <w:rFonts w:asciiTheme="minorHAnsi" w:hAnsiTheme="minorHAnsi"/>
          <w:b/>
          <w:u w:val="single"/>
        </w:rPr>
        <w:t>GENERAL INSTRUCTIONS</w:t>
      </w:r>
    </w:p>
    <w:p w:rsidR="008C48DF" w:rsidRDefault="008C48DF" w:rsidP="008C48DF">
      <w:pPr>
        <w:ind w:left="720" w:hanging="720"/>
        <w:jc w:val="both"/>
        <w:rPr>
          <w:rFonts w:asciiTheme="minorHAnsi" w:hAnsiTheme="minorHAnsi"/>
          <w:snapToGrid w:val="0"/>
        </w:rPr>
      </w:pPr>
      <w:r w:rsidRPr="000E0AC9">
        <w:rPr>
          <w:rFonts w:asciiTheme="minorHAnsi" w:hAnsiTheme="minorHAnsi"/>
          <w:snapToGrid w:val="0"/>
        </w:rPr>
        <w:tab/>
        <w:t xml:space="preserve">KCDC does not insert “General Instructions to </w:t>
      </w:r>
      <w:r w:rsidR="00873221" w:rsidRPr="000E0AC9">
        <w:rPr>
          <w:rFonts w:asciiTheme="minorHAnsi" w:hAnsiTheme="minorHAnsi"/>
          <w:snapToGrid w:val="0"/>
        </w:rPr>
        <w:t>Suppliers</w:t>
      </w:r>
      <w:r w:rsidRPr="000E0AC9">
        <w:rPr>
          <w:rFonts w:asciiTheme="minorHAnsi" w:hAnsiTheme="minorHAnsi"/>
          <w:snapToGrid w:val="0"/>
        </w:rPr>
        <w:t xml:space="preserve">” in solicitation documents. These instructions are at </w:t>
      </w:r>
      <w:hyperlink r:id="rId12" w:history="1">
        <w:r w:rsidRPr="000E0AC9">
          <w:rPr>
            <w:rFonts w:asciiTheme="minorHAnsi" w:hAnsiTheme="minorHAnsi"/>
            <w:bCs/>
            <w:color w:val="000080"/>
            <w:u w:val="single"/>
          </w:rPr>
          <w:t>www.kcdc.org</w:t>
        </w:r>
      </w:hyperlink>
      <w:r w:rsidRPr="000E0AC9">
        <w:rPr>
          <w:rFonts w:asciiTheme="minorHAnsi" w:hAnsiTheme="minorHAnsi"/>
          <w:snapToGrid w:val="0"/>
        </w:rPr>
        <w:t xml:space="preserve">. Click on “Procurement” and the link to the instructions. The supplier’s submittal means acceptance of the terms and conditions set forth in KCDC’s “General Instructions to </w:t>
      </w:r>
      <w:r w:rsidR="00873221" w:rsidRPr="000E0AC9">
        <w:rPr>
          <w:rFonts w:asciiTheme="minorHAnsi" w:hAnsiTheme="minorHAnsi"/>
          <w:snapToGrid w:val="0"/>
        </w:rPr>
        <w:t>Suppliers</w:t>
      </w:r>
      <w:r w:rsidRPr="000E0AC9">
        <w:rPr>
          <w:rFonts w:asciiTheme="minorHAnsi" w:hAnsiTheme="minorHAnsi"/>
          <w:snapToGrid w:val="0"/>
        </w:rPr>
        <w:t xml:space="preserve">.”  </w:t>
      </w:r>
    </w:p>
    <w:p w:rsidR="004857F5" w:rsidRDefault="004857F5" w:rsidP="008C48DF">
      <w:pPr>
        <w:ind w:left="720" w:hanging="720"/>
        <w:jc w:val="both"/>
        <w:rPr>
          <w:rFonts w:asciiTheme="minorHAnsi" w:hAnsiTheme="minorHAnsi"/>
          <w:snapToGrid w:val="0"/>
        </w:rPr>
      </w:pPr>
    </w:p>
    <w:p w:rsidR="004857F5" w:rsidRPr="00256B20" w:rsidRDefault="004857F5" w:rsidP="008C48DF">
      <w:pPr>
        <w:ind w:left="720" w:hanging="720"/>
        <w:jc w:val="both"/>
        <w:rPr>
          <w:rFonts w:asciiTheme="minorHAnsi" w:hAnsiTheme="minorHAnsi"/>
          <w:snapToGrid w:val="0"/>
          <w:u w:val="single"/>
        </w:rPr>
      </w:pPr>
      <w:r>
        <w:rPr>
          <w:rFonts w:asciiTheme="minorHAnsi" w:hAnsiTheme="minorHAnsi"/>
          <w:snapToGrid w:val="0"/>
        </w:rPr>
        <w:t>5.</w:t>
      </w:r>
      <w:r w:rsidRPr="00E76665">
        <w:rPr>
          <w:rFonts w:asciiTheme="minorHAnsi" w:hAnsiTheme="minorHAnsi"/>
          <w:snapToGrid w:val="0"/>
          <w:color w:val="FF0000"/>
        </w:rPr>
        <w:tab/>
      </w:r>
      <w:r w:rsidRPr="00256B20">
        <w:rPr>
          <w:rFonts w:asciiTheme="minorHAnsi" w:hAnsiTheme="minorHAnsi"/>
          <w:b/>
          <w:snapToGrid w:val="0"/>
          <w:u w:val="single"/>
        </w:rPr>
        <w:t>INSURANCE</w:t>
      </w:r>
    </w:p>
    <w:p w:rsidR="004857F5" w:rsidRPr="00256B20" w:rsidRDefault="004857F5" w:rsidP="004857F5">
      <w:pPr>
        <w:pStyle w:val="BodyText"/>
        <w:spacing w:after="0" w:line="240" w:lineRule="auto"/>
        <w:ind w:left="720"/>
        <w:jc w:val="both"/>
        <w:rPr>
          <w:sz w:val="24"/>
          <w:szCs w:val="24"/>
        </w:rPr>
      </w:pPr>
      <w:r w:rsidRPr="00256B20">
        <w:rPr>
          <w:sz w:val="24"/>
          <w:szCs w:val="24"/>
        </w:rPr>
        <w:t>The contractor shall maintain, at contractor’s sole expense, on a primary and non-contributory basis, at all times during the life of the contract insurance coverages, limits, and endorsements described herein.  All insurance must be underwritten by insurers with an A.M. Best rating of A-</w:t>
      </w:r>
      <w:proofErr w:type="gramStart"/>
      <w:r w:rsidRPr="00256B20">
        <w:rPr>
          <w:sz w:val="24"/>
          <w:szCs w:val="24"/>
        </w:rPr>
        <w:lastRenderedPageBreak/>
        <w:t>:VI</w:t>
      </w:r>
      <w:proofErr w:type="gramEnd"/>
      <w:r w:rsidRPr="00256B20">
        <w:rPr>
          <w:sz w:val="24"/>
          <w:szCs w:val="24"/>
        </w:rPr>
        <w:t xml:space="preserve"> or better.  Upon award, the contractor shall provide Certificate(s) of Insurance to KCDC evidencing said insurance coverages. </w:t>
      </w:r>
    </w:p>
    <w:p w:rsidR="004857F5" w:rsidRPr="00256B20" w:rsidRDefault="004857F5" w:rsidP="004857F5">
      <w:pPr>
        <w:pStyle w:val="BodyText"/>
        <w:spacing w:after="0" w:line="240" w:lineRule="auto"/>
        <w:jc w:val="both"/>
        <w:rPr>
          <w:sz w:val="24"/>
          <w:szCs w:val="24"/>
        </w:rPr>
      </w:pPr>
    </w:p>
    <w:p w:rsidR="004857F5" w:rsidRPr="00256B20" w:rsidRDefault="004857F5" w:rsidP="004857F5">
      <w:pPr>
        <w:pStyle w:val="BodyText"/>
        <w:spacing w:after="0" w:line="240" w:lineRule="auto"/>
        <w:ind w:left="864"/>
        <w:jc w:val="both"/>
        <w:rPr>
          <w:sz w:val="24"/>
          <w:szCs w:val="24"/>
        </w:rPr>
      </w:pPr>
      <w:r w:rsidRPr="00256B20">
        <w:rPr>
          <w:sz w:val="24"/>
          <w:szCs w:val="24"/>
        </w:rPr>
        <w:t>The contractor agrees the insurance requirements herein as well as KCDC’s review or acknowledgement, is not intended to and shall not in any manner limit or qualify the liabilities and obligations assumed by the</w:t>
      </w:r>
      <w:r w:rsidR="0048521C" w:rsidRPr="00256B20">
        <w:rPr>
          <w:sz w:val="24"/>
          <w:szCs w:val="24"/>
        </w:rPr>
        <w:t xml:space="preserve"> contractor under this contract.</w:t>
      </w:r>
    </w:p>
    <w:p w:rsidR="004857F5" w:rsidRPr="00256B20" w:rsidRDefault="004857F5" w:rsidP="004857F5">
      <w:pPr>
        <w:pStyle w:val="BodyText"/>
        <w:spacing w:after="0" w:line="240" w:lineRule="auto"/>
        <w:jc w:val="both"/>
        <w:rPr>
          <w:sz w:val="24"/>
          <w:szCs w:val="24"/>
        </w:rPr>
      </w:pPr>
    </w:p>
    <w:p w:rsidR="004857F5" w:rsidRPr="00256B20" w:rsidRDefault="004857F5" w:rsidP="004857F5">
      <w:pPr>
        <w:pStyle w:val="BodyText"/>
        <w:widowControl w:val="0"/>
        <w:autoSpaceDE w:val="0"/>
        <w:autoSpaceDN w:val="0"/>
        <w:adjustRightInd w:val="0"/>
        <w:spacing w:after="0" w:line="240" w:lineRule="auto"/>
        <w:ind w:left="864" w:hanging="864"/>
        <w:jc w:val="both"/>
        <w:rPr>
          <w:sz w:val="24"/>
          <w:szCs w:val="24"/>
        </w:rPr>
      </w:pPr>
      <w:r w:rsidRPr="00256B20">
        <w:rPr>
          <w:sz w:val="24"/>
          <w:szCs w:val="24"/>
        </w:rPr>
        <w:t>a.</w:t>
      </w:r>
      <w:r w:rsidRPr="00256B20">
        <w:rPr>
          <w:sz w:val="24"/>
          <w:szCs w:val="24"/>
        </w:rPr>
        <w:tab/>
      </w:r>
      <w:r w:rsidRPr="00256B20">
        <w:rPr>
          <w:i/>
          <w:sz w:val="24"/>
          <w:szCs w:val="24"/>
        </w:rPr>
        <w:t>Commercial General Liability Insurance:</w:t>
      </w:r>
      <w:r w:rsidRPr="00256B20">
        <w:rPr>
          <w:sz w:val="24"/>
          <w:szCs w:val="24"/>
        </w:rPr>
        <w:t xml:space="preserve">  occurrence version commercial general liability insurance with a limit of not less than $1,000,000 each occurrence for bodily injury, personal injury, property damage, and products and completed operations.  If such insurance contains a general aggregate limit, it shall apply separately to the work/location in this contract or be no less than $2,000,000.  </w:t>
      </w:r>
    </w:p>
    <w:p w:rsidR="004857F5" w:rsidRPr="00256B20" w:rsidRDefault="004857F5" w:rsidP="004857F5">
      <w:pPr>
        <w:pStyle w:val="BodyText"/>
        <w:spacing w:after="0" w:line="240" w:lineRule="auto"/>
        <w:jc w:val="both"/>
        <w:rPr>
          <w:sz w:val="24"/>
          <w:szCs w:val="24"/>
        </w:rPr>
      </w:pPr>
    </w:p>
    <w:p w:rsidR="004857F5" w:rsidRPr="00256B20" w:rsidRDefault="004857F5" w:rsidP="004857F5">
      <w:pPr>
        <w:pStyle w:val="BodyText"/>
        <w:spacing w:after="0" w:line="240" w:lineRule="auto"/>
        <w:ind w:left="864"/>
        <w:jc w:val="both"/>
        <w:rPr>
          <w:sz w:val="24"/>
          <w:szCs w:val="24"/>
        </w:rPr>
      </w:pPr>
      <w:r w:rsidRPr="00256B20">
        <w:rPr>
          <w:sz w:val="24"/>
          <w:szCs w:val="24"/>
        </w:rPr>
        <w:t xml:space="preserve">Such insurance shall contain or be endorsed to contain a provision that includes KCDC, its officials, officers, employees, and volunteers as additional insureds with respect to liability arising out of work or operations performed by or on behalf of the contractor including materials, parts, or equipment furnished in connection with such work or operations.  The coverage shall contain no special limitations on the scope of its protection afforded to the above-listed insureds.  </w:t>
      </w:r>
    </w:p>
    <w:p w:rsidR="004857F5" w:rsidRPr="00256B20" w:rsidRDefault="004857F5" w:rsidP="004857F5">
      <w:pPr>
        <w:pStyle w:val="BodyText"/>
        <w:spacing w:after="0" w:line="240" w:lineRule="auto"/>
        <w:jc w:val="both"/>
        <w:rPr>
          <w:sz w:val="24"/>
          <w:szCs w:val="24"/>
        </w:rPr>
      </w:pPr>
    </w:p>
    <w:p w:rsidR="004857F5" w:rsidRPr="00256B20" w:rsidRDefault="004857F5" w:rsidP="004857F5">
      <w:pPr>
        <w:pStyle w:val="BodyText"/>
        <w:spacing w:after="0" w:line="240" w:lineRule="auto"/>
        <w:ind w:left="432" w:firstLine="432"/>
        <w:jc w:val="both"/>
        <w:rPr>
          <w:sz w:val="24"/>
          <w:szCs w:val="24"/>
        </w:rPr>
      </w:pPr>
      <w:r w:rsidRPr="00256B20">
        <w:rPr>
          <w:sz w:val="24"/>
          <w:szCs w:val="24"/>
        </w:rPr>
        <w:t>The Additional Insured shall read “Knoxville’s Community Development Corporation (KCDC)”.</w:t>
      </w:r>
    </w:p>
    <w:p w:rsidR="004857F5" w:rsidRPr="00256B20" w:rsidRDefault="004857F5" w:rsidP="004857F5">
      <w:pPr>
        <w:pStyle w:val="BodyText"/>
        <w:spacing w:after="0" w:line="240" w:lineRule="auto"/>
        <w:jc w:val="both"/>
        <w:rPr>
          <w:sz w:val="24"/>
          <w:szCs w:val="24"/>
        </w:rPr>
      </w:pPr>
    </w:p>
    <w:p w:rsidR="004857F5" w:rsidRPr="00256B20" w:rsidRDefault="004857F5" w:rsidP="004857F5">
      <w:pPr>
        <w:pStyle w:val="BodyText"/>
        <w:spacing w:after="0" w:line="240" w:lineRule="auto"/>
        <w:ind w:left="864"/>
        <w:jc w:val="both"/>
        <w:rPr>
          <w:sz w:val="24"/>
          <w:szCs w:val="24"/>
        </w:rPr>
      </w:pPr>
      <w:r w:rsidRPr="00256B20">
        <w:rPr>
          <w:sz w:val="24"/>
          <w:szCs w:val="24"/>
        </w:rPr>
        <w:t>If necessary, umbrella/excess liability insurance can be used in conjunction with the general liability insurance to meet these requirements. Unless the umbrella/excess liability insurance provides coverage on a pure/true follow-form basis, or KCDC is automatically defined as an additional insured, the contractor shall add by endorsement, KCDC its officials, officers, employees, and volunteers as an additional insured.</w:t>
      </w:r>
    </w:p>
    <w:p w:rsidR="004857F5" w:rsidRPr="00256B20" w:rsidRDefault="004857F5" w:rsidP="004857F5">
      <w:pPr>
        <w:pStyle w:val="BodyText"/>
        <w:spacing w:after="0" w:line="240" w:lineRule="auto"/>
        <w:jc w:val="both"/>
        <w:rPr>
          <w:sz w:val="24"/>
          <w:szCs w:val="24"/>
        </w:rPr>
      </w:pPr>
    </w:p>
    <w:p w:rsidR="004857F5" w:rsidRPr="00256B20" w:rsidRDefault="004857F5" w:rsidP="004857F5">
      <w:pPr>
        <w:pStyle w:val="BodyText"/>
        <w:spacing w:after="0" w:line="240" w:lineRule="auto"/>
        <w:ind w:left="864" w:hanging="864"/>
        <w:jc w:val="both"/>
        <w:rPr>
          <w:i/>
          <w:sz w:val="24"/>
          <w:szCs w:val="24"/>
        </w:rPr>
      </w:pPr>
      <w:r w:rsidRPr="00256B20">
        <w:rPr>
          <w:sz w:val="24"/>
          <w:szCs w:val="24"/>
        </w:rPr>
        <w:t>b.</w:t>
      </w:r>
      <w:r w:rsidRPr="00256B20">
        <w:rPr>
          <w:sz w:val="24"/>
          <w:szCs w:val="24"/>
        </w:rPr>
        <w:tab/>
      </w:r>
      <w:r w:rsidRPr="00256B20">
        <w:rPr>
          <w:i/>
          <w:sz w:val="24"/>
          <w:szCs w:val="24"/>
        </w:rPr>
        <w:t>Automobile Liability Insurance:</w:t>
      </w:r>
      <w:r w:rsidRPr="00256B20">
        <w:rPr>
          <w:sz w:val="24"/>
          <w:szCs w:val="24"/>
        </w:rPr>
        <w:t xml:space="preserve">  including vehicles owned, hired, and non-owned, with a combined single limit of not less than $1,000,000 each occurrence.  Such insurance shall include coverage for loading and unloading hazards.  </w:t>
      </w:r>
    </w:p>
    <w:p w:rsidR="004857F5" w:rsidRPr="00256B20" w:rsidRDefault="004857F5" w:rsidP="004857F5">
      <w:pPr>
        <w:pStyle w:val="BodyText"/>
        <w:spacing w:after="0" w:line="240" w:lineRule="auto"/>
        <w:jc w:val="both"/>
        <w:rPr>
          <w:i/>
          <w:sz w:val="24"/>
          <w:szCs w:val="24"/>
        </w:rPr>
      </w:pPr>
    </w:p>
    <w:p w:rsidR="004857F5" w:rsidRPr="00256B20" w:rsidRDefault="004857F5" w:rsidP="004857F5">
      <w:pPr>
        <w:pStyle w:val="BodyText"/>
        <w:spacing w:after="0" w:line="240" w:lineRule="auto"/>
        <w:ind w:left="864" w:hanging="864"/>
        <w:jc w:val="both"/>
        <w:rPr>
          <w:sz w:val="24"/>
          <w:szCs w:val="24"/>
        </w:rPr>
      </w:pPr>
      <w:r w:rsidRPr="00256B20">
        <w:rPr>
          <w:sz w:val="24"/>
          <w:szCs w:val="24"/>
        </w:rPr>
        <w:t>c.</w:t>
      </w:r>
      <w:r w:rsidRPr="00256B20">
        <w:rPr>
          <w:sz w:val="24"/>
          <w:szCs w:val="24"/>
        </w:rPr>
        <w:tab/>
      </w:r>
      <w:r w:rsidRPr="00256B20">
        <w:rPr>
          <w:i/>
          <w:sz w:val="24"/>
          <w:szCs w:val="24"/>
        </w:rPr>
        <w:t xml:space="preserve">Workers’ Compensation Insurance and Employers Liability Insurance:  </w:t>
      </w:r>
      <w:r w:rsidRPr="00256B20">
        <w:rPr>
          <w:sz w:val="24"/>
          <w:szCs w:val="24"/>
        </w:rPr>
        <w:t>with statutory limits as required by the State of Tennessee or other applicable laws.</w:t>
      </w:r>
    </w:p>
    <w:p w:rsidR="004857F5" w:rsidRPr="00256B20" w:rsidRDefault="004857F5" w:rsidP="004857F5">
      <w:pPr>
        <w:pStyle w:val="BodyText"/>
        <w:spacing w:after="0" w:line="240" w:lineRule="auto"/>
        <w:jc w:val="both"/>
        <w:rPr>
          <w:sz w:val="24"/>
          <w:szCs w:val="24"/>
        </w:rPr>
      </w:pPr>
    </w:p>
    <w:p w:rsidR="004857F5" w:rsidRPr="00256B20" w:rsidRDefault="004857F5" w:rsidP="004857F5">
      <w:pPr>
        <w:pStyle w:val="BodyText"/>
        <w:spacing w:after="0" w:line="240" w:lineRule="auto"/>
        <w:ind w:left="864" w:hanging="864"/>
        <w:jc w:val="both"/>
        <w:rPr>
          <w:bCs/>
          <w:snapToGrid w:val="0"/>
          <w:sz w:val="24"/>
          <w:szCs w:val="24"/>
        </w:rPr>
      </w:pPr>
      <w:r w:rsidRPr="00256B20">
        <w:rPr>
          <w:snapToGrid w:val="0"/>
          <w:sz w:val="24"/>
          <w:szCs w:val="24"/>
        </w:rPr>
        <w:t>d.</w:t>
      </w:r>
      <w:r w:rsidRPr="00256B20">
        <w:rPr>
          <w:snapToGrid w:val="0"/>
          <w:sz w:val="24"/>
          <w:szCs w:val="24"/>
        </w:rPr>
        <w:tab/>
      </w:r>
      <w:r w:rsidRPr="00256B20">
        <w:rPr>
          <w:i/>
          <w:snapToGrid w:val="0"/>
          <w:sz w:val="24"/>
          <w:szCs w:val="24"/>
        </w:rPr>
        <w:t>Pollution Liability Insurance</w:t>
      </w:r>
      <w:r w:rsidRPr="00256B20">
        <w:rPr>
          <w:snapToGrid w:val="0"/>
          <w:sz w:val="24"/>
          <w:szCs w:val="24"/>
        </w:rPr>
        <w:t xml:space="preserve">:  pollution liability coverage, </w:t>
      </w:r>
      <w:r w:rsidRPr="00256B20">
        <w:rPr>
          <w:bCs/>
          <w:snapToGrid w:val="0"/>
          <w:sz w:val="24"/>
          <w:szCs w:val="24"/>
        </w:rPr>
        <w:t xml:space="preserve">providing defense and indemnity coverage for bodily injury, property damage, and environmental investigation and clean-up costs for pollution conditions arising from the contractor’s operations.  Limit of liability not less than $1,000,000 each occurrence and $2,000,000 annual aggregate.  The policy shall include a minimum three (3) year Discovery (tail) reporting period, and a Retroactive Date that equals or precedes the effective date of this contract or the performance of work hereunder.  Coverage may be provided on a per project basis.    </w:t>
      </w:r>
    </w:p>
    <w:p w:rsidR="004857F5" w:rsidRPr="00256B20" w:rsidRDefault="004857F5" w:rsidP="004857F5">
      <w:pPr>
        <w:pStyle w:val="BodyText"/>
        <w:spacing w:after="0" w:line="240" w:lineRule="auto"/>
        <w:ind w:left="864" w:hanging="864"/>
        <w:jc w:val="both"/>
        <w:rPr>
          <w:bCs/>
          <w:snapToGrid w:val="0"/>
          <w:sz w:val="24"/>
          <w:szCs w:val="24"/>
        </w:rPr>
      </w:pPr>
    </w:p>
    <w:p w:rsidR="004857F5" w:rsidRPr="00256B20" w:rsidRDefault="004857F5" w:rsidP="004857F5">
      <w:pPr>
        <w:pStyle w:val="BodyText"/>
        <w:spacing w:after="0" w:line="240" w:lineRule="auto"/>
        <w:jc w:val="both"/>
        <w:rPr>
          <w:bCs/>
          <w:sz w:val="24"/>
          <w:szCs w:val="24"/>
        </w:rPr>
      </w:pPr>
      <w:r w:rsidRPr="00256B20">
        <w:rPr>
          <w:sz w:val="24"/>
          <w:szCs w:val="24"/>
        </w:rPr>
        <w:t>e.</w:t>
      </w:r>
      <w:r w:rsidRPr="00256B20">
        <w:rPr>
          <w:sz w:val="24"/>
          <w:szCs w:val="24"/>
        </w:rPr>
        <w:tab/>
      </w:r>
      <w:r w:rsidRPr="00256B20">
        <w:rPr>
          <w:sz w:val="24"/>
          <w:szCs w:val="24"/>
        </w:rPr>
        <w:tab/>
      </w:r>
      <w:r w:rsidRPr="00256B20">
        <w:rPr>
          <w:i/>
          <w:sz w:val="24"/>
          <w:szCs w:val="24"/>
        </w:rPr>
        <w:t xml:space="preserve">Other Insurance Requirements: </w:t>
      </w:r>
      <w:r w:rsidRPr="00256B20">
        <w:rPr>
          <w:sz w:val="24"/>
          <w:szCs w:val="24"/>
        </w:rPr>
        <w:t xml:space="preserve">  Contractor shall:</w:t>
      </w:r>
    </w:p>
    <w:p w:rsidR="004857F5" w:rsidRPr="00256B20" w:rsidRDefault="004857F5" w:rsidP="004857F5">
      <w:pPr>
        <w:pStyle w:val="BodyText"/>
        <w:spacing w:after="0" w:line="240" w:lineRule="auto"/>
        <w:jc w:val="both"/>
        <w:rPr>
          <w:i/>
          <w:sz w:val="24"/>
          <w:szCs w:val="24"/>
        </w:rPr>
      </w:pPr>
    </w:p>
    <w:p w:rsidR="004857F5" w:rsidRPr="00256B20" w:rsidRDefault="004857F5" w:rsidP="004857F5">
      <w:pPr>
        <w:pStyle w:val="BodyText"/>
        <w:widowControl w:val="0"/>
        <w:autoSpaceDE w:val="0"/>
        <w:autoSpaceDN w:val="0"/>
        <w:adjustRightInd w:val="0"/>
        <w:spacing w:after="0" w:line="240" w:lineRule="auto"/>
        <w:ind w:left="1296" w:hanging="432"/>
        <w:jc w:val="both"/>
        <w:rPr>
          <w:sz w:val="24"/>
          <w:szCs w:val="24"/>
        </w:rPr>
      </w:pPr>
      <w:r w:rsidRPr="00256B20">
        <w:rPr>
          <w:sz w:val="24"/>
          <w:szCs w:val="24"/>
        </w:rPr>
        <w:t>1.</w:t>
      </w:r>
      <w:r w:rsidRPr="00256B20">
        <w:rPr>
          <w:sz w:val="24"/>
          <w:szCs w:val="24"/>
        </w:rPr>
        <w:tab/>
        <w:t xml:space="preserve">Upon award, furnish KCDC with original Certificates of Insurance and amendatory </w:t>
      </w:r>
      <w:r w:rsidRPr="00256B20">
        <w:rPr>
          <w:sz w:val="24"/>
          <w:szCs w:val="24"/>
        </w:rPr>
        <w:lastRenderedPageBreak/>
        <w:t xml:space="preserve">endorsements effecting coverage required by this section.  Certificates of Insurance shall provide a minimum 30-day endeavor to notify KCDC of cancellation when available by contractor’s insurance.  If the contractor receives a non-renewal or cancellation notice from an insurance carrier affording the required coverage, or receives notice that coverage no longer complies with the insurance requirements herein, contractor shall notify KCDC by email or fax within five (5) business days and provide a copy of the non-renewal for cancellation notice or written specifics as to which coverage is no longer in compliance.  </w:t>
      </w:r>
    </w:p>
    <w:p w:rsidR="004857F5" w:rsidRPr="00256B20" w:rsidRDefault="004857F5" w:rsidP="004857F5">
      <w:pPr>
        <w:pStyle w:val="BodyText"/>
        <w:widowControl w:val="0"/>
        <w:autoSpaceDE w:val="0"/>
        <w:autoSpaceDN w:val="0"/>
        <w:adjustRightInd w:val="0"/>
        <w:spacing w:after="0" w:line="240" w:lineRule="auto"/>
        <w:ind w:left="1296" w:hanging="432"/>
        <w:jc w:val="both"/>
        <w:rPr>
          <w:sz w:val="24"/>
          <w:szCs w:val="24"/>
        </w:rPr>
      </w:pPr>
    </w:p>
    <w:p w:rsidR="004857F5" w:rsidRPr="00256B20" w:rsidRDefault="004857F5" w:rsidP="004857F5">
      <w:pPr>
        <w:pStyle w:val="BodyText"/>
        <w:spacing w:after="0" w:line="240" w:lineRule="auto"/>
        <w:ind w:left="432" w:firstLine="432"/>
        <w:jc w:val="both"/>
        <w:rPr>
          <w:sz w:val="24"/>
          <w:szCs w:val="24"/>
        </w:rPr>
      </w:pPr>
      <w:r w:rsidRPr="00256B20">
        <w:rPr>
          <w:sz w:val="24"/>
          <w:szCs w:val="24"/>
        </w:rPr>
        <w:t>2.</w:t>
      </w:r>
      <w:r w:rsidRPr="00256B20">
        <w:rPr>
          <w:sz w:val="24"/>
          <w:szCs w:val="24"/>
        </w:rPr>
        <w:tab/>
        <w:t>The certificate holder address shall read:</w:t>
      </w:r>
    </w:p>
    <w:p w:rsidR="004857F5" w:rsidRPr="00256B20" w:rsidRDefault="004857F5" w:rsidP="004857F5">
      <w:pPr>
        <w:pStyle w:val="BodyText"/>
        <w:spacing w:after="0" w:line="240" w:lineRule="auto"/>
        <w:ind w:left="1296" w:firstLine="432"/>
        <w:jc w:val="both"/>
        <w:rPr>
          <w:sz w:val="24"/>
          <w:szCs w:val="24"/>
        </w:rPr>
      </w:pPr>
      <w:r w:rsidRPr="00256B20">
        <w:rPr>
          <w:sz w:val="24"/>
          <w:szCs w:val="24"/>
        </w:rPr>
        <w:t>Knoxville’s Community Development Corporation</w:t>
      </w:r>
    </w:p>
    <w:p w:rsidR="004857F5" w:rsidRPr="00256B20" w:rsidRDefault="004857F5" w:rsidP="004857F5">
      <w:pPr>
        <w:pStyle w:val="BodyText"/>
        <w:spacing w:after="0" w:line="240" w:lineRule="auto"/>
        <w:ind w:left="1296" w:firstLine="432"/>
        <w:jc w:val="both"/>
        <w:rPr>
          <w:sz w:val="24"/>
          <w:szCs w:val="24"/>
        </w:rPr>
      </w:pPr>
      <w:r w:rsidRPr="00256B20">
        <w:rPr>
          <w:sz w:val="24"/>
          <w:szCs w:val="24"/>
        </w:rPr>
        <w:t>Attn:  Contracting Officer</w:t>
      </w:r>
    </w:p>
    <w:p w:rsidR="004857F5" w:rsidRPr="00256B20" w:rsidRDefault="004857F5" w:rsidP="004857F5">
      <w:pPr>
        <w:pStyle w:val="BodyText"/>
        <w:spacing w:after="0" w:line="240" w:lineRule="auto"/>
        <w:ind w:left="1296" w:firstLine="432"/>
        <w:jc w:val="both"/>
        <w:rPr>
          <w:sz w:val="24"/>
          <w:szCs w:val="24"/>
        </w:rPr>
      </w:pPr>
      <w:r w:rsidRPr="00256B20">
        <w:rPr>
          <w:sz w:val="24"/>
          <w:szCs w:val="24"/>
        </w:rPr>
        <w:t>901 N. Broadway</w:t>
      </w:r>
    </w:p>
    <w:p w:rsidR="004857F5" w:rsidRPr="00256B20" w:rsidRDefault="004857F5" w:rsidP="004857F5">
      <w:pPr>
        <w:pStyle w:val="BodyText"/>
        <w:spacing w:after="0" w:line="240" w:lineRule="auto"/>
        <w:ind w:left="1296" w:firstLine="432"/>
        <w:jc w:val="both"/>
        <w:rPr>
          <w:sz w:val="24"/>
          <w:szCs w:val="24"/>
        </w:rPr>
      </w:pPr>
      <w:r w:rsidRPr="00256B20">
        <w:rPr>
          <w:sz w:val="24"/>
          <w:szCs w:val="24"/>
        </w:rPr>
        <w:t>Knoxville, TN 37917</w:t>
      </w:r>
    </w:p>
    <w:p w:rsidR="004857F5" w:rsidRPr="00256B20" w:rsidRDefault="004857F5" w:rsidP="004857F5">
      <w:pPr>
        <w:pStyle w:val="BodyText"/>
        <w:spacing w:after="0" w:line="240" w:lineRule="auto"/>
        <w:ind w:left="1296" w:firstLine="432"/>
        <w:jc w:val="both"/>
        <w:rPr>
          <w:sz w:val="24"/>
          <w:szCs w:val="24"/>
        </w:rPr>
      </w:pPr>
    </w:p>
    <w:p w:rsidR="004857F5" w:rsidRPr="00256B20" w:rsidRDefault="004857F5" w:rsidP="004857F5">
      <w:pPr>
        <w:pStyle w:val="BodyText"/>
        <w:spacing w:after="0" w:line="240" w:lineRule="auto"/>
        <w:ind w:left="1296" w:hanging="432"/>
        <w:jc w:val="both"/>
        <w:rPr>
          <w:sz w:val="24"/>
          <w:szCs w:val="24"/>
        </w:rPr>
      </w:pPr>
      <w:r w:rsidRPr="00256B20">
        <w:rPr>
          <w:sz w:val="24"/>
          <w:szCs w:val="24"/>
        </w:rPr>
        <w:t>3.</w:t>
      </w:r>
      <w:r w:rsidRPr="00256B20">
        <w:rPr>
          <w:sz w:val="24"/>
          <w:szCs w:val="24"/>
        </w:rPr>
        <w:tab/>
        <w:t>Provide certified copies of endorsements and policies if requested by KCDC in lieu of or in addition to Certificates of Insurance.</w:t>
      </w:r>
    </w:p>
    <w:p w:rsidR="004857F5" w:rsidRPr="00256B20" w:rsidRDefault="004857F5" w:rsidP="004857F5">
      <w:pPr>
        <w:pStyle w:val="BodyText"/>
        <w:spacing w:after="0" w:line="240" w:lineRule="auto"/>
        <w:jc w:val="both"/>
        <w:rPr>
          <w:sz w:val="24"/>
          <w:szCs w:val="24"/>
        </w:rPr>
      </w:pPr>
    </w:p>
    <w:p w:rsidR="004857F5" w:rsidRPr="00256B20" w:rsidRDefault="004857F5" w:rsidP="004857F5">
      <w:pPr>
        <w:pStyle w:val="BodyText"/>
        <w:spacing w:after="0" w:line="240" w:lineRule="auto"/>
        <w:ind w:left="1296" w:hanging="432"/>
        <w:jc w:val="both"/>
        <w:rPr>
          <w:sz w:val="24"/>
          <w:szCs w:val="24"/>
        </w:rPr>
      </w:pPr>
      <w:r w:rsidRPr="00256B20">
        <w:rPr>
          <w:sz w:val="24"/>
          <w:szCs w:val="24"/>
        </w:rPr>
        <w:t>4.</w:t>
      </w:r>
      <w:r w:rsidRPr="00256B20">
        <w:rPr>
          <w:sz w:val="24"/>
          <w:szCs w:val="24"/>
        </w:rPr>
        <w:tab/>
        <w:t>Replace certificates, policies, and endorsements for any such insurance expiring prior to completion of services.</w:t>
      </w:r>
    </w:p>
    <w:p w:rsidR="004857F5" w:rsidRPr="00256B20" w:rsidRDefault="004857F5" w:rsidP="004857F5">
      <w:pPr>
        <w:pStyle w:val="BodyText"/>
        <w:spacing w:after="0" w:line="240" w:lineRule="auto"/>
        <w:jc w:val="both"/>
        <w:rPr>
          <w:sz w:val="24"/>
          <w:szCs w:val="24"/>
        </w:rPr>
      </w:pPr>
    </w:p>
    <w:p w:rsidR="004857F5" w:rsidRPr="00256B20" w:rsidRDefault="004857F5" w:rsidP="004857F5">
      <w:pPr>
        <w:pStyle w:val="BodyText"/>
        <w:spacing w:after="0" w:line="240" w:lineRule="auto"/>
        <w:ind w:left="1296" w:hanging="432"/>
        <w:jc w:val="both"/>
        <w:rPr>
          <w:sz w:val="24"/>
          <w:szCs w:val="24"/>
        </w:rPr>
      </w:pPr>
      <w:r w:rsidRPr="00256B20">
        <w:rPr>
          <w:sz w:val="24"/>
          <w:szCs w:val="24"/>
        </w:rPr>
        <w:t>5.</w:t>
      </w:r>
      <w:r w:rsidRPr="00256B20">
        <w:rPr>
          <w:sz w:val="24"/>
          <w:szCs w:val="24"/>
        </w:rPr>
        <w:tab/>
        <w:t>Maintain such insurance from the time services commence until services are completed.  Failure to maintain or renew coverage or to provide evidence of renewal may be treated by KCDC as a material breach of contract.</w:t>
      </w:r>
    </w:p>
    <w:p w:rsidR="004857F5" w:rsidRPr="00256B20" w:rsidRDefault="004857F5" w:rsidP="004857F5">
      <w:pPr>
        <w:pStyle w:val="BodyText"/>
        <w:spacing w:after="0" w:line="240" w:lineRule="auto"/>
        <w:jc w:val="both"/>
        <w:rPr>
          <w:sz w:val="24"/>
          <w:szCs w:val="24"/>
        </w:rPr>
      </w:pPr>
    </w:p>
    <w:p w:rsidR="004857F5" w:rsidRPr="00256B20" w:rsidRDefault="004857F5" w:rsidP="004857F5">
      <w:pPr>
        <w:pStyle w:val="BodyText"/>
        <w:spacing w:after="0" w:line="240" w:lineRule="auto"/>
        <w:ind w:left="1296" w:hanging="432"/>
        <w:jc w:val="both"/>
        <w:rPr>
          <w:sz w:val="24"/>
          <w:szCs w:val="24"/>
        </w:rPr>
      </w:pPr>
      <w:r w:rsidRPr="00256B20">
        <w:rPr>
          <w:sz w:val="24"/>
          <w:szCs w:val="24"/>
        </w:rPr>
        <w:t>6.</w:t>
      </w:r>
      <w:r w:rsidRPr="00256B20">
        <w:rPr>
          <w:sz w:val="24"/>
          <w:szCs w:val="24"/>
        </w:rPr>
        <w:tab/>
        <w:t>Require all subcontractors to maintain during the term of the resulting contract commercial general liability insurance, automobile liability insurance, and workers’ compensation/employers liability insurance (unless subcontractor’s employees are covered by contractor’s insurance) in the same manor and limits as specified for the contractor.</w:t>
      </w:r>
    </w:p>
    <w:p w:rsidR="004857F5" w:rsidRPr="00256B20" w:rsidRDefault="004857F5" w:rsidP="004857F5">
      <w:pPr>
        <w:pStyle w:val="BodyText"/>
        <w:spacing w:after="0" w:line="240" w:lineRule="auto"/>
        <w:jc w:val="both"/>
        <w:rPr>
          <w:sz w:val="24"/>
          <w:szCs w:val="24"/>
        </w:rPr>
      </w:pPr>
    </w:p>
    <w:p w:rsidR="004857F5" w:rsidRPr="00256B20" w:rsidRDefault="004857F5" w:rsidP="004857F5">
      <w:pPr>
        <w:pStyle w:val="BodyText"/>
        <w:spacing w:after="0" w:line="240" w:lineRule="auto"/>
        <w:ind w:left="1296"/>
        <w:jc w:val="both"/>
        <w:rPr>
          <w:sz w:val="24"/>
          <w:szCs w:val="24"/>
        </w:rPr>
      </w:pPr>
      <w:r w:rsidRPr="00256B20">
        <w:rPr>
          <w:sz w:val="24"/>
          <w:szCs w:val="24"/>
        </w:rPr>
        <w:t>Contractor shall furnish subcontractor(s)’ Certificates of Insurance to KCDC without expense prior to subcontractor(s) commencing work.</w:t>
      </w:r>
    </w:p>
    <w:p w:rsidR="004857F5" w:rsidRPr="00256B20" w:rsidRDefault="004857F5" w:rsidP="004857F5">
      <w:pPr>
        <w:pStyle w:val="BodyText"/>
        <w:spacing w:after="0" w:line="240" w:lineRule="auto"/>
        <w:jc w:val="both"/>
        <w:rPr>
          <w:sz w:val="24"/>
          <w:szCs w:val="24"/>
        </w:rPr>
      </w:pPr>
    </w:p>
    <w:p w:rsidR="004857F5" w:rsidRPr="00256B20" w:rsidRDefault="004857F5" w:rsidP="004857F5">
      <w:pPr>
        <w:pStyle w:val="BodyText"/>
        <w:spacing w:after="0" w:line="240" w:lineRule="auto"/>
        <w:ind w:left="1296" w:hanging="432"/>
        <w:jc w:val="both"/>
        <w:rPr>
          <w:sz w:val="24"/>
          <w:szCs w:val="24"/>
        </w:rPr>
      </w:pPr>
      <w:r w:rsidRPr="00256B20">
        <w:rPr>
          <w:sz w:val="24"/>
          <w:szCs w:val="24"/>
        </w:rPr>
        <w:t>7.</w:t>
      </w:r>
      <w:r w:rsidRPr="00256B20">
        <w:rPr>
          <w:sz w:val="24"/>
          <w:szCs w:val="24"/>
        </w:rPr>
        <w:tab/>
        <w:t>Any deductibles and/or self-insured retentions greater than $50,000 must be disclosed to and approved by KCDC prior to the commencement of services.  Use of large deductibles and/or self-insured retentions will require proof of financial ability as determined by KCDC.</w:t>
      </w:r>
    </w:p>
    <w:p w:rsidR="0048521C" w:rsidRPr="00256B20" w:rsidRDefault="0048521C" w:rsidP="004857F5">
      <w:pPr>
        <w:pStyle w:val="BodyText"/>
        <w:spacing w:after="0" w:line="240" w:lineRule="auto"/>
        <w:ind w:left="1296" w:hanging="432"/>
        <w:jc w:val="both"/>
        <w:rPr>
          <w:sz w:val="24"/>
          <w:szCs w:val="24"/>
        </w:rPr>
      </w:pPr>
    </w:p>
    <w:p w:rsidR="004857F5" w:rsidRPr="00256B20" w:rsidRDefault="004857F5" w:rsidP="004857F5">
      <w:pPr>
        <w:pStyle w:val="BodyText"/>
        <w:spacing w:after="0" w:line="240" w:lineRule="auto"/>
        <w:ind w:left="1296" w:hanging="432"/>
        <w:jc w:val="both"/>
        <w:rPr>
          <w:sz w:val="24"/>
          <w:szCs w:val="24"/>
        </w:rPr>
      </w:pPr>
      <w:r w:rsidRPr="00256B20">
        <w:rPr>
          <w:sz w:val="24"/>
          <w:szCs w:val="24"/>
        </w:rPr>
        <w:t>8.</w:t>
      </w:r>
      <w:r w:rsidRPr="00256B20">
        <w:rPr>
          <w:sz w:val="24"/>
          <w:szCs w:val="24"/>
        </w:rPr>
        <w:tab/>
        <w:t xml:space="preserve">Provide a waiver of subrogation for each required policy herein.  When required by the insurer, or should a policy condition not permit contractor to enter into a pre-loss agreement to waive subrogation without an endorsement, the policy should be endorsed with a Waiver of Transfer of Rights of Recovery </w:t>
      </w:r>
      <w:proofErr w:type="gramStart"/>
      <w:r w:rsidRPr="00256B20">
        <w:rPr>
          <w:sz w:val="24"/>
          <w:szCs w:val="24"/>
        </w:rPr>
        <w:t>Against</w:t>
      </w:r>
      <w:proofErr w:type="gramEnd"/>
      <w:r w:rsidRPr="00256B20">
        <w:rPr>
          <w:sz w:val="24"/>
          <w:szCs w:val="24"/>
        </w:rPr>
        <w:t xml:space="preserve"> Others, or its equivalent.  This waiver of subrogation requirement shall not apply to any policy which includes a condition specifically prohibiting such an endorsement, or voids coverage should contractor enter into such an agreement on a pre-loss basis.</w:t>
      </w:r>
    </w:p>
    <w:p w:rsidR="004857F5" w:rsidRPr="00256B20" w:rsidRDefault="004857F5" w:rsidP="004857F5">
      <w:pPr>
        <w:pStyle w:val="BodyText"/>
        <w:spacing w:after="0" w:line="240" w:lineRule="auto"/>
        <w:ind w:left="1296" w:hanging="432"/>
        <w:jc w:val="both"/>
        <w:rPr>
          <w:sz w:val="24"/>
          <w:szCs w:val="24"/>
        </w:rPr>
      </w:pPr>
    </w:p>
    <w:p w:rsidR="004857F5" w:rsidRPr="00256B20" w:rsidRDefault="004857F5" w:rsidP="004857F5">
      <w:pPr>
        <w:pStyle w:val="BodyText"/>
        <w:spacing w:after="0" w:line="240" w:lineRule="auto"/>
        <w:ind w:left="432" w:firstLine="432"/>
        <w:jc w:val="both"/>
        <w:rPr>
          <w:sz w:val="24"/>
          <w:szCs w:val="24"/>
        </w:rPr>
      </w:pPr>
      <w:r w:rsidRPr="00256B20">
        <w:rPr>
          <w:sz w:val="24"/>
          <w:szCs w:val="24"/>
        </w:rPr>
        <w:t>9.</w:t>
      </w:r>
      <w:r w:rsidRPr="00256B20">
        <w:rPr>
          <w:sz w:val="24"/>
          <w:szCs w:val="24"/>
        </w:rPr>
        <w:tab/>
        <w:t xml:space="preserve">All policies must be written on an occurrence basis.  </w:t>
      </w:r>
    </w:p>
    <w:p w:rsidR="004857F5" w:rsidRPr="00256B20" w:rsidRDefault="004857F5" w:rsidP="004857F5">
      <w:pPr>
        <w:pStyle w:val="BodyText"/>
        <w:spacing w:after="0" w:line="240" w:lineRule="auto"/>
        <w:jc w:val="both"/>
        <w:rPr>
          <w:sz w:val="24"/>
          <w:szCs w:val="24"/>
        </w:rPr>
      </w:pPr>
    </w:p>
    <w:p w:rsidR="004857F5" w:rsidRPr="00256B20" w:rsidRDefault="004857F5" w:rsidP="004857F5">
      <w:pPr>
        <w:pStyle w:val="BodyText"/>
        <w:spacing w:after="0" w:line="240" w:lineRule="auto"/>
        <w:ind w:left="864" w:hanging="864"/>
        <w:jc w:val="both"/>
        <w:rPr>
          <w:sz w:val="24"/>
          <w:szCs w:val="24"/>
        </w:rPr>
      </w:pPr>
      <w:r w:rsidRPr="00256B20">
        <w:rPr>
          <w:sz w:val="24"/>
          <w:szCs w:val="24"/>
        </w:rPr>
        <w:lastRenderedPageBreak/>
        <w:t>f.</w:t>
      </w:r>
      <w:r w:rsidRPr="00256B20">
        <w:rPr>
          <w:sz w:val="24"/>
          <w:szCs w:val="24"/>
        </w:rPr>
        <w:tab/>
        <w:t xml:space="preserve">Right to Revise or Reject:  KCDC reserves the right, but not the obligation, to review or revise any insurance requirement, not limited to limits, coverages and endorsements based on insurance market conditions affecting the availability or affordability of coverage; or changes in the scope of work / specifications affecting the applicability of coverage.  </w:t>
      </w:r>
    </w:p>
    <w:p w:rsidR="004857F5" w:rsidRPr="00256B20" w:rsidRDefault="004857F5" w:rsidP="004857F5">
      <w:pPr>
        <w:pStyle w:val="BodyText"/>
        <w:spacing w:after="0" w:line="240" w:lineRule="auto"/>
        <w:jc w:val="both"/>
        <w:rPr>
          <w:sz w:val="24"/>
          <w:szCs w:val="24"/>
        </w:rPr>
      </w:pPr>
    </w:p>
    <w:p w:rsidR="004857F5" w:rsidRPr="00256B20" w:rsidRDefault="004857F5" w:rsidP="004857F5">
      <w:pPr>
        <w:pStyle w:val="BodyText"/>
        <w:spacing w:after="0" w:line="240" w:lineRule="auto"/>
        <w:ind w:left="864" w:hanging="864"/>
        <w:jc w:val="both"/>
        <w:rPr>
          <w:sz w:val="24"/>
          <w:szCs w:val="24"/>
        </w:rPr>
      </w:pPr>
      <w:r w:rsidRPr="00256B20">
        <w:rPr>
          <w:sz w:val="24"/>
          <w:szCs w:val="24"/>
        </w:rPr>
        <w:t>g.</w:t>
      </w:r>
      <w:r w:rsidRPr="00256B20">
        <w:rPr>
          <w:sz w:val="24"/>
          <w:szCs w:val="24"/>
        </w:rPr>
        <w:tab/>
        <w:t>No Representation of Coverage Adequacy:  The coverages, limits or endorsements required herein protect the primary interests of KCDC, and the contractor agrees in no way should these coverages, limits or endorsements required be relied upon when assessing the extent or determining appropriate types and limits of coverage to protect the contractor against any loss exposures, whether as a result of the project or otherwise.</w:t>
      </w:r>
    </w:p>
    <w:p w:rsidR="004857F5" w:rsidRPr="00256B20" w:rsidRDefault="004857F5" w:rsidP="004857F5">
      <w:pPr>
        <w:pStyle w:val="BodyText"/>
        <w:spacing w:after="0" w:line="240" w:lineRule="auto"/>
        <w:jc w:val="both"/>
        <w:rPr>
          <w:sz w:val="24"/>
          <w:szCs w:val="24"/>
        </w:rPr>
      </w:pPr>
    </w:p>
    <w:p w:rsidR="004857F5" w:rsidRPr="00256B20" w:rsidRDefault="004857F5" w:rsidP="004857F5">
      <w:pPr>
        <w:pStyle w:val="BodyText"/>
        <w:spacing w:after="0" w:line="240" w:lineRule="auto"/>
        <w:ind w:left="864" w:hanging="864"/>
        <w:jc w:val="both"/>
        <w:rPr>
          <w:rFonts w:eastAsia="Times New Roman" w:cs="Arial"/>
          <w:sz w:val="24"/>
          <w:szCs w:val="24"/>
        </w:rPr>
      </w:pPr>
      <w:r w:rsidRPr="00256B20">
        <w:rPr>
          <w:sz w:val="24"/>
          <w:szCs w:val="24"/>
        </w:rPr>
        <w:t>h.</w:t>
      </w:r>
      <w:r w:rsidRPr="00256B20">
        <w:rPr>
          <w:sz w:val="24"/>
          <w:szCs w:val="24"/>
        </w:rPr>
        <w:tab/>
        <w:t>Once KCDC sends t</w:t>
      </w:r>
      <w:r w:rsidRPr="00256B20">
        <w:rPr>
          <w:rFonts w:eastAsia="Times New Roman" w:cs="Arial"/>
          <w:sz w:val="24"/>
          <w:szCs w:val="24"/>
        </w:rPr>
        <w:t xml:space="preserve">he successful supplier the notification of intent to award, the supplier is required to provide a Certificate(s) of Insurance evidencing coverage as required above within the timeline detailed noted below. </w:t>
      </w:r>
      <w:r w:rsidRPr="00256B20">
        <w:rPr>
          <w:sz w:val="24"/>
          <w:szCs w:val="24"/>
        </w:rPr>
        <w:t>Failure to comply within the set timeframe may constitute unresponsiveness and KCDC reserves the right, at its sole discretion, to reconsider the award.</w:t>
      </w:r>
    </w:p>
    <w:p w:rsidR="004857F5" w:rsidRPr="00256B20" w:rsidRDefault="004857F5" w:rsidP="004857F5">
      <w:pPr>
        <w:pStyle w:val="BodyText"/>
        <w:spacing w:after="0" w:line="240" w:lineRule="auto"/>
        <w:jc w:val="both"/>
        <w:rPr>
          <w:sz w:val="24"/>
          <w:szCs w:val="24"/>
        </w:rPr>
      </w:pPr>
    </w:p>
    <w:p w:rsidR="004857F5" w:rsidRPr="00256B20" w:rsidRDefault="004857F5" w:rsidP="004857F5">
      <w:pPr>
        <w:pStyle w:val="BodyText"/>
        <w:spacing w:after="0" w:line="240" w:lineRule="auto"/>
        <w:rPr>
          <w:rFonts w:eastAsia="Times New Roman" w:cs="Arial"/>
          <w:sz w:val="24"/>
          <w:szCs w:val="24"/>
        </w:rPr>
      </w:pPr>
      <w:r w:rsidRPr="00256B20">
        <w:rPr>
          <w:rFonts w:eastAsia="Times New Roman" w:cs="Arial"/>
          <w:sz w:val="24"/>
          <w:szCs w:val="24"/>
        </w:rPr>
        <w:tab/>
      </w:r>
      <w:r w:rsidR="00EA30F8" w:rsidRPr="00256B20">
        <w:rPr>
          <w:rFonts w:eastAsia="Times New Roman" w:cs="Arial"/>
          <w:sz w:val="24"/>
          <w:szCs w:val="24"/>
        </w:rPr>
        <w:t xml:space="preserve">   </w:t>
      </w:r>
      <w:r w:rsidRPr="00256B20">
        <w:rPr>
          <w:rFonts w:eastAsia="Times New Roman" w:cs="Arial"/>
          <w:sz w:val="24"/>
          <w:szCs w:val="24"/>
        </w:rPr>
        <w:t>KCDC has determined the following timeline applies to this solicitation:</w:t>
      </w:r>
    </w:p>
    <w:p w:rsidR="004857F5" w:rsidRPr="00256B20" w:rsidRDefault="004857F5" w:rsidP="004857F5">
      <w:pPr>
        <w:pStyle w:val="BodyText"/>
        <w:spacing w:after="0" w:line="240" w:lineRule="auto"/>
        <w:rPr>
          <w:rFonts w:eastAsia="Times New Roman" w:cs="Arial"/>
          <w:sz w:val="24"/>
          <w:szCs w:val="24"/>
        </w:rPr>
      </w:pPr>
    </w:p>
    <w:p w:rsidR="004857F5" w:rsidRPr="00256B20" w:rsidRDefault="0044057F" w:rsidP="004857F5">
      <w:pPr>
        <w:pStyle w:val="BodyText"/>
        <w:spacing w:after="0" w:line="240" w:lineRule="auto"/>
        <w:ind w:left="432" w:firstLine="432"/>
        <w:rPr>
          <w:rFonts w:eastAsia="Times New Roman" w:cs="Arial"/>
          <w:sz w:val="24"/>
          <w:szCs w:val="24"/>
        </w:rPr>
      </w:pPr>
      <w:r w:rsidRPr="00256B20">
        <w:rPr>
          <w:rFonts w:eastAsia="Times New Roman" w:cs="Arial"/>
          <w:sz w:val="24"/>
          <w:szCs w:val="24"/>
        </w:rPr>
        <w:t>General Services</w:t>
      </w:r>
      <w:r w:rsidR="004857F5" w:rsidRPr="00256B20">
        <w:rPr>
          <w:rFonts w:eastAsia="Times New Roman" w:cs="Arial"/>
          <w:sz w:val="24"/>
          <w:szCs w:val="24"/>
        </w:rPr>
        <w:tab/>
      </w:r>
      <w:r w:rsidR="004857F5" w:rsidRPr="00256B20">
        <w:rPr>
          <w:rFonts w:eastAsia="Times New Roman" w:cs="Arial"/>
          <w:sz w:val="24"/>
          <w:szCs w:val="24"/>
        </w:rPr>
        <w:tab/>
        <w:t xml:space="preserve">7 calendar days </w:t>
      </w:r>
      <w:r w:rsidR="004857F5" w:rsidRPr="00256B20">
        <w:rPr>
          <w:rFonts w:eastAsia="Times New Roman" w:cs="Arial"/>
          <w:sz w:val="24"/>
          <w:szCs w:val="24"/>
        </w:rPr>
        <w:tab/>
      </w:r>
      <w:r w:rsidR="004857F5" w:rsidRPr="00256B20">
        <w:rPr>
          <w:rFonts w:eastAsia="Times New Roman" w:cs="Arial"/>
          <w:sz w:val="24"/>
          <w:szCs w:val="24"/>
        </w:rPr>
        <w:tab/>
      </w:r>
      <w:sdt>
        <w:sdtPr>
          <w:rPr>
            <w:bCs/>
            <w:sz w:val="24"/>
            <w:szCs w:val="24"/>
          </w:rPr>
          <w:id w:val="1562283443"/>
          <w14:checkbox>
            <w14:checked w14:val="1"/>
            <w14:checkedState w14:val="2612" w14:font="MS Gothic"/>
            <w14:uncheckedState w14:val="2610" w14:font="MS Gothic"/>
          </w14:checkbox>
        </w:sdtPr>
        <w:sdtEndPr/>
        <w:sdtContent>
          <w:r w:rsidR="0048521C" w:rsidRPr="00256B20">
            <w:rPr>
              <w:rFonts w:ascii="MS Gothic" w:eastAsia="MS Gothic" w:hAnsi="MS Gothic" w:hint="eastAsia"/>
              <w:bCs/>
              <w:sz w:val="24"/>
              <w:szCs w:val="24"/>
            </w:rPr>
            <w:t>☒</w:t>
          </w:r>
        </w:sdtContent>
      </w:sdt>
      <w:r w:rsidR="004857F5" w:rsidRPr="00256B20">
        <w:rPr>
          <w:bCs/>
          <w:sz w:val="24"/>
          <w:szCs w:val="24"/>
        </w:rPr>
        <w:t xml:space="preserve"> Yes     </w:t>
      </w:r>
      <w:sdt>
        <w:sdtPr>
          <w:rPr>
            <w:bCs/>
            <w:sz w:val="24"/>
            <w:szCs w:val="24"/>
          </w:rPr>
          <w:id w:val="-614751621"/>
          <w14:checkbox>
            <w14:checked w14:val="0"/>
            <w14:checkedState w14:val="2612" w14:font="MS Gothic"/>
            <w14:uncheckedState w14:val="2610" w14:font="MS Gothic"/>
          </w14:checkbox>
        </w:sdtPr>
        <w:sdtEndPr/>
        <w:sdtContent>
          <w:r w:rsidR="00EA30F8" w:rsidRPr="00256B20">
            <w:rPr>
              <w:rFonts w:ascii="MS Gothic" w:eastAsia="MS Gothic" w:hAnsi="MS Gothic" w:hint="eastAsia"/>
              <w:bCs/>
              <w:sz w:val="24"/>
              <w:szCs w:val="24"/>
            </w:rPr>
            <w:t>☐</w:t>
          </w:r>
        </w:sdtContent>
      </w:sdt>
      <w:r w:rsidR="004857F5" w:rsidRPr="00256B20">
        <w:rPr>
          <w:bCs/>
          <w:sz w:val="24"/>
          <w:szCs w:val="24"/>
        </w:rPr>
        <w:t xml:space="preserve">  No</w:t>
      </w:r>
    </w:p>
    <w:p w:rsidR="004857F5" w:rsidRPr="00256B20" w:rsidRDefault="004857F5" w:rsidP="004857F5">
      <w:pPr>
        <w:pStyle w:val="BodyText"/>
        <w:spacing w:after="0" w:line="240" w:lineRule="auto"/>
        <w:ind w:left="432" w:firstLine="432"/>
        <w:rPr>
          <w:rFonts w:eastAsia="Times New Roman" w:cs="Arial"/>
          <w:sz w:val="24"/>
          <w:szCs w:val="24"/>
        </w:rPr>
      </w:pPr>
      <w:r w:rsidRPr="00256B20">
        <w:rPr>
          <w:rFonts w:eastAsia="Times New Roman" w:cs="Arial"/>
          <w:sz w:val="24"/>
          <w:szCs w:val="24"/>
        </w:rPr>
        <w:t>Construction Services  </w:t>
      </w:r>
      <w:r w:rsidRPr="00256B20">
        <w:rPr>
          <w:rFonts w:eastAsia="Times New Roman" w:cs="Arial"/>
          <w:sz w:val="24"/>
          <w:szCs w:val="24"/>
        </w:rPr>
        <w:tab/>
        <w:t>15 calendar days</w:t>
      </w:r>
      <w:r w:rsidRPr="00256B20">
        <w:rPr>
          <w:rFonts w:eastAsia="Times New Roman" w:cs="Arial"/>
          <w:sz w:val="24"/>
          <w:szCs w:val="24"/>
        </w:rPr>
        <w:tab/>
      </w:r>
      <w:r w:rsidRPr="00256B20">
        <w:rPr>
          <w:rFonts w:eastAsia="Times New Roman" w:cs="Arial"/>
          <w:sz w:val="24"/>
          <w:szCs w:val="24"/>
        </w:rPr>
        <w:tab/>
      </w:r>
      <w:sdt>
        <w:sdtPr>
          <w:rPr>
            <w:bCs/>
            <w:sz w:val="24"/>
            <w:szCs w:val="24"/>
          </w:rPr>
          <w:id w:val="323561606"/>
          <w14:checkbox>
            <w14:checked w14:val="0"/>
            <w14:checkedState w14:val="2612" w14:font="MS Gothic"/>
            <w14:uncheckedState w14:val="2610" w14:font="MS Gothic"/>
          </w14:checkbox>
        </w:sdtPr>
        <w:sdtEndPr/>
        <w:sdtContent>
          <w:r w:rsidR="00EA30F8" w:rsidRPr="00256B20">
            <w:rPr>
              <w:rFonts w:ascii="MS Gothic" w:eastAsia="MS Gothic" w:hAnsi="MS Gothic" w:hint="eastAsia"/>
              <w:bCs/>
              <w:sz w:val="24"/>
              <w:szCs w:val="24"/>
            </w:rPr>
            <w:t>☐</w:t>
          </w:r>
        </w:sdtContent>
      </w:sdt>
      <w:r w:rsidRPr="00256B20">
        <w:rPr>
          <w:bCs/>
          <w:sz w:val="24"/>
          <w:szCs w:val="24"/>
        </w:rPr>
        <w:t xml:space="preserve"> Yes     </w:t>
      </w:r>
      <w:sdt>
        <w:sdtPr>
          <w:rPr>
            <w:bCs/>
            <w:sz w:val="24"/>
            <w:szCs w:val="24"/>
          </w:rPr>
          <w:id w:val="-564880899"/>
          <w14:checkbox>
            <w14:checked w14:val="1"/>
            <w14:checkedState w14:val="2612" w14:font="MS Gothic"/>
            <w14:uncheckedState w14:val="2610" w14:font="MS Gothic"/>
          </w14:checkbox>
        </w:sdtPr>
        <w:sdtEndPr/>
        <w:sdtContent>
          <w:r w:rsidR="0048521C" w:rsidRPr="00256B20">
            <w:rPr>
              <w:rFonts w:ascii="MS Gothic" w:eastAsia="MS Gothic" w:hAnsi="MS Gothic" w:hint="eastAsia"/>
              <w:bCs/>
              <w:sz w:val="24"/>
              <w:szCs w:val="24"/>
            </w:rPr>
            <w:t>☒</w:t>
          </w:r>
        </w:sdtContent>
      </w:sdt>
      <w:r w:rsidRPr="00256B20">
        <w:rPr>
          <w:bCs/>
          <w:sz w:val="24"/>
          <w:szCs w:val="24"/>
        </w:rPr>
        <w:t xml:space="preserve">  No</w:t>
      </w:r>
    </w:p>
    <w:p w:rsidR="004857F5" w:rsidRPr="00256B20" w:rsidRDefault="004857F5" w:rsidP="008C48DF">
      <w:pPr>
        <w:ind w:left="720" w:hanging="720"/>
        <w:jc w:val="both"/>
        <w:rPr>
          <w:rFonts w:asciiTheme="minorHAnsi" w:hAnsiTheme="minorHAnsi"/>
          <w:snapToGrid w:val="0"/>
        </w:rPr>
      </w:pPr>
    </w:p>
    <w:p w:rsidR="008107AC" w:rsidRPr="00256B20" w:rsidRDefault="004276A9" w:rsidP="008107AC">
      <w:pPr>
        <w:rPr>
          <w:rFonts w:asciiTheme="minorHAnsi" w:hAnsiTheme="minorHAnsi"/>
          <w:b/>
          <w:u w:val="single"/>
        </w:rPr>
      </w:pPr>
      <w:r w:rsidRPr="00256B20">
        <w:rPr>
          <w:rFonts w:asciiTheme="minorHAnsi" w:hAnsiTheme="minorHAnsi"/>
        </w:rPr>
        <w:t>6</w:t>
      </w:r>
      <w:r w:rsidR="008107AC" w:rsidRPr="00256B20">
        <w:rPr>
          <w:rFonts w:asciiTheme="minorHAnsi" w:hAnsiTheme="minorHAnsi"/>
        </w:rPr>
        <w:t>.</w:t>
      </w:r>
      <w:r w:rsidR="008107AC" w:rsidRPr="00256B20">
        <w:rPr>
          <w:rFonts w:asciiTheme="minorHAnsi" w:hAnsiTheme="minorHAnsi"/>
        </w:rPr>
        <w:tab/>
      </w:r>
      <w:r w:rsidR="008107AC" w:rsidRPr="00256B20">
        <w:rPr>
          <w:rFonts w:asciiTheme="minorHAnsi" w:hAnsiTheme="minorHAnsi"/>
          <w:b/>
          <w:u w:val="single"/>
        </w:rPr>
        <w:t>INVOICING/ORDERING</w:t>
      </w:r>
    </w:p>
    <w:p w:rsidR="008107AC" w:rsidRPr="00256B20" w:rsidRDefault="008107AC" w:rsidP="008107AC">
      <w:pPr>
        <w:rPr>
          <w:rFonts w:asciiTheme="minorHAnsi" w:hAnsiTheme="minorHAnsi"/>
        </w:rPr>
      </w:pPr>
    </w:p>
    <w:p w:rsidR="008107AC" w:rsidRPr="00256B20" w:rsidRDefault="008107AC" w:rsidP="008107AC">
      <w:pPr>
        <w:ind w:left="720" w:hanging="720"/>
        <w:jc w:val="both"/>
        <w:rPr>
          <w:rFonts w:asciiTheme="minorHAnsi" w:hAnsiTheme="minorHAnsi"/>
        </w:rPr>
      </w:pPr>
      <w:r w:rsidRPr="00256B20">
        <w:rPr>
          <w:rFonts w:asciiTheme="minorHAnsi" w:hAnsiTheme="minorHAnsi"/>
        </w:rPr>
        <w:t>a.</w:t>
      </w:r>
      <w:r w:rsidRPr="00256B20">
        <w:rPr>
          <w:rFonts w:asciiTheme="minorHAnsi" w:hAnsiTheme="minorHAnsi"/>
        </w:rPr>
        <w:tab/>
        <w:t xml:space="preserve">Until a purchase order is in place, work is not to be performed nor are goods to be delivered. KCDC does not have a legal obligation to pay for the work performed prior to the issuance of a purchase order.  </w:t>
      </w:r>
    </w:p>
    <w:p w:rsidR="008107AC" w:rsidRPr="00256B20" w:rsidRDefault="008107AC" w:rsidP="008107AC">
      <w:pPr>
        <w:pStyle w:val="BodyText"/>
        <w:spacing w:after="0" w:line="240" w:lineRule="auto"/>
        <w:ind w:left="720" w:hanging="720"/>
        <w:rPr>
          <w:sz w:val="24"/>
          <w:szCs w:val="24"/>
        </w:rPr>
      </w:pPr>
    </w:p>
    <w:p w:rsidR="008107AC" w:rsidRPr="00256B20" w:rsidRDefault="008107AC" w:rsidP="008107AC">
      <w:pPr>
        <w:pStyle w:val="BodyText"/>
        <w:spacing w:after="0" w:line="240" w:lineRule="auto"/>
        <w:ind w:left="720" w:hanging="720"/>
        <w:jc w:val="both"/>
        <w:rPr>
          <w:sz w:val="24"/>
          <w:szCs w:val="24"/>
        </w:rPr>
      </w:pPr>
      <w:r w:rsidRPr="00256B20">
        <w:rPr>
          <w:sz w:val="24"/>
          <w:szCs w:val="24"/>
        </w:rPr>
        <w:t>b.</w:t>
      </w:r>
      <w:r w:rsidRPr="00256B20">
        <w:rPr>
          <w:sz w:val="24"/>
          <w:szCs w:val="24"/>
        </w:rPr>
        <w:tab/>
        <w:t>Suppliers must submit invoices within 90 days of the delivery of goods or services. KCDC may deny invoices submitted after the 90-day threshold. KCDC prefers invoices arrive within 10 days following the end of the month in which goods or services were supplied.</w:t>
      </w:r>
    </w:p>
    <w:p w:rsidR="008107AC" w:rsidRPr="00256B20" w:rsidRDefault="008107AC" w:rsidP="008107AC">
      <w:pPr>
        <w:pStyle w:val="Footer"/>
        <w:ind w:left="3600" w:firstLine="720"/>
        <w:jc w:val="both"/>
        <w:rPr>
          <w:rFonts w:asciiTheme="minorHAnsi" w:hAnsiTheme="minorHAnsi"/>
        </w:rPr>
      </w:pPr>
    </w:p>
    <w:p w:rsidR="008107AC" w:rsidRPr="00256B20" w:rsidRDefault="008107AC" w:rsidP="008107AC">
      <w:pPr>
        <w:pStyle w:val="Footer"/>
        <w:ind w:left="720" w:hanging="720"/>
        <w:jc w:val="both"/>
        <w:rPr>
          <w:rFonts w:asciiTheme="minorHAnsi" w:hAnsiTheme="minorHAnsi"/>
        </w:rPr>
      </w:pPr>
      <w:r w:rsidRPr="00256B20">
        <w:rPr>
          <w:rFonts w:asciiTheme="minorHAnsi" w:hAnsiTheme="minorHAnsi"/>
        </w:rPr>
        <w:t>c.</w:t>
      </w:r>
      <w:r w:rsidRPr="00256B20">
        <w:rPr>
          <w:rFonts w:asciiTheme="minorHAnsi" w:hAnsiTheme="minorHAnsi"/>
        </w:rPr>
        <w:tab/>
        <w:t xml:space="preserve">KCDC’s purchases of goods are exempt from Tennessee sales and use tax pursuant to Tennessee Code Annotated 67-6-329(a) (4) and KCDC is generally exempt from the Federal Excise tax. Contractors are subject to Tennessee sales and use tax on all materials and supplies used in the performance of a contract, whether such materials and supplies are purchased by the contractor, produced by the contractor, or provided to the contractor by KCDC, pursuant to Tennessee Code Annotated 67-6-209. The contractor will pay all taxes incurred in the performance of an awarded contract. </w:t>
      </w:r>
      <w:r w:rsidRPr="00256B20">
        <w:rPr>
          <w:rFonts w:asciiTheme="minorHAnsi" w:hAnsiTheme="minorHAnsi"/>
        </w:rPr>
        <w:tab/>
        <w:t>Upon the placement of a purchase order or the award of a contract, KCDC will provide a State of Tennessee Sales Tax Exemption form to the supplier. KCDC will not pay taxes on invoices.</w:t>
      </w:r>
    </w:p>
    <w:p w:rsidR="008107AC" w:rsidRPr="00256B20" w:rsidRDefault="008107AC" w:rsidP="008107AC">
      <w:pPr>
        <w:pStyle w:val="Footer"/>
        <w:ind w:left="720" w:hanging="720"/>
        <w:jc w:val="both"/>
        <w:rPr>
          <w:rFonts w:asciiTheme="minorHAnsi" w:hAnsiTheme="minorHAnsi"/>
        </w:rPr>
      </w:pPr>
    </w:p>
    <w:p w:rsidR="008107AC" w:rsidRPr="00256B20" w:rsidRDefault="008107AC" w:rsidP="008107AC">
      <w:pPr>
        <w:pStyle w:val="Footer"/>
        <w:ind w:left="720" w:hanging="720"/>
        <w:jc w:val="both"/>
        <w:rPr>
          <w:rFonts w:asciiTheme="minorHAnsi" w:hAnsiTheme="minorHAnsi"/>
        </w:rPr>
      </w:pPr>
      <w:r w:rsidRPr="00256B20">
        <w:rPr>
          <w:rFonts w:asciiTheme="minorHAnsi" w:hAnsiTheme="minorHAnsi"/>
        </w:rPr>
        <w:t>d.</w:t>
      </w:r>
      <w:r w:rsidRPr="00256B20">
        <w:rPr>
          <w:rFonts w:asciiTheme="minorHAnsi" w:hAnsiTheme="minorHAnsi"/>
        </w:rPr>
        <w:tab/>
        <w:t xml:space="preserve">KCDC pays by electronic transfer (ACH) only. </w:t>
      </w:r>
    </w:p>
    <w:p w:rsidR="008107AC" w:rsidRPr="00256B20" w:rsidRDefault="008107AC" w:rsidP="008C48DF">
      <w:pPr>
        <w:ind w:left="720" w:hanging="720"/>
        <w:jc w:val="both"/>
        <w:rPr>
          <w:rFonts w:asciiTheme="minorHAnsi" w:hAnsiTheme="minorHAnsi"/>
          <w:snapToGrid w:val="0"/>
        </w:rPr>
      </w:pPr>
    </w:p>
    <w:p w:rsidR="00357D2A" w:rsidRPr="00256B20" w:rsidRDefault="004276A9" w:rsidP="00357D2A">
      <w:pPr>
        <w:jc w:val="both"/>
        <w:rPr>
          <w:rFonts w:asciiTheme="minorHAnsi" w:hAnsiTheme="minorHAnsi"/>
          <w:b/>
          <w:bCs/>
          <w:u w:val="single"/>
        </w:rPr>
      </w:pPr>
      <w:r w:rsidRPr="00256B20">
        <w:rPr>
          <w:rFonts w:asciiTheme="minorHAnsi" w:hAnsiTheme="minorHAnsi"/>
          <w:snapToGrid w:val="0"/>
        </w:rPr>
        <w:t>7</w:t>
      </w:r>
      <w:r w:rsidR="00357D2A" w:rsidRPr="00256B20">
        <w:rPr>
          <w:rFonts w:asciiTheme="minorHAnsi" w:hAnsiTheme="minorHAnsi"/>
          <w:snapToGrid w:val="0"/>
        </w:rPr>
        <w:t>.</w:t>
      </w:r>
      <w:r w:rsidR="00357D2A" w:rsidRPr="00256B20">
        <w:rPr>
          <w:rFonts w:asciiTheme="minorHAnsi" w:hAnsiTheme="minorHAnsi"/>
          <w:snapToGrid w:val="0"/>
        </w:rPr>
        <w:tab/>
      </w:r>
      <w:r w:rsidR="00357D2A" w:rsidRPr="00256B20">
        <w:rPr>
          <w:rFonts w:asciiTheme="minorHAnsi" w:hAnsiTheme="minorHAnsi"/>
          <w:b/>
          <w:bCs/>
          <w:u w:val="single"/>
        </w:rPr>
        <w:t>LENGTH OF AWARD</w:t>
      </w:r>
    </w:p>
    <w:p w:rsidR="00357D2A" w:rsidRPr="00256B20" w:rsidRDefault="00357D2A" w:rsidP="00357D2A">
      <w:pPr>
        <w:ind w:left="720"/>
        <w:jc w:val="both"/>
        <w:rPr>
          <w:rFonts w:asciiTheme="minorHAnsi" w:hAnsiTheme="minorHAnsi"/>
          <w:strike/>
        </w:rPr>
      </w:pPr>
      <w:r w:rsidRPr="00256B20">
        <w:rPr>
          <w:rFonts w:asciiTheme="minorHAnsi" w:hAnsiTheme="minorHAnsi"/>
        </w:rPr>
        <w:t>The length of the contract will initially be 12 months</w:t>
      </w:r>
      <w:r w:rsidR="000E0AC9" w:rsidRPr="00256B20">
        <w:rPr>
          <w:rFonts w:asciiTheme="minorHAnsi" w:hAnsiTheme="minorHAnsi"/>
        </w:rPr>
        <w:t xml:space="preserve"> along with four optional yearly renewals that KCDC may exercise at its discretion</w:t>
      </w:r>
      <w:r w:rsidRPr="00256B20">
        <w:rPr>
          <w:rFonts w:asciiTheme="minorHAnsi" w:hAnsiTheme="minorHAnsi"/>
        </w:rPr>
        <w:t xml:space="preserve">.  </w:t>
      </w:r>
      <w:r w:rsidR="000E0AC9" w:rsidRPr="00256B20">
        <w:rPr>
          <w:rFonts w:asciiTheme="minorHAnsi" w:hAnsiTheme="minorHAnsi"/>
        </w:rPr>
        <w:t xml:space="preserve"> </w:t>
      </w:r>
    </w:p>
    <w:p w:rsidR="00357D2A" w:rsidRPr="00256B20" w:rsidRDefault="00357D2A" w:rsidP="00357D2A">
      <w:pPr>
        <w:ind w:left="720" w:hanging="720"/>
        <w:jc w:val="both"/>
        <w:rPr>
          <w:rFonts w:asciiTheme="minorHAnsi" w:hAnsiTheme="minorHAnsi"/>
          <w:bCs/>
        </w:rPr>
      </w:pPr>
    </w:p>
    <w:p w:rsidR="00357D2A" w:rsidRPr="00256B20" w:rsidRDefault="004276A9" w:rsidP="00357D2A">
      <w:pPr>
        <w:jc w:val="both"/>
        <w:rPr>
          <w:rFonts w:asciiTheme="minorHAnsi" w:hAnsiTheme="minorHAnsi"/>
          <w:b/>
          <w:bCs/>
          <w:u w:val="single"/>
        </w:rPr>
      </w:pPr>
      <w:r w:rsidRPr="00256B20">
        <w:rPr>
          <w:rFonts w:asciiTheme="minorHAnsi" w:hAnsiTheme="minorHAnsi"/>
        </w:rPr>
        <w:lastRenderedPageBreak/>
        <w:t>8</w:t>
      </w:r>
      <w:r w:rsidR="00357D2A" w:rsidRPr="00256B20">
        <w:rPr>
          <w:rFonts w:asciiTheme="minorHAnsi" w:hAnsiTheme="minorHAnsi"/>
        </w:rPr>
        <w:t>.</w:t>
      </w:r>
      <w:r w:rsidR="00357D2A" w:rsidRPr="00256B20">
        <w:rPr>
          <w:rFonts w:asciiTheme="minorHAnsi" w:hAnsiTheme="minorHAnsi"/>
          <w:b/>
          <w:bCs/>
        </w:rPr>
        <w:t xml:space="preserve">        </w:t>
      </w:r>
      <w:r w:rsidR="00357D2A" w:rsidRPr="00256B20">
        <w:rPr>
          <w:rFonts w:asciiTheme="minorHAnsi" w:hAnsiTheme="minorHAnsi"/>
          <w:b/>
          <w:bCs/>
        </w:rPr>
        <w:tab/>
      </w:r>
      <w:r w:rsidR="00357D2A" w:rsidRPr="00256B20">
        <w:rPr>
          <w:rFonts w:asciiTheme="minorHAnsi" w:hAnsiTheme="minorHAnsi"/>
          <w:b/>
          <w:bCs/>
          <w:u w:val="single"/>
        </w:rPr>
        <w:t>MULTIPLE AWARDS</w:t>
      </w:r>
    </w:p>
    <w:p w:rsidR="00357D2A" w:rsidRPr="00256B20" w:rsidRDefault="00357D2A" w:rsidP="00357D2A">
      <w:pPr>
        <w:ind w:left="720" w:hanging="720"/>
        <w:jc w:val="both"/>
        <w:rPr>
          <w:rFonts w:asciiTheme="minorHAnsi" w:hAnsiTheme="minorHAnsi"/>
          <w:bCs/>
        </w:rPr>
      </w:pPr>
      <w:r w:rsidRPr="00256B20">
        <w:rPr>
          <w:rFonts w:asciiTheme="minorHAnsi" w:hAnsiTheme="minorHAnsi"/>
          <w:bCs/>
        </w:rPr>
        <w:tab/>
        <w:t xml:space="preserve">KCDC reserves the right to award to more than one </w:t>
      </w:r>
      <w:r w:rsidR="00D96A40" w:rsidRPr="00256B20">
        <w:rPr>
          <w:rFonts w:asciiTheme="minorHAnsi" w:hAnsiTheme="minorHAnsi"/>
          <w:bCs/>
        </w:rPr>
        <w:t>supplie</w:t>
      </w:r>
      <w:r w:rsidRPr="00256B20">
        <w:rPr>
          <w:rFonts w:asciiTheme="minorHAnsi" w:hAnsiTheme="minorHAnsi"/>
          <w:bCs/>
        </w:rPr>
        <w:t>r if that best meets its needs.</w:t>
      </w:r>
    </w:p>
    <w:p w:rsidR="002F3C20" w:rsidRPr="00256B20" w:rsidRDefault="002F3C20" w:rsidP="00357D2A">
      <w:pPr>
        <w:ind w:left="720" w:hanging="720"/>
        <w:jc w:val="both"/>
        <w:rPr>
          <w:rFonts w:asciiTheme="minorHAnsi" w:hAnsiTheme="minorHAnsi"/>
          <w:bCs/>
        </w:rPr>
      </w:pPr>
    </w:p>
    <w:p w:rsidR="00357D2A" w:rsidRPr="00256B20" w:rsidRDefault="004276A9" w:rsidP="00357D2A">
      <w:pPr>
        <w:jc w:val="both"/>
        <w:rPr>
          <w:rFonts w:asciiTheme="minorHAnsi" w:hAnsiTheme="minorHAnsi"/>
          <w:b/>
          <w:u w:val="single"/>
        </w:rPr>
      </w:pPr>
      <w:r w:rsidRPr="00256B20">
        <w:rPr>
          <w:rFonts w:asciiTheme="minorHAnsi" w:hAnsiTheme="minorHAnsi"/>
          <w:bCs/>
        </w:rPr>
        <w:t>9</w:t>
      </w:r>
      <w:r w:rsidR="00357D2A" w:rsidRPr="00256B20">
        <w:rPr>
          <w:rFonts w:asciiTheme="minorHAnsi" w:hAnsiTheme="minorHAnsi"/>
          <w:bCs/>
        </w:rPr>
        <w:t>.</w:t>
      </w:r>
      <w:r w:rsidR="00357D2A" w:rsidRPr="00256B20">
        <w:rPr>
          <w:rFonts w:asciiTheme="minorHAnsi" w:hAnsiTheme="minorHAnsi"/>
          <w:bCs/>
        </w:rPr>
        <w:tab/>
      </w:r>
      <w:r w:rsidR="00357D2A" w:rsidRPr="00256B20">
        <w:rPr>
          <w:rFonts w:asciiTheme="minorHAnsi" w:hAnsiTheme="minorHAnsi"/>
          <w:b/>
          <w:u w:val="single"/>
        </w:rPr>
        <w:t>PRICE STRUCTURE</w:t>
      </w:r>
    </w:p>
    <w:p w:rsidR="00873221" w:rsidRPr="00256B20" w:rsidRDefault="00873221" w:rsidP="00357D2A">
      <w:pPr>
        <w:ind w:left="720"/>
        <w:jc w:val="both"/>
        <w:rPr>
          <w:rFonts w:asciiTheme="minorHAnsi" w:hAnsiTheme="minorHAnsi"/>
          <w:bCs/>
        </w:rPr>
      </w:pPr>
    </w:p>
    <w:p w:rsidR="000E0AC9" w:rsidRPr="00256B20" w:rsidRDefault="00873221" w:rsidP="00873221">
      <w:pPr>
        <w:pStyle w:val="ListParagraph"/>
        <w:numPr>
          <w:ilvl w:val="0"/>
          <w:numId w:val="37"/>
        </w:numPr>
        <w:ind w:left="360"/>
        <w:jc w:val="both"/>
        <w:rPr>
          <w:bCs/>
          <w:sz w:val="24"/>
          <w:szCs w:val="24"/>
        </w:rPr>
      </w:pPr>
      <w:r w:rsidRPr="00256B20">
        <w:rPr>
          <w:bCs/>
          <w:sz w:val="24"/>
          <w:szCs w:val="24"/>
        </w:rPr>
        <w:t xml:space="preserve">      </w:t>
      </w:r>
      <w:r w:rsidR="00357D2A" w:rsidRPr="00256B20">
        <w:rPr>
          <w:bCs/>
          <w:sz w:val="24"/>
          <w:szCs w:val="24"/>
        </w:rPr>
        <w:t xml:space="preserve">At the end of each twelve-month period, the awarded </w:t>
      </w:r>
      <w:r w:rsidR="00D96A40" w:rsidRPr="00256B20">
        <w:rPr>
          <w:bCs/>
          <w:sz w:val="24"/>
          <w:szCs w:val="24"/>
        </w:rPr>
        <w:t>supplie</w:t>
      </w:r>
      <w:r w:rsidR="00357D2A" w:rsidRPr="00256B20">
        <w:rPr>
          <w:bCs/>
          <w:sz w:val="24"/>
          <w:szCs w:val="24"/>
        </w:rPr>
        <w:t xml:space="preserve">r may request a change to the </w:t>
      </w:r>
      <w:r w:rsidRPr="00256B20">
        <w:rPr>
          <w:bCs/>
          <w:sz w:val="24"/>
          <w:szCs w:val="24"/>
        </w:rPr>
        <w:t xml:space="preserve">     </w:t>
      </w:r>
    </w:p>
    <w:p w:rsidR="00357D2A" w:rsidRPr="00256B20" w:rsidRDefault="00357D2A" w:rsidP="00B24124">
      <w:pPr>
        <w:pStyle w:val="ListParagraph"/>
        <w:jc w:val="both"/>
        <w:rPr>
          <w:sz w:val="24"/>
          <w:szCs w:val="24"/>
        </w:rPr>
      </w:pPr>
      <w:proofErr w:type="gramStart"/>
      <w:r w:rsidRPr="00256B20">
        <w:rPr>
          <w:bCs/>
          <w:sz w:val="24"/>
          <w:szCs w:val="24"/>
        </w:rPr>
        <w:t>percentage</w:t>
      </w:r>
      <w:proofErr w:type="gramEnd"/>
      <w:r w:rsidRPr="00256B20">
        <w:rPr>
          <w:bCs/>
          <w:sz w:val="24"/>
          <w:szCs w:val="24"/>
        </w:rPr>
        <w:t xml:space="preserve"> and/or specific item charged to KCDC. </w:t>
      </w:r>
      <w:r w:rsidR="00B24124" w:rsidRPr="00256B20">
        <w:rPr>
          <w:bCs/>
          <w:sz w:val="24"/>
          <w:szCs w:val="24"/>
        </w:rPr>
        <w:t>The supplier must provide p</w:t>
      </w:r>
      <w:r w:rsidRPr="00256B20">
        <w:rPr>
          <w:bCs/>
          <w:sz w:val="24"/>
          <w:szCs w:val="24"/>
        </w:rPr>
        <w:t>roof of the ne</w:t>
      </w:r>
      <w:r w:rsidR="00B24124" w:rsidRPr="00256B20">
        <w:rPr>
          <w:bCs/>
          <w:sz w:val="24"/>
          <w:szCs w:val="24"/>
        </w:rPr>
        <w:t>cessity of the increase t</w:t>
      </w:r>
      <w:r w:rsidRPr="00256B20">
        <w:rPr>
          <w:bCs/>
          <w:sz w:val="24"/>
          <w:szCs w:val="24"/>
        </w:rPr>
        <w:t>o the P</w:t>
      </w:r>
      <w:r w:rsidR="00B24124" w:rsidRPr="00256B20">
        <w:rPr>
          <w:bCs/>
          <w:sz w:val="24"/>
          <w:szCs w:val="24"/>
        </w:rPr>
        <w:t>rocurement</w:t>
      </w:r>
      <w:r w:rsidRPr="00256B20">
        <w:rPr>
          <w:bCs/>
          <w:sz w:val="24"/>
          <w:szCs w:val="24"/>
        </w:rPr>
        <w:t xml:space="preserve"> Division. </w:t>
      </w:r>
      <w:r w:rsidR="00B24124" w:rsidRPr="00256B20">
        <w:rPr>
          <w:bCs/>
          <w:sz w:val="24"/>
          <w:szCs w:val="24"/>
        </w:rPr>
        <w:t>Suppliers may lower p</w:t>
      </w:r>
      <w:r w:rsidRPr="00256B20">
        <w:rPr>
          <w:bCs/>
          <w:sz w:val="24"/>
          <w:szCs w:val="24"/>
        </w:rPr>
        <w:t xml:space="preserve">rices at any time with or without notice. </w:t>
      </w:r>
      <w:r w:rsidRPr="00256B20">
        <w:rPr>
          <w:sz w:val="24"/>
          <w:szCs w:val="24"/>
        </w:rPr>
        <w:t xml:space="preserve">KCDC will decide </w:t>
      </w:r>
      <w:r w:rsidR="00B24124" w:rsidRPr="00256B20">
        <w:rPr>
          <w:sz w:val="24"/>
          <w:szCs w:val="24"/>
        </w:rPr>
        <w:t>whether</w:t>
      </w:r>
      <w:r w:rsidRPr="00256B20">
        <w:rPr>
          <w:sz w:val="24"/>
          <w:szCs w:val="24"/>
        </w:rPr>
        <w:t xml:space="preserve"> to accept the price increase. If the price increase is accepted, the bid file will be so noted. If the price increase is not accepted, the </w:t>
      </w:r>
      <w:r w:rsidR="00D96A40" w:rsidRPr="00256B20">
        <w:rPr>
          <w:sz w:val="24"/>
          <w:szCs w:val="24"/>
        </w:rPr>
        <w:t>supplie</w:t>
      </w:r>
      <w:r w:rsidRPr="00256B20">
        <w:rPr>
          <w:sz w:val="24"/>
          <w:szCs w:val="24"/>
        </w:rPr>
        <w:t>r may:</w:t>
      </w:r>
    </w:p>
    <w:p w:rsidR="00137D33" w:rsidRPr="00256B20" w:rsidRDefault="00137D33" w:rsidP="00873221">
      <w:pPr>
        <w:pStyle w:val="ListParagraph"/>
        <w:ind w:left="360"/>
        <w:jc w:val="both"/>
        <w:rPr>
          <w:sz w:val="24"/>
          <w:szCs w:val="24"/>
        </w:rPr>
      </w:pPr>
    </w:p>
    <w:p w:rsidR="00137D33" w:rsidRPr="00256B20" w:rsidRDefault="00137D33" w:rsidP="00137D33">
      <w:pPr>
        <w:jc w:val="both"/>
        <w:rPr>
          <w:rFonts w:asciiTheme="minorHAnsi" w:hAnsiTheme="minorHAnsi"/>
        </w:rPr>
      </w:pPr>
      <w:r w:rsidRPr="00256B20">
        <w:rPr>
          <w:rFonts w:asciiTheme="minorHAnsi" w:hAnsiTheme="minorHAnsi"/>
        </w:rPr>
        <w:tab/>
        <w:t>1.</w:t>
      </w:r>
      <w:r w:rsidRPr="00256B20">
        <w:rPr>
          <w:rFonts w:asciiTheme="minorHAnsi" w:hAnsiTheme="minorHAnsi"/>
        </w:rPr>
        <w:tab/>
        <w:t>Continue with the existing pricing.</w:t>
      </w:r>
    </w:p>
    <w:p w:rsidR="00137D33" w:rsidRPr="00256B20" w:rsidRDefault="00137D33" w:rsidP="00137D33">
      <w:pPr>
        <w:jc w:val="both"/>
        <w:rPr>
          <w:rFonts w:asciiTheme="minorHAnsi" w:hAnsiTheme="minorHAnsi"/>
        </w:rPr>
      </w:pPr>
      <w:r w:rsidRPr="00256B20">
        <w:rPr>
          <w:rFonts w:asciiTheme="minorHAnsi" w:hAnsiTheme="minorHAnsi"/>
        </w:rPr>
        <w:tab/>
        <w:t>2.</w:t>
      </w:r>
      <w:r w:rsidRPr="00256B20">
        <w:rPr>
          <w:rFonts w:asciiTheme="minorHAnsi" w:hAnsiTheme="minorHAnsi"/>
        </w:rPr>
        <w:tab/>
        <w:t>Suggest an alternative price increase.</w:t>
      </w:r>
    </w:p>
    <w:p w:rsidR="00137D33" w:rsidRPr="00256B20" w:rsidRDefault="00137D33" w:rsidP="00137D33">
      <w:pPr>
        <w:jc w:val="both"/>
        <w:rPr>
          <w:rFonts w:asciiTheme="minorHAnsi" w:hAnsiTheme="minorHAnsi"/>
        </w:rPr>
      </w:pPr>
      <w:r w:rsidRPr="00256B20">
        <w:rPr>
          <w:rFonts w:asciiTheme="minorHAnsi" w:hAnsiTheme="minorHAnsi"/>
        </w:rPr>
        <w:tab/>
        <w:t>3.</w:t>
      </w:r>
      <w:r w:rsidRPr="00256B20">
        <w:rPr>
          <w:rFonts w:asciiTheme="minorHAnsi" w:hAnsiTheme="minorHAnsi"/>
        </w:rPr>
        <w:tab/>
        <w:t>End the award.</w:t>
      </w:r>
      <w:bookmarkStart w:id="0" w:name="_GoBack"/>
      <w:bookmarkEnd w:id="0"/>
    </w:p>
    <w:p w:rsidR="00357D2A" w:rsidRPr="00256B20" w:rsidRDefault="00357D2A" w:rsidP="00357D2A">
      <w:pPr>
        <w:jc w:val="both"/>
        <w:rPr>
          <w:rFonts w:asciiTheme="minorHAnsi" w:hAnsiTheme="minorHAnsi"/>
        </w:rPr>
      </w:pPr>
    </w:p>
    <w:p w:rsidR="00357D2A" w:rsidRPr="00256B20" w:rsidRDefault="00137D33" w:rsidP="00357D2A">
      <w:pPr>
        <w:ind w:left="720" w:hanging="720"/>
        <w:jc w:val="both"/>
        <w:rPr>
          <w:rFonts w:asciiTheme="minorHAnsi" w:hAnsiTheme="minorHAnsi"/>
        </w:rPr>
      </w:pPr>
      <w:r w:rsidRPr="00256B20">
        <w:rPr>
          <w:rFonts w:asciiTheme="minorHAnsi" w:hAnsiTheme="minorHAnsi"/>
        </w:rPr>
        <w:t>b</w:t>
      </w:r>
      <w:r w:rsidR="00357D2A" w:rsidRPr="00256B20">
        <w:rPr>
          <w:rFonts w:asciiTheme="minorHAnsi" w:hAnsiTheme="minorHAnsi"/>
        </w:rPr>
        <w:t>.</w:t>
      </w:r>
      <w:r w:rsidR="00357D2A" w:rsidRPr="00256B20">
        <w:rPr>
          <w:rFonts w:asciiTheme="minorHAnsi" w:hAnsiTheme="minorHAnsi"/>
        </w:rPr>
        <w:tab/>
      </w:r>
      <w:r w:rsidR="00B24124" w:rsidRPr="00256B20">
        <w:rPr>
          <w:rFonts w:asciiTheme="minorHAnsi" w:hAnsiTheme="minorHAnsi"/>
        </w:rPr>
        <w:t>KCDC does not pay f</w:t>
      </w:r>
      <w:r w:rsidR="00357D2A" w:rsidRPr="00256B20">
        <w:rPr>
          <w:rFonts w:asciiTheme="minorHAnsi" w:hAnsiTheme="minorHAnsi"/>
        </w:rPr>
        <w:t>uel surcharges.</w:t>
      </w:r>
    </w:p>
    <w:p w:rsidR="00357D2A" w:rsidRPr="00256B20" w:rsidRDefault="00357D2A" w:rsidP="008C48DF">
      <w:pPr>
        <w:ind w:left="720" w:hanging="720"/>
        <w:jc w:val="both"/>
        <w:rPr>
          <w:rFonts w:asciiTheme="minorHAnsi" w:hAnsiTheme="minorHAnsi"/>
          <w:snapToGrid w:val="0"/>
        </w:rPr>
      </w:pPr>
    </w:p>
    <w:p w:rsidR="008107AC" w:rsidRPr="00256B20" w:rsidRDefault="004276A9" w:rsidP="008107AC">
      <w:pPr>
        <w:jc w:val="both"/>
        <w:rPr>
          <w:rFonts w:asciiTheme="minorHAnsi" w:hAnsiTheme="minorHAnsi"/>
        </w:rPr>
      </w:pPr>
      <w:r w:rsidRPr="00256B20">
        <w:rPr>
          <w:rFonts w:asciiTheme="minorHAnsi" w:hAnsiTheme="minorHAnsi"/>
        </w:rPr>
        <w:t>10</w:t>
      </w:r>
      <w:r w:rsidR="008107AC" w:rsidRPr="00256B20">
        <w:rPr>
          <w:rFonts w:asciiTheme="minorHAnsi" w:hAnsiTheme="minorHAnsi"/>
        </w:rPr>
        <w:t>.</w:t>
      </w:r>
      <w:r w:rsidR="008107AC" w:rsidRPr="00256B20">
        <w:rPr>
          <w:rFonts w:asciiTheme="minorHAnsi" w:hAnsiTheme="minorHAnsi"/>
        </w:rPr>
        <w:tab/>
      </w:r>
      <w:r w:rsidR="008107AC" w:rsidRPr="00256B20">
        <w:rPr>
          <w:rFonts w:asciiTheme="minorHAnsi" w:hAnsiTheme="minorHAnsi"/>
          <w:b/>
          <w:u w:val="single"/>
        </w:rPr>
        <w:t>REPORTING</w:t>
      </w:r>
    </w:p>
    <w:p w:rsidR="008107AC" w:rsidRPr="00256B20" w:rsidRDefault="008107AC" w:rsidP="008C48DF">
      <w:pPr>
        <w:ind w:left="720" w:hanging="720"/>
        <w:jc w:val="both"/>
        <w:rPr>
          <w:rFonts w:asciiTheme="minorHAnsi" w:hAnsiTheme="minorHAnsi"/>
          <w:snapToGrid w:val="0"/>
        </w:rPr>
      </w:pPr>
      <w:r w:rsidRPr="00256B20">
        <w:rPr>
          <w:rFonts w:asciiTheme="minorHAnsi" w:hAnsiTheme="minorHAnsi"/>
          <w:snapToGrid w:val="0"/>
        </w:rPr>
        <w:tab/>
        <w:t xml:space="preserve">At the end of each quarter, the supplier will provide KCDC with a summary recap of </w:t>
      </w:r>
      <w:r w:rsidR="00CD4E60" w:rsidRPr="00256B20">
        <w:rPr>
          <w:rFonts w:asciiTheme="minorHAnsi" w:hAnsiTheme="minorHAnsi"/>
          <w:snapToGrid w:val="0"/>
        </w:rPr>
        <w:t xml:space="preserve">items and services </w:t>
      </w:r>
      <w:r w:rsidRPr="00256B20">
        <w:rPr>
          <w:rFonts w:asciiTheme="minorHAnsi" w:hAnsiTheme="minorHAnsi"/>
          <w:snapToGrid w:val="0"/>
        </w:rPr>
        <w:t>purchase</w:t>
      </w:r>
      <w:r w:rsidR="00CD4E60" w:rsidRPr="00256B20">
        <w:rPr>
          <w:rFonts w:asciiTheme="minorHAnsi" w:hAnsiTheme="minorHAnsi"/>
          <w:snapToGrid w:val="0"/>
        </w:rPr>
        <w:t>d</w:t>
      </w:r>
      <w:r w:rsidRPr="00256B20">
        <w:rPr>
          <w:rFonts w:asciiTheme="minorHAnsi" w:hAnsiTheme="minorHAnsi"/>
          <w:snapToGrid w:val="0"/>
        </w:rPr>
        <w:t xml:space="preserve"> during that quarter. </w:t>
      </w:r>
      <w:r w:rsidR="005315DA" w:rsidRPr="00256B20">
        <w:rPr>
          <w:rFonts w:asciiTheme="minorHAnsi" w:hAnsiTheme="minorHAnsi"/>
          <w:snapToGrid w:val="0"/>
        </w:rPr>
        <w:t xml:space="preserve">The supplier will email the report to </w:t>
      </w:r>
      <w:hyperlink r:id="rId13" w:history="1">
        <w:r w:rsidR="005315DA" w:rsidRPr="00256B20">
          <w:rPr>
            <w:rStyle w:val="Hyperlink"/>
            <w:rFonts w:asciiTheme="minorHAnsi" w:hAnsiTheme="minorHAnsi"/>
            <w:b w:val="0"/>
            <w:snapToGrid w:val="0"/>
            <w:color w:val="auto"/>
            <w:sz w:val="24"/>
            <w:szCs w:val="24"/>
          </w:rPr>
          <w:t>purchasinginfo@kcdc.org</w:t>
        </w:r>
      </w:hyperlink>
      <w:r w:rsidR="005315DA" w:rsidRPr="00256B20">
        <w:rPr>
          <w:rFonts w:asciiTheme="minorHAnsi" w:hAnsiTheme="minorHAnsi"/>
          <w:b/>
          <w:snapToGrid w:val="0"/>
        </w:rPr>
        <w:t>.</w:t>
      </w:r>
      <w:r w:rsidR="005315DA" w:rsidRPr="00256B20">
        <w:rPr>
          <w:rFonts w:asciiTheme="minorHAnsi" w:hAnsiTheme="minorHAnsi"/>
          <w:snapToGrid w:val="0"/>
        </w:rPr>
        <w:t xml:space="preserve"> </w:t>
      </w:r>
      <w:r w:rsidR="00CD4E60" w:rsidRPr="00256B20">
        <w:rPr>
          <w:rFonts w:asciiTheme="minorHAnsi" w:hAnsiTheme="minorHAnsi"/>
          <w:snapToGrid w:val="0"/>
        </w:rPr>
        <w:t xml:space="preserve">For each purchase or service provided please include the following details:  </w:t>
      </w:r>
    </w:p>
    <w:p w:rsidR="008107AC" w:rsidRPr="00256B20" w:rsidRDefault="008107AC" w:rsidP="008C48DF">
      <w:pPr>
        <w:ind w:left="720" w:hanging="720"/>
        <w:jc w:val="both"/>
        <w:rPr>
          <w:rFonts w:asciiTheme="minorHAnsi" w:hAnsiTheme="minorHAnsi"/>
          <w:snapToGrid w:val="0"/>
        </w:rPr>
      </w:pPr>
    </w:p>
    <w:p w:rsidR="008107AC" w:rsidRPr="00256B20" w:rsidRDefault="008107AC" w:rsidP="008107AC">
      <w:pPr>
        <w:pStyle w:val="ListParagraph"/>
        <w:numPr>
          <w:ilvl w:val="0"/>
          <w:numId w:val="38"/>
        </w:numPr>
        <w:jc w:val="both"/>
        <w:rPr>
          <w:snapToGrid w:val="0"/>
          <w:sz w:val="24"/>
          <w:szCs w:val="24"/>
        </w:rPr>
      </w:pPr>
      <w:r w:rsidRPr="00256B20">
        <w:rPr>
          <w:snapToGrid w:val="0"/>
          <w:sz w:val="24"/>
          <w:szCs w:val="24"/>
        </w:rPr>
        <w:t>Item</w:t>
      </w:r>
      <w:r w:rsidR="00CD4E60" w:rsidRPr="00256B20">
        <w:rPr>
          <w:snapToGrid w:val="0"/>
          <w:sz w:val="24"/>
          <w:szCs w:val="24"/>
        </w:rPr>
        <w:t xml:space="preserve"> purchased or service provided</w:t>
      </w:r>
    </w:p>
    <w:p w:rsidR="008107AC" w:rsidRPr="00256B20" w:rsidRDefault="008107AC" w:rsidP="008107AC">
      <w:pPr>
        <w:pStyle w:val="ListParagraph"/>
        <w:numPr>
          <w:ilvl w:val="0"/>
          <w:numId w:val="38"/>
        </w:numPr>
        <w:jc w:val="both"/>
        <w:rPr>
          <w:snapToGrid w:val="0"/>
          <w:sz w:val="24"/>
          <w:szCs w:val="24"/>
        </w:rPr>
      </w:pPr>
      <w:r w:rsidRPr="00256B20">
        <w:rPr>
          <w:snapToGrid w:val="0"/>
          <w:sz w:val="24"/>
          <w:szCs w:val="24"/>
        </w:rPr>
        <w:t>Cost</w:t>
      </w:r>
    </w:p>
    <w:p w:rsidR="008107AC" w:rsidRPr="00256B20" w:rsidRDefault="008107AC" w:rsidP="008107AC">
      <w:pPr>
        <w:pStyle w:val="ListParagraph"/>
        <w:numPr>
          <w:ilvl w:val="0"/>
          <w:numId w:val="38"/>
        </w:numPr>
        <w:jc w:val="both"/>
        <w:rPr>
          <w:snapToGrid w:val="0"/>
          <w:sz w:val="24"/>
          <w:szCs w:val="24"/>
        </w:rPr>
      </w:pPr>
      <w:r w:rsidRPr="00256B20">
        <w:rPr>
          <w:snapToGrid w:val="0"/>
          <w:sz w:val="24"/>
          <w:szCs w:val="24"/>
        </w:rPr>
        <w:t>Discount</w:t>
      </w:r>
      <w:r w:rsidR="00CD4E60" w:rsidRPr="00256B20">
        <w:rPr>
          <w:snapToGrid w:val="0"/>
          <w:sz w:val="24"/>
          <w:szCs w:val="24"/>
        </w:rPr>
        <w:t xml:space="preserve"> applied, if any</w:t>
      </w:r>
    </w:p>
    <w:p w:rsidR="008107AC" w:rsidRPr="00256B20" w:rsidRDefault="00CD4E60" w:rsidP="008107AC">
      <w:pPr>
        <w:pStyle w:val="ListParagraph"/>
        <w:numPr>
          <w:ilvl w:val="0"/>
          <w:numId w:val="38"/>
        </w:numPr>
        <w:jc w:val="both"/>
        <w:rPr>
          <w:snapToGrid w:val="0"/>
          <w:sz w:val="24"/>
          <w:szCs w:val="24"/>
        </w:rPr>
      </w:pPr>
      <w:r w:rsidRPr="00256B20">
        <w:rPr>
          <w:snapToGrid w:val="0"/>
          <w:sz w:val="24"/>
          <w:szCs w:val="24"/>
        </w:rPr>
        <w:t xml:space="preserve">Name of the </w:t>
      </w:r>
      <w:r w:rsidR="008107AC" w:rsidRPr="00256B20">
        <w:rPr>
          <w:snapToGrid w:val="0"/>
          <w:sz w:val="24"/>
          <w:szCs w:val="24"/>
        </w:rPr>
        <w:t xml:space="preserve">KCDC site </w:t>
      </w:r>
      <w:r w:rsidRPr="00256B20">
        <w:rPr>
          <w:snapToGrid w:val="0"/>
          <w:sz w:val="24"/>
          <w:szCs w:val="24"/>
        </w:rPr>
        <w:t>requesting service or purchase</w:t>
      </w:r>
    </w:p>
    <w:p w:rsidR="008107AC" w:rsidRPr="00256B20" w:rsidRDefault="008107AC" w:rsidP="008C48DF">
      <w:pPr>
        <w:ind w:left="720" w:hanging="720"/>
        <w:jc w:val="both"/>
        <w:rPr>
          <w:rFonts w:asciiTheme="minorHAnsi" w:hAnsiTheme="minorHAnsi"/>
          <w:snapToGrid w:val="0"/>
        </w:rPr>
      </w:pPr>
    </w:p>
    <w:p w:rsidR="008C48DF" w:rsidRPr="00256B20" w:rsidRDefault="008107AC" w:rsidP="008C48DF">
      <w:pPr>
        <w:jc w:val="both"/>
        <w:rPr>
          <w:rFonts w:asciiTheme="minorHAnsi" w:hAnsiTheme="minorHAnsi"/>
        </w:rPr>
      </w:pPr>
      <w:r w:rsidRPr="00256B20">
        <w:rPr>
          <w:rFonts w:asciiTheme="minorHAnsi" w:hAnsiTheme="minorHAnsi"/>
        </w:rPr>
        <w:t>1</w:t>
      </w:r>
      <w:r w:rsidR="004276A9" w:rsidRPr="00256B20">
        <w:rPr>
          <w:rFonts w:asciiTheme="minorHAnsi" w:hAnsiTheme="minorHAnsi"/>
        </w:rPr>
        <w:t>1</w:t>
      </w:r>
      <w:r w:rsidR="008C48DF" w:rsidRPr="00256B20">
        <w:rPr>
          <w:rFonts w:asciiTheme="minorHAnsi" w:hAnsiTheme="minorHAnsi"/>
        </w:rPr>
        <w:t>.</w:t>
      </w:r>
      <w:r w:rsidR="008C48DF" w:rsidRPr="00256B20">
        <w:rPr>
          <w:rFonts w:asciiTheme="minorHAnsi" w:hAnsiTheme="minorHAnsi"/>
        </w:rPr>
        <w:tab/>
      </w:r>
      <w:r w:rsidR="008C48DF" w:rsidRPr="00256B20">
        <w:rPr>
          <w:rFonts w:asciiTheme="minorHAnsi" w:hAnsiTheme="minorHAnsi"/>
          <w:b/>
          <w:u w:val="single"/>
        </w:rPr>
        <w:t>QUESTIONS</w:t>
      </w:r>
    </w:p>
    <w:p w:rsidR="008C48DF" w:rsidRPr="00256B20" w:rsidRDefault="008C48DF" w:rsidP="008C48DF">
      <w:pPr>
        <w:ind w:left="720"/>
        <w:jc w:val="both"/>
        <w:rPr>
          <w:rFonts w:asciiTheme="minorHAnsi" w:hAnsiTheme="minorHAnsi"/>
          <w:b/>
          <w:bCs/>
        </w:rPr>
      </w:pPr>
      <w:r w:rsidRPr="00256B20">
        <w:rPr>
          <w:rFonts w:asciiTheme="minorHAnsi" w:hAnsiTheme="minorHAnsi"/>
        </w:rPr>
        <w:t>Direct questions pertaining to this document to</w:t>
      </w:r>
      <w:r w:rsidRPr="00256B20">
        <w:rPr>
          <w:rFonts w:asciiTheme="minorHAnsi" w:hAnsiTheme="minorHAnsi"/>
          <w:b/>
        </w:rPr>
        <w:t xml:space="preserve"> </w:t>
      </w:r>
      <w:hyperlink r:id="rId14" w:history="1">
        <w:r w:rsidRPr="00256B20">
          <w:rPr>
            <w:rStyle w:val="Hyperlink"/>
            <w:rFonts w:asciiTheme="minorHAnsi" w:hAnsiTheme="minorHAnsi"/>
            <w:b w:val="0"/>
            <w:color w:val="auto"/>
            <w:sz w:val="24"/>
            <w:szCs w:val="24"/>
          </w:rPr>
          <w:t>purchasinginfo@KCDC.org</w:t>
        </w:r>
      </w:hyperlink>
      <w:r w:rsidRPr="00256B20">
        <w:rPr>
          <w:rFonts w:asciiTheme="minorHAnsi" w:hAnsiTheme="minorHAnsi"/>
        </w:rPr>
        <w:t xml:space="preserve"> with “</w:t>
      </w:r>
      <w:r w:rsidR="002F3C20" w:rsidRPr="00256B20">
        <w:rPr>
          <w:rFonts w:asciiTheme="minorHAnsi" w:hAnsiTheme="minorHAnsi"/>
        </w:rPr>
        <w:t>Electronic Door Repair &amp; Related Services</w:t>
      </w:r>
      <w:r w:rsidRPr="00256B20">
        <w:rPr>
          <w:rFonts w:asciiTheme="minorHAnsi" w:hAnsiTheme="minorHAnsi"/>
        </w:rPr>
        <w:t>” in the subject line, at least five days prior to the due date</w:t>
      </w:r>
      <w:r w:rsidRPr="00256B20">
        <w:rPr>
          <w:rFonts w:asciiTheme="minorHAnsi" w:hAnsiTheme="minorHAnsi"/>
          <w:b/>
          <w:bCs/>
        </w:rPr>
        <w:t xml:space="preserve">.   </w:t>
      </w:r>
    </w:p>
    <w:p w:rsidR="008C48DF" w:rsidRPr="00256B20" w:rsidRDefault="008C48DF" w:rsidP="008C48DF">
      <w:pPr>
        <w:autoSpaceDE w:val="0"/>
        <w:autoSpaceDN w:val="0"/>
        <w:adjustRightInd w:val="0"/>
        <w:jc w:val="both"/>
        <w:rPr>
          <w:rFonts w:asciiTheme="minorHAnsi" w:hAnsiTheme="minorHAnsi" w:cs="Arial"/>
          <w:bCs/>
        </w:rPr>
      </w:pPr>
    </w:p>
    <w:p w:rsidR="00420978" w:rsidRPr="00256B20" w:rsidRDefault="00420978" w:rsidP="00420978">
      <w:pPr>
        <w:jc w:val="both"/>
        <w:rPr>
          <w:rFonts w:asciiTheme="minorHAnsi" w:hAnsiTheme="minorHAnsi"/>
          <w:b/>
          <w:u w:val="single"/>
        </w:rPr>
      </w:pPr>
      <w:r w:rsidRPr="00256B20">
        <w:rPr>
          <w:rFonts w:asciiTheme="minorHAnsi" w:hAnsiTheme="minorHAnsi" w:cs="Arial"/>
          <w:bCs/>
        </w:rPr>
        <w:t>1</w:t>
      </w:r>
      <w:r w:rsidR="004276A9" w:rsidRPr="00256B20">
        <w:rPr>
          <w:rFonts w:asciiTheme="minorHAnsi" w:hAnsiTheme="minorHAnsi" w:cs="Arial"/>
          <w:bCs/>
        </w:rPr>
        <w:t>2</w:t>
      </w:r>
      <w:r w:rsidRPr="00256B20">
        <w:rPr>
          <w:rFonts w:asciiTheme="minorHAnsi" w:hAnsiTheme="minorHAnsi" w:cs="Arial"/>
          <w:bCs/>
        </w:rPr>
        <w:t>.</w:t>
      </w:r>
      <w:r w:rsidRPr="00256B20">
        <w:rPr>
          <w:rFonts w:asciiTheme="minorHAnsi" w:hAnsiTheme="minorHAnsi" w:cs="Arial"/>
          <w:bCs/>
        </w:rPr>
        <w:tab/>
      </w:r>
      <w:r w:rsidRPr="00256B20">
        <w:rPr>
          <w:rFonts w:asciiTheme="minorHAnsi" w:hAnsiTheme="minorHAnsi"/>
          <w:b/>
          <w:u w:val="single"/>
        </w:rPr>
        <w:t>USE OF SOLICITATION FORMS</w:t>
      </w:r>
    </w:p>
    <w:p w:rsidR="00420978" w:rsidRPr="00256B20" w:rsidRDefault="00420978" w:rsidP="00420978">
      <w:pPr>
        <w:ind w:left="720" w:hanging="720"/>
        <w:jc w:val="both"/>
        <w:rPr>
          <w:rFonts w:asciiTheme="minorHAnsi" w:hAnsiTheme="minorHAnsi"/>
          <w:bCs/>
        </w:rPr>
      </w:pPr>
      <w:r w:rsidRPr="00256B20">
        <w:rPr>
          <w:rFonts w:asciiTheme="minorHAnsi" w:hAnsiTheme="minorHAnsi"/>
          <w:bCs/>
        </w:rPr>
        <w:tab/>
        <w:t xml:space="preserve">Suppliers are to complete the solicitation forms contained in the solicitation package. Failure to complete these forms may result in rejection of your response. Do not alter the solicitation forms without </w:t>
      </w:r>
      <w:r w:rsidR="00ED43D8" w:rsidRPr="00256B20">
        <w:rPr>
          <w:rFonts w:asciiTheme="minorHAnsi" w:hAnsiTheme="minorHAnsi"/>
          <w:bCs/>
        </w:rPr>
        <w:t xml:space="preserve">KCDC’s approval. Suppliers </w:t>
      </w:r>
      <w:r w:rsidRPr="00256B20">
        <w:rPr>
          <w:rFonts w:asciiTheme="minorHAnsi" w:hAnsiTheme="minorHAnsi"/>
          <w:bCs/>
        </w:rPr>
        <w:t xml:space="preserve">are asked to use the </w:t>
      </w:r>
      <w:r w:rsidR="005315DA" w:rsidRPr="00256B20">
        <w:rPr>
          <w:rFonts w:asciiTheme="minorHAnsi" w:hAnsiTheme="minorHAnsi"/>
          <w:bCs/>
        </w:rPr>
        <w:t xml:space="preserve">MS Word </w:t>
      </w:r>
      <w:r w:rsidRPr="00256B20">
        <w:rPr>
          <w:rFonts w:asciiTheme="minorHAnsi" w:hAnsiTheme="minorHAnsi"/>
          <w:bCs/>
        </w:rPr>
        <w:t>version of the pricing pages to eliminate difficulties in reading handwritten text.</w:t>
      </w:r>
    </w:p>
    <w:p w:rsidR="00002FF0" w:rsidRPr="00256B20" w:rsidRDefault="00002FF0" w:rsidP="008C48DF">
      <w:pPr>
        <w:autoSpaceDE w:val="0"/>
        <w:autoSpaceDN w:val="0"/>
        <w:adjustRightInd w:val="0"/>
        <w:jc w:val="both"/>
        <w:rPr>
          <w:rFonts w:asciiTheme="minorHAnsi" w:hAnsiTheme="minorHAnsi" w:cs="Arial"/>
          <w:bCs/>
        </w:rPr>
      </w:pPr>
    </w:p>
    <w:p w:rsidR="00002FF0" w:rsidRPr="00256B20" w:rsidRDefault="00002FF0" w:rsidP="008C48DF">
      <w:pPr>
        <w:autoSpaceDE w:val="0"/>
        <w:autoSpaceDN w:val="0"/>
        <w:adjustRightInd w:val="0"/>
        <w:jc w:val="both"/>
        <w:rPr>
          <w:rFonts w:asciiTheme="minorHAnsi" w:hAnsiTheme="minorHAnsi" w:cs="Arial"/>
          <w:bCs/>
        </w:rPr>
      </w:pPr>
    </w:p>
    <w:p w:rsidR="00002FF0" w:rsidRPr="00256B20" w:rsidRDefault="00002FF0" w:rsidP="008C48DF">
      <w:pPr>
        <w:autoSpaceDE w:val="0"/>
        <w:autoSpaceDN w:val="0"/>
        <w:adjustRightInd w:val="0"/>
        <w:jc w:val="both"/>
        <w:rPr>
          <w:rFonts w:asciiTheme="minorHAnsi" w:hAnsiTheme="minorHAnsi" w:cs="Arial"/>
          <w:bCs/>
        </w:rPr>
      </w:pPr>
    </w:p>
    <w:p w:rsidR="00002FF0" w:rsidRPr="00256B20" w:rsidRDefault="00002FF0" w:rsidP="008C48DF">
      <w:pPr>
        <w:autoSpaceDE w:val="0"/>
        <w:autoSpaceDN w:val="0"/>
        <w:adjustRightInd w:val="0"/>
        <w:jc w:val="both"/>
        <w:rPr>
          <w:rFonts w:asciiTheme="minorHAnsi" w:hAnsiTheme="minorHAnsi" w:cs="Arial"/>
          <w:bCs/>
        </w:rPr>
      </w:pPr>
    </w:p>
    <w:p w:rsidR="008C48DF" w:rsidRPr="00256B20" w:rsidRDefault="00920455" w:rsidP="002B1EE9">
      <w:pPr>
        <w:jc w:val="center"/>
        <w:rPr>
          <w:b/>
          <w:sz w:val="28"/>
          <w:szCs w:val="28"/>
          <w:u w:val="single"/>
        </w:rPr>
      </w:pPr>
      <w:r w:rsidRPr="00256B20">
        <w:rPr>
          <w:b/>
          <w:sz w:val="28"/>
          <w:szCs w:val="28"/>
          <w:u w:val="single"/>
        </w:rPr>
        <w:t>THIS AND THE PREVIOUS PAGES DO NOT NEED TO BE RETURNED</w:t>
      </w:r>
    </w:p>
    <w:p w:rsidR="007274EF" w:rsidRPr="00256B20" w:rsidRDefault="007274EF" w:rsidP="008C48DF">
      <w:pPr>
        <w:ind w:left="720" w:hanging="720"/>
        <w:jc w:val="center"/>
        <w:rPr>
          <w:rFonts w:asciiTheme="minorHAnsi" w:hAnsiTheme="minorHAnsi"/>
          <w:b/>
          <w:bCs/>
          <w:smallCaps/>
          <w:noProof/>
          <w:spacing w:val="5"/>
          <w:u w:val="single"/>
        </w:rPr>
      </w:pPr>
    </w:p>
    <w:p w:rsidR="00E24845" w:rsidRPr="00256B20" w:rsidRDefault="00E24845" w:rsidP="008C48DF">
      <w:pPr>
        <w:ind w:left="720" w:hanging="720"/>
        <w:jc w:val="center"/>
        <w:rPr>
          <w:rFonts w:asciiTheme="minorHAnsi" w:hAnsiTheme="minorHAnsi"/>
          <w:b/>
          <w:bCs/>
          <w:smallCaps/>
          <w:noProof/>
          <w:spacing w:val="5"/>
          <w:u w:val="single"/>
        </w:rPr>
      </w:pPr>
    </w:p>
    <w:p w:rsidR="00E56249" w:rsidRPr="000E0AC9" w:rsidRDefault="004051AB" w:rsidP="00E56249">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lastRenderedPageBreak/>
        <w:t>Electronic Door Repair &amp; Related Services Q1813</w:t>
      </w:r>
    </w:p>
    <w:p w:rsidR="00E56249" w:rsidRPr="000E0AC9" w:rsidRDefault="00E56249" w:rsidP="00E56249">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sidRPr="000E0AC9">
        <w:rPr>
          <w:rFonts w:asciiTheme="minorHAnsi" w:hAnsiTheme="minorHAnsi"/>
          <w:color w:val="FFFFFF" w:themeColor="background1"/>
        </w:rPr>
        <w:t xml:space="preserve">Solicitation Document </w:t>
      </w:r>
      <w:proofErr w:type="gramStart"/>
      <w:r w:rsidRPr="000E0AC9">
        <w:rPr>
          <w:rFonts w:asciiTheme="minorHAnsi" w:hAnsiTheme="minorHAnsi"/>
          <w:color w:val="FFFFFF" w:themeColor="background1"/>
        </w:rPr>
        <w:t>A</w:t>
      </w:r>
      <w:proofErr w:type="gramEnd"/>
      <w:r w:rsidRPr="000E0AC9">
        <w:rPr>
          <w:rFonts w:asciiTheme="minorHAnsi" w:hAnsiTheme="minorHAnsi"/>
          <w:color w:val="FFFFFF" w:themeColor="background1"/>
        </w:rPr>
        <w:t xml:space="preserve">   </w:t>
      </w:r>
      <w:r w:rsidRPr="000E0AC9">
        <w:rPr>
          <w:rFonts w:asciiTheme="minorHAnsi" w:hAnsiTheme="minorHAnsi"/>
          <w:color w:val="FFFFFF" w:themeColor="background1"/>
        </w:rPr>
        <w:tab/>
        <w:t>General Response Section</w:t>
      </w:r>
    </w:p>
    <w:p w:rsidR="00E56249" w:rsidRPr="000E0AC9" w:rsidRDefault="00E56249">
      <w:pPr>
        <w:rPr>
          <w:rFonts w:asciiTheme="minorHAnsi" w:hAnsiTheme="minorHAnsi"/>
        </w:rPr>
      </w:pPr>
    </w:p>
    <w:tbl>
      <w:tblPr>
        <w:tblW w:w="10530" w:type="dxa"/>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260"/>
        <w:gridCol w:w="540"/>
        <w:gridCol w:w="1080"/>
        <w:gridCol w:w="180"/>
        <w:gridCol w:w="438"/>
        <w:gridCol w:w="1092"/>
        <w:gridCol w:w="450"/>
        <w:gridCol w:w="540"/>
        <w:gridCol w:w="450"/>
        <w:gridCol w:w="810"/>
        <w:gridCol w:w="174"/>
        <w:gridCol w:w="1356"/>
        <w:gridCol w:w="270"/>
        <w:gridCol w:w="1890"/>
      </w:tblGrid>
      <w:tr w:rsidR="00E56249" w:rsidRPr="000E0AC9" w:rsidTr="005315DA">
        <w:trPr>
          <w:trHeight w:val="288"/>
        </w:trPr>
        <w:tc>
          <w:tcPr>
            <w:tcW w:w="10530" w:type="dxa"/>
            <w:gridSpan w:val="14"/>
            <w:tcBorders>
              <w:top w:val="single" w:sz="6" w:space="0" w:color="000000"/>
              <w:left w:val="single" w:sz="6" w:space="0" w:color="000000"/>
              <w:bottom w:val="single" w:sz="6" w:space="0" w:color="000000"/>
              <w:right w:val="single" w:sz="6" w:space="0" w:color="000000"/>
            </w:tcBorders>
            <w:shd w:val="clear" w:color="auto" w:fill="3366CC"/>
            <w:vAlign w:val="center"/>
          </w:tcPr>
          <w:p w:rsidR="00E56249" w:rsidRPr="000E0AC9" w:rsidRDefault="00E56249" w:rsidP="0013077A">
            <w:pPr>
              <w:jc w:val="center"/>
              <w:rPr>
                <w:rFonts w:asciiTheme="minorHAnsi" w:hAnsiTheme="minorHAnsi"/>
                <w:b/>
                <w:color w:val="FFFFFF" w:themeColor="background1"/>
              </w:rPr>
            </w:pPr>
            <w:r w:rsidRPr="000E0AC9">
              <w:rPr>
                <w:rFonts w:asciiTheme="minorHAnsi" w:hAnsiTheme="minorHAnsi"/>
                <w:b/>
                <w:color w:val="FFFFFF" w:themeColor="background1"/>
              </w:rPr>
              <w:t>General Information about the Supplier</w:t>
            </w:r>
          </w:p>
        </w:tc>
      </w:tr>
      <w:tr w:rsidR="00E56249" w:rsidRPr="000E0AC9" w:rsidTr="005315DA">
        <w:trPr>
          <w:trHeight w:val="576"/>
        </w:trPr>
        <w:tc>
          <w:tcPr>
            <w:tcW w:w="5580" w:type="dxa"/>
            <w:gridSpan w:val="8"/>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13077A">
            <w:pPr>
              <w:rPr>
                <w:rFonts w:asciiTheme="minorHAnsi" w:hAnsiTheme="minorHAnsi"/>
                <w:b/>
              </w:rPr>
            </w:pPr>
            <w:r w:rsidRPr="000E0AC9">
              <w:rPr>
                <w:rFonts w:asciiTheme="minorHAnsi" w:hAnsiTheme="minorHAnsi"/>
                <w:noProof/>
              </w:rPr>
              <mc:AlternateContent>
                <mc:Choice Requires="wps">
                  <w:drawing>
                    <wp:anchor distT="0" distB="0" distL="114300" distR="114300" simplePos="0" relativeHeight="251645440" behindDoc="0" locked="0" layoutInCell="1" allowOverlap="1" wp14:anchorId="4952E99D" wp14:editId="0CD90C52">
                      <wp:simplePos x="0" y="0"/>
                      <wp:positionH relativeFrom="column">
                        <wp:posOffset>2832100</wp:posOffset>
                      </wp:positionH>
                      <wp:positionV relativeFrom="paragraph">
                        <wp:posOffset>52705</wp:posOffset>
                      </wp:positionV>
                      <wp:extent cx="561975" cy="45085"/>
                      <wp:effectExtent l="0" t="19050" r="66675" b="31115"/>
                      <wp:wrapNone/>
                      <wp:docPr id="68" name="Right Arrow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3965277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8" o:spid="_x0000_s1026" type="#_x0000_t13" style="position:absolute;margin-left:223pt;margin-top:4.15pt;width:44.25pt;height:3.55pt;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" adj="15535" fillcolor="#36f"/>
                  </w:pict>
                </mc:Fallback>
              </mc:AlternateContent>
            </w:r>
            <w:r w:rsidRPr="000E0AC9">
              <w:rPr>
                <w:rFonts w:asciiTheme="minorHAnsi" w:hAnsiTheme="minorHAnsi"/>
                <w:b/>
              </w:rPr>
              <w:t>Sign Your Name to the Right of the Arrow</w:t>
            </w:r>
          </w:p>
          <w:p w:rsidR="00E56249" w:rsidRPr="000E0AC9" w:rsidRDefault="00E56249" w:rsidP="008A3B84">
            <w:pPr>
              <w:rPr>
                <w:rFonts w:asciiTheme="minorHAnsi" w:hAnsiTheme="minorHAnsi"/>
                <w:b/>
              </w:rPr>
            </w:pPr>
            <w:r w:rsidRPr="000E0AC9">
              <w:rPr>
                <w:rFonts w:asciiTheme="minorHAnsi" w:hAnsiTheme="minorHAnsi"/>
              </w:rPr>
              <w:t>Your signature indicates that you have read and agree to “</w:t>
            </w:r>
            <w:r w:rsidR="008A3B84" w:rsidRPr="000E0AC9">
              <w:rPr>
                <w:rFonts w:asciiTheme="minorHAnsi" w:hAnsiTheme="minorHAnsi"/>
              </w:rPr>
              <w:t>KCDC’</w:t>
            </w:r>
            <w:r w:rsidRPr="000E0AC9">
              <w:rPr>
                <w:rFonts w:asciiTheme="minorHAnsi" w:hAnsiTheme="minorHAnsi"/>
              </w:rPr>
              <w:t xml:space="preserve">s General Instructions to </w:t>
            </w:r>
            <w:r w:rsidR="008A3B84" w:rsidRPr="000E0AC9">
              <w:rPr>
                <w:rFonts w:asciiTheme="minorHAnsi" w:hAnsiTheme="minorHAnsi"/>
              </w:rPr>
              <w:t>Supplie</w:t>
            </w:r>
            <w:r w:rsidRPr="000E0AC9">
              <w:rPr>
                <w:rFonts w:asciiTheme="minorHAnsi" w:hAnsiTheme="minorHAnsi"/>
              </w:rPr>
              <w:t xml:space="preserve">rs” on </w:t>
            </w:r>
            <w:hyperlink r:id="rId15" w:history="1">
              <w:r w:rsidRPr="000E0AC9">
                <w:rPr>
                  <w:rStyle w:val="Hyperlink"/>
                  <w:rFonts w:asciiTheme="minorHAnsi" w:hAnsiTheme="minorHAnsi"/>
                  <w:sz w:val="24"/>
                  <w:szCs w:val="24"/>
                </w:rPr>
                <w:t>www.kcdc.org</w:t>
              </w:r>
            </w:hyperlink>
            <w:r w:rsidRPr="000E0AC9">
              <w:rPr>
                <w:rFonts w:asciiTheme="minorHAnsi" w:hAnsiTheme="minorHAnsi"/>
              </w:rPr>
              <w:t>.</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13077A">
            <w:pPr>
              <w:rPr>
                <w:rFonts w:asciiTheme="minorHAnsi" w:hAnsiTheme="minorHAnsi"/>
                <w:b/>
              </w:rPr>
            </w:pPr>
          </w:p>
        </w:tc>
      </w:tr>
      <w:tr w:rsidR="00E56249" w:rsidRPr="000E0AC9" w:rsidTr="005315DA">
        <w:trPr>
          <w:trHeight w:val="432"/>
        </w:trPr>
        <w:tc>
          <w:tcPr>
            <w:tcW w:w="5580" w:type="dxa"/>
            <w:gridSpan w:val="8"/>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13077A">
            <w:pPr>
              <w:rPr>
                <w:rFonts w:asciiTheme="minorHAnsi" w:hAnsiTheme="minorHAnsi"/>
                <w:b/>
              </w:rPr>
            </w:pPr>
            <w:r w:rsidRPr="000E0AC9">
              <w:rPr>
                <w:rFonts w:asciiTheme="minorHAnsi" w:hAnsiTheme="minorHAnsi"/>
                <w:noProof/>
              </w:rPr>
              <mc:AlternateContent>
                <mc:Choice Requires="wps">
                  <w:drawing>
                    <wp:anchor distT="0" distB="0" distL="114300" distR="114300" simplePos="0" relativeHeight="251648512" behindDoc="0" locked="0" layoutInCell="1" allowOverlap="1" wp14:anchorId="7DBA68EC" wp14:editId="73581C58">
                      <wp:simplePos x="0" y="0"/>
                      <wp:positionH relativeFrom="column">
                        <wp:posOffset>1812925</wp:posOffset>
                      </wp:positionH>
                      <wp:positionV relativeFrom="paragraph">
                        <wp:posOffset>57150</wp:posOffset>
                      </wp:positionV>
                      <wp:extent cx="1552575" cy="66675"/>
                      <wp:effectExtent l="0" t="19050" r="66675" b="47625"/>
                      <wp:wrapNone/>
                      <wp:docPr id="69" name="Right Arrow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09F157A" id="Right Arrow 69" o:spid="_x0000_s1026" type="#_x0000_t13" style="position:absolute;margin-left:142.75pt;margin-top:4.5pt;width:122.25pt;height:5.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" adj="18353" fillcolor="#36f"/>
                  </w:pict>
                </mc:Fallback>
              </mc:AlternateContent>
            </w:r>
            <w:r w:rsidRPr="000E0AC9">
              <w:rPr>
                <w:rFonts w:asciiTheme="minorHAnsi" w:hAnsiTheme="minorHAnsi"/>
                <w:b/>
              </w:rPr>
              <w:t>Printed Name and Title</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13077A">
            <w:pPr>
              <w:rPr>
                <w:rFonts w:asciiTheme="minorHAnsi" w:hAnsiTheme="minorHAnsi"/>
                <w:b/>
              </w:rPr>
            </w:pPr>
          </w:p>
        </w:tc>
      </w:tr>
      <w:tr w:rsidR="00E56249" w:rsidRPr="000E0AC9" w:rsidTr="005315DA">
        <w:trPr>
          <w:trHeight w:val="432"/>
        </w:trPr>
        <w:tc>
          <w:tcPr>
            <w:tcW w:w="5580" w:type="dxa"/>
            <w:gridSpan w:val="8"/>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13077A">
            <w:pPr>
              <w:rPr>
                <w:rFonts w:asciiTheme="minorHAnsi" w:hAnsiTheme="minorHAnsi"/>
                <w:b/>
              </w:rPr>
            </w:pPr>
            <w:r w:rsidRPr="000E0AC9">
              <w:rPr>
                <w:rFonts w:asciiTheme="minorHAnsi" w:hAnsiTheme="minorHAnsi"/>
                <w:noProof/>
              </w:rPr>
              <mc:AlternateContent>
                <mc:Choice Requires="wps">
                  <w:drawing>
                    <wp:anchor distT="0" distB="0" distL="114300" distR="114300" simplePos="0" relativeHeight="251654656" behindDoc="0" locked="0" layoutInCell="1" allowOverlap="1" wp14:anchorId="16444A7E" wp14:editId="54EA7440">
                      <wp:simplePos x="0" y="0"/>
                      <wp:positionH relativeFrom="column">
                        <wp:posOffset>1290955</wp:posOffset>
                      </wp:positionH>
                      <wp:positionV relativeFrom="paragraph">
                        <wp:posOffset>77470</wp:posOffset>
                      </wp:positionV>
                      <wp:extent cx="2066925" cy="66675"/>
                      <wp:effectExtent l="0" t="19050" r="66675" b="47625"/>
                      <wp:wrapNone/>
                      <wp:docPr id="1" name="Right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302F039" id="Right Arrow 1" o:spid="_x0000_s1026" type="#_x0000_t13" style="position:absolute;margin-left:101.65pt;margin-top:6.1pt;width:162.75pt;height:5.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" adj="19161" fillcolor="#36f"/>
                  </w:pict>
                </mc:Fallback>
              </mc:AlternateContent>
            </w:r>
            <w:r w:rsidRPr="000E0AC9">
              <w:rPr>
                <w:rFonts w:asciiTheme="minorHAnsi" w:hAnsiTheme="minorHAnsi"/>
                <w:b/>
              </w:rPr>
              <w:t>Company Name</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13077A">
            <w:pPr>
              <w:rPr>
                <w:rFonts w:asciiTheme="minorHAnsi" w:hAnsiTheme="minorHAnsi"/>
                <w:b/>
              </w:rPr>
            </w:pPr>
          </w:p>
        </w:tc>
      </w:tr>
      <w:tr w:rsidR="00E56249" w:rsidRPr="000E0AC9" w:rsidTr="005315DA">
        <w:trPr>
          <w:trHeight w:val="432"/>
        </w:trPr>
        <w:tc>
          <w:tcPr>
            <w:tcW w:w="5580" w:type="dxa"/>
            <w:gridSpan w:val="8"/>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13077A">
            <w:pPr>
              <w:rPr>
                <w:rFonts w:asciiTheme="minorHAnsi" w:hAnsiTheme="minorHAnsi"/>
                <w:b/>
              </w:rPr>
            </w:pPr>
            <w:r w:rsidRPr="000E0AC9">
              <w:rPr>
                <w:rFonts w:asciiTheme="minorHAnsi" w:hAnsiTheme="minorHAnsi"/>
                <w:noProof/>
              </w:rPr>
              <mc:AlternateContent>
                <mc:Choice Requires="wps">
                  <w:drawing>
                    <wp:anchor distT="0" distB="0" distL="114300" distR="114300" simplePos="0" relativeHeight="251657728" behindDoc="0" locked="0" layoutInCell="1" allowOverlap="1" wp14:anchorId="417AA918" wp14:editId="19B5E280">
                      <wp:simplePos x="0" y="0"/>
                      <wp:positionH relativeFrom="column">
                        <wp:posOffset>1372235</wp:posOffset>
                      </wp:positionH>
                      <wp:positionV relativeFrom="paragraph">
                        <wp:posOffset>34290</wp:posOffset>
                      </wp:positionV>
                      <wp:extent cx="1990725" cy="54610"/>
                      <wp:effectExtent l="0" t="19050" r="47625" b="40640"/>
                      <wp:wrapNone/>
                      <wp:docPr id="27" name="Right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0725" cy="5461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85C671A" id="Right Arrow 27" o:spid="_x0000_s1026" type="#_x0000_t13" style="position:absolute;margin-left:108.05pt;margin-top:2.7pt;width:156.75pt;height:4.3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" adj="19526" fillcolor="#36f"/>
                  </w:pict>
                </mc:Fallback>
              </mc:AlternateContent>
            </w:r>
            <w:r w:rsidRPr="000E0AC9">
              <w:rPr>
                <w:rFonts w:asciiTheme="minorHAnsi" w:hAnsiTheme="minorHAnsi"/>
                <w:b/>
              </w:rPr>
              <w:t>Street Address</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13077A">
            <w:pPr>
              <w:rPr>
                <w:rFonts w:asciiTheme="minorHAnsi" w:hAnsiTheme="minorHAnsi"/>
                <w:b/>
              </w:rPr>
            </w:pPr>
          </w:p>
        </w:tc>
      </w:tr>
      <w:tr w:rsidR="00E56249" w:rsidRPr="000E0AC9" w:rsidTr="005315DA">
        <w:trPr>
          <w:trHeight w:val="432"/>
        </w:trPr>
        <w:tc>
          <w:tcPr>
            <w:tcW w:w="5580" w:type="dxa"/>
            <w:gridSpan w:val="8"/>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13077A">
            <w:pPr>
              <w:rPr>
                <w:rFonts w:asciiTheme="minorHAnsi" w:hAnsiTheme="minorHAnsi"/>
                <w:b/>
              </w:rPr>
            </w:pPr>
            <w:r w:rsidRPr="000E0AC9">
              <w:rPr>
                <w:rFonts w:asciiTheme="minorHAnsi" w:hAnsiTheme="minorHAnsi"/>
                <w:noProof/>
              </w:rPr>
              <mc:AlternateContent>
                <mc:Choice Requires="wps">
                  <w:drawing>
                    <wp:anchor distT="0" distB="0" distL="114300" distR="114300" simplePos="0" relativeHeight="251660800" behindDoc="0" locked="0" layoutInCell="1" allowOverlap="1" wp14:anchorId="71BF07BD" wp14:editId="4898C330">
                      <wp:simplePos x="0" y="0"/>
                      <wp:positionH relativeFrom="column">
                        <wp:posOffset>1153795</wp:posOffset>
                      </wp:positionH>
                      <wp:positionV relativeFrom="paragraph">
                        <wp:posOffset>48260</wp:posOffset>
                      </wp:positionV>
                      <wp:extent cx="2209800" cy="66675"/>
                      <wp:effectExtent l="0" t="19050" r="57150" b="47625"/>
                      <wp:wrapNone/>
                      <wp:docPr id="26" name="Right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CA4CAB5" id="Right Arrow 26" o:spid="_x0000_s1026" type="#_x0000_t13" style="position:absolute;margin-left:90.85pt;margin-top:3.8pt;width:174pt;height:5.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" adj="19319" fillcolor="#36f"/>
                  </w:pict>
                </mc:Fallback>
              </mc:AlternateContent>
            </w:r>
            <w:r w:rsidRPr="000E0AC9">
              <w:rPr>
                <w:rFonts w:asciiTheme="minorHAnsi" w:hAnsiTheme="minorHAnsi"/>
                <w:b/>
              </w:rPr>
              <w:t>City/State/Zip</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13077A">
            <w:pPr>
              <w:rPr>
                <w:rFonts w:asciiTheme="minorHAnsi" w:hAnsiTheme="minorHAnsi"/>
                <w:b/>
              </w:rPr>
            </w:pPr>
          </w:p>
        </w:tc>
      </w:tr>
      <w:tr w:rsidR="00E56249" w:rsidRPr="000E0AC9" w:rsidTr="005315DA">
        <w:trPr>
          <w:trHeight w:val="432"/>
        </w:trPr>
        <w:tc>
          <w:tcPr>
            <w:tcW w:w="5580" w:type="dxa"/>
            <w:gridSpan w:val="8"/>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13077A">
            <w:pPr>
              <w:rPr>
                <w:rFonts w:asciiTheme="minorHAnsi" w:hAnsiTheme="minorHAnsi"/>
                <w:b/>
              </w:rPr>
            </w:pPr>
            <w:r w:rsidRPr="000E0AC9">
              <w:rPr>
                <w:rFonts w:asciiTheme="minorHAnsi" w:hAnsiTheme="minorHAnsi"/>
                <w:noProof/>
              </w:rPr>
              <mc:AlternateContent>
                <mc:Choice Requires="wps">
                  <w:drawing>
                    <wp:anchor distT="0" distB="0" distL="114300" distR="114300" simplePos="0" relativeHeight="251663872" behindDoc="0" locked="0" layoutInCell="1" allowOverlap="1" wp14:anchorId="2784E713" wp14:editId="30A18730">
                      <wp:simplePos x="0" y="0"/>
                      <wp:positionH relativeFrom="column">
                        <wp:posOffset>2498090</wp:posOffset>
                      </wp:positionH>
                      <wp:positionV relativeFrom="paragraph">
                        <wp:posOffset>57150</wp:posOffset>
                      </wp:positionV>
                      <wp:extent cx="866775" cy="45085"/>
                      <wp:effectExtent l="0" t="19050" r="66675" b="31115"/>
                      <wp:wrapNone/>
                      <wp:docPr id="25" name="Right Arrow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5719"/>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4939815" id="Right Arrow 25" o:spid="_x0000_s1026" type="#_x0000_t13" style="position:absolute;margin-left:196.7pt;margin-top:4.5pt;width:68.25pt;height:3.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" adj="17612" fillcolor="#36f"/>
                  </w:pict>
                </mc:Fallback>
              </mc:AlternateContent>
            </w:r>
            <w:r w:rsidRPr="000E0AC9">
              <w:rPr>
                <w:rFonts w:asciiTheme="minorHAnsi" w:hAnsiTheme="minorHAnsi"/>
                <w:b/>
              </w:rPr>
              <w:t>Contact Person (Please Print Clearly)</w:t>
            </w:r>
          </w:p>
        </w:tc>
        <w:tc>
          <w:tcPr>
            <w:tcW w:w="4950" w:type="dxa"/>
            <w:gridSpan w:val="6"/>
            <w:tcBorders>
              <w:top w:val="single" w:sz="6" w:space="0" w:color="000000"/>
              <w:left w:val="single" w:sz="6" w:space="0" w:color="000000"/>
              <w:bottom w:val="single" w:sz="6" w:space="0" w:color="000000"/>
              <w:right w:val="single" w:sz="6" w:space="0" w:color="000000"/>
            </w:tcBorders>
            <w:vAlign w:val="center"/>
          </w:tcPr>
          <w:p w:rsidR="00E56249" w:rsidRPr="000E0AC9" w:rsidRDefault="00E56249" w:rsidP="0013077A">
            <w:pPr>
              <w:rPr>
                <w:rFonts w:asciiTheme="minorHAnsi" w:hAnsiTheme="minorHAnsi"/>
                <w:b/>
              </w:rPr>
            </w:pPr>
          </w:p>
        </w:tc>
      </w:tr>
      <w:tr w:rsidR="00E56249" w:rsidRPr="000E0AC9" w:rsidTr="005315DA">
        <w:trPr>
          <w:trHeight w:val="432"/>
        </w:trPr>
        <w:tc>
          <w:tcPr>
            <w:tcW w:w="5580" w:type="dxa"/>
            <w:gridSpan w:val="8"/>
            <w:vAlign w:val="center"/>
          </w:tcPr>
          <w:p w:rsidR="00E56249" w:rsidRPr="000E0AC9" w:rsidRDefault="00E56249" w:rsidP="0013077A">
            <w:pPr>
              <w:rPr>
                <w:rFonts w:asciiTheme="minorHAnsi" w:hAnsiTheme="minorHAnsi"/>
                <w:b/>
              </w:rPr>
            </w:pPr>
            <w:r w:rsidRPr="000E0AC9">
              <w:rPr>
                <w:rFonts w:asciiTheme="minorHAnsi" w:hAnsiTheme="minorHAnsi"/>
                <w:noProof/>
              </w:rPr>
              <mc:AlternateContent>
                <mc:Choice Requires="wps">
                  <w:drawing>
                    <wp:anchor distT="0" distB="0" distL="114300" distR="114300" simplePos="0" relativeHeight="251666944" behindDoc="0" locked="0" layoutInCell="1" allowOverlap="1" wp14:anchorId="3FCC1A9F" wp14:editId="14262BF8">
                      <wp:simplePos x="0" y="0"/>
                      <wp:positionH relativeFrom="column">
                        <wp:posOffset>1501775</wp:posOffset>
                      </wp:positionH>
                      <wp:positionV relativeFrom="paragraph">
                        <wp:posOffset>67310</wp:posOffset>
                      </wp:positionV>
                      <wp:extent cx="1857375" cy="66675"/>
                      <wp:effectExtent l="0" t="19050" r="66675" b="47625"/>
                      <wp:wrapNone/>
                      <wp:docPr id="24" name="Right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CE6EC87" id="Right Arrow 24" o:spid="_x0000_s1026" type="#_x0000_t13" style="position:absolute;margin-left:118.25pt;margin-top:5.3pt;width:146.25pt;height:5.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" adj="18886" fillcolor="#36f"/>
                  </w:pict>
                </mc:Fallback>
              </mc:AlternateContent>
            </w:r>
            <w:r w:rsidRPr="000E0AC9">
              <w:rPr>
                <w:rFonts w:asciiTheme="minorHAnsi" w:hAnsiTheme="minorHAnsi"/>
                <w:b/>
              </w:rPr>
              <w:t>Telephone Number</w:t>
            </w:r>
          </w:p>
        </w:tc>
        <w:tc>
          <w:tcPr>
            <w:tcW w:w="4950" w:type="dxa"/>
            <w:gridSpan w:val="6"/>
            <w:vAlign w:val="center"/>
          </w:tcPr>
          <w:p w:rsidR="00E56249" w:rsidRPr="000E0AC9" w:rsidRDefault="00E56249" w:rsidP="0013077A">
            <w:pPr>
              <w:rPr>
                <w:rFonts w:asciiTheme="minorHAnsi" w:hAnsiTheme="minorHAnsi"/>
                <w:b/>
              </w:rPr>
            </w:pPr>
          </w:p>
        </w:tc>
      </w:tr>
      <w:tr w:rsidR="00E56249" w:rsidRPr="000E0AC9" w:rsidTr="005315DA">
        <w:trPr>
          <w:trHeight w:val="432"/>
        </w:trPr>
        <w:tc>
          <w:tcPr>
            <w:tcW w:w="5580" w:type="dxa"/>
            <w:gridSpan w:val="8"/>
            <w:vAlign w:val="center"/>
          </w:tcPr>
          <w:p w:rsidR="00E56249" w:rsidRPr="000E0AC9" w:rsidRDefault="00E56249" w:rsidP="0013077A">
            <w:pPr>
              <w:rPr>
                <w:rFonts w:asciiTheme="minorHAnsi" w:hAnsiTheme="minorHAnsi"/>
                <w:b/>
              </w:rPr>
            </w:pPr>
            <w:r w:rsidRPr="000E0AC9">
              <w:rPr>
                <w:rFonts w:asciiTheme="minorHAnsi" w:hAnsiTheme="minorHAnsi"/>
                <w:noProof/>
              </w:rPr>
              <mc:AlternateContent>
                <mc:Choice Requires="wps">
                  <w:drawing>
                    <wp:anchor distT="0" distB="0" distL="114300" distR="114300" simplePos="0" relativeHeight="251651584" behindDoc="0" locked="0" layoutInCell="1" allowOverlap="1" wp14:anchorId="17717348" wp14:editId="76604EBF">
                      <wp:simplePos x="0" y="0"/>
                      <wp:positionH relativeFrom="column">
                        <wp:posOffset>905510</wp:posOffset>
                      </wp:positionH>
                      <wp:positionV relativeFrom="paragraph">
                        <wp:posOffset>50800</wp:posOffset>
                      </wp:positionV>
                      <wp:extent cx="2495550" cy="66675"/>
                      <wp:effectExtent l="0" t="19050" r="57150" b="47625"/>
                      <wp:wrapNone/>
                      <wp:docPr id="4" name="Right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3E92F92A" id="Right Arrow 4" o:spid="_x0000_s1026" type="#_x0000_t13" style="position:absolute;margin-left:71.3pt;margin-top:4pt;width:196.5pt;height:5.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" adj="19580" fillcolor="#36f"/>
                  </w:pict>
                </mc:Fallback>
              </mc:AlternateContent>
            </w:r>
            <w:r w:rsidRPr="000E0AC9">
              <w:rPr>
                <w:rFonts w:asciiTheme="minorHAnsi" w:hAnsiTheme="minorHAnsi"/>
                <w:b/>
              </w:rPr>
              <w:t>Cell Number</w:t>
            </w:r>
          </w:p>
        </w:tc>
        <w:tc>
          <w:tcPr>
            <w:tcW w:w="4950" w:type="dxa"/>
            <w:gridSpan w:val="6"/>
            <w:vAlign w:val="center"/>
          </w:tcPr>
          <w:p w:rsidR="00E56249" w:rsidRPr="000E0AC9" w:rsidRDefault="00E56249" w:rsidP="0013077A">
            <w:pPr>
              <w:rPr>
                <w:rFonts w:asciiTheme="minorHAnsi" w:hAnsiTheme="minorHAnsi"/>
              </w:rPr>
            </w:pPr>
          </w:p>
        </w:tc>
      </w:tr>
      <w:tr w:rsidR="00E56249" w:rsidRPr="000E0AC9" w:rsidTr="005315DA">
        <w:trPr>
          <w:trHeight w:val="432"/>
        </w:trPr>
        <w:tc>
          <w:tcPr>
            <w:tcW w:w="5580" w:type="dxa"/>
            <w:gridSpan w:val="8"/>
            <w:vAlign w:val="center"/>
          </w:tcPr>
          <w:p w:rsidR="00E56249" w:rsidRPr="000E0AC9" w:rsidRDefault="00E56249" w:rsidP="0013077A">
            <w:pPr>
              <w:rPr>
                <w:rFonts w:asciiTheme="minorHAnsi" w:hAnsiTheme="minorHAnsi"/>
                <w:b/>
              </w:rPr>
            </w:pPr>
            <w:r w:rsidRPr="000E0AC9">
              <w:rPr>
                <w:rFonts w:asciiTheme="minorHAnsi" w:hAnsiTheme="minorHAnsi"/>
                <w:noProof/>
              </w:rPr>
              <mc:AlternateContent>
                <mc:Choice Requires="wps">
                  <w:drawing>
                    <wp:anchor distT="0" distB="0" distL="114300" distR="114300" simplePos="0" relativeHeight="251670016" behindDoc="0" locked="0" layoutInCell="1" allowOverlap="1" wp14:anchorId="67B9DB10" wp14:editId="6015E162">
                      <wp:simplePos x="0" y="0"/>
                      <wp:positionH relativeFrom="column">
                        <wp:posOffset>3058160</wp:posOffset>
                      </wp:positionH>
                      <wp:positionV relativeFrom="paragraph">
                        <wp:posOffset>45720</wp:posOffset>
                      </wp:positionV>
                      <wp:extent cx="352425" cy="45085"/>
                      <wp:effectExtent l="0" t="19050" r="66675" b="31115"/>
                      <wp:wrapNone/>
                      <wp:docPr id="21" name="Right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8FE51B2" id="Right Arrow 21" o:spid="_x0000_s1026" type="#_x0000_t13" style="position:absolute;margin-left:240.8pt;margin-top:3.6pt;width:27.75pt;height:3.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" adj="11929" fillcolor="#36f"/>
                  </w:pict>
                </mc:Fallback>
              </mc:AlternateContent>
            </w:r>
            <w:r w:rsidRPr="000E0AC9">
              <w:rPr>
                <w:rFonts w:asciiTheme="minorHAnsi" w:hAnsiTheme="minorHAnsi"/>
                <w:b/>
              </w:rPr>
              <w:t>Supplier’s e-mail address   (Please Print Clearly)</w:t>
            </w:r>
          </w:p>
        </w:tc>
        <w:tc>
          <w:tcPr>
            <w:tcW w:w="4950" w:type="dxa"/>
            <w:gridSpan w:val="6"/>
            <w:vAlign w:val="center"/>
          </w:tcPr>
          <w:p w:rsidR="00E56249" w:rsidRPr="000E0AC9" w:rsidRDefault="00E56249" w:rsidP="0013077A">
            <w:pPr>
              <w:rPr>
                <w:rFonts w:asciiTheme="minorHAnsi" w:hAnsiTheme="minorHAnsi"/>
              </w:rPr>
            </w:pPr>
          </w:p>
        </w:tc>
      </w:tr>
      <w:tr w:rsidR="00E56249" w:rsidRPr="000E0AC9" w:rsidTr="005315DA">
        <w:trPr>
          <w:trHeight w:val="288"/>
        </w:trPr>
        <w:tc>
          <w:tcPr>
            <w:tcW w:w="10530" w:type="dxa"/>
            <w:gridSpan w:val="14"/>
            <w:shd w:val="clear" w:color="auto" w:fill="3366CC"/>
            <w:vAlign w:val="center"/>
          </w:tcPr>
          <w:p w:rsidR="00E56249" w:rsidRPr="000E0AC9" w:rsidRDefault="00E56249" w:rsidP="0013077A">
            <w:pPr>
              <w:jc w:val="center"/>
              <w:rPr>
                <w:rFonts w:asciiTheme="minorHAnsi" w:hAnsiTheme="minorHAnsi"/>
                <w:b/>
                <w:color w:val="FFFFFF" w:themeColor="background1"/>
              </w:rPr>
            </w:pPr>
            <w:r w:rsidRPr="000E0AC9">
              <w:rPr>
                <w:rFonts w:asciiTheme="minorHAnsi" w:hAnsiTheme="minorHAnsi"/>
                <w:b/>
                <w:color w:val="FFFFFF" w:themeColor="background1"/>
              </w:rPr>
              <w:t>Addenda</w:t>
            </w:r>
          </w:p>
        </w:tc>
      </w:tr>
      <w:tr w:rsidR="00E56249" w:rsidRPr="000E0AC9" w:rsidTr="005315DA">
        <w:trPr>
          <w:trHeight w:val="432"/>
        </w:trPr>
        <w:tc>
          <w:tcPr>
            <w:tcW w:w="10530" w:type="dxa"/>
            <w:gridSpan w:val="14"/>
            <w:shd w:val="clear" w:color="auto" w:fill="auto"/>
            <w:vAlign w:val="center"/>
          </w:tcPr>
          <w:p w:rsidR="00E56249" w:rsidRPr="000E0AC9" w:rsidRDefault="00E56249" w:rsidP="0013077A">
            <w:pPr>
              <w:rPr>
                <w:rFonts w:asciiTheme="minorHAnsi" w:hAnsiTheme="minorHAnsi"/>
                <w:b/>
              </w:rPr>
            </w:pPr>
            <w:r w:rsidRPr="000E0AC9">
              <w:rPr>
                <w:rFonts w:asciiTheme="minorHAnsi" w:hAnsiTheme="minorHAnsi"/>
                <w:b/>
              </w:rPr>
              <w:t xml:space="preserve">Addenda are at </w:t>
            </w:r>
            <w:hyperlink r:id="rId16" w:history="1">
              <w:r w:rsidRPr="000E0AC9">
                <w:rPr>
                  <w:rStyle w:val="Hyperlink"/>
                  <w:rFonts w:asciiTheme="minorHAnsi" w:hAnsiTheme="minorHAnsi"/>
                  <w:b w:val="0"/>
                  <w:sz w:val="24"/>
                  <w:szCs w:val="24"/>
                </w:rPr>
                <w:t>www.kcdc.org</w:t>
              </w:r>
            </w:hyperlink>
            <w:r w:rsidRPr="000E0AC9">
              <w:rPr>
                <w:rFonts w:asciiTheme="minorHAnsi" w:hAnsiTheme="minorHAnsi"/>
                <w:b/>
              </w:rPr>
              <w:t>.   Click on “Procurement” and then on “Open Solicitations” to find addenda. Please check for addenda prior to submitting a bid.</w:t>
            </w:r>
          </w:p>
        </w:tc>
      </w:tr>
      <w:tr w:rsidR="00E56249" w:rsidRPr="000E0AC9" w:rsidTr="005315DA">
        <w:trPr>
          <w:trHeight w:val="432"/>
        </w:trPr>
        <w:tc>
          <w:tcPr>
            <w:tcW w:w="10530" w:type="dxa"/>
            <w:gridSpan w:val="14"/>
            <w:shd w:val="clear" w:color="auto" w:fill="auto"/>
            <w:vAlign w:val="center"/>
          </w:tcPr>
          <w:p w:rsidR="00E56249" w:rsidRPr="000E0AC9" w:rsidRDefault="00E56249" w:rsidP="0013077A">
            <w:pPr>
              <w:jc w:val="center"/>
              <w:rPr>
                <w:rFonts w:asciiTheme="minorHAnsi" w:hAnsiTheme="minorHAnsi"/>
                <w:b/>
              </w:rPr>
            </w:pPr>
            <w:r w:rsidRPr="000E0AC9">
              <w:rPr>
                <w:rFonts w:asciiTheme="minorHAnsi" w:hAnsiTheme="minorHAnsi"/>
                <w:b/>
              </w:rPr>
              <w:t>Acknowledge addenda have been issued by checking below as appropriate:</w:t>
            </w:r>
          </w:p>
        </w:tc>
      </w:tr>
      <w:tr w:rsidR="00E56249" w:rsidRPr="000E0AC9" w:rsidTr="005315DA">
        <w:trPr>
          <w:trHeight w:val="432"/>
        </w:trPr>
        <w:tc>
          <w:tcPr>
            <w:tcW w:w="1260" w:type="dxa"/>
            <w:vAlign w:val="center"/>
          </w:tcPr>
          <w:p w:rsidR="00E56249" w:rsidRPr="000E0AC9" w:rsidRDefault="00E56249" w:rsidP="0013077A">
            <w:pPr>
              <w:rPr>
                <w:rFonts w:asciiTheme="minorHAnsi" w:hAnsiTheme="minorHAnsi"/>
                <w:b/>
              </w:rPr>
            </w:pPr>
            <w:r w:rsidRPr="000E0AC9">
              <w:rPr>
                <w:rFonts w:asciiTheme="minorHAnsi" w:hAnsiTheme="minorHAnsi"/>
                <w:b/>
              </w:rPr>
              <w:t xml:space="preserve">None </w:t>
            </w:r>
            <w:sdt>
              <w:sdtPr>
                <w:rPr>
                  <w:rFonts w:asciiTheme="minorHAnsi" w:hAnsiTheme="minorHAnsi"/>
                  <w:bCs/>
                </w:rPr>
                <w:id w:val="226659598"/>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p>
        </w:tc>
        <w:tc>
          <w:tcPr>
            <w:tcW w:w="1800" w:type="dxa"/>
            <w:gridSpan w:val="3"/>
            <w:vAlign w:val="center"/>
          </w:tcPr>
          <w:p w:rsidR="00E56249" w:rsidRPr="000E0AC9" w:rsidRDefault="00E56249" w:rsidP="0013077A">
            <w:pPr>
              <w:rPr>
                <w:rFonts w:asciiTheme="minorHAnsi" w:hAnsiTheme="minorHAnsi"/>
                <w:b/>
              </w:rPr>
            </w:pPr>
            <w:r w:rsidRPr="000E0AC9">
              <w:rPr>
                <w:rFonts w:asciiTheme="minorHAnsi" w:hAnsiTheme="minorHAnsi"/>
                <w:b/>
              </w:rPr>
              <w:t xml:space="preserve">Addendum 1 </w:t>
            </w:r>
            <w:sdt>
              <w:sdtPr>
                <w:rPr>
                  <w:rFonts w:asciiTheme="minorHAnsi" w:hAnsiTheme="minorHAnsi"/>
                  <w:bCs/>
                </w:rPr>
                <w:id w:val="-1628847025"/>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r w:rsidRPr="000E0AC9">
              <w:rPr>
                <w:rFonts w:asciiTheme="minorHAnsi" w:hAnsiTheme="minorHAnsi"/>
                <w:b/>
              </w:rPr>
              <w:t xml:space="preserve">     </w:t>
            </w:r>
          </w:p>
        </w:tc>
        <w:tc>
          <w:tcPr>
            <w:tcW w:w="1980" w:type="dxa"/>
            <w:gridSpan w:val="3"/>
            <w:vAlign w:val="center"/>
          </w:tcPr>
          <w:p w:rsidR="00E56249" w:rsidRPr="000E0AC9" w:rsidRDefault="00E56249" w:rsidP="0013077A">
            <w:pPr>
              <w:rPr>
                <w:rFonts w:asciiTheme="minorHAnsi" w:hAnsiTheme="minorHAnsi"/>
                <w:b/>
              </w:rPr>
            </w:pPr>
            <w:r w:rsidRPr="000E0AC9">
              <w:rPr>
                <w:rFonts w:asciiTheme="minorHAnsi" w:hAnsiTheme="minorHAnsi"/>
                <w:b/>
              </w:rPr>
              <w:t xml:space="preserve">Addendum 2  </w:t>
            </w:r>
            <w:sdt>
              <w:sdtPr>
                <w:rPr>
                  <w:rFonts w:asciiTheme="minorHAnsi" w:hAnsiTheme="minorHAnsi"/>
                  <w:bCs/>
                </w:rPr>
                <w:id w:val="-1110972565"/>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p>
        </w:tc>
        <w:tc>
          <w:tcPr>
            <w:tcW w:w="1800" w:type="dxa"/>
            <w:gridSpan w:val="3"/>
            <w:vAlign w:val="center"/>
          </w:tcPr>
          <w:p w:rsidR="00E56249" w:rsidRPr="000E0AC9" w:rsidRDefault="00E56249" w:rsidP="0013077A">
            <w:pPr>
              <w:rPr>
                <w:rFonts w:asciiTheme="minorHAnsi" w:hAnsiTheme="minorHAnsi"/>
                <w:b/>
              </w:rPr>
            </w:pPr>
            <w:r w:rsidRPr="000E0AC9">
              <w:rPr>
                <w:rFonts w:asciiTheme="minorHAnsi" w:hAnsiTheme="minorHAnsi"/>
                <w:b/>
              </w:rPr>
              <w:t xml:space="preserve">Addendum 3 </w:t>
            </w:r>
            <w:sdt>
              <w:sdtPr>
                <w:rPr>
                  <w:rFonts w:asciiTheme="minorHAnsi" w:hAnsiTheme="minorHAnsi"/>
                  <w:bCs/>
                </w:rPr>
                <w:id w:val="1030991120"/>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r w:rsidRPr="000E0AC9">
              <w:rPr>
                <w:rFonts w:asciiTheme="minorHAnsi" w:hAnsiTheme="minorHAnsi"/>
                <w:b/>
              </w:rPr>
              <w:t xml:space="preserve">   </w:t>
            </w:r>
          </w:p>
        </w:tc>
        <w:tc>
          <w:tcPr>
            <w:tcW w:w="1800" w:type="dxa"/>
            <w:gridSpan w:val="3"/>
            <w:vAlign w:val="center"/>
          </w:tcPr>
          <w:p w:rsidR="00E56249" w:rsidRPr="000E0AC9" w:rsidRDefault="00E56249" w:rsidP="0013077A">
            <w:pPr>
              <w:rPr>
                <w:rFonts w:asciiTheme="minorHAnsi" w:hAnsiTheme="minorHAnsi"/>
                <w:b/>
              </w:rPr>
            </w:pPr>
            <w:r w:rsidRPr="000E0AC9">
              <w:rPr>
                <w:rFonts w:asciiTheme="minorHAnsi" w:hAnsiTheme="minorHAnsi"/>
                <w:b/>
              </w:rPr>
              <w:t xml:space="preserve">Addendum 4 </w:t>
            </w:r>
            <w:sdt>
              <w:sdtPr>
                <w:rPr>
                  <w:rFonts w:asciiTheme="minorHAnsi" w:hAnsiTheme="minorHAnsi"/>
                  <w:bCs/>
                </w:rPr>
                <w:id w:val="1952207065"/>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p>
        </w:tc>
        <w:tc>
          <w:tcPr>
            <w:tcW w:w="1890" w:type="dxa"/>
            <w:vAlign w:val="center"/>
          </w:tcPr>
          <w:p w:rsidR="00E56249" w:rsidRPr="000E0AC9" w:rsidRDefault="00E56249" w:rsidP="0013077A">
            <w:pPr>
              <w:rPr>
                <w:rFonts w:asciiTheme="minorHAnsi" w:hAnsiTheme="minorHAnsi"/>
                <w:b/>
              </w:rPr>
            </w:pPr>
            <w:r w:rsidRPr="000E0AC9">
              <w:rPr>
                <w:rFonts w:asciiTheme="minorHAnsi" w:hAnsiTheme="minorHAnsi"/>
                <w:b/>
              </w:rPr>
              <w:t xml:space="preserve">Addendum 5 </w:t>
            </w:r>
            <w:sdt>
              <w:sdtPr>
                <w:rPr>
                  <w:rFonts w:asciiTheme="minorHAnsi" w:hAnsiTheme="minorHAnsi"/>
                  <w:bCs/>
                </w:rPr>
                <w:id w:val="-2138254108"/>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p>
        </w:tc>
      </w:tr>
      <w:tr w:rsidR="00E56249" w:rsidRPr="000E0AC9" w:rsidTr="005315DA">
        <w:trPr>
          <w:trHeight w:val="504"/>
        </w:trPr>
        <w:tc>
          <w:tcPr>
            <w:tcW w:w="10530" w:type="dxa"/>
            <w:gridSpan w:val="14"/>
            <w:tcBorders>
              <w:bottom w:val="single" w:sz="4" w:space="0" w:color="auto"/>
            </w:tcBorders>
            <w:shd w:val="clear" w:color="auto" w:fill="3366CC"/>
            <w:vAlign w:val="center"/>
          </w:tcPr>
          <w:p w:rsidR="00E56249" w:rsidRPr="000E0AC9" w:rsidRDefault="00E56249" w:rsidP="0013077A">
            <w:pPr>
              <w:jc w:val="center"/>
              <w:rPr>
                <w:rFonts w:asciiTheme="minorHAnsi" w:hAnsiTheme="minorHAnsi"/>
                <w:b/>
                <w:color w:val="FFFFFF" w:themeColor="background1"/>
              </w:rPr>
            </w:pPr>
            <w:r w:rsidRPr="000E0AC9">
              <w:rPr>
                <w:rFonts w:asciiTheme="minorHAnsi" w:hAnsiTheme="minorHAnsi"/>
                <w:b/>
                <w:color w:val="FFFFFF" w:themeColor="background1"/>
              </w:rPr>
              <w:t>Statistical Information</w:t>
            </w:r>
          </w:p>
        </w:tc>
      </w:tr>
      <w:tr w:rsidR="00E56249" w:rsidRPr="000E0AC9" w:rsidTr="005315DA">
        <w:trPr>
          <w:trHeight w:val="432"/>
        </w:trPr>
        <w:tc>
          <w:tcPr>
            <w:tcW w:w="10530" w:type="dxa"/>
            <w:gridSpan w:val="14"/>
            <w:tcBorders>
              <w:top w:val="single" w:sz="4" w:space="0" w:color="auto"/>
              <w:bottom w:val="single" w:sz="4" w:space="0" w:color="auto"/>
            </w:tcBorders>
            <w:vAlign w:val="center"/>
          </w:tcPr>
          <w:p w:rsidR="00E56249" w:rsidRPr="000E0AC9" w:rsidRDefault="00E56249" w:rsidP="0013077A">
            <w:pPr>
              <w:jc w:val="center"/>
              <w:rPr>
                <w:rFonts w:asciiTheme="minorHAnsi" w:hAnsiTheme="minorHAnsi"/>
                <w:b/>
              </w:rPr>
            </w:pPr>
            <w:r w:rsidRPr="000E0AC9">
              <w:rPr>
                <w:rFonts w:asciiTheme="minorHAnsi" w:hAnsiTheme="minorHAnsi"/>
                <w:b/>
              </w:rPr>
              <w:t>This business is owned &amp; operated by persons at least 51% of the following ethnic background:</w:t>
            </w:r>
          </w:p>
        </w:tc>
      </w:tr>
      <w:tr w:rsidR="00E56249" w:rsidRPr="000E0AC9" w:rsidTr="005315DA">
        <w:trPr>
          <w:trHeight w:val="432"/>
        </w:trPr>
        <w:tc>
          <w:tcPr>
            <w:tcW w:w="1800" w:type="dxa"/>
            <w:gridSpan w:val="2"/>
            <w:tcBorders>
              <w:top w:val="single" w:sz="4" w:space="0" w:color="auto"/>
            </w:tcBorders>
            <w:vAlign w:val="center"/>
          </w:tcPr>
          <w:p w:rsidR="00E56249" w:rsidRPr="000E0AC9" w:rsidRDefault="00E56249" w:rsidP="0013077A">
            <w:pPr>
              <w:jc w:val="center"/>
              <w:rPr>
                <w:rFonts w:asciiTheme="minorHAnsi" w:hAnsiTheme="minorHAnsi"/>
                <w:b/>
              </w:rPr>
            </w:pPr>
            <w:r w:rsidRPr="000E0AC9">
              <w:rPr>
                <w:rFonts w:asciiTheme="minorHAnsi" w:hAnsiTheme="minorHAnsi"/>
                <w:b/>
              </w:rPr>
              <w:t xml:space="preserve">Asian/Pacific </w:t>
            </w:r>
            <w:sdt>
              <w:sdtPr>
                <w:rPr>
                  <w:rFonts w:asciiTheme="minorHAnsi" w:hAnsiTheme="minorHAnsi"/>
                  <w:bCs/>
                </w:rPr>
                <w:id w:val="-918550629"/>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p>
        </w:tc>
        <w:tc>
          <w:tcPr>
            <w:tcW w:w="1080" w:type="dxa"/>
            <w:tcBorders>
              <w:top w:val="single" w:sz="4" w:space="0" w:color="auto"/>
            </w:tcBorders>
            <w:vAlign w:val="center"/>
          </w:tcPr>
          <w:p w:rsidR="00E56249" w:rsidRPr="000E0AC9" w:rsidRDefault="00E56249" w:rsidP="0013077A">
            <w:pPr>
              <w:jc w:val="center"/>
              <w:rPr>
                <w:rFonts w:asciiTheme="minorHAnsi" w:hAnsiTheme="minorHAnsi"/>
                <w:b/>
              </w:rPr>
            </w:pPr>
            <w:r w:rsidRPr="000E0AC9">
              <w:rPr>
                <w:rFonts w:asciiTheme="minorHAnsi" w:hAnsiTheme="minorHAnsi"/>
                <w:b/>
              </w:rPr>
              <w:t xml:space="preserve">Black </w:t>
            </w:r>
            <w:sdt>
              <w:sdtPr>
                <w:rPr>
                  <w:rFonts w:asciiTheme="minorHAnsi" w:hAnsiTheme="minorHAnsi"/>
                  <w:bCs/>
                </w:rPr>
                <w:id w:val="-1467046655"/>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p>
        </w:tc>
        <w:tc>
          <w:tcPr>
            <w:tcW w:w="1710" w:type="dxa"/>
            <w:gridSpan w:val="3"/>
            <w:tcBorders>
              <w:top w:val="single" w:sz="4" w:space="0" w:color="auto"/>
            </w:tcBorders>
            <w:vAlign w:val="center"/>
          </w:tcPr>
          <w:p w:rsidR="00E56249" w:rsidRPr="000E0AC9" w:rsidRDefault="00E56249" w:rsidP="0013077A">
            <w:pPr>
              <w:jc w:val="center"/>
              <w:rPr>
                <w:rFonts w:asciiTheme="minorHAnsi" w:hAnsiTheme="minorHAnsi"/>
                <w:b/>
              </w:rPr>
            </w:pPr>
            <w:r w:rsidRPr="000E0AC9">
              <w:rPr>
                <w:rFonts w:asciiTheme="minorHAnsi" w:hAnsiTheme="minorHAnsi"/>
                <w:b/>
              </w:rPr>
              <w:t xml:space="preserve">Hasidic Jew </w:t>
            </w:r>
            <w:sdt>
              <w:sdtPr>
                <w:rPr>
                  <w:rFonts w:asciiTheme="minorHAnsi" w:hAnsiTheme="minorHAnsi"/>
                  <w:bCs/>
                </w:rPr>
                <w:id w:val="-1060086303"/>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p>
        </w:tc>
        <w:tc>
          <w:tcPr>
            <w:tcW w:w="1440" w:type="dxa"/>
            <w:gridSpan w:val="3"/>
            <w:tcBorders>
              <w:top w:val="single" w:sz="4" w:space="0" w:color="auto"/>
            </w:tcBorders>
            <w:vAlign w:val="center"/>
          </w:tcPr>
          <w:p w:rsidR="00E56249" w:rsidRPr="000E0AC9" w:rsidRDefault="00E56249" w:rsidP="0013077A">
            <w:pPr>
              <w:jc w:val="center"/>
              <w:rPr>
                <w:rFonts w:asciiTheme="minorHAnsi" w:hAnsiTheme="minorHAnsi"/>
                <w:b/>
              </w:rPr>
            </w:pPr>
            <w:r w:rsidRPr="000E0AC9">
              <w:rPr>
                <w:rFonts w:asciiTheme="minorHAnsi" w:hAnsiTheme="minorHAnsi"/>
                <w:b/>
              </w:rPr>
              <w:t xml:space="preserve">Hispanic </w:t>
            </w:r>
            <w:sdt>
              <w:sdtPr>
                <w:rPr>
                  <w:rFonts w:asciiTheme="minorHAnsi" w:hAnsiTheme="minorHAnsi"/>
                  <w:bCs/>
                </w:rPr>
                <w:id w:val="-736392425"/>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p>
        </w:tc>
        <w:tc>
          <w:tcPr>
            <w:tcW w:w="2340" w:type="dxa"/>
            <w:gridSpan w:val="3"/>
            <w:tcBorders>
              <w:top w:val="single" w:sz="4" w:space="0" w:color="auto"/>
            </w:tcBorders>
            <w:vAlign w:val="center"/>
          </w:tcPr>
          <w:p w:rsidR="00E56249" w:rsidRPr="000E0AC9" w:rsidRDefault="00E56249" w:rsidP="0013077A">
            <w:pPr>
              <w:jc w:val="center"/>
              <w:rPr>
                <w:rFonts w:asciiTheme="minorHAnsi" w:hAnsiTheme="minorHAnsi"/>
                <w:b/>
              </w:rPr>
            </w:pPr>
            <w:r w:rsidRPr="000E0AC9">
              <w:rPr>
                <w:rFonts w:asciiTheme="minorHAnsi" w:hAnsiTheme="minorHAnsi"/>
                <w:b/>
              </w:rPr>
              <w:t xml:space="preserve">Native </w:t>
            </w:r>
            <w:sdt>
              <w:sdtPr>
                <w:rPr>
                  <w:rFonts w:asciiTheme="minorHAnsi" w:hAnsiTheme="minorHAnsi"/>
                  <w:bCs/>
                </w:rPr>
                <w:id w:val="-2009283764"/>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r w:rsidRPr="000E0AC9">
              <w:rPr>
                <w:rFonts w:asciiTheme="minorHAnsi" w:hAnsiTheme="minorHAnsi"/>
                <w:b/>
              </w:rPr>
              <w:t xml:space="preserve"> Americans</w:t>
            </w:r>
          </w:p>
        </w:tc>
        <w:tc>
          <w:tcPr>
            <w:tcW w:w="2160" w:type="dxa"/>
            <w:gridSpan w:val="2"/>
            <w:tcBorders>
              <w:top w:val="single" w:sz="4" w:space="0" w:color="auto"/>
            </w:tcBorders>
            <w:vAlign w:val="center"/>
          </w:tcPr>
          <w:p w:rsidR="00E56249" w:rsidRPr="000E0AC9" w:rsidRDefault="00E56249" w:rsidP="0013077A">
            <w:pPr>
              <w:jc w:val="center"/>
              <w:rPr>
                <w:rFonts w:asciiTheme="minorHAnsi" w:hAnsiTheme="minorHAnsi"/>
                <w:b/>
              </w:rPr>
            </w:pPr>
            <w:r w:rsidRPr="000E0AC9">
              <w:rPr>
                <w:rFonts w:asciiTheme="minorHAnsi" w:hAnsiTheme="minorHAnsi"/>
                <w:b/>
              </w:rPr>
              <w:t xml:space="preserve">White </w:t>
            </w:r>
            <w:sdt>
              <w:sdtPr>
                <w:rPr>
                  <w:rFonts w:asciiTheme="minorHAnsi" w:hAnsiTheme="minorHAnsi"/>
                  <w:bCs/>
                </w:rPr>
                <w:id w:val="-1808768661"/>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p>
        </w:tc>
      </w:tr>
      <w:tr w:rsidR="00E56249" w:rsidRPr="000E0AC9" w:rsidTr="005315DA">
        <w:trPr>
          <w:trHeight w:val="504"/>
        </w:trPr>
        <w:tc>
          <w:tcPr>
            <w:tcW w:w="10530" w:type="dxa"/>
            <w:gridSpan w:val="14"/>
            <w:shd w:val="clear" w:color="auto" w:fill="3366CC"/>
            <w:vAlign w:val="center"/>
          </w:tcPr>
          <w:p w:rsidR="00E56249" w:rsidRPr="000E0AC9" w:rsidRDefault="00E56249" w:rsidP="00590027">
            <w:pPr>
              <w:rPr>
                <w:rFonts w:asciiTheme="minorHAnsi" w:hAnsiTheme="minorHAnsi"/>
                <w:b/>
                <w:color w:val="FFFFFF" w:themeColor="background1"/>
              </w:rPr>
            </w:pPr>
            <w:r w:rsidRPr="000E0AC9">
              <w:rPr>
                <w:rFonts w:asciiTheme="minorHAnsi" w:hAnsiTheme="minorHAnsi"/>
                <w:b/>
                <w:color w:val="FFFFFF" w:themeColor="background1"/>
              </w:rPr>
              <w:t xml:space="preserve">As defined </w:t>
            </w:r>
            <w:r w:rsidR="00590027" w:rsidRPr="000E0AC9">
              <w:rPr>
                <w:rFonts w:asciiTheme="minorHAnsi" w:hAnsiTheme="minorHAnsi"/>
                <w:b/>
                <w:color w:val="FFFFFF" w:themeColor="background1"/>
              </w:rPr>
              <w:t>on KCDC’s</w:t>
            </w:r>
            <w:r w:rsidRPr="000E0AC9">
              <w:rPr>
                <w:rFonts w:asciiTheme="minorHAnsi" w:hAnsiTheme="minorHAnsi"/>
                <w:b/>
                <w:color w:val="FFFFFF" w:themeColor="background1"/>
              </w:rPr>
              <w:t xml:space="preserve"> webpage (see the “General Instructions to </w:t>
            </w:r>
            <w:r w:rsidR="00590027" w:rsidRPr="000E0AC9">
              <w:rPr>
                <w:rFonts w:asciiTheme="minorHAnsi" w:hAnsiTheme="minorHAnsi"/>
                <w:b/>
                <w:color w:val="FFFFFF" w:themeColor="background1"/>
              </w:rPr>
              <w:t>Supplier</w:t>
            </w:r>
            <w:r w:rsidRPr="000E0AC9">
              <w:rPr>
                <w:rFonts w:asciiTheme="minorHAnsi" w:hAnsiTheme="minorHAnsi"/>
                <w:b/>
                <w:color w:val="FFFFFF" w:themeColor="background1"/>
              </w:rPr>
              <w:t>s”), this business qualifies as:</w:t>
            </w:r>
          </w:p>
        </w:tc>
      </w:tr>
      <w:tr w:rsidR="00E56249" w:rsidRPr="000E0AC9" w:rsidTr="005315DA">
        <w:trPr>
          <w:trHeight w:val="432"/>
        </w:trPr>
        <w:tc>
          <w:tcPr>
            <w:tcW w:w="3498" w:type="dxa"/>
            <w:gridSpan w:val="5"/>
            <w:vAlign w:val="center"/>
          </w:tcPr>
          <w:p w:rsidR="00E56249" w:rsidRPr="000E0AC9" w:rsidRDefault="00E56249" w:rsidP="0013077A">
            <w:pPr>
              <w:jc w:val="center"/>
              <w:rPr>
                <w:rFonts w:asciiTheme="minorHAnsi" w:hAnsiTheme="minorHAnsi"/>
              </w:rPr>
            </w:pPr>
            <w:r w:rsidRPr="000E0AC9">
              <w:rPr>
                <w:rFonts w:asciiTheme="minorHAnsi" w:hAnsiTheme="minorHAnsi"/>
                <w:b/>
              </w:rPr>
              <w:t xml:space="preserve">Section 3 </w:t>
            </w:r>
            <w:sdt>
              <w:sdtPr>
                <w:rPr>
                  <w:rFonts w:asciiTheme="minorHAnsi" w:hAnsiTheme="minorHAnsi"/>
                  <w:bCs/>
                </w:rPr>
                <w:id w:val="714087082"/>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p>
        </w:tc>
        <w:tc>
          <w:tcPr>
            <w:tcW w:w="3516" w:type="dxa"/>
            <w:gridSpan w:val="6"/>
            <w:vAlign w:val="center"/>
          </w:tcPr>
          <w:p w:rsidR="00E56249" w:rsidRPr="000E0AC9" w:rsidRDefault="00E56249" w:rsidP="0013077A">
            <w:pPr>
              <w:jc w:val="center"/>
              <w:rPr>
                <w:rFonts w:asciiTheme="minorHAnsi" w:hAnsiTheme="minorHAnsi"/>
              </w:rPr>
            </w:pPr>
            <w:r w:rsidRPr="000E0AC9">
              <w:rPr>
                <w:rFonts w:asciiTheme="minorHAnsi" w:hAnsiTheme="minorHAnsi"/>
                <w:b/>
              </w:rPr>
              <w:t xml:space="preserve">Small Business  </w:t>
            </w:r>
            <w:sdt>
              <w:sdtPr>
                <w:rPr>
                  <w:rFonts w:asciiTheme="minorHAnsi" w:hAnsiTheme="minorHAnsi"/>
                  <w:bCs/>
                </w:rPr>
                <w:id w:val="1099527702"/>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p>
        </w:tc>
        <w:tc>
          <w:tcPr>
            <w:tcW w:w="3516" w:type="dxa"/>
            <w:gridSpan w:val="3"/>
            <w:vAlign w:val="center"/>
          </w:tcPr>
          <w:p w:rsidR="00E56249" w:rsidRPr="000E0AC9" w:rsidRDefault="00E56249" w:rsidP="0013077A">
            <w:pPr>
              <w:jc w:val="center"/>
              <w:rPr>
                <w:rFonts w:asciiTheme="minorHAnsi" w:hAnsiTheme="minorHAnsi"/>
              </w:rPr>
            </w:pPr>
            <w:r w:rsidRPr="000E0AC9">
              <w:rPr>
                <w:rFonts w:asciiTheme="minorHAnsi" w:hAnsiTheme="minorHAnsi"/>
                <w:b/>
              </w:rPr>
              <w:t xml:space="preserve">Woman Owned </w:t>
            </w:r>
            <w:sdt>
              <w:sdtPr>
                <w:rPr>
                  <w:rFonts w:asciiTheme="minorHAnsi" w:hAnsiTheme="minorHAnsi"/>
                  <w:bCs/>
                </w:rPr>
                <w:id w:val="-2019765209"/>
                <w14:checkbox>
                  <w14:checked w14:val="0"/>
                  <w14:checkedState w14:val="2612" w14:font="MS Gothic"/>
                  <w14:uncheckedState w14:val="2610" w14:font="MS Gothic"/>
                </w14:checkbox>
              </w:sdtPr>
              <w:sdtEndPr/>
              <w:sdtContent>
                <w:r w:rsidRPr="000E0AC9">
                  <w:rPr>
                    <w:rFonts w:ascii="MS Gothic" w:eastAsia="MS Gothic" w:hAnsi="MS Gothic" w:cs="MS Gothic" w:hint="eastAsia"/>
                    <w:bCs/>
                  </w:rPr>
                  <w:t>☐</w:t>
                </w:r>
              </w:sdtContent>
            </w:sdt>
          </w:p>
        </w:tc>
      </w:tr>
      <w:tr w:rsidR="00E56249" w:rsidRPr="000E0AC9" w:rsidTr="005315DA">
        <w:trPr>
          <w:trHeight w:val="144"/>
        </w:trPr>
        <w:tc>
          <w:tcPr>
            <w:tcW w:w="10530" w:type="dxa"/>
            <w:gridSpan w:val="14"/>
            <w:shd w:val="clear" w:color="auto" w:fill="3366CC"/>
            <w:vAlign w:val="center"/>
          </w:tcPr>
          <w:p w:rsidR="00E56249" w:rsidRPr="000E0AC9" w:rsidRDefault="00E56249" w:rsidP="0013077A">
            <w:pPr>
              <w:jc w:val="center"/>
              <w:rPr>
                <w:rFonts w:asciiTheme="minorHAnsi" w:hAnsiTheme="minorHAnsi"/>
                <w:b/>
                <w:color w:val="FFFFFF" w:themeColor="background1"/>
              </w:rPr>
            </w:pPr>
            <w:r w:rsidRPr="000E0AC9">
              <w:rPr>
                <w:rFonts w:asciiTheme="minorHAnsi" w:hAnsiTheme="minorHAnsi"/>
                <w:b/>
                <w:color w:val="FFFFFF" w:themeColor="background1"/>
              </w:rPr>
              <w:t>Prompt Payment Discount</w:t>
            </w:r>
          </w:p>
        </w:tc>
      </w:tr>
      <w:tr w:rsidR="00E56249" w:rsidRPr="000E0AC9" w:rsidTr="005315DA">
        <w:trPr>
          <w:trHeight w:val="432"/>
        </w:trPr>
        <w:tc>
          <w:tcPr>
            <w:tcW w:w="10530" w:type="dxa"/>
            <w:gridSpan w:val="14"/>
            <w:tcBorders>
              <w:top w:val="single" w:sz="6" w:space="0" w:color="000000"/>
              <w:left w:val="single" w:sz="6" w:space="0" w:color="000000"/>
              <w:bottom w:val="single" w:sz="6" w:space="0" w:color="000000"/>
              <w:right w:val="single" w:sz="6" w:space="0" w:color="000000"/>
            </w:tcBorders>
            <w:shd w:val="clear" w:color="auto" w:fill="auto"/>
            <w:vAlign w:val="center"/>
          </w:tcPr>
          <w:p w:rsidR="00E56249" w:rsidRPr="000E0AC9" w:rsidRDefault="00E56249" w:rsidP="0013077A">
            <w:pPr>
              <w:rPr>
                <w:rFonts w:asciiTheme="minorHAnsi" w:hAnsiTheme="minorHAnsi"/>
                <w:b/>
              </w:rPr>
            </w:pPr>
            <w:r w:rsidRPr="000E0AC9">
              <w:rPr>
                <w:rFonts w:asciiTheme="minorHAnsi" w:hAnsiTheme="minorHAnsi"/>
                <w:b/>
              </w:rPr>
              <w:t>A prompt payment discount of ________% is offered for payment within ____ days of submission of an</w:t>
            </w:r>
          </w:p>
          <w:p w:rsidR="00E56249" w:rsidRPr="000E0AC9" w:rsidRDefault="00E56249" w:rsidP="0013077A">
            <w:pPr>
              <w:rPr>
                <w:rFonts w:asciiTheme="minorHAnsi" w:hAnsiTheme="minorHAnsi"/>
                <w:b/>
              </w:rPr>
            </w:pPr>
            <w:proofErr w:type="gramStart"/>
            <w:r w:rsidRPr="000E0AC9">
              <w:rPr>
                <w:rFonts w:asciiTheme="minorHAnsi" w:hAnsiTheme="minorHAnsi"/>
                <w:b/>
              </w:rPr>
              <w:t>accurate</w:t>
            </w:r>
            <w:proofErr w:type="gramEnd"/>
            <w:r w:rsidRPr="000E0AC9">
              <w:rPr>
                <w:rFonts w:asciiTheme="minorHAnsi" w:hAnsiTheme="minorHAnsi"/>
                <w:b/>
              </w:rPr>
              <w:t xml:space="preserve"> and proper invoice.</w:t>
            </w:r>
          </w:p>
        </w:tc>
      </w:tr>
      <w:tr w:rsidR="005315DA" w:rsidRPr="000E0AC9" w:rsidTr="00D26F7E">
        <w:trPr>
          <w:trHeight w:val="144"/>
        </w:trPr>
        <w:tc>
          <w:tcPr>
            <w:tcW w:w="10530" w:type="dxa"/>
            <w:gridSpan w:val="14"/>
            <w:shd w:val="clear" w:color="auto" w:fill="3366CC"/>
            <w:vAlign w:val="center"/>
          </w:tcPr>
          <w:p w:rsidR="005315DA" w:rsidRPr="000E0AC9" w:rsidRDefault="005315DA" w:rsidP="00D26F7E">
            <w:pPr>
              <w:jc w:val="center"/>
              <w:rPr>
                <w:rFonts w:asciiTheme="minorHAnsi" w:hAnsiTheme="minorHAnsi"/>
                <w:b/>
                <w:color w:val="FFFFFF" w:themeColor="background1"/>
              </w:rPr>
            </w:pPr>
            <w:proofErr w:type="spellStart"/>
            <w:r>
              <w:rPr>
                <w:rFonts w:asciiTheme="minorHAnsi" w:hAnsiTheme="minorHAnsi"/>
                <w:b/>
                <w:color w:val="FFFFFF" w:themeColor="background1"/>
              </w:rPr>
              <w:t>Mastercard</w:t>
            </w:r>
            <w:proofErr w:type="spellEnd"/>
            <w:r>
              <w:rPr>
                <w:rFonts w:asciiTheme="minorHAnsi" w:hAnsiTheme="minorHAnsi"/>
                <w:b/>
                <w:color w:val="FFFFFF" w:themeColor="background1"/>
              </w:rPr>
              <w:t xml:space="preserve"> Acceptance</w:t>
            </w:r>
          </w:p>
        </w:tc>
      </w:tr>
      <w:tr w:rsidR="005315DA" w:rsidRPr="00D258FF" w:rsidTr="005315DA">
        <w:trPr>
          <w:trHeight w:val="432"/>
        </w:trPr>
        <w:tc>
          <w:tcPr>
            <w:tcW w:w="10530" w:type="dxa"/>
            <w:gridSpan w:val="14"/>
            <w:tcBorders>
              <w:top w:val="single" w:sz="6" w:space="0" w:color="000000"/>
              <w:left w:val="single" w:sz="6" w:space="0" w:color="000000"/>
              <w:bottom w:val="single" w:sz="6" w:space="0" w:color="000000"/>
              <w:right w:val="single" w:sz="6" w:space="0" w:color="000000"/>
            </w:tcBorders>
            <w:shd w:val="clear" w:color="auto" w:fill="auto"/>
            <w:vAlign w:val="center"/>
          </w:tcPr>
          <w:p w:rsidR="005315DA" w:rsidRPr="00D258FF" w:rsidRDefault="005315DA" w:rsidP="00D26F7E">
            <w:pPr>
              <w:rPr>
                <w:rFonts w:asciiTheme="minorHAnsi" w:hAnsiTheme="minorHAnsi"/>
                <w:b/>
              </w:rPr>
            </w:pPr>
            <w:proofErr w:type="spellStart"/>
            <w:r>
              <w:rPr>
                <w:rFonts w:asciiTheme="minorHAnsi" w:hAnsiTheme="minorHAnsi"/>
                <w:b/>
              </w:rPr>
              <w:t>Mastercard</w:t>
            </w:r>
            <w:proofErr w:type="spellEnd"/>
            <w:r>
              <w:rPr>
                <w:rFonts w:asciiTheme="minorHAnsi" w:hAnsiTheme="minorHAnsi"/>
                <w:b/>
              </w:rPr>
              <w:t xml:space="preserve"> is accepted for payment without additional fees.  Yes </w:t>
            </w:r>
            <w:sdt>
              <w:sdtPr>
                <w:rPr>
                  <w:rFonts w:asciiTheme="minorHAnsi" w:hAnsiTheme="minorHAnsi"/>
                  <w:b/>
                </w:rPr>
                <w:id w:val="1387913222"/>
                <w14:checkbox>
                  <w14:checked w14:val="0"/>
                  <w14:checkedState w14:val="2612" w14:font="MS Gothic"/>
                  <w14:uncheckedState w14:val="2610" w14:font="MS Gothic"/>
                </w14:checkbox>
              </w:sdtPr>
              <w:sdtEndPr/>
              <w:sdtContent>
                <w:r w:rsidRPr="001A4AE5">
                  <w:rPr>
                    <w:rFonts w:ascii="Segoe UI Symbol" w:hAnsi="Segoe UI Symbol" w:cs="Segoe UI Symbol"/>
                    <w:b/>
                  </w:rPr>
                  <w:t>☐</w:t>
                </w:r>
              </w:sdtContent>
            </w:sdt>
            <w:r w:rsidRPr="001A4AE5">
              <w:rPr>
                <w:rFonts w:asciiTheme="minorHAnsi" w:hAnsiTheme="minorHAnsi"/>
                <w:b/>
              </w:rPr>
              <w:t xml:space="preserve"> No </w:t>
            </w:r>
            <w:sdt>
              <w:sdtPr>
                <w:rPr>
                  <w:rFonts w:asciiTheme="minorHAnsi" w:hAnsiTheme="minorHAnsi"/>
                  <w:b/>
                </w:rPr>
                <w:id w:val="-1148672813"/>
                <w14:checkbox>
                  <w14:checked w14:val="0"/>
                  <w14:checkedState w14:val="2612" w14:font="MS Gothic"/>
                  <w14:uncheckedState w14:val="2610" w14:font="MS Gothic"/>
                </w14:checkbox>
              </w:sdtPr>
              <w:sdtEndPr/>
              <w:sdtContent>
                <w:r w:rsidRPr="001A4AE5">
                  <w:rPr>
                    <w:rFonts w:ascii="Segoe UI Symbol" w:hAnsi="Segoe UI Symbol" w:cs="Segoe UI Symbol"/>
                    <w:b/>
                  </w:rPr>
                  <w:t>☐</w:t>
                </w:r>
              </w:sdtContent>
            </w:sdt>
          </w:p>
        </w:tc>
      </w:tr>
      <w:tr w:rsidR="005315DA" w:rsidRPr="00D258FF" w:rsidTr="005315DA">
        <w:trPr>
          <w:trHeight w:val="432"/>
        </w:trPr>
        <w:tc>
          <w:tcPr>
            <w:tcW w:w="10530" w:type="dxa"/>
            <w:gridSpan w:val="14"/>
            <w:tcBorders>
              <w:top w:val="single" w:sz="6" w:space="0" w:color="000000"/>
              <w:left w:val="single" w:sz="6" w:space="0" w:color="000000"/>
              <w:bottom w:val="single" w:sz="6" w:space="0" w:color="000000"/>
              <w:right w:val="single" w:sz="6" w:space="0" w:color="000000"/>
            </w:tcBorders>
            <w:shd w:val="clear" w:color="auto" w:fill="auto"/>
            <w:vAlign w:val="center"/>
          </w:tcPr>
          <w:p w:rsidR="005315DA" w:rsidRDefault="005315DA" w:rsidP="00D26F7E">
            <w:pPr>
              <w:rPr>
                <w:rFonts w:asciiTheme="minorHAnsi" w:hAnsiTheme="minorHAnsi"/>
                <w:b/>
              </w:rPr>
            </w:pPr>
            <w:proofErr w:type="spellStart"/>
            <w:r>
              <w:rPr>
                <w:rFonts w:asciiTheme="minorHAnsi" w:hAnsiTheme="minorHAnsi"/>
                <w:b/>
              </w:rPr>
              <w:t>Mastercard</w:t>
            </w:r>
            <w:proofErr w:type="spellEnd"/>
            <w:r>
              <w:rPr>
                <w:rFonts w:asciiTheme="minorHAnsi" w:hAnsiTheme="minorHAnsi"/>
                <w:b/>
              </w:rPr>
              <w:t xml:space="preserve"> is accepted for payment with a fee of _______.     Yes </w:t>
            </w:r>
            <w:sdt>
              <w:sdtPr>
                <w:rPr>
                  <w:rFonts w:asciiTheme="minorHAnsi" w:hAnsiTheme="minorHAnsi"/>
                  <w:b/>
                </w:rPr>
                <w:id w:val="189807300"/>
                <w14:checkbox>
                  <w14:checked w14:val="0"/>
                  <w14:checkedState w14:val="2612" w14:font="MS Gothic"/>
                  <w14:uncheckedState w14:val="2610" w14:font="MS Gothic"/>
                </w14:checkbox>
              </w:sdtPr>
              <w:sdtEndPr/>
              <w:sdtContent>
                <w:r w:rsidRPr="001A4AE5">
                  <w:rPr>
                    <w:rFonts w:ascii="Segoe UI Symbol" w:hAnsi="Segoe UI Symbol" w:cs="Segoe UI Symbol"/>
                    <w:b/>
                  </w:rPr>
                  <w:t>☐</w:t>
                </w:r>
              </w:sdtContent>
            </w:sdt>
            <w:r w:rsidRPr="001A4AE5">
              <w:rPr>
                <w:rFonts w:asciiTheme="minorHAnsi" w:hAnsiTheme="minorHAnsi"/>
                <w:b/>
              </w:rPr>
              <w:t xml:space="preserve"> No </w:t>
            </w:r>
            <w:sdt>
              <w:sdtPr>
                <w:rPr>
                  <w:rFonts w:asciiTheme="minorHAnsi" w:hAnsiTheme="minorHAnsi"/>
                  <w:b/>
                </w:rPr>
                <w:id w:val="-1148428251"/>
                <w14:checkbox>
                  <w14:checked w14:val="0"/>
                  <w14:checkedState w14:val="2612" w14:font="MS Gothic"/>
                  <w14:uncheckedState w14:val="2610" w14:font="MS Gothic"/>
                </w14:checkbox>
              </w:sdtPr>
              <w:sdtEndPr/>
              <w:sdtContent>
                <w:r w:rsidRPr="001A4AE5">
                  <w:rPr>
                    <w:rFonts w:ascii="Segoe UI Symbol" w:hAnsi="Segoe UI Symbol" w:cs="Segoe UI Symbol"/>
                    <w:b/>
                  </w:rPr>
                  <w:t>☐</w:t>
                </w:r>
              </w:sdtContent>
            </w:sdt>
          </w:p>
        </w:tc>
      </w:tr>
    </w:tbl>
    <w:p w:rsidR="005315DA" w:rsidRDefault="005315DA" w:rsidP="005315DA">
      <w:pPr>
        <w:tabs>
          <w:tab w:val="left" w:pos="360"/>
          <w:tab w:val="left" w:pos="5760"/>
          <w:tab w:val="left" w:pos="6300"/>
          <w:tab w:val="left" w:pos="10260"/>
          <w:tab w:val="left" w:pos="11340"/>
        </w:tabs>
        <w:spacing w:line="360" w:lineRule="auto"/>
        <w:jc w:val="both"/>
        <w:rPr>
          <w:bCs/>
        </w:rPr>
      </w:pPr>
    </w:p>
    <w:p w:rsidR="004051AB" w:rsidRPr="000E0AC9" w:rsidRDefault="004051AB" w:rsidP="004051AB">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lastRenderedPageBreak/>
        <w:t>Electronic Door Repair &amp; Related Services Q1813</w:t>
      </w:r>
    </w:p>
    <w:p w:rsidR="008C48DF" w:rsidRPr="000E0AC9" w:rsidRDefault="00E82319" w:rsidP="008C48DF">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sidRPr="000E0AC9">
        <w:rPr>
          <w:rFonts w:asciiTheme="minorHAnsi" w:hAnsiTheme="minorHAnsi"/>
          <w:color w:val="FFFFFF" w:themeColor="background1"/>
        </w:rPr>
        <w:t xml:space="preserve">Solicitation Document </w:t>
      </w:r>
      <w:r w:rsidR="007274EF" w:rsidRPr="000E0AC9">
        <w:rPr>
          <w:rFonts w:asciiTheme="minorHAnsi" w:hAnsiTheme="minorHAnsi"/>
          <w:color w:val="FFFFFF" w:themeColor="background1"/>
        </w:rPr>
        <w:t>B</w:t>
      </w:r>
      <w:r w:rsidR="008C48DF" w:rsidRPr="000E0AC9">
        <w:rPr>
          <w:rFonts w:asciiTheme="minorHAnsi" w:hAnsiTheme="minorHAnsi"/>
          <w:color w:val="FFFFFF" w:themeColor="background1"/>
        </w:rPr>
        <w:t xml:space="preserve">   </w:t>
      </w:r>
      <w:r w:rsidR="008C48DF" w:rsidRPr="000E0AC9">
        <w:rPr>
          <w:rFonts w:asciiTheme="minorHAnsi" w:hAnsiTheme="minorHAnsi"/>
          <w:color w:val="FFFFFF" w:themeColor="background1"/>
        </w:rPr>
        <w:tab/>
        <w:t>Affidavits</w:t>
      </w:r>
    </w:p>
    <w:p w:rsidR="008C48DF" w:rsidRPr="000E0AC9" w:rsidRDefault="008C48DF" w:rsidP="008C48DF">
      <w:pPr>
        <w:jc w:val="both"/>
        <w:rPr>
          <w:rFonts w:asciiTheme="minorHAnsi" w:hAnsiTheme="minorHAnsi"/>
          <w:b/>
          <w:u w:val="single"/>
        </w:rPr>
      </w:pPr>
    </w:p>
    <w:p w:rsidR="008C48DF" w:rsidRPr="000E0AC9" w:rsidRDefault="008C48DF" w:rsidP="008C48DF">
      <w:pPr>
        <w:jc w:val="both"/>
        <w:rPr>
          <w:rFonts w:asciiTheme="minorHAnsi" w:hAnsiTheme="minorHAnsi"/>
        </w:rPr>
      </w:pPr>
      <w:r w:rsidRPr="000E0AC9">
        <w:rPr>
          <w:rFonts w:asciiTheme="minorHAnsi" w:hAnsiTheme="minorHAnsi"/>
        </w:rPr>
        <w:t>Suppliers: _____________________________________________________________________________</w:t>
      </w:r>
    </w:p>
    <w:p w:rsidR="008C48DF" w:rsidRPr="000E0AC9" w:rsidRDefault="008C48DF" w:rsidP="008C48DF">
      <w:pPr>
        <w:jc w:val="both"/>
        <w:rPr>
          <w:rFonts w:asciiTheme="minorHAnsi" w:hAnsiTheme="minorHAnsi"/>
          <w:b/>
          <w:u w:val="single"/>
        </w:rPr>
      </w:pPr>
    </w:p>
    <w:p w:rsidR="008C48DF" w:rsidRPr="000E0AC9" w:rsidRDefault="008C48DF" w:rsidP="008C48DF">
      <w:pPr>
        <w:ind w:left="720" w:hanging="720"/>
        <w:jc w:val="both"/>
        <w:rPr>
          <w:rFonts w:asciiTheme="minorHAnsi" w:hAnsiTheme="minorHAnsi"/>
          <w:b/>
          <w:u w:val="single"/>
        </w:rPr>
      </w:pPr>
      <w:r w:rsidRPr="000E0AC9">
        <w:rPr>
          <w:rFonts w:asciiTheme="minorHAnsi" w:hAnsiTheme="minorHAnsi"/>
          <w:b/>
          <w:u w:val="single"/>
        </w:rPr>
        <w:t>Conflict of Interest:</w:t>
      </w:r>
    </w:p>
    <w:p w:rsidR="008C48DF" w:rsidRPr="000E0AC9" w:rsidRDefault="008C48DF" w:rsidP="008C48DF">
      <w:pPr>
        <w:ind w:left="315" w:hanging="315"/>
        <w:jc w:val="both"/>
        <w:rPr>
          <w:rFonts w:asciiTheme="minorHAnsi" w:hAnsiTheme="minorHAnsi"/>
        </w:rPr>
      </w:pPr>
    </w:p>
    <w:p w:rsidR="008C48DF" w:rsidRPr="000E0AC9" w:rsidRDefault="008C48DF" w:rsidP="008C48DF">
      <w:pPr>
        <w:ind w:left="720" w:hanging="720"/>
        <w:jc w:val="both"/>
        <w:rPr>
          <w:rFonts w:asciiTheme="minorHAnsi" w:hAnsiTheme="minorHAnsi"/>
        </w:rPr>
      </w:pPr>
      <w:r w:rsidRPr="000E0AC9">
        <w:rPr>
          <w:rFonts w:asciiTheme="minorHAnsi" w:hAnsiTheme="minorHAnsi"/>
        </w:rPr>
        <w:t>1.</w:t>
      </w:r>
      <w:r w:rsidRPr="000E0AC9">
        <w:rPr>
          <w:rFonts w:asciiTheme="minorHAnsi" w:hAnsiTheme="minorHAnsi"/>
        </w:rPr>
        <w:tab/>
        <w:t>No commissioner or officer of KCDC or other person whose duty it is to vote for, let out, overlook or in any manner superintend any of the work for KCDC has a direct interest in the award or the supplier providing goods or services.</w:t>
      </w:r>
    </w:p>
    <w:p w:rsidR="008C48DF" w:rsidRPr="000E0AC9" w:rsidRDefault="008C48DF" w:rsidP="008C48DF">
      <w:pPr>
        <w:ind w:left="315" w:hanging="315"/>
        <w:jc w:val="both"/>
        <w:rPr>
          <w:rFonts w:asciiTheme="minorHAnsi" w:hAnsiTheme="minorHAnsi"/>
        </w:rPr>
      </w:pPr>
    </w:p>
    <w:p w:rsidR="008C48DF" w:rsidRPr="000E0AC9" w:rsidRDefault="008C48DF" w:rsidP="008C48DF">
      <w:pPr>
        <w:autoSpaceDE w:val="0"/>
        <w:autoSpaceDN w:val="0"/>
        <w:adjustRightInd w:val="0"/>
        <w:ind w:left="720" w:right="-20" w:hanging="720"/>
        <w:jc w:val="both"/>
        <w:rPr>
          <w:rFonts w:asciiTheme="minorHAnsi" w:hAnsiTheme="minorHAnsi"/>
          <w:color w:val="000000"/>
        </w:rPr>
      </w:pPr>
      <w:r w:rsidRPr="000E0AC9">
        <w:rPr>
          <w:rFonts w:asciiTheme="minorHAnsi" w:hAnsiTheme="minorHAnsi"/>
          <w:color w:val="000000"/>
        </w:rPr>
        <w:t>2.</w:t>
      </w:r>
      <w:r w:rsidRPr="000E0AC9">
        <w:rPr>
          <w:rFonts w:asciiTheme="minorHAnsi" w:hAnsiTheme="minorHAnsi"/>
          <w:color w:val="000000"/>
        </w:rPr>
        <w:tab/>
        <w:t xml:space="preserve">No employee, officer or agent of the grantee or sub-grantee will participate in selection, or in the award or administration of an award supported by Federal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Pr="000E0AC9">
        <w:rPr>
          <w:rFonts w:asciiTheme="minorHAnsi" w:hAnsiTheme="minorHAnsi"/>
        </w:rPr>
        <w:t>supplier</w:t>
      </w:r>
      <w:r w:rsidRPr="000E0AC9">
        <w:rPr>
          <w:rFonts w:asciiTheme="minorHAnsi" w:hAnsiTheme="minorHAnsi"/>
          <w:color w:val="000000"/>
        </w:rPr>
        <w:t xml:space="preserve"> selected for award. </w:t>
      </w:r>
    </w:p>
    <w:p w:rsidR="008C48DF" w:rsidRPr="000E0AC9" w:rsidRDefault="008C48DF" w:rsidP="008C48DF">
      <w:pPr>
        <w:ind w:left="315" w:hanging="315"/>
        <w:jc w:val="both"/>
        <w:rPr>
          <w:rFonts w:asciiTheme="minorHAnsi" w:hAnsiTheme="minorHAnsi"/>
        </w:rPr>
      </w:pPr>
    </w:p>
    <w:p w:rsidR="008C48DF" w:rsidRPr="000E0AC9" w:rsidRDefault="008C48DF" w:rsidP="008C48DF">
      <w:pPr>
        <w:autoSpaceDE w:val="0"/>
        <w:autoSpaceDN w:val="0"/>
        <w:adjustRightInd w:val="0"/>
        <w:ind w:left="720" w:right="-20" w:hanging="720"/>
        <w:jc w:val="both"/>
        <w:rPr>
          <w:rFonts w:asciiTheme="minorHAnsi" w:hAnsiTheme="minorHAnsi"/>
          <w:color w:val="000000"/>
        </w:rPr>
      </w:pPr>
      <w:r w:rsidRPr="000E0AC9">
        <w:rPr>
          <w:rFonts w:asciiTheme="minorHAnsi" w:hAnsiTheme="minorHAnsi"/>
          <w:color w:val="000000"/>
        </w:rPr>
        <w:t>3.</w:t>
      </w:r>
      <w:r w:rsidRPr="000E0AC9">
        <w:rPr>
          <w:rFonts w:asciiTheme="minorHAnsi" w:hAnsiTheme="minorHAnsi"/>
          <w:color w:val="000000"/>
        </w:rPr>
        <w:tab/>
        <w:t xml:space="preserve">The grantee's or sub-grantee's officers, employees or agents will neither solicit nor accept gratuities, favors or anything of monetary value from </w:t>
      </w:r>
      <w:r w:rsidRPr="000E0AC9">
        <w:rPr>
          <w:rFonts w:asciiTheme="minorHAnsi" w:hAnsiTheme="minorHAnsi"/>
        </w:rPr>
        <w:t>suppliers</w:t>
      </w:r>
      <w:r w:rsidRPr="000E0AC9">
        <w:rPr>
          <w:rFonts w:asciiTheme="minorHAnsi" w:hAnsiTheme="minorHAnsi"/>
          <w:color w:val="000000"/>
        </w:rPr>
        <w:t xml:space="preserve">, potential </w:t>
      </w:r>
      <w:r w:rsidRPr="000E0AC9">
        <w:rPr>
          <w:rFonts w:asciiTheme="minorHAnsi" w:hAnsiTheme="minorHAnsi"/>
        </w:rPr>
        <w:t xml:space="preserve">supplier </w:t>
      </w:r>
      <w:r w:rsidRPr="000E0AC9">
        <w:rPr>
          <w:rFonts w:asciiTheme="minorHAnsi" w:hAnsiTheme="minorHAnsi"/>
          <w:color w:val="000000"/>
        </w:rPr>
        <w:t xml:space="preserve">s, or parties to sub-agreements.  </w:t>
      </w:r>
    </w:p>
    <w:p w:rsidR="008C48DF" w:rsidRPr="000E0AC9" w:rsidRDefault="008C48DF" w:rsidP="008C48DF">
      <w:pPr>
        <w:ind w:left="315" w:hanging="315"/>
        <w:jc w:val="both"/>
        <w:rPr>
          <w:rFonts w:asciiTheme="minorHAnsi" w:hAnsiTheme="minorHAnsi"/>
        </w:rPr>
      </w:pPr>
    </w:p>
    <w:p w:rsidR="008C48DF" w:rsidRPr="000E0AC9" w:rsidRDefault="008C48DF" w:rsidP="008C48DF">
      <w:pPr>
        <w:autoSpaceDE w:val="0"/>
        <w:autoSpaceDN w:val="0"/>
        <w:adjustRightInd w:val="0"/>
        <w:jc w:val="both"/>
        <w:rPr>
          <w:rFonts w:asciiTheme="minorHAnsi" w:hAnsiTheme="minorHAnsi"/>
          <w:color w:val="000000"/>
        </w:rPr>
      </w:pPr>
      <w:r w:rsidRPr="000E0AC9">
        <w:rPr>
          <w:rFonts w:asciiTheme="minorHAnsi" w:hAnsiTheme="minorHAnsi"/>
          <w:color w:val="000000"/>
        </w:rPr>
        <w:t xml:space="preserve">4.  </w:t>
      </w:r>
      <w:r w:rsidRPr="000E0AC9">
        <w:rPr>
          <w:rFonts w:asciiTheme="minorHAnsi" w:hAnsiTheme="minorHAnsi"/>
          <w:color w:val="000000"/>
        </w:rPr>
        <w:tab/>
        <w:t xml:space="preserve">By submission of this form, the </w:t>
      </w:r>
      <w:r w:rsidRPr="000E0AC9">
        <w:rPr>
          <w:rFonts w:asciiTheme="minorHAnsi" w:hAnsiTheme="minorHAnsi"/>
        </w:rPr>
        <w:t>supplier</w:t>
      </w:r>
      <w:r w:rsidRPr="000E0AC9">
        <w:rPr>
          <w:rFonts w:asciiTheme="minorHAnsi" w:hAnsiTheme="minorHAnsi"/>
          <w:color w:val="000000"/>
        </w:rPr>
        <w:t xml:space="preserve"> is certifying that no conflicts of interest exist.</w:t>
      </w:r>
    </w:p>
    <w:p w:rsidR="008C48DF" w:rsidRPr="000E0AC9" w:rsidRDefault="008C48DF" w:rsidP="008C48DF">
      <w:pPr>
        <w:jc w:val="both"/>
        <w:rPr>
          <w:rFonts w:asciiTheme="minorHAnsi" w:hAnsiTheme="minorHAnsi"/>
          <w:b/>
          <w:u w:val="single"/>
        </w:rPr>
      </w:pPr>
    </w:p>
    <w:p w:rsidR="008C48DF" w:rsidRPr="000E0AC9" w:rsidRDefault="008C48DF" w:rsidP="008C48DF">
      <w:pPr>
        <w:ind w:left="720" w:hanging="720"/>
        <w:jc w:val="both"/>
        <w:rPr>
          <w:rFonts w:asciiTheme="minorHAnsi" w:hAnsiTheme="minorHAnsi"/>
          <w:b/>
          <w:u w:val="single"/>
        </w:rPr>
      </w:pPr>
      <w:r w:rsidRPr="000E0AC9">
        <w:rPr>
          <w:rFonts w:asciiTheme="minorHAnsi" w:hAnsiTheme="minorHAnsi"/>
          <w:b/>
          <w:u w:val="single"/>
        </w:rPr>
        <w:t>Drug Free Workplace Requirements:</w:t>
      </w:r>
    </w:p>
    <w:p w:rsidR="008C48DF" w:rsidRPr="000E0AC9" w:rsidRDefault="008C48DF" w:rsidP="008C48DF">
      <w:pPr>
        <w:jc w:val="both"/>
        <w:rPr>
          <w:rFonts w:asciiTheme="minorHAnsi" w:hAnsiTheme="minorHAnsi"/>
          <w:b/>
          <w:u w:val="single"/>
        </w:rPr>
      </w:pPr>
    </w:p>
    <w:p w:rsidR="008C48DF" w:rsidRPr="000E0AC9" w:rsidRDefault="008C48DF" w:rsidP="008C48DF">
      <w:pPr>
        <w:ind w:left="720" w:hanging="720"/>
        <w:jc w:val="both"/>
        <w:rPr>
          <w:rFonts w:asciiTheme="minorHAnsi" w:hAnsiTheme="minorHAnsi"/>
        </w:rPr>
      </w:pPr>
      <w:r w:rsidRPr="000E0AC9">
        <w:rPr>
          <w:rFonts w:asciiTheme="minorHAnsi" w:hAnsiTheme="minorHAnsi"/>
        </w:rPr>
        <w:t>5.</w:t>
      </w:r>
      <w:r w:rsidRPr="000E0AC9">
        <w:rPr>
          <w:rFonts w:asciiTheme="minorHAnsi" w:hAnsiTheme="minorHAnsi"/>
        </w:rPr>
        <w:tab/>
        <w:t>Private employers with five or more employees desiring to contract for construction services attest that they have a drug free workplace program in effect in accordance with TCA 50-9-112.</w:t>
      </w:r>
    </w:p>
    <w:p w:rsidR="008C48DF" w:rsidRPr="000E0AC9" w:rsidRDefault="008C48DF" w:rsidP="008C48DF">
      <w:pPr>
        <w:jc w:val="both"/>
        <w:rPr>
          <w:rFonts w:asciiTheme="minorHAnsi" w:hAnsiTheme="minorHAnsi"/>
        </w:rPr>
      </w:pPr>
    </w:p>
    <w:p w:rsidR="008C48DF" w:rsidRPr="000E0AC9" w:rsidRDefault="008C48DF" w:rsidP="008C48DF">
      <w:pPr>
        <w:ind w:left="720" w:hanging="720"/>
        <w:jc w:val="both"/>
        <w:rPr>
          <w:rFonts w:asciiTheme="minorHAnsi" w:hAnsiTheme="minorHAnsi"/>
          <w:b/>
          <w:u w:val="single"/>
        </w:rPr>
      </w:pPr>
      <w:r w:rsidRPr="000E0AC9">
        <w:rPr>
          <w:rFonts w:asciiTheme="minorHAnsi" w:hAnsiTheme="minorHAnsi"/>
          <w:b/>
          <w:u w:val="single"/>
        </w:rPr>
        <w:t>Eligibility:</w:t>
      </w:r>
    </w:p>
    <w:p w:rsidR="008C48DF" w:rsidRPr="000E0AC9" w:rsidRDefault="008C48DF" w:rsidP="008C48DF">
      <w:pPr>
        <w:ind w:left="720" w:hanging="720"/>
        <w:jc w:val="both"/>
        <w:rPr>
          <w:rFonts w:asciiTheme="minorHAnsi" w:hAnsiTheme="minorHAnsi"/>
        </w:rPr>
      </w:pPr>
    </w:p>
    <w:p w:rsidR="008C48DF" w:rsidRPr="000E0AC9" w:rsidRDefault="008C48DF" w:rsidP="008C48DF">
      <w:pPr>
        <w:ind w:left="720" w:hanging="720"/>
        <w:jc w:val="both"/>
        <w:rPr>
          <w:rFonts w:asciiTheme="minorHAnsi" w:hAnsiTheme="minorHAnsi"/>
        </w:rPr>
      </w:pPr>
      <w:r w:rsidRPr="000E0AC9">
        <w:rPr>
          <w:rFonts w:asciiTheme="minorHAnsi" w:hAnsiTheme="minorHAnsi"/>
        </w:rPr>
        <w:t>6.</w:t>
      </w:r>
      <w:r w:rsidRPr="000E0AC9">
        <w:rPr>
          <w:rFonts w:asciiTheme="minorHAnsi" w:hAnsiTheme="minorHAnsi"/>
        </w:rPr>
        <w:tab/>
        <w:t>The supplier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rsidR="008C48DF" w:rsidRPr="000E0AC9" w:rsidRDefault="008C48DF" w:rsidP="008C48DF">
      <w:pPr>
        <w:jc w:val="both"/>
        <w:rPr>
          <w:rFonts w:asciiTheme="minorHAnsi" w:hAnsiTheme="minorHAnsi"/>
          <w:b/>
          <w:u w:val="single"/>
        </w:rPr>
      </w:pPr>
    </w:p>
    <w:p w:rsidR="008C48DF" w:rsidRPr="000E0AC9" w:rsidRDefault="008C48DF" w:rsidP="008C48DF">
      <w:pPr>
        <w:ind w:left="720" w:hanging="720"/>
        <w:jc w:val="both"/>
        <w:rPr>
          <w:rFonts w:asciiTheme="minorHAnsi" w:hAnsiTheme="minorHAnsi"/>
          <w:b/>
          <w:u w:val="single"/>
        </w:rPr>
      </w:pPr>
      <w:r w:rsidRPr="000E0AC9">
        <w:rPr>
          <w:rFonts w:asciiTheme="minorHAnsi" w:hAnsiTheme="minorHAnsi"/>
          <w:b/>
          <w:u w:val="single"/>
        </w:rPr>
        <w:t>General:</w:t>
      </w:r>
    </w:p>
    <w:p w:rsidR="008C48DF" w:rsidRPr="000E0AC9" w:rsidRDefault="008C48DF" w:rsidP="008C48DF">
      <w:pPr>
        <w:ind w:left="720" w:hanging="720"/>
        <w:jc w:val="both"/>
        <w:rPr>
          <w:rFonts w:asciiTheme="minorHAnsi" w:hAnsiTheme="minorHAnsi"/>
        </w:rPr>
      </w:pPr>
    </w:p>
    <w:p w:rsidR="008C48DF" w:rsidRPr="000E0AC9" w:rsidRDefault="008C48DF" w:rsidP="008C48DF">
      <w:pPr>
        <w:ind w:left="720" w:hanging="720"/>
        <w:jc w:val="both"/>
        <w:rPr>
          <w:rFonts w:asciiTheme="minorHAnsi" w:hAnsiTheme="minorHAnsi"/>
        </w:rPr>
      </w:pPr>
      <w:r w:rsidRPr="000E0AC9">
        <w:rPr>
          <w:rFonts w:asciiTheme="minorHAnsi" w:hAnsiTheme="minorHAnsi"/>
        </w:rPr>
        <w:t>7.</w:t>
      </w:r>
      <w:r w:rsidRPr="000E0AC9">
        <w:rPr>
          <w:rFonts w:asciiTheme="minorHAnsi" w:hAnsiTheme="minorHAnsi"/>
        </w:rPr>
        <w:tab/>
      </w:r>
      <w:r w:rsidR="00E82319" w:rsidRPr="000E0AC9">
        <w:rPr>
          <w:rFonts w:asciiTheme="minorHAnsi" w:hAnsiTheme="minorHAnsi"/>
        </w:rPr>
        <w:t>S</w:t>
      </w:r>
      <w:r w:rsidRPr="000E0AC9">
        <w:rPr>
          <w:rFonts w:asciiTheme="minorHAnsi" w:hAnsiTheme="minorHAnsi"/>
        </w:rPr>
        <w:t>upplier fully understands the preparation and contents of the attached offer and of all pertinent circumstances respecting such offer.</w:t>
      </w:r>
    </w:p>
    <w:p w:rsidR="008C48DF" w:rsidRPr="000E0AC9" w:rsidRDefault="008C48DF" w:rsidP="008C48DF">
      <w:pPr>
        <w:ind w:left="315" w:hanging="315"/>
        <w:jc w:val="both"/>
        <w:rPr>
          <w:rFonts w:asciiTheme="minorHAnsi" w:hAnsiTheme="minorHAnsi"/>
        </w:rPr>
      </w:pPr>
    </w:p>
    <w:p w:rsidR="008C48DF" w:rsidRPr="000E0AC9" w:rsidRDefault="008C48DF" w:rsidP="008C48DF">
      <w:pPr>
        <w:jc w:val="both"/>
        <w:rPr>
          <w:rFonts w:asciiTheme="minorHAnsi" w:hAnsiTheme="minorHAnsi"/>
        </w:rPr>
      </w:pPr>
      <w:r w:rsidRPr="000E0AC9">
        <w:rPr>
          <w:rFonts w:asciiTheme="minorHAnsi" w:hAnsiTheme="minorHAnsi"/>
        </w:rPr>
        <w:t xml:space="preserve">8.  </w:t>
      </w:r>
      <w:r w:rsidRPr="000E0AC9">
        <w:rPr>
          <w:rFonts w:asciiTheme="minorHAnsi" w:hAnsiTheme="minorHAnsi"/>
        </w:rPr>
        <w:tab/>
        <w:t>Such offer is genuine and is not a sham offer.</w:t>
      </w:r>
    </w:p>
    <w:p w:rsidR="008C48DF" w:rsidRPr="000E0AC9" w:rsidRDefault="008C48DF" w:rsidP="008C48DF">
      <w:pPr>
        <w:jc w:val="both"/>
        <w:rPr>
          <w:rFonts w:asciiTheme="minorHAnsi" w:hAnsiTheme="minorHAnsi"/>
        </w:rPr>
      </w:pPr>
    </w:p>
    <w:p w:rsidR="008C48DF" w:rsidRDefault="008C48DF" w:rsidP="008C48DF">
      <w:pPr>
        <w:ind w:left="720" w:hanging="720"/>
        <w:jc w:val="both"/>
        <w:rPr>
          <w:b/>
          <w:u w:val="single"/>
        </w:rPr>
      </w:pPr>
    </w:p>
    <w:p w:rsidR="008C48DF" w:rsidRDefault="008C48DF" w:rsidP="008C48DF">
      <w:pPr>
        <w:ind w:left="720" w:hanging="720"/>
        <w:jc w:val="both"/>
        <w:rPr>
          <w:b/>
          <w:u w:val="single"/>
        </w:rPr>
      </w:pPr>
    </w:p>
    <w:p w:rsidR="004051AB" w:rsidRPr="000E0AC9" w:rsidRDefault="004051AB" w:rsidP="004051AB">
      <w:pPr>
        <w:pStyle w:val="Heading2"/>
        <w:pBdr>
          <w:top w:val="single" w:sz="18" w:space="1" w:color="auto"/>
          <w:left w:val="single" w:sz="18" w:space="4" w:color="auto"/>
          <w:bottom w:val="single" w:sz="18" w:space="1" w:color="auto"/>
          <w:right w:val="single" w:sz="18" w:space="4" w:color="auto"/>
        </w:pBdr>
        <w:shd w:val="clear" w:color="auto" w:fill="3366CC"/>
        <w:jc w:val="center"/>
        <w:rPr>
          <w:rFonts w:asciiTheme="minorHAnsi" w:hAnsiTheme="minorHAnsi"/>
          <w:color w:val="FFFFFF" w:themeColor="background1"/>
        </w:rPr>
      </w:pPr>
      <w:r>
        <w:rPr>
          <w:rFonts w:asciiTheme="minorHAnsi" w:hAnsiTheme="minorHAnsi"/>
          <w:color w:val="FFFFFF" w:themeColor="background1"/>
        </w:rPr>
        <w:lastRenderedPageBreak/>
        <w:t>Electronic Door Repair &amp; Related Services Q1813</w:t>
      </w:r>
    </w:p>
    <w:p w:rsidR="008C48DF" w:rsidRDefault="008C48DF" w:rsidP="008C48DF">
      <w:pPr>
        <w:pStyle w:val="Heading2"/>
        <w:pBdr>
          <w:top w:val="single" w:sz="18" w:space="1" w:color="auto"/>
          <w:left w:val="single" w:sz="18" w:space="4" w:color="auto"/>
          <w:bottom w:val="single" w:sz="18" w:space="1" w:color="auto"/>
          <w:right w:val="single" w:sz="18" w:space="4" w:color="auto"/>
        </w:pBdr>
        <w:shd w:val="clear" w:color="auto" w:fill="3366CC"/>
        <w:jc w:val="left"/>
        <w:rPr>
          <w:rFonts w:asciiTheme="minorHAnsi" w:hAnsiTheme="minorHAnsi"/>
          <w:color w:val="FFFFFF" w:themeColor="background1"/>
        </w:rPr>
      </w:pPr>
      <w:r>
        <w:rPr>
          <w:rFonts w:asciiTheme="minorHAnsi" w:hAnsiTheme="minorHAnsi"/>
          <w:color w:val="FFFFFF" w:themeColor="background1"/>
        </w:rPr>
        <w:t xml:space="preserve">Solicitation Document </w:t>
      </w:r>
      <w:r w:rsidR="00E82319">
        <w:rPr>
          <w:rFonts w:asciiTheme="minorHAnsi" w:hAnsiTheme="minorHAnsi"/>
          <w:color w:val="FFFFFF" w:themeColor="background1"/>
        </w:rPr>
        <w:t>B</w:t>
      </w:r>
      <w:r>
        <w:rPr>
          <w:rFonts w:asciiTheme="minorHAnsi" w:hAnsiTheme="minorHAnsi"/>
          <w:color w:val="FFFFFF" w:themeColor="background1"/>
        </w:rPr>
        <w:t xml:space="preserve">  </w:t>
      </w:r>
      <w:r>
        <w:rPr>
          <w:rFonts w:asciiTheme="minorHAnsi" w:hAnsiTheme="minorHAnsi"/>
          <w:color w:val="FFFFFF" w:themeColor="background1"/>
        </w:rPr>
        <w:tab/>
        <w:t>Affidavits</w:t>
      </w:r>
      <w:r w:rsidR="00DE71D7">
        <w:rPr>
          <w:rFonts w:asciiTheme="minorHAnsi" w:hAnsiTheme="minorHAnsi"/>
          <w:color w:val="FFFFFF" w:themeColor="background1"/>
        </w:rPr>
        <w:t xml:space="preserve"> </w:t>
      </w:r>
      <w:r>
        <w:rPr>
          <w:rFonts w:asciiTheme="minorHAnsi" w:hAnsiTheme="minorHAnsi"/>
          <w:color w:val="FFFFFF" w:themeColor="background1"/>
        </w:rPr>
        <w:t>-</w:t>
      </w:r>
      <w:r w:rsidR="00DE71D7">
        <w:rPr>
          <w:rFonts w:asciiTheme="minorHAnsi" w:hAnsiTheme="minorHAnsi"/>
          <w:color w:val="FFFFFF" w:themeColor="background1"/>
        </w:rPr>
        <w:t xml:space="preserve"> </w:t>
      </w:r>
      <w:r>
        <w:rPr>
          <w:rFonts w:asciiTheme="minorHAnsi" w:hAnsiTheme="minorHAnsi"/>
          <w:color w:val="FFFFFF" w:themeColor="background1"/>
        </w:rPr>
        <w:t>continued</w:t>
      </w:r>
    </w:p>
    <w:p w:rsidR="008C48DF" w:rsidRDefault="008C48DF" w:rsidP="008C48DF">
      <w:pPr>
        <w:ind w:left="720" w:hanging="720"/>
        <w:jc w:val="both"/>
        <w:rPr>
          <w:b/>
          <w:u w:val="single"/>
        </w:rPr>
      </w:pPr>
    </w:p>
    <w:p w:rsidR="008C48DF" w:rsidRDefault="008C48DF" w:rsidP="00ED43D8">
      <w:pPr>
        <w:ind w:left="720" w:hanging="720"/>
        <w:jc w:val="both"/>
        <w:rPr>
          <w:b/>
          <w:u w:val="single"/>
        </w:rPr>
      </w:pPr>
      <w:r>
        <w:rPr>
          <w:b/>
          <w:u w:val="single"/>
        </w:rPr>
        <w:t>Iran Divestment Act</w:t>
      </w:r>
      <w:r w:rsidRPr="00B13A23">
        <w:rPr>
          <w:b/>
          <w:u w:val="single"/>
        </w:rPr>
        <w:t>:</w:t>
      </w:r>
    </w:p>
    <w:p w:rsidR="00ED43D8" w:rsidRPr="00B13A23" w:rsidRDefault="00ED43D8" w:rsidP="008C48DF">
      <w:pPr>
        <w:ind w:left="720" w:hanging="720"/>
        <w:jc w:val="both"/>
        <w:rPr>
          <w:b/>
          <w:u w:val="single"/>
        </w:rPr>
      </w:pPr>
    </w:p>
    <w:p w:rsidR="008C48DF" w:rsidRPr="000E0AC9" w:rsidRDefault="00ED43D8" w:rsidP="008C48DF">
      <w:pPr>
        <w:pStyle w:val="Default"/>
        <w:ind w:left="720" w:hanging="720"/>
        <w:jc w:val="both"/>
        <w:rPr>
          <w:rFonts w:asciiTheme="minorHAnsi" w:hAnsiTheme="minorHAnsi"/>
        </w:rPr>
      </w:pPr>
      <w:r w:rsidRPr="000E0AC9">
        <w:rPr>
          <w:rFonts w:asciiTheme="minorHAnsi" w:hAnsiTheme="minorHAnsi"/>
        </w:rPr>
        <w:t>9.</w:t>
      </w:r>
      <w:r w:rsidR="008C48DF" w:rsidRPr="000E0AC9">
        <w:rPr>
          <w:rFonts w:asciiTheme="minorHAnsi" w:hAnsiTheme="minorHAnsi"/>
        </w:rPr>
        <w:tab/>
        <w:t>Concerning the Iran Divestment Act (TCA 12-12-101 et seq.), b</w:t>
      </w:r>
      <w:r w:rsidR="008C48DF" w:rsidRPr="000E0AC9">
        <w:rPr>
          <w:rFonts w:asciiTheme="minorHAnsi" w:hAnsiTheme="minorHAnsi" w:cs="Calibri"/>
          <w:iCs/>
        </w:rPr>
        <w:t xml:space="preserve">y submission of this bid/quote/proposal, each </w:t>
      </w:r>
      <w:r w:rsidR="008C48DF" w:rsidRPr="000E0AC9">
        <w:rPr>
          <w:rFonts w:asciiTheme="minorHAnsi" w:hAnsiTheme="minorHAnsi"/>
        </w:rPr>
        <w:t>supplier</w:t>
      </w:r>
      <w:r w:rsidR="008C48DF" w:rsidRPr="000E0AC9">
        <w:rPr>
          <w:rFonts w:asciiTheme="minorHAnsi" w:hAnsiTheme="minorHAnsi" w:cs="Calibri"/>
          <w:iCs/>
        </w:rPr>
        <w:t xml:space="preserve"> and each person signing on behalf of any </w:t>
      </w:r>
      <w:r w:rsidR="008C48DF" w:rsidRPr="000E0AC9">
        <w:rPr>
          <w:rFonts w:asciiTheme="minorHAnsi" w:hAnsiTheme="minorHAnsi"/>
        </w:rPr>
        <w:t>supplier</w:t>
      </w:r>
      <w:r w:rsidR="008C48DF" w:rsidRPr="000E0AC9">
        <w:rPr>
          <w:rFonts w:asciiTheme="minorHAnsi" w:hAnsiTheme="minorHAnsi"/>
          <w:color w:val="auto"/>
        </w:rPr>
        <w:t xml:space="preserve"> </w:t>
      </w:r>
      <w:r w:rsidR="008C48DF" w:rsidRPr="000E0AC9">
        <w:rPr>
          <w:rFonts w:asciiTheme="minorHAnsi" w:hAnsiTheme="minorHAnsi" w:cs="Calibri"/>
          <w:iCs/>
        </w:rPr>
        <w:t xml:space="preserve">certifies, and in the case of a joint bid/quote/proposal, each party thereto certifies as to its own organization, under penalty of perjury, that to the best of its knowledge and belief that each </w:t>
      </w:r>
      <w:r w:rsidR="008C48DF" w:rsidRPr="000E0AC9">
        <w:rPr>
          <w:rFonts w:asciiTheme="minorHAnsi" w:hAnsiTheme="minorHAnsi"/>
        </w:rPr>
        <w:t>supplier</w:t>
      </w:r>
      <w:r w:rsidR="008C48DF" w:rsidRPr="000E0AC9">
        <w:rPr>
          <w:rFonts w:asciiTheme="minorHAnsi" w:hAnsiTheme="minorHAnsi" w:cs="Calibri"/>
          <w:iCs/>
        </w:rPr>
        <w:t xml:space="preserve"> is not on the list created pursuant to § 12-12-106.</w:t>
      </w:r>
    </w:p>
    <w:p w:rsidR="008C48DF" w:rsidRDefault="008C48DF" w:rsidP="008C48DF">
      <w:pPr>
        <w:ind w:left="720" w:hanging="720"/>
        <w:jc w:val="both"/>
        <w:rPr>
          <w:b/>
          <w:u w:val="single"/>
        </w:rPr>
      </w:pPr>
    </w:p>
    <w:p w:rsidR="008C48DF" w:rsidRPr="00B13A23" w:rsidRDefault="008C48DF" w:rsidP="008C48DF">
      <w:pPr>
        <w:ind w:left="720" w:hanging="720"/>
        <w:jc w:val="both"/>
        <w:rPr>
          <w:b/>
          <w:u w:val="single"/>
        </w:rPr>
      </w:pPr>
      <w:r>
        <w:rPr>
          <w:b/>
          <w:u w:val="single"/>
        </w:rPr>
        <w:t>Non-Collusion</w:t>
      </w:r>
      <w:r w:rsidRPr="00B13A23">
        <w:rPr>
          <w:b/>
          <w:u w:val="single"/>
        </w:rPr>
        <w:t>:</w:t>
      </w:r>
    </w:p>
    <w:p w:rsidR="008C48DF" w:rsidRDefault="008C48DF" w:rsidP="008C48DF">
      <w:pPr>
        <w:ind w:left="720" w:hanging="720"/>
        <w:jc w:val="both"/>
      </w:pPr>
    </w:p>
    <w:p w:rsidR="008C48DF" w:rsidRDefault="008C48DF" w:rsidP="008C48DF">
      <w:pPr>
        <w:ind w:left="720" w:hanging="720"/>
        <w:jc w:val="both"/>
      </w:pPr>
      <w:r>
        <w:t>10</w:t>
      </w:r>
      <w:r w:rsidRPr="005D0824">
        <w:t xml:space="preserve">.  </w:t>
      </w:r>
      <w:r>
        <w:tab/>
      </w:r>
      <w:r w:rsidRPr="005D0824">
        <w:t xml:space="preserve">Neither the said </w:t>
      </w:r>
      <w:r>
        <w:t>supplier</w:t>
      </w:r>
      <w:r w:rsidRPr="005D0824">
        <w:t xml:space="preserve"> nor any of its officers, partners, owners, agents, representatives, employees or parties interest, including this affiant, has in any way colluded conspired, connived or agreed, directly or indirectly, with any other responder, </w:t>
      </w:r>
      <w:r>
        <w:t>supplier</w:t>
      </w:r>
      <w:r w:rsidRPr="005D0824">
        <w:t xml:space="preserve">, or person to submit a collusive or sham offer in connection with the award or agreement for which the attached offer has been submitted or to refrain from making an offer in connection with such award or agreement, or collusion or communication or conference with any other </w:t>
      </w:r>
      <w:r>
        <w:t>supplier</w:t>
      </w:r>
      <w:r w:rsidRPr="005D0824">
        <w:t xml:space="preserve">, or, to fix any overhead, profit, or cost element of the offer price or the  offer price of any other </w:t>
      </w:r>
      <w:r>
        <w:rPr>
          <w:rFonts w:asciiTheme="minorHAnsi" w:hAnsiTheme="minorHAnsi"/>
        </w:rPr>
        <w:t>supplier</w:t>
      </w:r>
      <w:r w:rsidRPr="005D0824">
        <w:t xml:space="preserve">, or to secure through any collusion, conspiracy, connivance, or unlawful agreement any advantage against KCDC or any person interested in the </w:t>
      </w:r>
      <w:r>
        <w:t>proposed award or agreement.</w:t>
      </w:r>
    </w:p>
    <w:p w:rsidR="008C48DF" w:rsidRPr="005D0824" w:rsidRDefault="008C48DF" w:rsidP="008C48DF">
      <w:pPr>
        <w:ind w:left="317"/>
        <w:jc w:val="both"/>
      </w:pPr>
    </w:p>
    <w:p w:rsidR="008C48DF" w:rsidRDefault="008C48DF" w:rsidP="008C48DF">
      <w:pPr>
        <w:ind w:left="720" w:hanging="720"/>
        <w:jc w:val="both"/>
      </w:pPr>
      <w:r>
        <w:t>11</w:t>
      </w:r>
      <w:r w:rsidRPr="005D0824">
        <w:t xml:space="preserve">.  </w:t>
      </w:r>
      <w:r w:rsidRPr="005D0824">
        <w:tab/>
        <w:t xml:space="preserve">The price or prices quoted in the attached offer are fair, proper and not tainted by any collusion, conspiracy, connivance, or unlawful agreement on the part of the </w:t>
      </w:r>
      <w:r>
        <w:rPr>
          <w:rFonts w:asciiTheme="minorHAnsi" w:hAnsiTheme="minorHAnsi"/>
        </w:rPr>
        <w:t>supplier</w:t>
      </w:r>
      <w:r w:rsidRPr="00FA71BF">
        <w:t xml:space="preserve"> </w:t>
      </w:r>
      <w:r w:rsidRPr="005D0824">
        <w:t>or any of its agents, representatives, owners, employees, or parties in interest, including this affiant.</w:t>
      </w:r>
    </w:p>
    <w:p w:rsidR="008C48DF" w:rsidRDefault="008C48DF" w:rsidP="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20"/>
        <w:jc w:val="both"/>
        <w:rPr>
          <w:color w:val="000000"/>
        </w:rPr>
      </w:pPr>
    </w:p>
    <w:p w:rsidR="008C48DF" w:rsidRDefault="008C48DF" w:rsidP="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720"/>
        <w:jc w:val="both"/>
        <w:rPr>
          <w:b/>
          <w:u w:val="single"/>
        </w:rPr>
      </w:pPr>
    </w:p>
    <w:p w:rsidR="008C48DF" w:rsidRDefault="008C48DF" w:rsidP="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D0824">
        <w:t xml:space="preserve">The undersigned hereby acknowledges receipt of </w:t>
      </w:r>
      <w:r>
        <w:t xml:space="preserve">these affidavits </w:t>
      </w:r>
      <w:r w:rsidRPr="005D0824">
        <w:t xml:space="preserve">and </w:t>
      </w:r>
      <w:r>
        <w:t>certifies</w:t>
      </w:r>
      <w:r w:rsidRPr="005D0824">
        <w:t xml:space="preserve"> that the </w:t>
      </w:r>
      <w:r>
        <w:t>submittal</w:t>
      </w:r>
      <w:r w:rsidRPr="005D0824">
        <w:t xml:space="preserve"> in response to this solicitation is in full compliance with the listed requirements.  </w:t>
      </w:r>
    </w:p>
    <w:p w:rsidR="008C48DF" w:rsidRPr="005D0824" w:rsidRDefault="008C48DF" w:rsidP="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bl>
      <w:tblPr>
        <w:tblW w:w="10736" w:type="dxa"/>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
        <w:gridCol w:w="5123"/>
        <w:gridCol w:w="5091"/>
        <w:gridCol w:w="334"/>
      </w:tblGrid>
      <w:tr w:rsidR="008C48DF" w:rsidRPr="005D0824" w:rsidTr="00FE6C48">
        <w:trPr>
          <w:gridBefore w:val="1"/>
          <w:gridAfter w:val="1"/>
          <w:wBefore w:w="188" w:type="dxa"/>
          <w:wAfter w:w="334" w:type="dxa"/>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68480" behindDoc="0" locked="0" layoutInCell="1" allowOverlap="1" wp14:anchorId="63BC1CFE" wp14:editId="42B1246D">
                      <wp:simplePos x="0" y="0"/>
                      <wp:positionH relativeFrom="column">
                        <wp:posOffset>841375</wp:posOffset>
                      </wp:positionH>
                      <wp:positionV relativeFrom="paragraph">
                        <wp:posOffset>109855</wp:posOffset>
                      </wp:positionV>
                      <wp:extent cx="22847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189EEE1" id="Right Arrow 302" o:spid="_x0000_s1026" type="#_x0000_t13" style="position:absolute;margin-left:66.25pt;margin-top:8.65pt;width:179.9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" adj="19394" fillcolor="#36f"/>
                  </w:pict>
                </mc:Fallback>
              </mc:AlternateContent>
            </w:r>
            <w:r w:rsidRPr="005D0824">
              <w:rPr>
                <w:b/>
              </w:rPr>
              <w:t xml:space="preserve">Signed by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FE6C48">
        <w:trPr>
          <w:gridBefore w:val="1"/>
          <w:gridAfter w:val="1"/>
          <w:wBefore w:w="188" w:type="dxa"/>
          <w:wAfter w:w="334" w:type="dxa"/>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69504" behindDoc="0" locked="0" layoutInCell="1" allowOverlap="1" wp14:anchorId="20CF2F82" wp14:editId="475E53C3">
                      <wp:simplePos x="0" y="0"/>
                      <wp:positionH relativeFrom="column">
                        <wp:posOffset>1099820</wp:posOffset>
                      </wp:positionH>
                      <wp:positionV relativeFrom="paragraph">
                        <wp:posOffset>53340</wp:posOffset>
                      </wp:positionV>
                      <wp:extent cx="2027555" cy="66675"/>
                      <wp:effectExtent l="0" t="19050" r="48895" b="4762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25F8E44" id="Right Arrow 301" o:spid="_x0000_s1026" type="#_x0000_t13" style="position:absolute;margin-left:86.6pt;margin-top:4.2pt;width:159.65pt;height: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" adj="19114" fillcolor="#36f"/>
                  </w:pict>
                </mc:Fallback>
              </mc:AlternateContent>
            </w:r>
            <w:r w:rsidRPr="005D0824">
              <w:rPr>
                <w:b/>
              </w:rPr>
              <w:t>Printed Name</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FE6C48">
        <w:trPr>
          <w:gridBefore w:val="1"/>
          <w:gridAfter w:val="1"/>
          <w:wBefore w:w="188" w:type="dxa"/>
          <w:wAfter w:w="334" w:type="dxa"/>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0528" behindDoc="0" locked="0" layoutInCell="1" allowOverlap="1" wp14:anchorId="08C028E6" wp14:editId="4EEDB6DA">
                      <wp:simplePos x="0" y="0"/>
                      <wp:positionH relativeFrom="column">
                        <wp:posOffset>925830</wp:posOffset>
                      </wp:positionH>
                      <wp:positionV relativeFrom="paragraph">
                        <wp:posOffset>60325</wp:posOffset>
                      </wp:positionV>
                      <wp:extent cx="2208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8AA4B28" id="Right Arrow 300" o:spid="_x0000_s1026" type="#_x0000_t13" style="position:absolute;margin-left:72.9pt;margin-top:4.75pt;width:173.9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" adj="19318" fillcolor="#36f"/>
                  </w:pict>
                </mc:Fallback>
              </mc:AlternateContent>
            </w:r>
            <w:r w:rsidRPr="005D0824">
              <w:rPr>
                <w:b/>
              </w:rPr>
              <w:t xml:space="preserve">Title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FE6C48">
        <w:trPr>
          <w:gridBefore w:val="1"/>
          <w:gridAfter w:val="1"/>
          <w:wBefore w:w="188" w:type="dxa"/>
          <w:wAfter w:w="334" w:type="dxa"/>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rPr>
                <w:b/>
              </w:rPr>
            </w:pPr>
            <w:r w:rsidRPr="005D0824">
              <w:rPr>
                <w:b/>
              </w:rPr>
              <w:t>Subscribed and sworn to before me this date</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FE6C48">
        <w:trPr>
          <w:gridBefore w:val="1"/>
          <w:gridAfter w:val="1"/>
          <w:wBefore w:w="188" w:type="dxa"/>
          <w:wAfter w:w="334" w:type="dxa"/>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1552" behindDoc="0" locked="0" layoutInCell="1" allowOverlap="1" wp14:anchorId="108CA4FC" wp14:editId="7EA21E93">
                      <wp:simplePos x="0" y="0"/>
                      <wp:positionH relativeFrom="column">
                        <wp:posOffset>1384935</wp:posOffset>
                      </wp:positionH>
                      <wp:positionV relativeFrom="paragraph">
                        <wp:posOffset>81280</wp:posOffset>
                      </wp:positionV>
                      <wp:extent cx="1732280" cy="57150"/>
                      <wp:effectExtent l="0" t="19050" r="39370" b="38100"/>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6CEC751" id="Right Arrow 298" o:spid="_x0000_s1026" type="#_x0000_t13" style="position:absolute;margin-left:109.05pt;margin-top:6.4pt;width:136.4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" adj="19106" fillcolor="#36f"/>
                  </w:pict>
                </mc:Fallback>
              </mc:AlternateContent>
            </w:r>
            <w:r w:rsidRPr="005D0824">
              <w:rPr>
                <w:b/>
              </w:rPr>
              <w:t xml:space="preserve">By (Notary Public)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FE6C48">
        <w:trPr>
          <w:gridBefore w:val="1"/>
          <w:gridAfter w:val="1"/>
          <w:wBefore w:w="188" w:type="dxa"/>
          <w:wAfter w:w="334" w:type="dxa"/>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2576" behindDoc="0" locked="0" layoutInCell="1" allowOverlap="1" wp14:anchorId="2C7BF519" wp14:editId="2A769820">
                      <wp:simplePos x="0" y="0"/>
                      <wp:positionH relativeFrom="column">
                        <wp:posOffset>1812290</wp:posOffset>
                      </wp:positionH>
                      <wp:positionV relativeFrom="paragraph">
                        <wp:posOffset>47625</wp:posOffset>
                      </wp:positionV>
                      <wp:extent cx="1322705" cy="66675"/>
                      <wp:effectExtent l="0" t="19050" r="48895" b="47625"/>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EDD6803" id="Right Arrow 297" o:spid="_x0000_s1026" type="#_x0000_t13" style="position:absolute;margin-left:142.7pt;margin-top:3.75pt;width:104.15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" adj="17789" fillcolor="#36f"/>
                  </w:pict>
                </mc:Fallback>
              </mc:AlternateContent>
            </w:r>
            <w:r w:rsidRPr="005D0824">
              <w:rPr>
                <w:b/>
              </w:rPr>
              <w:t>My Commission Expires on</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FE6C48">
        <w:trPr>
          <w:gridBefore w:val="1"/>
          <w:gridAfter w:val="1"/>
          <w:wBefore w:w="188" w:type="dxa"/>
          <w:wAfter w:w="334" w:type="dxa"/>
          <w:trHeight w:val="432"/>
        </w:trPr>
        <w:tc>
          <w:tcPr>
            <w:tcW w:w="10214" w:type="dxa"/>
            <w:gridSpan w:val="2"/>
            <w:tcBorders>
              <w:top w:val="single" w:sz="4" w:space="0" w:color="auto"/>
              <w:left w:val="single" w:sz="4" w:space="0" w:color="auto"/>
              <w:bottom w:val="single" w:sz="4" w:space="0" w:color="auto"/>
              <w:right w:val="single" w:sz="4" w:space="0" w:color="auto"/>
            </w:tcBorders>
            <w:vAlign w:val="center"/>
          </w:tcPr>
          <w:p w:rsidR="008C48DF" w:rsidRDefault="008C48DF" w:rsidP="0096326D">
            <w:pPr>
              <w:widowControl w:val="0"/>
              <w:autoSpaceDE w:val="0"/>
              <w:autoSpaceDN w:val="0"/>
              <w:adjustRightInd w:val="0"/>
              <w:jc w:val="both"/>
              <w:rPr>
                <w:b/>
                <w:noProof/>
              </w:rPr>
            </w:pPr>
            <w:r w:rsidRPr="001D26D3">
              <w:rPr>
                <w:b/>
                <w:noProof/>
              </w:rPr>
              <w:t>Notary Stamp</w:t>
            </w:r>
          </w:p>
          <w:p w:rsidR="008C48DF" w:rsidRDefault="008C48DF" w:rsidP="0096326D">
            <w:pPr>
              <w:widowControl w:val="0"/>
              <w:autoSpaceDE w:val="0"/>
              <w:autoSpaceDN w:val="0"/>
              <w:adjustRightInd w:val="0"/>
              <w:jc w:val="both"/>
            </w:pPr>
          </w:p>
          <w:p w:rsidR="008C48DF" w:rsidRDefault="008C48DF" w:rsidP="0096326D">
            <w:pPr>
              <w:widowControl w:val="0"/>
              <w:autoSpaceDE w:val="0"/>
              <w:autoSpaceDN w:val="0"/>
              <w:adjustRightInd w:val="0"/>
              <w:jc w:val="both"/>
            </w:pPr>
          </w:p>
          <w:p w:rsidR="006B45FC" w:rsidRPr="005D0824" w:rsidRDefault="006B45FC" w:rsidP="0096326D">
            <w:pPr>
              <w:widowControl w:val="0"/>
              <w:autoSpaceDE w:val="0"/>
              <w:autoSpaceDN w:val="0"/>
              <w:adjustRightInd w:val="0"/>
              <w:jc w:val="both"/>
            </w:pPr>
          </w:p>
        </w:tc>
      </w:tr>
      <w:tr w:rsidR="00F07816" w:rsidRPr="00DB3AD9" w:rsidTr="00FE6C4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rPr>
          <w:trHeight w:val="288"/>
        </w:trPr>
        <w:tc>
          <w:tcPr>
            <w:tcW w:w="10736" w:type="dxa"/>
            <w:gridSpan w:val="4"/>
            <w:tcBorders>
              <w:top w:val="single" w:sz="18" w:space="0" w:color="000000"/>
              <w:left w:val="single" w:sz="18" w:space="0" w:color="000000"/>
              <w:bottom w:val="single" w:sz="18" w:space="0" w:color="000000"/>
              <w:right w:val="single" w:sz="18" w:space="0" w:color="000000"/>
            </w:tcBorders>
            <w:shd w:val="clear" w:color="auto" w:fill="3366CC"/>
          </w:tcPr>
          <w:p w:rsidR="00F07816" w:rsidRPr="00DC65C3" w:rsidRDefault="004051AB" w:rsidP="00C25FBF">
            <w:pPr>
              <w:pStyle w:val="Heading2"/>
              <w:jc w:val="center"/>
              <w:rPr>
                <w:rFonts w:asciiTheme="minorHAnsi" w:hAnsiTheme="minorHAnsi"/>
                <w:color w:val="FFFFFF" w:themeColor="background1"/>
              </w:rPr>
            </w:pPr>
            <w:r>
              <w:rPr>
                <w:rFonts w:asciiTheme="minorHAnsi" w:hAnsiTheme="minorHAnsi"/>
                <w:color w:val="FFFFFF" w:themeColor="background1"/>
              </w:rPr>
              <w:lastRenderedPageBreak/>
              <w:t>Electronic Door Repair &amp; Related Services</w:t>
            </w:r>
            <w:r w:rsidR="009D678D">
              <w:rPr>
                <w:rFonts w:asciiTheme="minorHAnsi" w:hAnsiTheme="minorHAnsi"/>
                <w:color w:val="FFFFFF" w:themeColor="background1"/>
              </w:rPr>
              <w:t xml:space="preserve"> Q181</w:t>
            </w:r>
            <w:r>
              <w:rPr>
                <w:rFonts w:asciiTheme="minorHAnsi" w:hAnsiTheme="minorHAnsi"/>
                <w:color w:val="FFFFFF" w:themeColor="background1"/>
              </w:rPr>
              <w:t>3</w:t>
            </w:r>
          </w:p>
          <w:p w:rsidR="00F07816" w:rsidRPr="00DC65C3" w:rsidRDefault="003F7C29" w:rsidP="00B116D3">
            <w:r w:rsidRPr="003F7C29">
              <w:rPr>
                <w:b/>
                <w:color w:val="FFFFFF" w:themeColor="background1"/>
              </w:rPr>
              <w:t xml:space="preserve">Solicitation Document </w:t>
            </w:r>
            <w:r>
              <w:rPr>
                <w:b/>
                <w:color w:val="FFFFFF" w:themeColor="background1"/>
              </w:rPr>
              <w:t>C</w:t>
            </w:r>
            <w:r w:rsidRPr="003F7C29">
              <w:rPr>
                <w:b/>
                <w:color w:val="FFFFFF" w:themeColor="background1"/>
              </w:rPr>
              <w:t xml:space="preserve">  </w:t>
            </w:r>
            <w:r w:rsidRPr="003F7C29">
              <w:rPr>
                <w:b/>
                <w:color w:val="FFFFFF" w:themeColor="background1"/>
              </w:rPr>
              <w:tab/>
            </w:r>
            <w:r w:rsidR="00B116D3">
              <w:rPr>
                <w:b/>
                <w:color w:val="FFFFFF" w:themeColor="background1"/>
              </w:rPr>
              <w:t>HUD Form 5369A</w:t>
            </w:r>
          </w:p>
        </w:tc>
      </w:tr>
    </w:tbl>
    <w:p w:rsidR="008B131E" w:rsidRDefault="008B131E">
      <w:pPr>
        <w:sectPr w:rsidR="008B131E" w:rsidSect="0096326D">
          <w:footerReference w:type="default" r:id="rId17"/>
          <w:headerReference w:type="first" r:id="rId18"/>
          <w:pgSz w:w="12240" w:h="15840" w:code="1"/>
          <w:pgMar w:top="1008" w:right="1008" w:bottom="1008" w:left="1008" w:header="720" w:footer="720" w:gutter="0"/>
          <w:cols w:space="720"/>
          <w:titlePg/>
          <w:docGrid w:linePitch="360"/>
        </w:sectPr>
      </w:pPr>
    </w:p>
    <w:p w:rsidR="008B131E" w:rsidRDefault="00156303" w:rsidP="00BD74EE">
      <w:r>
        <w:rPr>
          <w:rFonts w:asciiTheme="minorHAnsi" w:hAnsiTheme="minorHAnsi"/>
          <w:noProof/>
          <w:color w:val="FFFFFF" w:themeColor="background1"/>
        </w:rPr>
        <w:lastRenderedPageBreak/>
        <w:drawing>
          <wp:anchor distT="0" distB="0" distL="114300" distR="114300" simplePos="0" relativeHeight="251685888" behindDoc="1" locked="0" layoutInCell="1" allowOverlap="1" wp14:anchorId="5E2224EA" wp14:editId="5EEF1A7E">
            <wp:simplePos x="0" y="0"/>
            <wp:positionH relativeFrom="column">
              <wp:posOffset>-26670</wp:posOffset>
            </wp:positionH>
            <wp:positionV relativeFrom="paragraph">
              <wp:posOffset>125095</wp:posOffset>
            </wp:positionV>
            <wp:extent cx="6492240" cy="701802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92240" cy="7018020"/>
                    </a:xfrm>
                    <a:prstGeom prst="rect">
                      <a:avLst/>
                    </a:prstGeom>
                  </pic:spPr>
                </pic:pic>
              </a:graphicData>
            </a:graphic>
            <wp14:sizeRelV relativeFrom="margin">
              <wp14:pctHeight>0</wp14:pctHeight>
            </wp14:sizeRelV>
          </wp:anchor>
        </w:drawing>
      </w: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B116D3" w:rsidRPr="00DB3AD9" w:rsidTr="00E16A6D">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3366CC"/>
          </w:tcPr>
          <w:p w:rsidR="00B116D3" w:rsidRPr="00DC65C3" w:rsidRDefault="004051AB" w:rsidP="00E16A6D">
            <w:pPr>
              <w:pStyle w:val="Heading2"/>
              <w:jc w:val="center"/>
              <w:rPr>
                <w:rFonts w:asciiTheme="minorHAnsi" w:hAnsiTheme="minorHAnsi"/>
                <w:color w:val="FFFFFF" w:themeColor="background1"/>
              </w:rPr>
            </w:pPr>
            <w:r>
              <w:rPr>
                <w:rFonts w:asciiTheme="minorHAnsi" w:hAnsiTheme="minorHAnsi"/>
                <w:color w:val="FFFFFF" w:themeColor="background1"/>
              </w:rPr>
              <w:lastRenderedPageBreak/>
              <w:t>Electronic Door Repair &amp; Related Services Q1813</w:t>
            </w:r>
          </w:p>
          <w:p w:rsidR="00B116D3" w:rsidRPr="00DC65C3" w:rsidRDefault="00B116D3" w:rsidP="00E16A6D">
            <w:r w:rsidRPr="003F7C29">
              <w:rPr>
                <w:b/>
                <w:color w:val="FFFFFF" w:themeColor="background1"/>
              </w:rPr>
              <w:t xml:space="preserve">Solicitation Document </w:t>
            </w:r>
            <w:r>
              <w:rPr>
                <w:b/>
                <w:color w:val="FFFFFF" w:themeColor="background1"/>
              </w:rPr>
              <w:t>C</w:t>
            </w:r>
            <w:r w:rsidRPr="003F7C29">
              <w:rPr>
                <w:b/>
                <w:color w:val="FFFFFF" w:themeColor="background1"/>
              </w:rPr>
              <w:t xml:space="preserve">  </w:t>
            </w:r>
            <w:r w:rsidRPr="003F7C29">
              <w:rPr>
                <w:b/>
                <w:color w:val="FFFFFF" w:themeColor="background1"/>
              </w:rPr>
              <w:tab/>
            </w:r>
            <w:r w:rsidR="000D32FC" w:rsidRPr="000D32FC">
              <w:rPr>
                <w:b/>
                <w:color w:val="FFFFFF" w:themeColor="background1"/>
              </w:rPr>
              <w:t>HUD Form 5369A</w:t>
            </w:r>
            <w:r w:rsidR="000D32FC">
              <w:rPr>
                <w:b/>
                <w:color w:val="FFFFFF" w:themeColor="background1"/>
              </w:rPr>
              <w:t xml:space="preserve"> - Continued</w:t>
            </w:r>
          </w:p>
        </w:tc>
      </w:tr>
    </w:tbl>
    <w:p w:rsidR="00B116D3" w:rsidRDefault="000D32FC" w:rsidP="00BD74EE">
      <w:pPr>
        <w:rPr>
          <w:b/>
          <w:u w:val="single"/>
        </w:rPr>
      </w:pPr>
      <w:r>
        <w:rPr>
          <w:rFonts w:asciiTheme="minorHAnsi" w:hAnsiTheme="minorHAnsi"/>
          <w:noProof/>
          <w:color w:val="FFFFFF" w:themeColor="background1"/>
        </w:rPr>
        <w:drawing>
          <wp:anchor distT="0" distB="0" distL="114300" distR="114300" simplePos="0" relativeHeight="251687936" behindDoc="1" locked="0" layoutInCell="1" allowOverlap="1" wp14:anchorId="22541F09" wp14:editId="103750F3">
            <wp:simplePos x="0" y="0"/>
            <wp:positionH relativeFrom="column">
              <wp:posOffset>-40005</wp:posOffset>
            </wp:positionH>
            <wp:positionV relativeFrom="paragraph">
              <wp:posOffset>73660</wp:posOffset>
            </wp:positionV>
            <wp:extent cx="6491750" cy="8077200"/>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92240" cy="8077810"/>
                    </a:xfrm>
                    <a:prstGeom prst="rect">
                      <a:avLst/>
                    </a:prstGeom>
                  </pic:spPr>
                </pic:pic>
              </a:graphicData>
            </a:graphic>
            <wp14:sizeRelV relativeFrom="margin">
              <wp14:pctHeight>0</wp14:pctHeight>
            </wp14:sizeRelV>
          </wp:anchor>
        </w:drawing>
      </w: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B116D3" w:rsidRPr="00DB3AD9" w:rsidTr="002F3C20">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3366CC"/>
          </w:tcPr>
          <w:p w:rsidR="00B116D3" w:rsidRPr="00DC65C3" w:rsidRDefault="004051AB" w:rsidP="00E16A6D">
            <w:pPr>
              <w:pStyle w:val="Heading2"/>
              <w:jc w:val="center"/>
              <w:rPr>
                <w:rFonts w:asciiTheme="minorHAnsi" w:hAnsiTheme="minorHAnsi"/>
                <w:color w:val="FFFFFF" w:themeColor="background1"/>
              </w:rPr>
            </w:pPr>
            <w:r>
              <w:rPr>
                <w:rFonts w:asciiTheme="minorHAnsi" w:hAnsiTheme="minorHAnsi"/>
                <w:color w:val="FFFFFF" w:themeColor="background1"/>
              </w:rPr>
              <w:lastRenderedPageBreak/>
              <w:t>Electronic Door Repair &amp; Related Services</w:t>
            </w:r>
            <w:r w:rsidR="00B116D3">
              <w:rPr>
                <w:rFonts w:asciiTheme="minorHAnsi" w:hAnsiTheme="minorHAnsi"/>
                <w:color w:val="FFFFFF" w:themeColor="background1"/>
              </w:rPr>
              <w:t xml:space="preserve"> Q181</w:t>
            </w:r>
            <w:r>
              <w:rPr>
                <w:rFonts w:asciiTheme="minorHAnsi" w:hAnsiTheme="minorHAnsi"/>
                <w:color w:val="FFFFFF" w:themeColor="background1"/>
              </w:rPr>
              <w:t>3</w:t>
            </w:r>
          </w:p>
          <w:p w:rsidR="00B116D3" w:rsidRPr="00DC65C3" w:rsidRDefault="00B116D3" w:rsidP="00E16A6D">
            <w:r w:rsidRPr="003F7C29">
              <w:rPr>
                <w:b/>
                <w:color w:val="FFFFFF" w:themeColor="background1"/>
              </w:rPr>
              <w:t xml:space="preserve">Solicitation Document </w:t>
            </w:r>
            <w:r>
              <w:rPr>
                <w:b/>
                <w:color w:val="FFFFFF" w:themeColor="background1"/>
              </w:rPr>
              <w:t>C</w:t>
            </w:r>
            <w:r w:rsidRPr="003F7C29">
              <w:rPr>
                <w:b/>
                <w:color w:val="FFFFFF" w:themeColor="background1"/>
              </w:rPr>
              <w:t xml:space="preserve">  </w:t>
            </w:r>
            <w:r w:rsidRPr="003F7C29">
              <w:rPr>
                <w:b/>
                <w:color w:val="FFFFFF" w:themeColor="background1"/>
              </w:rPr>
              <w:tab/>
            </w:r>
            <w:r w:rsidR="000D32FC" w:rsidRPr="000D32FC">
              <w:rPr>
                <w:b/>
                <w:color w:val="FFFFFF" w:themeColor="background1"/>
              </w:rPr>
              <w:t>HUD Form 5369A</w:t>
            </w:r>
            <w:r w:rsidR="000D32FC">
              <w:rPr>
                <w:b/>
                <w:color w:val="FFFFFF" w:themeColor="background1"/>
              </w:rPr>
              <w:t xml:space="preserve"> - Continued</w:t>
            </w:r>
          </w:p>
        </w:tc>
      </w:tr>
    </w:tbl>
    <w:p w:rsidR="00B116D3" w:rsidRDefault="00B116D3" w:rsidP="00B116D3">
      <w:pPr>
        <w:sectPr w:rsidR="00B116D3" w:rsidSect="00B116D3">
          <w:headerReference w:type="first" r:id="rId21"/>
          <w:type w:val="continuous"/>
          <w:pgSz w:w="12240" w:h="15840" w:code="1"/>
          <w:pgMar w:top="1008" w:right="1008" w:bottom="1008" w:left="1008" w:header="720" w:footer="720" w:gutter="0"/>
          <w:cols w:space="720"/>
          <w:titlePg/>
          <w:docGrid w:linePitch="360"/>
        </w:sectPr>
      </w:pPr>
    </w:p>
    <w:p w:rsidR="00B116D3" w:rsidRDefault="00075383" w:rsidP="00B116D3">
      <w:r>
        <w:rPr>
          <w:rFonts w:asciiTheme="minorHAnsi" w:hAnsiTheme="minorHAnsi"/>
          <w:noProof/>
          <w:color w:val="FFFFFF" w:themeColor="background1"/>
        </w:rPr>
        <w:lastRenderedPageBreak/>
        <w:drawing>
          <wp:anchor distT="0" distB="0" distL="114300" distR="114300" simplePos="0" relativeHeight="251689984" behindDoc="1" locked="0" layoutInCell="1" allowOverlap="1" wp14:anchorId="6AC15E0E" wp14:editId="17422D29">
            <wp:simplePos x="0" y="0"/>
            <wp:positionH relativeFrom="column">
              <wp:posOffset>97790</wp:posOffset>
            </wp:positionH>
            <wp:positionV relativeFrom="paragraph">
              <wp:posOffset>123190</wp:posOffset>
            </wp:positionV>
            <wp:extent cx="6486525" cy="7493635"/>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86525" cy="7493635"/>
                    </a:xfrm>
                    <a:prstGeom prst="rect">
                      <a:avLst/>
                    </a:prstGeom>
                  </pic:spPr>
                </pic:pic>
              </a:graphicData>
            </a:graphic>
            <wp14:sizeRelH relativeFrom="margin">
              <wp14:pctWidth>0</wp14:pctWidth>
            </wp14:sizeRelH>
            <wp14:sizeRelV relativeFrom="margin">
              <wp14:pctHeight>0</wp14:pctHeight>
            </wp14:sizeRelV>
          </wp:anchor>
        </w:drawing>
      </w:r>
    </w:p>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tbl>
      <w:tblPr>
        <w:tblpPr w:leftFromText="180" w:rightFromText="180" w:horzAnchor="margin" w:tblpY="270"/>
        <w:tblW w:w="107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0D32FC" w:rsidRPr="00DB3AD9" w:rsidTr="002F3C20">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3366CC"/>
          </w:tcPr>
          <w:p w:rsidR="000D32FC" w:rsidRPr="00DC65C3" w:rsidRDefault="004051AB" w:rsidP="002F3C20">
            <w:pPr>
              <w:pStyle w:val="Heading2"/>
              <w:jc w:val="center"/>
              <w:rPr>
                <w:rFonts w:asciiTheme="minorHAnsi" w:hAnsiTheme="minorHAnsi"/>
                <w:color w:val="FFFFFF" w:themeColor="background1"/>
              </w:rPr>
            </w:pPr>
            <w:r>
              <w:rPr>
                <w:rFonts w:asciiTheme="minorHAnsi" w:hAnsiTheme="minorHAnsi"/>
                <w:color w:val="FFFFFF" w:themeColor="background1"/>
              </w:rPr>
              <w:t>Electronic Door Repair &amp; Related Services</w:t>
            </w:r>
            <w:r w:rsidR="000D32FC">
              <w:rPr>
                <w:rFonts w:asciiTheme="minorHAnsi" w:hAnsiTheme="minorHAnsi"/>
                <w:color w:val="FFFFFF" w:themeColor="background1"/>
              </w:rPr>
              <w:t xml:space="preserve"> Q181</w:t>
            </w:r>
            <w:r>
              <w:rPr>
                <w:rFonts w:asciiTheme="minorHAnsi" w:hAnsiTheme="minorHAnsi"/>
                <w:color w:val="FFFFFF" w:themeColor="background1"/>
              </w:rPr>
              <w:t>3</w:t>
            </w:r>
          </w:p>
          <w:p w:rsidR="000D32FC" w:rsidRPr="00DC65C3" w:rsidRDefault="000D32FC" w:rsidP="002F3C20">
            <w:r w:rsidRPr="003F7C29">
              <w:rPr>
                <w:b/>
                <w:color w:val="FFFFFF" w:themeColor="background1"/>
              </w:rPr>
              <w:t xml:space="preserve">Solicitation Document </w:t>
            </w:r>
            <w:r>
              <w:rPr>
                <w:b/>
                <w:color w:val="FFFFFF" w:themeColor="background1"/>
              </w:rPr>
              <w:t>D</w:t>
            </w:r>
            <w:r w:rsidRPr="003F7C29">
              <w:rPr>
                <w:b/>
                <w:color w:val="FFFFFF" w:themeColor="background1"/>
              </w:rPr>
              <w:t xml:space="preserve">  </w:t>
            </w:r>
            <w:r w:rsidRPr="003F7C29">
              <w:rPr>
                <w:b/>
                <w:color w:val="FFFFFF" w:themeColor="background1"/>
              </w:rPr>
              <w:tab/>
            </w:r>
            <w:r>
              <w:rPr>
                <w:b/>
                <w:color w:val="FFFFFF" w:themeColor="background1"/>
              </w:rPr>
              <w:t>Pricing Form</w:t>
            </w:r>
          </w:p>
        </w:tc>
      </w:tr>
    </w:tbl>
    <w:p w:rsidR="00C678A8" w:rsidRPr="00C678A8" w:rsidRDefault="00C678A8" w:rsidP="00C678A8">
      <w:pPr>
        <w:rPr>
          <w:rFonts w:asciiTheme="minorHAnsi" w:eastAsia="Times New Roman" w:hAnsiTheme="minorHAnsi" w:cs="Times New Roman"/>
        </w:rPr>
      </w:pPr>
      <w:r w:rsidRPr="00C678A8">
        <w:rPr>
          <w:rFonts w:asciiTheme="minorHAnsi" w:eastAsia="Times New Roman" w:hAnsiTheme="minorHAnsi" w:cs="Times New Roman"/>
          <w:b/>
        </w:rPr>
        <w:t>Vendor:</w:t>
      </w:r>
      <w:r w:rsidRPr="00C678A8">
        <w:rPr>
          <w:rFonts w:asciiTheme="minorHAnsi" w:eastAsia="Times New Roman" w:hAnsiTheme="minorHAnsi" w:cs="Times New Roman"/>
        </w:rPr>
        <w:t xml:space="preserve"> _________________________________________________________________________________</w:t>
      </w:r>
    </w:p>
    <w:p w:rsidR="00C678A8" w:rsidRPr="00C678A8" w:rsidRDefault="00C678A8" w:rsidP="00C678A8">
      <w:pPr>
        <w:rPr>
          <w:rFonts w:asciiTheme="minorHAnsi" w:eastAsia="Times New Roman" w:hAnsiTheme="minorHAnsi" w:cs="Times New Roman"/>
        </w:rPr>
      </w:pPr>
    </w:p>
    <w:p w:rsidR="002141B9" w:rsidRDefault="00C678A8" w:rsidP="002141B9">
      <w:pPr>
        <w:jc w:val="both"/>
      </w:pPr>
      <w:r w:rsidRPr="00C678A8">
        <w:rPr>
          <w:rFonts w:asciiTheme="minorHAnsi" w:eastAsia="Times New Roman" w:hAnsiTheme="minorHAnsi" w:cs="Times New Roman"/>
        </w:rPr>
        <w:tab/>
      </w:r>
    </w:p>
    <w:tbl>
      <w:tblPr>
        <w:tblW w:w="0" w:type="auto"/>
        <w:jc w:val="center"/>
        <w:tblInd w:w="-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88"/>
        <w:gridCol w:w="1170"/>
        <w:gridCol w:w="1897"/>
      </w:tblGrid>
      <w:tr w:rsidR="00F93E0C" w:rsidRPr="004B6787" w:rsidTr="00F93E0C">
        <w:trPr>
          <w:trHeight w:val="432"/>
          <w:jc w:val="center"/>
        </w:trPr>
        <w:tc>
          <w:tcPr>
            <w:tcW w:w="7388" w:type="dxa"/>
            <w:tcBorders>
              <w:top w:val="single" w:sz="4" w:space="0" w:color="auto"/>
              <w:left w:val="single" w:sz="4" w:space="0" w:color="auto"/>
              <w:bottom w:val="single" w:sz="4" w:space="0" w:color="auto"/>
              <w:right w:val="single" w:sz="4" w:space="0" w:color="auto"/>
            </w:tcBorders>
            <w:vAlign w:val="center"/>
          </w:tcPr>
          <w:p w:rsidR="00F93E0C" w:rsidRPr="00AB28D9" w:rsidRDefault="00F93E0C" w:rsidP="00EB7EA9">
            <w:pPr>
              <w:pStyle w:val="Header"/>
              <w:tabs>
                <w:tab w:val="left" w:pos="720"/>
              </w:tabs>
              <w:jc w:val="center"/>
              <w:rPr>
                <w:b/>
                <w:bCs/>
              </w:rPr>
            </w:pPr>
            <w:r>
              <w:rPr>
                <w:b/>
                <w:bCs/>
              </w:rPr>
              <w:t>Service Cost</w:t>
            </w:r>
          </w:p>
        </w:tc>
        <w:tc>
          <w:tcPr>
            <w:tcW w:w="1170" w:type="dxa"/>
            <w:tcBorders>
              <w:top w:val="single" w:sz="4" w:space="0" w:color="auto"/>
              <w:left w:val="single" w:sz="4" w:space="0" w:color="auto"/>
              <w:bottom w:val="single" w:sz="4" w:space="0" w:color="auto"/>
              <w:right w:val="single" w:sz="4" w:space="0" w:color="auto"/>
            </w:tcBorders>
            <w:vAlign w:val="center"/>
          </w:tcPr>
          <w:p w:rsidR="00F93E0C" w:rsidRPr="00AB28D9" w:rsidRDefault="00F93E0C" w:rsidP="00EB7EA9">
            <w:pPr>
              <w:pStyle w:val="Header"/>
              <w:tabs>
                <w:tab w:val="left" w:pos="720"/>
              </w:tabs>
              <w:jc w:val="center"/>
              <w:rPr>
                <w:b/>
                <w:bCs/>
              </w:rPr>
            </w:pPr>
            <w:r>
              <w:rPr>
                <w:b/>
                <w:bCs/>
              </w:rPr>
              <w:t>Unit of Measure</w:t>
            </w:r>
          </w:p>
        </w:tc>
        <w:tc>
          <w:tcPr>
            <w:tcW w:w="1897" w:type="dxa"/>
            <w:tcBorders>
              <w:top w:val="single" w:sz="4" w:space="0" w:color="auto"/>
              <w:left w:val="single" w:sz="4" w:space="0" w:color="auto"/>
              <w:bottom w:val="single" w:sz="4" w:space="0" w:color="auto"/>
              <w:right w:val="single" w:sz="4" w:space="0" w:color="auto"/>
            </w:tcBorders>
            <w:vAlign w:val="center"/>
          </w:tcPr>
          <w:p w:rsidR="00F93E0C" w:rsidRPr="00AB28D9" w:rsidRDefault="00F93E0C" w:rsidP="00EB7EA9">
            <w:pPr>
              <w:pStyle w:val="Header"/>
              <w:tabs>
                <w:tab w:val="left" w:pos="720"/>
              </w:tabs>
              <w:jc w:val="center"/>
              <w:rPr>
                <w:b/>
                <w:bCs/>
              </w:rPr>
            </w:pPr>
            <w:r>
              <w:rPr>
                <w:b/>
                <w:bCs/>
              </w:rPr>
              <w:t>Cost per Hour</w:t>
            </w:r>
          </w:p>
        </w:tc>
      </w:tr>
      <w:tr w:rsidR="00F93E0C" w:rsidRPr="004B6787" w:rsidTr="00F93E0C">
        <w:trPr>
          <w:trHeight w:val="504"/>
          <w:jc w:val="center"/>
        </w:trPr>
        <w:tc>
          <w:tcPr>
            <w:tcW w:w="7388" w:type="dxa"/>
            <w:tcBorders>
              <w:top w:val="single" w:sz="4" w:space="0" w:color="auto"/>
              <w:left w:val="single" w:sz="4" w:space="0" w:color="auto"/>
              <w:bottom w:val="single" w:sz="4" w:space="0" w:color="auto"/>
              <w:right w:val="single" w:sz="4" w:space="0" w:color="auto"/>
            </w:tcBorders>
            <w:vAlign w:val="center"/>
          </w:tcPr>
          <w:p w:rsidR="00F93E0C" w:rsidRPr="00CD4E60" w:rsidRDefault="00F93E0C" w:rsidP="00F93E0C">
            <w:pPr>
              <w:pStyle w:val="Header"/>
              <w:tabs>
                <w:tab w:val="left" w:pos="720"/>
              </w:tabs>
            </w:pPr>
            <w:r w:rsidRPr="00CD4E60">
              <w:t>Service between 7:30 a.m. &amp; 4:30 p.m. weekdays</w:t>
            </w:r>
          </w:p>
        </w:tc>
        <w:tc>
          <w:tcPr>
            <w:tcW w:w="1170" w:type="dxa"/>
            <w:tcBorders>
              <w:top w:val="single" w:sz="4" w:space="0" w:color="auto"/>
              <w:left w:val="single" w:sz="4" w:space="0" w:color="auto"/>
              <w:bottom w:val="single" w:sz="4" w:space="0" w:color="auto"/>
              <w:right w:val="single" w:sz="4" w:space="0" w:color="auto"/>
            </w:tcBorders>
            <w:vAlign w:val="center"/>
          </w:tcPr>
          <w:p w:rsidR="00F93E0C" w:rsidRPr="00AB28D9" w:rsidRDefault="00F93E0C" w:rsidP="00EB7EA9">
            <w:pPr>
              <w:pStyle w:val="Header"/>
              <w:tabs>
                <w:tab w:val="left" w:pos="720"/>
              </w:tabs>
              <w:jc w:val="center"/>
            </w:pPr>
            <w:r>
              <w:t>Per Hour</w:t>
            </w:r>
          </w:p>
        </w:tc>
        <w:tc>
          <w:tcPr>
            <w:tcW w:w="1897" w:type="dxa"/>
            <w:tcBorders>
              <w:top w:val="single" w:sz="4" w:space="0" w:color="auto"/>
              <w:left w:val="single" w:sz="4" w:space="0" w:color="auto"/>
              <w:bottom w:val="single" w:sz="4" w:space="0" w:color="auto"/>
              <w:right w:val="single" w:sz="4" w:space="0" w:color="auto"/>
            </w:tcBorders>
            <w:vAlign w:val="center"/>
          </w:tcPr>
          <w:p w:rsidR="00F93E0C" w:rsidRPr="00AB28D9" w:rsidRDefault="00F93E0C" w:rsidP="00EB7EA9">
            <w:pPr>
              <w:pStyle w:val="Header"/>
              <w:tabs>
                <w:tab w:val="left" w:pos="720"/>
              </w:tabs>
            </w:pPr>
            <w:r>
              <w:t>$</w:t>
            </w:r>
          </w:p>
        </w:tc>
      </w:tr>
      <w:tr w:rsidR="00F93E0C" w:rsidRPr="004B6787" w:rsidTr="00F93E0C">
        <w:trPr>
          <w:trHeight w:val="504"/>
          <w:jc w:val="center"/>
        </w:trPr>
        <w:tc>
          <w:tcPr>
            <w:tcW w:w="7388" w:type="dxa"/>
            <w:tcBorders>
              <w:top w:val="single" w:sz="4" w:space="0" w:color="auto"/>
              <w:left w:val="single" w:sz="4" w:space="0" w:color="auto"/>
              <w:bottom w:val="single" w:sz="4" w:space="0" w:color="auto"/>
              <w:right w:val="single" w:sz="4" w:space="0" w:color="auto"/>
            </w:tcBorders>
            <w:vAlign w:val="center"/>
          </w:tcPr>
          <w:p w:rsidR="00F93E0C" w:rsidRPr="00CD4E60" w:rsidRDefault="00F93E0C" w:rsidP="00F93E0C">
            <w:pPr>
              <w:pStyle w:val="Header"/>
              <w:tabs>
                <w:tab w:val="left" w:pos="720"/>
              </w:tabs>
            </w:pPr>
            <w:r w:rsidRPr="00CD4E60">
              <w:t xml:space="preserve">Service between 4:30 p.m. &amp; 7:30 a.m. </w:t>
            </w:r>
          </w:p>
          <w:p w:rsidR="00F93E0C" w:rsidRPr="00CD4E60" w:rsidRDefault="00F93E0C" w:rsidP="00F93E0C">
            <w:pPr>
              <w:pStyle w:val="Header"/>
              <w:tabs>
                <w:tab w:val="left" w:pos="720"/>
              </w:tabs>
            </w:pPr>
            <w:r w:rsidRPr="00CD4E60">
              <w:t>Weekdays and all hours on weekends and holidays</w:t>
            </w:r>
          </w:p>
        </w:tc>
        <w:tc>
          <w:tcPr>
            <w:tcW w:w="1170" w:type="dxa"/>
            <w:tcBorders>
              <w:top w:val="single" w:sz="4" w:space="0" w:color="auto"/>
              <w:left w:val="single" w:sz="4" w:space="0" w:color="auto"/>
              <w:bottom w:val="single" w:sz="4" w:space="0" w:color="auto"/>
              <w:right w:val="single" w:sz="4" w:space="0" w:color="auto"/>
            </w:tcBorders>
            <w:vAlign w:val="center"/>
          </w:tcPr>
          <w:p w:rsidR="00F93E0C" w:rsidRDefault="00F93E0C" w:rsidP="00F93E0C">
            <w:pPr>
              <w:jc w:val="center"/>
            </w:pPr>
            <w:r w:rsidRPr="008B63F0">
              <w:t>Per Hour</w:t>
            </w:r>
          </w:p>
        </w:tc>
        <w:tc>
          <w:tcPr>
            <w:tcW w:w="1897" w:type="dxa"/>
            <w:tcBorders>
              <w:top w:val="single" w:sz="4" w:space="0" w:color="auto"/>
              <w:left w:val="single" w:sz="4" w:space="0" w:color="auto"/>
              <w:bottom w:val="single" w:sz="4" w:space="0" w:color="auto"/>
              <w:right w:val="single" w:sz="4" w:space="0" w:color="auto"/>
            </w:tcBorders>
            <w:vAlign w:val="center"/>
          </w:tcPr>
          <w:p w:rsidR="00F93E0C" w:rsidRPr="00AB28D9" w:rsidRDefault="00F93E0C" w:rsidP="00EB7EA9">
            <w:pPr>
              <w:pStyle w:val="Header"/>
              <w:tabs>
                <w:tab w:val="left" w:pos="720"/>
              </w:tabs>
            </w:pPr>
            <w:r>
              <w:t>$</w:t>
            </w:r>
          </w:p>
        </w:tc>
      </w:tr>
      <w:tr w:rsidR="00E76665" w:rsidRPr="004B6787" w:rsidTr="00F93E0C">
        <w:trPr>
          <w:trHeight w:val="504"/>
          <w:jc w:val="center"/>
        </w:trPr>
        <w:tc>
          <w:tcPr>
            <w:tcW w:w="7388" w:type="dxa"/>
            <w:tcBorders>
              <w:top w:val="single" w:sz="4" w:space="0" w:color="auto"/>
              <w:left w:val="single" w:sz="4" w:space="0" w:color="auto"/>
              <w:bottom w:val="single" w:sz="4" w:space="0" w:color="auto"/>
              <w:right w:val="single" w:sz="4" w:space="0" w:color="auto"/>
            </w:tcBorders>
            <w:vAlign w:val="center"/>
          </w:tcPr>
          <w:p w:rsidR="00E76665" w:rsidRPr="00E76665" w:rsidRDefault="00E76665" w:rsidP="00F93E0C">
            <w:pPr>
              <w:pStyle w:val="Header"/>
              <w:tabs>
                <w:tab w:val="left" w:pos="720"/>
              </w:tabs>
              <w:rPr>
                <w:color w:val="FF0000"/>
              </w:rPr>
            </w:pPr>
            <w:r w:rsidRPr="00E76665">
              <w:t>Installation of new doors</w:t>
            </w:r>
          </w:p>
        </w:tc>
        <w:tc>
          <w:tcPr>
            <w:tcW w:w="1170" w:type="dxa"/>
            <w:tcBorders>
              <w:top w:val="single" w:sz="4" w:space="0" w:color="auto"/>
              <w:left w:val="single" w:sz="4" w:space="0" w:color="auto"/>
              <w:bottom w:val="single" w:sz="4" w:space="0" w:color="auto"/>
              <w:right w:val="single" w:sz="4" w:space="0" w:color="auto"/>
            </w:tcBorders>
            <w:vAlign w:val="center"/>
          </w:tcPr>
          <w:p w:rsidR="00E76665" w:rsidRPr="008B63F0" w:rsidRDefault="00E76665" w:rsidP="00F93E0C">
            <w:pPr>
              <w:jc w:val="center"/>
            </w:pPr>
            <w:r>
              <w:t>Per Hour</w:t>
            </w:r>
          </w:p>
        </w:tc>
        <w:tc>
          <w:tcPr>
            <w:tcW w:w="1897" w:type="dxa"/>
            <w:tcBorders>
              <w:top w:val="single" w:sz="4" w:space="0" w:color="auto"/>
              <w:left w:val="single" w:sz="4" w:space="0" w:color="auto"/>
              <w:bottom w:val="single" w:sz="4" w:space="0" w:color="auto"/>
              <w:right w:val="single" w:sz="4" w:space="0" w:color="auto"/>
            </w:tcBorders>
            <w:vAlign w:val="center"/>
          </w:tcPr>
          <w:p w:rsidR="00E76665" w:rsidRDefault="00E76665" w:rsidP="00EB7EA9">
            <w:pPr>
              <w:pStyle w:val="Header"/>
              <w:tabs>
                <w:tab w:val="left" w:pos="720"/>
              </w:tabs>
            </w:pPr>
            <w:r>
              <w:t>$</w:t>
            </w:r>
          </w:p>
        </w:tc>
      </w:tr>
    </w:tbl>
    <w:p w:rsidR="002141B9" w:rsidRDefault="002141B9" w:rsidP="002141B9">
      <w:pPr>
        <w:jc w:val="both"/>
      </w:pPr>
    </w:p>
    <w:p w:rsidR="00C322C0" w:rsidRPr="00C678A8" w:rsidRDefault="00C322C0" w:rsidP="00C322C0">
      <w:pPr>
        <w:jc w:val="both"/>
        <w:rPr>
          <w:rFonts w:asciiTheme="minorHAnsi" w:eastAsia="Times New Roman" w:hAnsiTheme="minorHAnsi" w:cs="Times New Roman"/>
        </w:rPr>
      </w:pPr>
      <w:r>
        <w:rPr>
          <w:rFonts w:asciiTheme="minorHAnsi" w:eastAsia="Times New Roman" w:hAnsiTheme="minorHAnsi" w:cs="Times New Roman"/>
          <w:b/>
        </w:rPr>
        <w:t xml:space="preserve">   </w:t>
      </w:r>
      <w:r w:rsidRPr="00C678A8">
        <w:rPr>
          <w:rFonts w:asciiTheme="minorHAnsi" w:eastAsia="Times New Roman" w:hAnsiTheme="minorHAnsi" w:cs="Times New Roman"/>
          <w:b/>
        </w:rPr>
        <w:t>Preventative Maintenance</w:t>
      </w:r>
    </w:p>
    <w:p w:rsidR="00C322C0" w:rsidRDefault="00C322C0" w:rsidP="00C322C0">
      <w:pPr>
        <w:jc w:val="both"/>
        <w:rPr>
          <w:rFonts w:asciiTheme="minorHAnsi" w:eastAsia="Times New Roman" w:hAnsiTheme="minorHAnsi" w:cs="Times New Roman"/>
        </w:rPr>
      </w:pPr>
      <w:r>
        <w:rPr>
          <w:rFonts w:asciiTheme="minorHAnsi" w:eastAsia="Times New Roman" w:hAnsiTheme="minorHAnsi" w:cs="Times New Roman"/>
        </w:rPr>
        <w:t xml:space="preserve">   </w:t>
      </w:r>
      <w:r w:rsidRPr="00C678A8">
        <w:rPr>
          <w:rFonts w:asciiTheme="minorHAnsi" w:eastAsia="Times New Roman" w:hAnsiTheme="minorHAnsi" w:cs="Times New Roman"/>
        </w:rPr>
        <w:t xml:space="preserve">KCDC may be interested in a preventative maintenance agreement for one or more of its sites. If you can </w:t>
      </w:r>
      <w:r>
        <w:rPr>
          <w:rFonts w:asciiTheme="minorHAnsi" w:eastAsia="Times New Roman" w:hAnsiTheme="minorHAnsi" w:cs="Times New Roman"/>
        </w:rPr>
        <w:t xml:space="preserve">  </w:t>
      </w:r>
    </w:p>
    <w:p w:rsidR="00C322C0" w:rsidRDefault="00C322C0" w:rsidP="00C322C0">
      <w:pPr>
        <w:jc w:val="both"/>
        <w:rPr>
          <w:rFonts w:asciiTheme="minorHAnsi" w:eastAsia="Times New Roman" w:hAnsiTheme="minorHAnsi" w:cs="Times New Roman"/>
        </w:rPr>
      </w:pPr>
      <w:r>
        <w:rPr>
          <w:rFonts w:asciiTheme="minorHAnsi" w:eastAsia="Times New Roman" w:hAnsiTheme="minorHAnsi" w:cs="Times New Roman"/>
        </w:rPr>
        <w:t xml:space="preserve">   </w:t>
      </w:r>
      <w:proofErr w:type="gramStart"/>
      <w:r w:rsidRPr="00C678A8">
        <w:rPr>
          <w:rFonts w:asciiTheme="minorHAnsi" w:eastAsia="Times New Roman" w:hAnsiTheme="minorHAnsi" w:cs="Times New Roman"/>
        </w:rPr>
        <w:t>provide</w:t>
      </w:r>
      <w:proofErr w:type="gramEnd"/>
      <w:r w:rsidRPr="00C678A8">
        <w:rPr>
          <w:rFonts w:asciiTheme="minorHAnsi" w:eastAsia="Times New Roman" w:hAnsiTheme="minorHAnsi" w:cs="Times New Roman"/>
        </w:rPr>
        <w:t xml:space="preserve"> such services, please enter a price below. Submit additional pages that detail the plan. KCDC will </w:t>
      </w:r>
      <w:r>
        <w:rPr>
          <w:rFonts w:asciiTheme="minorHAnsi" w:eastAsia="Times New Roman" w:hAnsiTheme="minorHAnsi" w:cs="Times New Roman"/>
        </w:rPr>
        <w:t xml:space="preserve">  </w:t>
      </w:r>
    </w:p>
    <w:p w:rsidR="00C322C0" w:rsidRPr="00C678A8" w:rsidRDefault="00C322C0" w:rsidP="00C322C0">
      <w:pPr>
        <w:jc w:val="both"/>
        <w:rPr>
          <w:rFonts w:asciiTheme="minorHAnsi" w:eastAsia="Times New Roman" w:hAnsiTheme="minorHAnsi" w:cs="Times New Roman"/>
        </w:rPr>
      </w:pPr>
      <w:r>
        <w:rPr>
          <w:rFonts w:asciiTheme="minorHAnsi" w:eastAsia="Times New Roman" w:hAnsiTheme="minorHAnsi" w:cs="Times New Roman"/>
        </w:rPr>
        <w:t xml:space="preserve">   </w:t>
      </w:r>
      <w:proofErr w:type="gramStart"/>
      <w:r w:rsidRPr="00C678A8">
        <w:rPr>
          <w:rFonts w:asciiTheme="minorHAnsi" w:eastAsia="Times New Roman" w:hAnsiTheme="minorHAnsi" w:cs="Times New Roman"/>
        </w:rPr>
        <w:t>analyze</w:t>
      </w:r>
      <w:proofErr w:type="gramEnd"/>
      <w:r w:rsidRPr="00C678A8">
        <w:rPr>
          <w:rFonts w:asciiTheme="minorHAnsi" w:eastAsia="Times New Roman" w:hAnsiTheme="minorHAnsi" w:cs="Times New Roman"/>
        </w:rPr>
        <w:t xml:space="preserve"> the preventative maintenance plan and determine whether or not to proceed with it.</w:t>
      </w:r>
    </w:p>
    <w:p w:rsidR="00C322C0" w:rsidRDefault="00C322C0" w:rsidP="002141B9">
      <w:pPr>
        <w:jc w:val="both"/>
      </w:pPr>
    </w:p>
    <w:tbl>
      <w:tblPr>
        <w:tblW w:w="0" w:type="auto"/>
        <w:jc w:val="center"/>
        <w:tblInd w:w="-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88"/>
        <w:gridCol w:w="1170"/>
        <w:gridCol w:w="1897"/>
      </w:tblGrid>
      <w:tr w:rsidR="00F93E0C" w:rsidRPr="004B6787" w:rsidTr="00CA234A">
        <w:trPr>
          <w:trHeight w:val="432"/>
          <w:jc w:val="center"/>
        </w:trPr>
        <w:tc>
          <w:tcPr>
            <w:tcW w:w="7388" w:type="dxa"/>
            <w:tcBorders>
              <w:top w:val="single" w:sz="4" w:space="0" w:color="auto"/>
              <w:left w:val="single" w:sz="4" w:space="0" w:color="auto"/>
              <w:bottom w:val="single" w:sz="4" w:space="0" w:color="auto"/>
              <w:right w:val="single" w:sz="4" w:space="0" w:color="auto"/>
            </w:tcBorders>
            <w:vAlign w:val="center"/>
          </w:tcPr>
          <w:p w:rsidR="00F93E0C" w:rsidRPr="00AB28D9" w:rsidRDefault="00F93E0C" w:rsidP="00CA234A">
            <w:pPr>
              <w:pStyle w:val="Header"/>
              <w:tabs>
                <w:tab w:val="left" w:pos="720"/>
              </w:tabs>
              <w:jc w:val="center"/>
              <w:rPr>
                <w:b/>
                <w:bCs/>
              </w:rPr>
            </w:pPr>
            <w:r>
              <w:rPr>
                <w:b/>
                <w:bCs/>
              </w:rPr>
              <w:t>Preventative Maintenance</w:t>
            </w:r>
          </w:p>
        </w:tc>
        <w:tc>
          <w:tcPr>
            <w:tcW w:w="1170" w:type="dxa"/>
            <w:tcBorders>
              <w:top w:val="single" w:sz="4" w:space="0" w:color="auto"/>
              <w:left w:val="single" w:sz="4" w:space="0" w:color="auto"/>
              <w:bottom w:val="single" w:sz="4" w:space="0" w:color="auto"/>
              <w:right w:val="single" w:sz="4" w:space="0" w:color="auto"/>
            </w:tcBorders>
            <w:vAlign w:val="center"/>
          </w:tcPr>
          <w:p w:rsidR="00F93E0C" w:rsidRPr="00AB28D9" w:rsidRDefault="00F93E0C" w:rsidP="00CA234A">
            <w:pPr>
              <w:pStyle w:val="Header"/>
              <w:tabs>
                <w:tab w:val="left" w:pos="720"/>
              </w:tabs>
              <w:jc w:val="center"/>
              <w:rPr>
                <w:b/>
                <w:bCs/>
              </w:rPr>
            </w:pPr>
            <w:r>
              <w:rPr>
                <w:b/>
                <w:bCs/>
              </w:rPr>
              <w:t>Unit of Measure</w:t>
            </w:r>
          </w:p>
        </w:tc>
        <w:tc>
          <w:tcPr>
            <w:tcW w:w="1897" w:type="dxa"/>
            <w:tcBorders>
              <w:top w:val="single" w:sz="4" w:space="0" w:color="auto"/>
              <w:left w:val="single" w:sz="4" w:space="0" w:color="auto"/>
              <w:bottom w:val="single" w:sz="4" w:space="0" w:color="auto"/>
              <w:right w:val="single" w:sz="4" w:space="0" w:color="auto"/>
            </w:tcBorders>
            <w:vAlign w:val="center"/>
          </w:tcPr>
          <w:p w:rsidR="00F93E0C" w:rsidRPr="00AB28D9" w:rsidRDefault="00F93E0C" w:rsidP="00F93E0C">
            <w:pPr>
              <w:pStyle w:val="Header"/>
              <w:tabs>
                <w:tab w:val="left" w:pos="720"/>
              </w:tabs>
              <w:jc w:val="center"/>
              <w:rPr>
                <w:b/>
                <w:bCs/>
              </w:rPr>
            </w:pPr>
            <w:r>
              <w:rPr>
                <w:b/>
                <w:bCs/>
              </w:rPr>
              <w:t>Cost per Year</w:t>
            </w:r>
          </w:p>
        </w:tc>
      </w:tr>
      <w:tr w:rsidR="00F93E0C" w:rsidRPr="004B6787" w:rsidTr="00CA234A">
        <w:trPr>
          <w:trHeight w:val="504"/>
          <w:jc w:val="center"/>
        </w:trPr>
        <w:tc>
          <w:tcPr>
            <w:tcW w:w="7388" w:type="dxa"/>
            <w:tcBorders>
              <w:top w:val="single" w:sz="4" w:space="0" w:color="auto"/>
              <w:left w:val="single" w:sz="4" w:space="0" w:color="auto"/>
              <w:bottom w:val="single" w:sz="4" w:space="0" w:color="auto"/>
              <w:right w:val="single" w:sz="4" w:space="0" w:color="auto"/>
            </w:tcBorders>
            <w:vAlign w:val="center"/>
          </w:tcPr>
          <w:p w:rsidR="00F93E0C" w:rsidRPr="00AB28D9" w:rsidRDefault="00F93E0C" w:rsidP="00CA234A">
            <w:pPr>
              <w:pStyle w:val="Header"/>
              <w:tabs>
                <w:tab w:val="left" w:pos="720"/>
              </w:tabs>
            </w:pPr>
            <w:r w:rsidRPr="00C678A8">
              <w:rPr>
                <w:rFonts w:asciiTheme="minorHAnsi" w:eastAsia="Times New Roman" w:hAnsiTheme="minorHAnsi" w:cs="Times New Roman"/>
              </w:rPr>
              <w:t xml:space="preserve">Preventative Maintenance Program for </w:t>
            </w:r>
            <w:r w:rsidRPr="00C678A8">
              <w:rPr>
                <w:rFonts w:asciiTheme="minorHAnsi" w:eastAsia="Times New Roman" w:hAnsiTheme="minorHAnsi" w:cs="Times New Roman"/>
                <w:snapToGrid w:val="0"/>
              </w:rPr>
              <w:t>Cagle Terrace</w:t>
            </w:r>
          </w:p>
        </w:tc>
        <w:tc>
          <w:tcPr>
            <w:tcW w:w="1170" w:type="dxa"/>
            <w:tcBorders>
              <w:top w:val="single" w:sz="4" w:space="0" w:color="auto"/>
              <w:left w:val="single" w:sz="4" w:space="0" w:color="auto"/>
              <w:bottom w:val="single" w:sz="4" w:space="0" w:color="auto"/>
              <w:right w:val="single" w:sz="4" w:space="0" w:color="auto"/>
            </w:tcBorders>
            <w:vAlign w:val="center"/>
          </w:tcPr>
          <w:p w:rsidR="00F93E0C" w:rsidRPr="00AB28D9" w:rsidRDefault="00F93E0C" w:rsidP="00F93E0C">
            <w:pPr>
              <w:pStyle w:val="Header"/>
              <w:tabs>
                <w:tab w:val="left" w:pos="720"/>
              </w:tabs>
              <w:jc w:val="center"/>
            </w:pPr>
            <w:r>
              <w:t>Per Year</w:t>
            </w:r>
          </w:p>
        </w:tc>
        <w:tc>
          <w:tcPr>
            <w:tcW w:w="1897" w:type="dxa"/>
            <w:tcBorders>
              <w:top w:val="single" w:sz="4" w:space="0" w:color="auto"/>
              <w:left w:val="single" w:sz="4" w:space="0" w:color="auto"/>
              <w:bottom w:val="single" w:sz="4" w:space="0" w:color="auto"/>
              <w:right w:val="single" w:sz="4" w:space="0" w:color="auto"/>
            </w:tcBorders>
            <w:vAlign w:val="center"/>
          </w:tcPr>
          <w:p w:rsidR="00F93E0C" w:rsidRPr="00AB28D9" w:rsidRDefault="00F93E0C" w:rsidP="00CA234A">
            <w:pPr>
              <w:pStyle w:val="Header"/>
              <w:tabs>
                <w:tab w:val="left" w:pos="720"/>
              </w:tabs>
            </w:pPr>
            <w:r>
              <w:t>$</w:t>
            </w:r>
          </w:p>
        </w:tc>
      </w:tr>
      <w:tr w:rsidR="00F93E0C" w:rsidRPr="004B6787" w:rsidTr="00F93E0C">
        <w:trPr>
          <w:trHeight w:val="504"/>
          <w:jc w:val="center"/>
        </w:trPr>
        <w:tc>
          <w:tcPr>
            <w:tcW w:w="7388" w:type="dxa"/>
            <w:tcBorders>
              <w:top w:val="single" w:sz="4" w:space="0" w:color="auto"/>
              <w:left w:val="single" w:sz="4" w:space="0" w:color="auto"/>
              <w:bottom w:val="single" w:sz="4" w:space="0" w:color="auto"/>
              <w:right w:val="single" w:sz="4" w:space="0" w:color="auto"/>
            </w:tcBorders>
            <w:vAlign w:val="center"/>
          </w:tcPr>
          <w:p w:rsidR="00F93E0C" w:rsidRPr="00AB28D9" w:rsidRDefault="00F93E0C" w:rsidP="00CA234A">
            <w:pPr>
              <w:pStyle w:val="Header"/>
              <w:tabs>
                <w:tab w:val="left" w:pos="720"/>
              </w:tabs>
            </w:pPr>
            <w:r w:rsidRPr="00C678A8">
              <w:rPr>
                <w:rFonts w:asciiTheme="minorHAnsi" w:eastAsia="Times New Roman" w:hAnsiTheme="minorHAnsi" w:cs="Times New Roman"/>
              </w:rPr>
              <w:t xml:space="preserve">Preventative Maintenance Program for </w:t>
            </w:r>
            <w:r w:rsidRPr="00C678A8">
              <w:rPr>
                <w:rFonts w:asciiTheme="minorHAnsi" w:eastAsia="Times New Roman" w:hAnsiTheme="minorHAnsi" w:cs="Times New Roman"/>
                <w:snapToGrid w:val="0"/>
              </w:rPr>
              <w:t>Isabella Towers</w:t>
            </w:r>
          </w:p>
        </w:tc>
        <w:tc>
          <w:tcPr>
            <w:tcW w:w="1170" w:type="dxa"/>
            <w:tcBorders>
              <w:top w:val="single" w:sz="4" w:space="0" w:color="auto"/>
              <w:left w:val="single" w:sz="4" w:space="0" w:color="auto"/>
              <w:bottom w:val="single" w:sz="4" w:space="0" w:color="auto"/>
              <w:right w:val="single" w:sz="4" w:space="0" w:color="auto"/>
            </w:tcBorders>
            <w:vAlign w:val="center"/>
          </w:tcPr>
          <w:p w:rsidR="00F93E0C" w:rsidRDefault="00F93E0C" w:rsidP="00F93E0C">
            <w:pPr>
              <w:jc w:val="center"/>
            </w:pPr>
            <w:r w:rsidRPr="005C253C">
              <w:t>Per Year</w:t>
            </w:r>
          </w:p>
        </w:tc>
        <w:tc>
          <w:tcPr>
            <w:tcW w:w="1897" w:type="dxa"/>
            <w:tcBorders>
              <w:top w:val="single" w:sz="4" w:space="0" w:color="auto"/>
              <w:left w:val="single" w:sz="4" w:space="0" w:color="auto"/>
              <w:bottom w:val="single" w:sz="4" w:space="0" w:color="auto"/>
              <w:right w:val="single" w:sz="4" w:space="0" w:color="auto"/>
            </w:tcBorders>
            <w:vAlign w:val="center"/>
          </w:tcPr>
          <w:p w:rsidR="00F93E0C" w:rsidRPr="00AB28D9" w:rsidRDefault="00F93E0C" w:rsidP="00CA234A">
            <w:pPr>
              <w:pStyle w:val="Header"/>
              <w:tabs>
                <w:tab w:val="left" w:pos="720"/>
              </w:tabs>
            </w:pPr>
            <w:r>
              <w:t>$</w:t>
            </w:r>
          </w:p>
        </w:tc>
      </w:tr>
      <w:tr w:rsidR="00F93E0C" w:rsidRPr="004B6787" w:rsidTr="00F93E0C">
        <w:trPr>
          <w:trHeight w:val="504"/>
          <w:jc w:val="center"/>
        </w:trPr>
        <w:tc>
          <w:tcPr>
            <w:tcW w:w="7388" w:type="dxa"/>
            <w:tcBorders>
              <w:top w:val="single" w:sz="4" w:space="0" w:color="auto"/>
              <w:left w:val="single" w:sz="4" w:space="0" w:color="auto"/>
              <w:bottom w:val="single" w:sz="4" w:space="0" w:color="auto"/>
              <w:right w:val="single" w:sz="4" w:space="0" w:color="auto"/>
            </w:tcBorders>
            <w:vAlign w:val="center"/>
          </w:tcPr>
          <w:p w:rsidR="00F93E0C" w:rsidRPr="005B5FA6" w:rsidRDefault="00F93E0C" w:rsidP="00CA234A">
            <w:pPr>
              <w:pStyle w:val="Header"/>
              <w:tabs>
                <w:tab w:val="left" w:pos="720"/>
              </w:tabs>
              <w:rPr>
                <w:highlight w:val="yellow"/>
              </w:rPr>
            </w:pPr>
            <w:r w:rsidRPr="00C678A8">
              <w:rPr>
                <w:rFonts w:asciiTheme="minorHAnsi" w:eastAsia="Times New Roman" w:hAnsiTheme="minorHAnsi" w:cs="Times New Roman"/>
              </w:rPr>
              <w:t xml:space="preserve">Preventative Maintenance Program for </w:t>
            </w:r>
            <w:r w:rsidRPr="00C678A8">
              <w:rPr>
                <w:rFonts w:asciiTheme="minorHAnsi" w:eastAsia="Times New Roman" w:hAnsiTheme="minorHAnsi" w:cs="Times New Roman"/>
                <w:snapToGrid w:val="0"/>
              </w:rPr>
              <w:t>Love Towers</w:t>
            </w:r>
          </w:p>
        </w:tc>
        <w:tc>
          <w:tcPr>
            <w:tcW w:w="1170" w:type="dxa"/>
            <w:tcBorders>
              <w:top w:val="single" w:sz="4" w:space="0" w:color="auto"/>
              <w:left w:val="single" w:sz="4" w:space="0" w:color="auto"/>
              <w:bottom w:val="single" w:sz="4" w:space="0" w:color="auto"/>
              <w:right w:val="single" w:sz="4" w:space="0" w:color="auto"/>
            </w:tcBorders>
            <w:vAlign w:val="center"/>
          </w:tcPr>
          <w:p w:rsidR="00F93E0C" w:rsidRDefault="00F93E0C" w:rsidP="00F93E0C">
            <w:pPr>
              <w:jc w:val="center"/>
            </w:pPr>
            <w:r w:rsidRPr="005C253C">
              <w:t>Per Year</w:t>
            </w:r>
          </w:p>
        </w:tc>
        <w:tc>
          <w:tcPr>
            <w:tcW w:w="1897" w:type="dxa"/>
            <w:tcBorders>
              <w:top w:val="single" w:sz="4" w:space="0" w:color="auto"/>
              <w:left w:val="single" w:sz="4" w:space="0" w:color="auto"/>
              <w:bottom w:val="single" w:sz="4" w:space="0" w:color="auto"/>
              <w:right w:val="single" w:sz="4" w:space="0" w:color="auto"/>
            </w:tcBorders>
            <w:vAlign w:val="center"/>
          </w:tcPr>
          <w:p w:rsidR="00F93E0C" w:rsidRPr="00B02DFA" w:rsidRDefault="00F93E0C" w:rsidP="00CA234A">
            <w:pPr>
              <w:pStyle w:val="Header"/>
              <w:tabs>
                <w:tab w:val="left" w:pos="720"/>
              </w:tabs>
            </w:pPr>
            <w:r w:rsidRPr="00B02DFA">
              <w:t>$</w:t>
            </w:r>
          </w:p>
        </w:tc>
      </w:tr>
      <w:tr w:rsidR="00F93E0C" w:rsidRPr="004B6787" w:rsidTr="00F93E0C">
        <w:trPr>
          <w:trHeight w:val="504"/>
          <w:jc w:val="center"/>
        </w:trPr>
        <w:tc>
          <w:tcPr>
            <w:tcW w:w="7388" w:type="dxa"/>
            <w:tcBorders>
              <w:top w:val="single" w:sz="4" w:space="0" w:color="auto"/>
              <w:left w:val="single" w:sz="4" w:space="0" w:color="auto"/>
              <w:bottom w:val="single" w:sz="4" w:space="0" w:color="auto"/>
              <w:right w:val="single" w:sz="4" w:space="0" w:color="auto"/>
            </w:tcBorders>
            <w:vAlign w:val="center"/>
          </w:tcPr>
          <w:p w:rsidR="00F93E0C" w:rsidRPr="0066512E" w:rsidRDefault="00F93E0C" w:rsidP="00CA234A">
            <w:pPr>
              <w:pStyle w:val="Header"/>
              <w:tabs>
                <w:tab w:val="left" w:pos="720"/>
              </w:tabs>
            </w:pPr>
            <w:r w:rsidRPr="00C678A8">
              <w:rPr>
                <w:rFonts w:asciiTheme="minorHAnsi" w:eastAsia="Times New Roman" w:hAnsiTheme="minorHAnsi" w:cs="Times New Roman"/>
              </w:rPr>
              <w:t xml:space="preserve">Preventative Maintenance Program for </w:t>
            </w:r>
            <w:r w:rsidRPr="00C678A8">
              <w:rPr>
                <w:rFonts w:asciiTheme="minorHAnsi" w:eastAsia="Times New Roman" w:hAnsiTheme="minorHAnsi" w:cs="Times New Roman"/>
                <w:snapToGrid w:val="0"/>
              </w:rPr>
              <w:t>Northgate Terrace</w:t>
            </w:r>
            <w:r>
              <w:rPr>
                <w:rFonts w:asciiTheme="minorHAnsi" w:eastAsia="Times New Roman" w:hAnsiTheme="minorHAnsi" w:cs="Times New Roman"/>
                <w:snapToGrid w:val="0"/>
              </w:rPr>
              <w:tab/>
            </w:r>
          </w:p>
        </w:tc>
        <w:tc>
          <w:tcPr>
            <w:tcW w:w="1170" w:type="dxa"/>
            <w:tcBorders>
              <w:top w:val="single" w:sz="4" w:space="0" w:color="auto"/>
              <w:left w:val="single" w:sz="4" w:space="0" w:color="auto"/>
              <w:bottom w:val="single" w:sz="4" w:space="0" w:color="auto"/>
              <w:right w:val="single" w:sz="4" w:space="0" w:color="auto"/>
            </w:tcBorders>
            <w:vAlign w:val="center"/>
          </w:tcPr>
          <w:p w:rsidR="00F93E0C" w:rsidRDefault="00F93E0C" w:rsidP="00F93E0C">
            <w:pPr>
              <w:jc w:val="center"/>
            </w:pPr>
            <w:r w:rsidRPr="005C253C">
              <w:t>Per Year</w:t>
            </w:r>
          </w:p>
        </w:tc>
        <w:tc>
          <w:tcPr>
            <w:tcW w:w="1897" w:type="dxa"/>
            <w:tcBorders>
              <w:top w:val="single" w:sz="4" w:space="0" w:color="auto"/>
              <w:left w:val="single" w:sz="4" w:space="0" w:color="auto"/>
              <w:bottom w:val="single" w:sz="4" w:space="0" w:color="auto"/>
              <w:right w:val="single" w:sz="4" w:space="0" w:color="auto"/>
            </w:tcBorders>
            <w:vAlign w:val="center"/>
          </w:tcPr>
          <w:p w:rsidR="00F93E0C" w:rsidRPr="00B02DFA" w:rsidRDefault="00F93E0C" w:rsidP="00CA234A">
            <w:pPr>
              <w:pStyle w:val="Header"/>
              <w:tabs>
                <w:tab w:val="left" w:pos="720"/>
              </w:tabs>
            </w:pPr>
            <w:r w:rsidRPr="00B02DFA">
              <w:t>$</w:t>
            </w:r>
          </w:p>
        </w:tc>
      </w:tr>
    </w:tbl>
    <w:p w:rsidR="002141B9" w:rsidRDefault="002141B9" w:rsidP="002141B9"/>
    <w:p w:rsidR="00F93E0C" w:rsidRDefault="00F93E0C" w:rsidP="002141B9"/>
    <w:tbl>
      <w:tblPr>
        <w:tblW w:w="0" w:type="auto"/>
        <w:jc w:val="center"/>
        <w:tblInd w:w="-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88"/>
        <w:gridCol w:w="1170"/>
        <w:gridCol w:w="1897"/>
      </w:tblGrid>
      <w:tr w:rsidR="00F93E0C" w:rsidRPr="004B6787" w:rsidTr="00CA234A">
        <w:trPr>
          <w:trHeight w:val="432"/>
          <w:jc w:val="center"/>
        </w:trPr>
        <w:tc>
          <w:tcPr>
            <w:tcW w:w="7388" w:type="dxa"/>
            <w:tcBorders>
              <w:top w:val="single" w:sz="4" w:space="0" w:color="auto"/>
              <w:left w:val="single" w:sz="4" w:space="0" w:color="auto"/>
              <w:bottom w:val="single" w:sz="4" w:space="0" w:color="auto"/>
              <w:right w:val="single" w:sz="4" w:space="0" w:color="auto"/>
            </w:tcBorders>
            <w:vAlign w:val="center"/>
          </w:tcPr>
          <w:p w:rsidR="00F93E0C" w:rsidRPr="00AB28D9" w:rsidRDefault="00E76665" w:rsidP="00CA234A">
            <w:pPr>
              <w:pStyle w:val="Header"/>
              <w:tabs>
                <w:tab w:val="left" w:pos="720"/>
              </w:tabs>
              <w:jc w:val="center"/>
              <w:rPr>
                <w:b/>
                <w:bCs/>
              </w:rPr>
            </w:pPr>
            <w:r>
              <w:rPr>
                <w:b/>
                <w:bCs/>
              </w:rPr>
              <w:t>Item</w:t>
            </w:r>
          </w:p>
        </w:tc>
        <w:tc>
          <w:tcPr>
            <w:tcW w:w="1170" w:type="dxa"/>
            <w:tcBorders>
              <w:top w:val="single" w:sz="4" w:space="0" w:color="auto"/>
              <w:left w:val="single" w:sz="4" w:space="0" w:color="auto"/>
              <w:bottom w:val="single" w:sz="4" w:space="0" w:color="auto"/>
              <w:right w:val="single" w:sz="4" w:space="0" w:color="auto"/>
            </w:tcBorders>
            <w:vAlign w:val="center"/>
          </w:tcPr>
          <w:p w:rsidR="00F93E0C" w:rsidRPr="00AB28D9" w:rsidRDefault="00E76665" w:rsidP="00CA234A">
            <w:pPr>
              <w:pStyle w:val="Header"/>
              <w:tabs>
                <w:tab w:val="left" w:pos="720"/>
              </w:tabs>
              <w:jc w:val="center"/>
              <w:rPr>
                <w:b/>
                <w:bCs/>
              </w:rPr>
            </w:pPr>
            <w:r>
              <w:rPr>
                <w:b/>
                <w:bCs/>
              </w:rPr>
              <w:t>Discount Level</w:t>
            </w:r>
          </w:p>
        </w:tc>
        <w:tc>
          <w:tcPr>
            <w:tcW w:w="1897" w:type="dxa"/>
            <w:tcBorders>
              <w:top w:val="single" w:sz="4" w:space="0" w:color="auto"/>
              <w:left w:val="single" w:sz="4" w:space="0" w:color="auto"/>
              <w:bottom w:val="single" w:sz="4" w:space="0" w:color="auto"/>
              <w:right w:val="single" w:sz="4" w:space="0" w:color="auto"/>
            </w:tcBorders>
            <w:vAlign w:val="center"/>
          </w:tcPr>
          <w:p w:rsidR="00F93E0C" w:rsidRPr="00AB28D9" w:rsidRDefault="00E76665" w:rsidP="00CA234A">
            <w:pPr>
              <w:pStyle w:val="Header"/>
              <w:tabs>
                <w:tab w:val="left" w:pos="720"/>
              </w:tabs>
              <w:jc w:val="center"/>
              <w:rPr>
                <w:b/>
                <w:bCs/>
              </w:rPr>
            </w:pPr>
            <w:r>
              <w:rPr>
                <w:b/>
                <w:bCs/>
              </w:rPr>
              <w:t>Discount Base</w:t>
            </w:r>
          </w:p>
        </w:tc>
      </w:tr>
      <w:tr w:rsidR="00F93E0C" w:rsidRPr="004B6787" w:rsidTr="00CA234A">
        <w:trPr>
          <w:trHeight w:val="504"/>
          <w:jc w:val="center"/>
        </w:trPr>
        <w:tc>
          <w:tcPr>
            <w:tcW w:w="7388" w:type="dxa"/>
            <w:tcBorders>
              <w:top w:val="single" w:sz="4" w:space="0" w:color="auto"/>
              <w:left w:val="single" w:sz="4" w:space="0" w:color="auto"/>
              <w:bottom w:val="single" w:sz="4" w:space="0" w:color="auto"/>
              <w:right w:val="single" w:sz="4" w:space="0" w:color="auto"/>
            </w:tcBorders>
            <w:vAlign w:val="center"/>
          </w:tcPr>
          <w:p w:rsidR="00F93E0C" w:rsidRPr="00E76665" w:rsidRDefault="00F93E0C" w:rsidP="00E76665">
            <w:pPr>
              <w:jc w:val="both"/>
              <w:rPr>
                <w:rFonts w:asciiTheme="minorHAnsi" w:eastAsia="Times New Roman" w:hAnsiTheme="minorHAnsi" w:cs="Times New Roman"/>
              </w:rPr>
            </w:pPr>
            <w:r w:rsidRPr="00E76665">
              <w:rPr>
                <w:rFonts w:asciiTheme="minorHAnsi" w:eastAsia="Times New Roman" w:hAnsiTheme="minorHAnsi" w:cs="Times New Roman"/>
              </w:rPr>
              <w:t xml:space="preserve">Parts </w:t>
            </w:r>
            <w:r w:rsidR="00E76665" w:rsidRPr="00E76665">
              <w:rPr>
                <w:rFonts w:asciiTheme="minorHAnsi" w:eastAsia="Times New Roman" w:hAnsiTheme="minorHAnsi" w:cs="Times New Roman"/>
              </w:rPr>
              <w:t>Discount</w:t>
            </w:r>
          </w:p>
        </w:tc>
        <w:tc>
          <w:tcPr>
            <w:tcW w:w="1170" w:type="dxa"/>
            <w:tcBorders>
              <w:top w:val="single" w:sz="4" w:space="0" w:color="auto"/>
              <w:left w:val="single" w:sz="4" w:space="0" w:color="auto"/>
              <w:bottom w:val="single" w:sz="4" w:space="0" w:color="auto"/>
              <w:right w:val="single" w:sz="4" w:space="0" w:color="auto"/>
            </w:tcBorders>
            <w:vAlign w:val="center"/>
          </w:tcPr>
          <w:p w:rsidR="00F93E0C" w:rsidRPr="00AB28D9" w:rsidRDefault="00E76665" w:rsidP="00E76665">
            <w:pPr>
              <w:pStyle w:val="Header"/>
              <w:tabs>
                <w:tab w:val="left" w:pos="720"/>
              </w:tabs>
              <w:jc w:val="right"/>
            </w:pPr>
            <w:r>
              <w:t>%</w:t>
            </w:r>
          </w:p>
        </w:tc>
        <w:tc>
          <w:tcPr>
            <w:tcW w:w="1897" w:type="dxa"/>
            <w:tcBorders>
              <w:top w:val="single" w:sz="4" w:space="0" w:color="auto"/>
              <w:left w:val="single" w:sz="4" w:space="0" w:color="auto"/>
              <w:bottom w:val="single" w:sz="4" w:space="0" w:color="auto"/>
              <w:right w:val="single" w:sz="4" w:space="0" w:color="auto"/>
            </w:tcBorders>
            <w:vAlign w:val="center"/>
          </w:tcPr>
          <w:p w:rsidR="00F93E0C" w:rsidRPr="00AB28D9" w:rsidRDefault="00F93E0C" w:rsidP="00CA234A">
            <w:pPr>
              <w:pStyle w:val="Header"/>
              <w:tabs>
                <w:tab w:val="left" w:pos="720"/>
              </w:tabs>
            </w:pPr>
          </w:p>
        </w:tc>
      </w:tr>
    </w:tbl>
    <w:p w:rsidR="00F93E0C" w:rsidRDefault="00F93E0C" w:rsidP="002141B9"/>
    <w:p w:rsidR="00EA30F8" w:rsidRDefault="00EA30F8" w:rsidP="00F93E0C">
      <w:pPr>
        <w:jc w:val="both"/>
        <w:rPr>
          <w:rFonts w:asciiTheme="minorHAnsi" w:eastAsia="Times New Roman" w:hAnsiTheme="minorHAnsi" w:cs="Times New Roman"/>
          <w:b/>
        </w:rPr>
      </w:pPr>
      <w:r>
        <w:rPr>
          <w:rFonts w:asciiTheme="minorHAnsi" w:eastAsia="Times New Roman" w:hAnsiTheme="minorHAnsi" w:cs="Times New Roman"/>
          <w:b/>
        </w:rPr>
        <w:t xml:space="preserve">   </w:t>
      </w:r>
      <w:r w:rsidR="00F93E0C" w:rsidRPr="00C678A8">
        <w:rPr>
          <w:rFonts w:asciiTheme="minorHAnsi" w:eastAsia="Times New Roman" w:hAnsiTheme="minorHAnsi" w:cs="Times New Roman"/>
          <w:b/>
        </w:rPr>
        <w:t xml:space="preserve">Please explain any minimum or additional charges that may apply. If there are none, please state so in </w:t>
      </w:r>
      <w:r>
        <w:rPr>
          <w:rFonts w:asciiTheme="minorHAnsi" w:eastAsia="Times New Roman" w:hAnsiTheme="minorHAnsi" w:cs="Times New Roman"/>
          <w:b/>
        </w:rPr>
        <w:t xml:space="preserve"> </w:t>
      </w:r>
    </w:p>
    <w:p w:rsidR="00F93E0C" w:rsidRPr="00C678A8" w:rsidRDefault="00EA30F8" w:rsidP="00F93E0C">
      <w:pPr>
        <w:jc w:val="both"/>
        <w:rPr>
          <w:rFonts w:asciiTheme="minorHAnsi" w:eastAsia="Times New Roman" w:hAnsiTheme="minorHAnsi" w:cs="Times New Roman"/>
          <w:b/>
        </w:rPr>
      </w:pPr>
      <w:r>
        <w:rPr>
          <w:rFonts w:asciiTheme="minorHAnsi" w:eastAsia="Times New Roman" w:hAnsiTheme="minorHAnsi" w:cs="Times New Roman"/>
          <w:b/>
        </w:rPr>
        <w:t xml:space="preserve">   </w:t>
      </w:r>
      <w:proofErr w:type="gramStart"/>
      <w:r w:rsidR="00F93E0C" w:rsidRPr="00C678A8">
        <w:rPr>
          <w:rFonts w:asciiTheme="minorHAnsi" w:eastAsia="Times New Roman" w:hAnsiTheme="minorHAnsi" w:cs="Times New Roman"/>
          <w:b/>
        </w:rPr>
        <w:t>your</w:t>
      </w:r>
      <w:proofErr w:type="gramEnd"/>
      <w:r w:rsidR="00F93E0C" w:rsidRPr="00C678A8">
        <w:rPr>
          <w:rFonts w:asciiTheme="minorHAnsi" w:eastAsia="Times New Roman" w:hAnsiTheme="minorHAnsi" w:cs="Times New Roman"/>
          <w:b/>
        </w:rPr>
        <w:t xml:space="preserve"> response.</w:t>
      </w:r>
    </w:p>
    <w:p w:rsidR="00F93E0C" w:rsidRPr="00C678A8" w:rsidRDefault="00F93E0C" w:rsidP="00F93E0C">
      <w:pPr>
        <w:jc w:val="both"/>
        <w:rPr>
          <w:rFonts w:asciiTheme="minorHAnsi" w:eastAsia="Times New Roman" w:hAnsiTheme="minorHAnsi" w:cs="Times New Roman"/>
        </w:rPr>
      </w:pPr>
    </w:p>
    <w:p w:rsidR="00F93E0C" w:rsidRDefault="00F93E0C" w:rsidP="002141B9"/>
    <w:sectPr w:rsidR="00F93E0C" w:rsidSect="00BD74EE">
      <w:type w:val="continuous"/>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488F" w:rsidRDefault="000B488F" w:rsidP="001366BD">
      <w:r>
        <w:separator/>
      </w:r>
    </w:p>
  </w:endnote>
  <w:endnote w:type="continuationSeparator" w:id="0">
    <w:p w:rsidR="000B488F" w:rsidRDefault="000B488F"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3103796"/>
      <w:docPartObj>
        <w:docPartGallery w:val="Page Numbers (Bottom of Page)"/>
        <w:docPartUnique/>
      </w:docPartObj>
    </w:sdtPr>
    <w:sdtEndPr>
      <w:rPr>
        <w:noProof/>
      </w:rPr>
    </w:sdtEndPr>
    <w:sdtContent>
      <w:p w:rsidR="00CE2983" w:rsidRDefault="00CE2983">
        <w:pPr>
          <w:pStyle w:val="Footer"/>
          <w:jc w:val="center"/>
        </w:pPr>
        <w:r>
          <w:fldChar w:fldCharType="begin"/>
        </w:r>
        <w:r>
          <w:instrText xml:space="preserve"> PAGE   \* MERGEFORMAT </w:instrText>
        </w:r>
        <w:r>
          <w:fldChar w:fldCharType="separate"/>
        </w:r>
        <w:r w:rsidR="000D5627">
          <w:rPr>
            <w:noProof/>
          </w:rPr>
          <w:t>2</w:t>
        </w:r>
        <w:r>
          <w:rPr>
            <w:noProof/>
          </w:rPr>
          <w:fldChar w:fldCharType="end"/>
        </w:r>
        <w:r>
          <w:rPr>
            <w:noProof/>
          </w:rPr>
          <w:t xml:space="preserve"> of 1</w:t>
        </w:r>
        <w:r w:rsidR="001E0A2E">
          <w:rPr>
            <w:noProof/>
          </w:rPr>
          <w:t>4</w:t>
        </w:r>
      </w:p>
    </w:sdtContent>
  </w:sdt>
  <w:p w:rsidR="00CE2983" w:rsidRDefault="00CE29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488F" w:rsidRDefault="000B488F" w:rsidP="001366BD">
      <w:r>
        <w:separator/>
      </w:r>
    </w:p>
  </w:footnote>
  <w:footnote w:type="continuationSeparator" w:id="0">
    <w:p w:rsidR="000B488F" w:rsidRDefault="000B488F" w:rsidP="001366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326D" w:rsidRDefault="0096326D">
    <w:pPr>
      <w:pStyle w:val="Header"/>
    </w:pPr>
    <w:r>
      <w:rPr>
        <w:noProof/>
      </w:rPr>
      <w:drawing>
        <wp:anchor distT="0" distB="0" distL="114300" distR="114300" simplePos="0" relativeHeight="251659264" behindDoc="1" locked="1" layoutInCell="0" allowOverlap="1" wp14:anchorId="3781BB84" wp14:editId="07037ED0">
          <wp:simplePos x="0" y="0"/>
          <wp:positionH relativeFrom="page">
            <wp:posOffset>8255</wp:posOffset>
          </wp:positionH>
          <wp:positionV relativeFrom="paragraph">
            <wp:posOffset>-446405</wp:posOffset>
          </wp:positionV>
          <wp:extent cx="7769225" cy="10052050"/>
          <wp:effectExtent l="0" t="0" r="3175"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9225" cy="10052050"/>
                  </a:xfrm>
                  <a:prstGeom prst="rect">
                    <a:avLst/>
                  </a:prstGeom>
                </pic:spPr>
              </pic:pic>
            </a:graphicData>
          </a:graphic>
          <wp14:sizeRelH relativeFrom="margin">
            <wp14:pctWidth>0</wp14:pctWidth>
          </wp14:sizeRelH>
          <wp14:sizeRelV relativeFrom="margin">
            <wp14:pctHeight>0</wp14:pctHeight>
          </wp14:sizeRelV>
        </wp:anchor>
      </w:drawing>
    </w:r>
  </w:p>
  <w:p w:rsidR="0096326D" w:rsidRDefault="0096326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6D3" w:rsidRDefault="00B116D3">
    <w:pPr>
      <w:pStyle w:val="Header"/>
    </w:pPr>
    <w:r>
      <w:rPr>
        <w:noProof/>
      </w:rPr>
      <w:drawing>
        <wp:anchor distT="0" distB="0" distL="114300" distR="114300" simplePos="0" relativeHeight="251661312" behindDoc="1" locked="1" layoutInCell="0" allowOverlap="1" wp14:anchorId="23B08716" wp14:editId="463B2704">
          <wp:simplePos x="0" y="0"/>
          <wp:positionH relativeFrom="page">
            <wp:posOffset>8255</wp:posOffset>
          </wp:positionH>
          <wp:positionV relativeFrom="paragraph">
            <wp:posOffset>-446405</wp:posOffset>
          </wp:positionV>
          <wp:extent cx="7769225" cy="10052050"/>
          <wp:effectExtent l="0" t="0" r="3175"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9225" cy="10052050"/>
                  </a:xfrm>
                  <a:prstGeom prst="rect">
                    <a:avLst/>
                  </a:prstGeom>
                </pic:spPr>
              </pic:pic>
            </a:graphicData>
          </a:graphic>
          <wp14:sizeRelH relativeFrom="margin">
            <wp14:pctWidth>0</wp14:pctWidth>
          </wp14:sizeRelH>
          <wp14:sizeRelV relativeFrom="margin">
            <wp14:pctHeight>0</wp14:pctHeight>
          </wp14:sizeRelV>
        </wp:anchor>
      </w:drawing>
    </w:r>
  </w:p>
  <w:p w:rsidR="00B116D3" w:rsidRDefault="00B116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5112A"/>
    <w:multiLevelType w:val="hybridMultilevel"/>
    <w:tmpl w:val="F2F41CA4"/>
    <w:lvl w:ilvl="0" w:tplc="DBD0599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7864D9D"/>
    <w:multiLevelType w:val="hybridMultilevel"/>
    <w:tmpl w:val="4A04EC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D2016E"/>
    <w:multiLevelType w:val="hybridMultilevel"/>
    <w:tmpl w:val="991E851E"/>
    <w:lvl w:ilvl="0" w:tplc="E9003F1C">
      <w:start w:val="6"/>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3415678"/>
    <w:multiLevelType w:val="hybridMultilevel"/>
    <w:tmpl w:val="24A2E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1D03A2"/>
    <w:multiLevelType w:val="hybridMultilevel"/>
    <w:tmpl w:val="1A50DD06"/>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5">
    <w:nsid w:val="166B2940"/>
    <w:multiLevelType w:val="hybridMultilevel"/>
    <w:tmpl w:val="3A08D73A"/>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6">
    <w:nsid w:val="175B282B"/>
    <w:multiLevelType w:val="hybridMultilevel"/>
    <w:tmpl w:val="8AB82638"/>
    <w:lvl w:ilvl="0" w:tplc="86AA888E">
      <w:start w:val="1"/>
      <w:numFmt w:val="decimal"/>
      <w:lvlText w:val="%1."/>
      <w:lvlJc w:val="left"/>
      <w:pPr>
        <w:ind w:left="720" w:hanging="360"/>
      </w:pPr>
      <w:rPr>
        <w:b/>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CA3F5D"/>
    <w:multiLevelType w:val="hybridMultilevel"/>
    <w:tmpl w:val="17BE4C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02C71EA"/>
    <w:multiLevelType w:val="hybridMultilevel"/>
    <w:tmpl w:val="2458BC14"/>
    <w:lvl w:ilvl="0" w:tplc="4A40E836">
      <w:start w:val="7"/>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224E4E63"/>
    <w:multiLevelType w:val="hybridMultilevel"/>
    <w:tmpl w:val="234A20CA"/>
    <w:lvl w:ilvl="0" w:tplc="624ED9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622495"/>
    <w:multiLevelType w:val="hybridMultilevel"/>
    <w:tmpl w:val="34446FA0"/>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1">
    <w:nsid w:val="23F23822"/>
    <w:multiLevelType w:val="hybridMultilevel"/>
    <w:tmpl w:val="B7E8F442"/>
    <w:lvl w:ilvl="0" w:tplc="C6D6814E">
      <w:start w:val="1"/>
      <w:numFmt w:val="low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6013D4F"/>
    <w:multiLevelType w:val="hybridMultilevel"/>
    <w:tmpl w:val="F3DE4C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CE0991"/>
    <w:multiLevelType w:val="hybridMultilevel"/>
    <w:tmpl w:val="40A8D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B645A2"/>
    <w:multiLevelType w:val="hybridMultilevel"/>
    <w:tmpl w:val="1FC62F0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33DB161B"/>
    <w:multiLevelType w:val="hybridMultilevel"/>
    <w:tmpl w:val="9C388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B33290"/>
    <w:multiLevelType w:val="hybridMultilevel"/>
    <w:tmpl w:val="F670C5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F358CE"/>
    <w:multiLevelType w:val="hybridMultilevel"/>
    <w:tmpl w:val="B388031A"/>
    <w:lvl w:ilvl="0" w:tplc="BA3AC260">
      <w:start w:val="1"/>
      <w:numFmt w:val="bullet"/>
      <w:lvlText w:val="o"/>
      <w:lvlJc w:val="left"/>
      <w:pPr>
        <w:tabs>
          <w:tab w:val="num" w:pos="360"/>
        </w:tabs>
        <w:ind w:left="720" w:hanging="288"/>
      </w:pPr>
      <w:rPr>
        <w:rFonts w:ascii="Courier New" w:hAnsi="Courier New"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8">
    <w:nsid w:val="41615DEE"/>
    <w:multiLevelType w:val="hybridMultilevel"/>
    <w:tmpl w:val="5A3C14F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2E761A"/>
    <w:multiLevelType w:val="hybridMultilevel"/>
    <w:tmpl w:val="DF5C681A"/>
    <w:lvl w:ilvl="0" w:tplc="4E72F74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7787FB4"/>
    <w:multiLevelType w:val="hybridMultilevel"/>
    <w:tmpl w:val="34A02CFA"/>
    <w:lvl w:ilvl="0" w:tplc="EF3EAFE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DE04CDA"/>
    <w:multiLevelType w:val="hybridMultilevel"/>
    <w:tmpl w:val="462C5380"/>
    <w:lvl w:ilvl="0" w:tplc="E0BC1D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E461B9A"/>
    <w:multiLevelType w:val="hybridMultilevel"/>
    <w:tmpl w:val="48AE9A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EC6F59"/>
    <w:multiLevelType w:val="hybridMultilevel"/>
    <w:tmpl w:val="E676D0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8A7359E"/>
    <w:multiLevelType w:val="hybridMultilevel"/>
    <w:tmpl w:val="407A16F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A40189B"/>
    <w:multiLevelType w:val="hybridMultilevel"/>
    <w:tmpl w:val="7430EB56"/>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E0F4236"/>
    <w:multiLevelType w:val="hybridMultilevel"/>
    <w:tmpl w:val="961664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E163787"/>
    <w:multiLevelType w:val="hybridMultilevel"/>
    <w:tmpl w:val="C5D2BC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F18631F"/>
    <w:multiLevelType w:val="hybridMultilevel"/>
    <w:tmpl w:val="B248E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1A65C45"/>
    <w:multiLevelType w:val="hybridMultilevel"/>
    <w:tmpl w:val="4FD86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2800A10"/>
    <w:multiLevelType w:val="hybridMultilevel"/>
    <w:tmpl w:val="81843F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64A7F81"/>
    <w:multiLevelType w:val="hybridMultilevel"/>
    <w:tmpl w:val="A4C8FC74"/>
    <w:lvl w:ilvl="0" w:tplc="D31A10D2">
      <w:start w:val="6"/>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82D60C0"/>
    <w:multiLevelType w:val="hybridMultilevel"/>
    <w:tmpl w:val="61D828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D9A7955"/>
    <w:multiLevelType w:val="hybridMultilevel"/>
    <w:tmpl w:val="ED5A25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6E200EA1"/>
    <w:multiLevelType w:val="hybridMultilevel"/>
    <w:tmpl w:val="DE621206"/>
    <w:lvl w:ilvl="0" w:tplc="2660A3E0">
      <w:start w:val="1"/>
      <w:numFmt w:val="bullet"/>
      <w:lvlText w:val="o"/>
      <w:lvlJc w:val="left"/>
      <w:pPr>
        <w:tabs>
          <w:tab w:val="num" w:pos="1080"/>
        </w:tabs>
        <w:ind w:left="1152" w:hanging="72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13002F9"/>
    <w:multiLevelType w:val="hybridMultilevel"/>
    <w:tmpl w:val="7F045246"/>
    <w:lvl w:ilvl="0" w:tplc="2660A3E0">
      <w:start w:val="1"/>
      <w:numFmt w:val="bullet"/>
      <w:lvlText w:val="o"/>
      <w:lvlJc w:val="left"/>
      <w:pPr>
        <w:tabs>
          <w:tab w:val="num" w:pos="1080"/>
        </w:tabs>
        <w:ind w:left="1152" w:hanging="72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1732490"/>
    <w:multiLevelType w:val="hybridMultilevel"/>
    <w:tmpl w:val="AE92B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1FA4D91"/>
    <w:multiLevelType w:val="hybridMultilevel"/>
    <w:tmpl w:val="159EBD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6310706"/>
    <w:multiLevelType w:val="hybridMultilevel"/>
    <w:tmpl w:val="3A4CF8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72101FB"/>
    <w:multiLevelType w:val="hybridMultilevel"/>
    <w:tmpl w:val="413ACA2E"/>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40">
    <w:nsid w:val="7F2F7662"/>
    <w:multiLevelType w:val="hybridMultilevel"/>
    <w:tmpl w:val="9D509D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7"/>
  </w:num>
  <w:num w:numId="2">
    <w:abstractNumId w:val="18"/>
  </w:num>
  <w:num w:numId="3">
    <w:abstractNumId w:val="12"/>
  </w:num>
  <w:num w:numId="4">
    <w:abstractNumId w:val="20"/>
  </w:num>
  <w:num w:numId="5">
    <w:abstractNumId w:val="35"/>
  </w:num>
  <w:num w:numId="6">
    <w:abstractNumId w:val="17"/>
  </w:num>
  <w:num w:numId="7">
    <w:abstractNumId w:val="34"/>
  </w:num>
  <w:num w:numId="8">
    <w:abstractNumId w:val="7"/>
  </w:num>
  <w:num w:numId="9">
    <w:abstractNumId w:val="37"/>
  </w:num>
  <w:num w:numId="10">
    <w:abstractNumId w:val="19"/>
  </w:num>
  <w:num w:numId="11">
    <w:abstractNumId w:val="1"/>
  </w:num>
  <w:num w:numId="12">
    <w:abstractNumId w:val="9"/>
  </w:num>
  <w:num w:numId="13">
    <w:abstractNumId w:val="6"/>
  </w:num>
  <w:num w:numId="14">
    <w:abstractNumId w:val="32"/>
  </w:num>
  <w:num w:numId="15">
    <w:abstractNumId w:val="14"/>
  </w:num>
  <w:num w:numId="16">
    <w:abstractNumId w:val="8"/>
  </w:num>
  <w:num w:numId="17">
    <w:abstractNumId w:val="11"/>
  </w:num>
  <w:num w:numId="18">
    <w:abstractNumId w:val="10"/>
  </w:num>
  <w:num w:numId="19">
    <w:abstractNumId w:val="23"/>
  </w:num>
  <w:num w:numId="20">
    <w:abstractNumId w:val="38"/>
  </w:num>
  <w:num w:numId="21">
    <w:abstractNumId w:val="40"/>
  </w:num>
  <w:num w:numId="22">
    <w:abstractNumId w:val="22"/>
  </w:num>
  <w:num w:numId="23">
    <w:abstractNumId w:val="33"/>
  </w:num>
  <w:num w:numId="24">
    <w:abstractNumId w:val="4"/>
  </w:num>
  <w:num w:numId="25">
    <w:abstractNumId w:val="39"/>
  </w:num>
  <w:num w:numId="26">
    <w:abstractNumId w:val="21"/>
  </w:num>
  <w:num w:numId="27">
    <w:abstractNumId w:val="25"/>
  </w:num>
  <w:num w:numId="28">
    <w:abstractNumId w:val="16"/>
  </w:num>
  <w:num w:numId="29">
    <w:abstractNumId w:val="3"/>
  </w:num>
  <w:num w:numId="30">
    <w:abstractNumId w:val="24"/>
  </w:num>
  <w:num w:numId="31">
    <w:abstractNumId w:val="28"/>
  </w:num>
  <w:num w:numId="32">
    <w:abstractNumId w:val="5"/>
  </w:num>
  <w:num w:numId="33">
    <w:abstractNumId w:val="13"/>
  </w:num>
  <w:num w:numId="34">
    <w:abstractNumId w:val="30"/>
  </w:num>
  <w:num w:numId="35">
    <w:abstractNumId w:val="36"/>
  </w:num>
  <w:num w:numId="36">
    <w:abstractNumId w:val="15"/>
  </w:num>
  <w:num w:numId="37">
    <w:abstractNumId w:val="0"/>
  </w:num>
  <w:num w:numId="38">
    <w:abstractNumId w:val="26"/>
  </w:num>
  <w:num w:numId="39">
    <w:abstractNumId w:val="2"/>
  </w:num>
  <w:num w:numId="40">
    <w:abstractNumId w:val="31"/>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333"/>
    <w:rsid w:val="00002FF0"/>
    <w:rsid w:val="00012E2A"/>
    <w:rsid w:val="00014E77"/>
    <w:rsid w:val="00056A00"/>
    <w:rsid w:val="00075383"/>
    <w:rsid w:val="00083454"/>
    <w:rsid w:val="000A752E"/>
    <w:rsid w:val="000B488F"/>
    <w:rsid w:val="000C4714"/>
    <w:rsid w:val="000D32FC"/>
    <w:rsid w:val="000D5627"/>
    <w:rsid w:val="000E0AC9"/>
    <w:rsid w:val="0010479B"/>
    <w:rsid w:val="00107197"/>
    <w:rsid w:val="001147B4"/>
    <w:rsid w:val="00127C31"/>
    <w:rsid w:val="001301A8"/>
    <w:rsid w:val="001366BD"/>
    <w:rsid w:val="00137D33"/>
    <w:rsid w:val="00156303"/>
    <w:rsid w:val="00186681"/>
    <w:rsid w:val="001923ED"/>
    <w:rsid w:val="00192EBA"/>
    <w:rsid w:val="001B126C"/>
    <w:rsid w:val="001C10A8"/>
    <w:rsid w:val="001E0A2E"/>
    <w:rsid w:val="001F5D00"/>
    <w:rsid w:val="002141B9"/>
    <w:rsid w:val="00220ABD"/>
    <w:rsid w:val="00231500"/>
    <w:rsid w:val="0023386D"/>
    <w:rsid w:val="00256B20"/>
    <w:rsid w:val="002B1EE9"/>
    <w:rsid w:val="002E61E2"/>
    <w:rsid w:val="002F3C20"/>
    <w:rsid w:val="00356B69"/>
    <w:rsid w:val="00357D2A"/>
    <w:rsid w:val="0038755C"/>
    <w:rsid w:val="003902AF"/>
    <w:rsid w:val="003C56A7"/>
    <w:rsid w:val="003F7C29"/>
    <w:rsid w:val="004051AB"/>
    <w:rsid w:val="00420978"/>
    <w:rsid w:val="004276A9"/>
    <w:rsid w:val="0044057F"/>
    <w:rsid w:val="00447A14"/>
    <w:rsid w:val="00462CA7"/>
    <w:rsid w:val="0048521C"/>
    <w:rsid w:val="004857F5"/>
    <w:rsid w:val="004960A3"/>
    <w:rsid w:val="005315DA"/>
    <w:rsid w:val="005572D0"/>
    <w:rsid w:val="00575983"/>
    <w:rsid w:val="00583C26"/>
    <w:rsid w:val="00590027"/>
    <w:rsid w:val="005A2D36"/>
    <w:rsid w:val="005B5FA6"/>
    <w:rsid w:val="00621333"/>
    <w:rsid w:val="0064609A"/>
    <w:rsid w:val="00651E6F"/>
    <w:rsid w:val="0066512E"/>
    <w:rsid w:val="00670A6D"/>
    <w:rsid w:val="00697DAC"/>
    <w:rsid w:val="006B45FC"/>
    <w:rsid w:val="00700568"/>
    <w:rsid w:val="00705EFF"/>
    <w:rsid w:val="007274EF"/>
    <w:rsid w:val="00732F77"/>
    <w:rsid w:val="00740404"/>
    <w:rsid w:val="007432B7"/>
    <w:rsid w:val="0074428F"/>
    <w:rsid w:val="007708D7"/>
    <w:rsid w:val="007917C7"/>
    <w:rsid w:val="007F4624"/>
    <w:rsid w:val="008107AC"/>
    <w:rsid w:val="0082466E"/>
    <w:rsid w:val="00831D02"/>
    <w:rsid w:val="00857F77"/>
    <w:rsid w:val="00870800"/>
    <w:rsid w:val="00873221"/>
    <w:rsid w:val="008A3B84"/>
    <w:rsid w:val="008A5566"/>
    <w:rsid w:val="008B131E"/>
    <w:rsid w:val="008C4296"/>
    <w:rsid w:val="008C48DF"/>
    <w:rsid w:val="00920455"/>
    <w:rsid w:val="00933AF3"/>
    <w:rsid w:val="009364D0"/>
    <w:rsid w:val="00937FD6"/>
    <w:rsid w:val="0096326D"/>
    <w:rsid w:val="00983D10"/>
    <w:rsid w:val="009869E1"/>
    <w:rsid w:val="009A310D"/>
    <w:rsid w:val="009B0137"/>
    <w:rsid w:val="009D678D"/>
    <w:rsid w:val="00AD166C"/>
    <w:rsid w:val="00AD7E0E"/>
    <w:rsid w:val="00B02DFA"/>
    <w:rsid w:val="00B116D3"/>
    <w:rsid w:val="00B24124"/>
    <w:rsid w:val="00B27AB4"/>
    <w:rsid w:val="00B95D1A"/>
    <w:rsid w:val="00BC6E22"/>
    <w:rsid w:val="00BD74EE"/>
    <w:rsid w:val="00BE6FBB"/>
    <w:rsid w:val="00BF522F"/>
    <w:rsid w:val="00C21790"/>
    <w:rsid w:val="00C31666"/>
    <w:rsid w:val="00C322C0"/>
    <w:rsid w:val="00C678A8"/>
    <w:rsid w:val="00CD4E60"/>
    <w:rsid w:val="00CE2983"/>
    <w:rsid w:val="00CF24C0"/>
    <w:rsid w:val="00D00813"/>
    <w:rsid w:val="00D20EA7"/>
    <w:rsid w:val="00D33E99"/>
    <w:rsid w:val="00D577F6"/>
    <w:rsid w:val="00D60009"/>
    <w:rsid w:val="00D96A40"/>
    <w:rsid w:val="00DA622D"/>
    <w:rsid w:val="00DB65E5"/>
    <w:rsid w:val="00DD6BA4"/>
    <w:rsid w:val="00DE5DB7"/>
    <w:rsid w:val="00DE71D7"/>
    <w:rsid w:val="00E17614"/>
    <w:rsid w:val="00E24845"/>
    <w:rsid w:val="00E56249"/>
    <w:rsid w:val="00E67840"/>
    <w:rsid w:val="00E76665"/>
    <w:rsid w:val="00E82319"/>
    <w:rsid w:val="00EA30F8"/>
    <w:rsid w:val="00EB7EA9"/>
    <w:rsid w:val="00ED43D8"/>
    <w:rsid w:val="00ED62C6"/>
    <w:rsid w:val="00F07816"/>
    <w:rsid w:val="00F93E0C"/>
    <w:rsid w:val="00F97B6F"/>
    <w:rsid w:val="00FD6FEB"/>
    <w:rsid w:val="00FE60F4"/>
    <w:rsid w:val="00FE6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nhideWhenUsed/>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rsid w:val="008C48DF"/>
    <w:rPr>
      <w:rFonts w:asciiTheme="minorHAnsi" w:hAnsiTheme="minorHAnsi"/>
      <w:sz w:val="22"/>
      <w:szCs w:val="22"/>
    </w:rPr>
  </w:style>
  <w:style w:type="paragraph" w:styleId="NormalWeb">
    <w:name w:val="Normal (Web)"/>
    <w:basedOn w:val="Normal"/>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uiPriority w:val="99"/>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iPriority w:val="99"/>
    <w:semiHidden/>
    <w:unhideWhenUsed/>
    <w:rsid w:val="008C48DF"/>
    <w:rPr>
      <w:sz w:val="16"/>
      <w:szCs w:val="16"/>
    </w:rPr>
  </w:style>
  <w:style w:type="paragraph" w:styleId="CommentText">
    <w:name w:val="annotation text"/>
    <w:basedOn w:val="Normal"/>
    <w:link w:val="CommentTextChar"/>
    <w:uiPriority w:val="99"/>
    <w:semiHidden/>
    <w:unhideWhenUsed/>
    <w:rsid w:val="008C48DF"/>
    <w:rPr>
      <w:sz w:val="20"/>
      <w:szCs w:val="20"/>
    </w:rPr>
  </w:style>
  <w:style w:type="character" w:customStyle="1" w:styleId="CommentTextChar">
    <w:name w:val="Comment Text Char"/>
    <w:basedOn w:val="DefaultParagraphFont"/>
    <w:link w:val="CommentText"/>
    <w:uiPriority w:val="99"/>
    <w:semiHidden/>
    <w:rsid w:val="008C48DF"/>
    <w:rPr>
      <w:sz w:val="20"/>
      <w:szCs w:val="20"/>
    </w:rPr>
  </w:style>
  <w:style w:type="paragraph" w:styleId="CommentSubject">
    <w:name w:val="annotation subject"/>
    <w:basedOn w:val="CommentText"/>
    <w:next w:val="CommentText"/>
    <w:link w:val="CommentSubjectChar"/>
    <w:uiPriority w:val="99"/>
    <w:semiHidden/>
    <w:unhideWhenUsed/>
    <w:rsid w:val="008C48DF"/>
    <w:rPr>
      <w:b/>
      <w:bCs/>
    </w:rPr>
  </w:style>
  <w:style w:type="character" w:customStyle="1" w:styleId="CommentSubjectChar">
    <w:name w:val="Comment Subject Char"/>
    <w:basedOn w:val="CommentTextChar"/>
    <w:link w:val="CommentSubject"/>
    <w:uiPriority w:val="99"/>
    <w:semiHidden/>
    <w:rsid w:val="008C48DF"/>
    <w:rPr>
      <w:b/>
      <w:bCs/>
      <w:sz w:val="20"/>
      <w:szCs w:val="20"/>
    </w:rPr>
  </w:style>
  <w:style w:type="character" w:styleId="FootnoteReference">
    <w:name w:val="footnote reference"/>
    <w:uiPriority w:val="99"/>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nhideWhenUsed/>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rsid w:val="008C48DF"/>
    <w:rPr>
      <w:rFonts w:asciiTheme="minorHAnsi" w:hAnsiTheme="minorHAnsi"/>
      <w:sz w:val="22"/>
      <w:szCs w:val="22"/>
    </w:rPr>
  </w:style>
  <w:style w:type="paragraph" w:styleId="NormalWeb">
    <w:name w:val="Normal (Web)"/>
    <w:basedOn w:val="Normal"/>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uiPriority w:val="99"/>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iPriority w:val="99"/>
    <w:semiHidden/>
    <w:unhideWhenUsed/>
    <w:rsid w:val="008C48DF"/>
    <w:rPr>
      <w:sz w:val="16"/>
      <w:szCs w:val="16"/>
    </w:rPr>
  </w:style>
  <w:style w:type="paragraph" w:styleId="CommentText">
    <w:name w:val="annotation text"/>
    <w:basedOn w:val="Normal"/>
    <w:link w:val="CommentTextChar"/>
    <w:uiPriority w:val="99"/>
    <w:semiHidden/>
    <w:unhideWhenUsed/>
    <w:rsid w:val="008C48DF"/>
    <w:rPr>
      <w:sz w:val="20"/>
      <w:szCs w:val="20"/>
    </w:rPr>
  </w:style>
  <w:style w:type="character" w:customStyle="1" w:styleId="CommentTextChar">
    <w:name w:val="Comment Text Char"/>
    <w:basedOn w:val="DefaultParagraphFont"/>
    <w:link w:val="CommentText"/>
    <w:uiPriority w:val="99"/>
    <w:semiHidden/>
    <w:rsid w:val="008C48DF"/>
    <w:rPr>
      <w:sz w:val="20"/>
      <w:szCs w:val="20"/>
    </w:rPr>
  </w:style>
  <w:style w:type="paragraph" w:styleId="CommentSubject">
    <w:name w:val="annotation subject"/>
    <w:basedOn w:val="CommentText"/>
    <w:next w:val="CommentText"/>
    <w:link w:val="CommentSubjectChar"/>
    <w:uiPriority w:val="99"/>
    <w:semiHidden/>
    <w:unhideWhenUsed/>
    <w:rsid w:val="008C48DF"/>
    <w:rPr>
      <w:b/>
      <w:bCs/>
    </w:rPr>
  </w:style>
  <w:style w:type="character" w:customStyle="1" w:styleId="CommentSubjectChar">
    <w:name w:val="Comment Subject Char"/>
    <w:basedOn w:val="CommentTextChar"/>
    <w:link w:val="CommentSubject"/>
    <w:uiPriority w:val="99"/>
    <w:semiHidden/>
    <w:rsid w:val="008C48DF"/>
    <w:rPr>
      <w:b/>
      <w:bCs/>
      <w:sz w:val="20"/>
      <w:szCs w:val="20"/>
    </w:rPr>
  </w:style>
  <w:style w:type="character" w:styleId="FootnoteReference">
    <w:name w:val="footnote reference"/>
    <w:uiPriority w:val="99"/>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urchasinginfo@kcdc.org"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kcdc.or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kcdc.org" TargetMode="Externa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urchasinginfo@kcdc.org"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kcdc.org" TargetMode="External"/><Relationship Id="rId23" Type="http://schemas.openxmlformats.org/officeDocument/2006/relationships/fontTable" Target="fontTable.xml"/><Relationship Id="rId10" Type="http://schemas.openxmlformats.org/officeDocument/2006/relationships/hyperlink" Target="mailto:purchasinginfo@kcdc.org" TargetMode="External"/><Relationship Id="rId19" Type="http://schemas.openxmlformats.org/officeDocument/2006/relationships/image" Target="media/image3.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purchasinginfo@KCDC.org" TargetMode="External"/><Relationship Id="rId22"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FD1FC9-83D5-4FC5-9057-9A0462064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653</TotalTime>
  <Pages>14</Pages>
  <Words>3598</Words>
  <Characters>20511</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24061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Gibson, Hazel</cp:lastModifiedBy>
  <cp:revision>23</cp:revision>
  <cp:lastPrinted>2017-11-13T14:11:00Z</cp:lastPrinted>
  <dcterms:created xsi:type="dcterms:W3CDTF">2017-10-09T19:10:00Z</dcterms:created>
  <dcterms:modified xsi:type="dcterms:W3CDTF">2017-11-13T14:11:00Z</dcterms:modified>
</cp:coreProperties>
</file>