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45C38" w14:textId="48B9A752" w:rsidR="00FA3565" w:rsidRDefault="00C749AF">
      <w:r>
        <w:t>March 20, 2023</w:t>
      </w:r>
    </w:p>
    <w:p w14:paraId="28ABCE65" w14:textId="575A4977" w:rsidR="00FA3565" w:rsidRDefault="00FA3565">
      <w:r>
        <w:t>Public Notice</w:t>
      </w:r>
    </w:p>
    <w:p w14:paraId="3DC134D2" w14:textId="7F915905" w:rsidR="00FA3565" w:rsidRDefault="00FA3565">
      <w:r>
        <w:t>The City of Winchester, an Equal Opportunity Affirmative Action Employer, seeks to retain the services of a professional consultant engineering firm to provide services for</w:t>
      </w:r>
      <w:r w:rsidR="00C749AF">
        <w:t xml:space="preserve"> completion of a comprehensive land use study.</w:t>
      </w:r>
      <w:r w:rsidR="002C1A0C">
        <w:t xml:space="preserve">  Engineering firms will be rated on the following criteria:</w:t>
      </w:r>
    </w:p>
    <w:p w14:paraId="434F7C58" w14:textId="1714EDEE" w:rsidR="002C1A0C" w:rsidRDefault="002C1A0C" w:rsidP="002C1A0C">
      <w:pPr>
        <w:pStyle w:val="ListParagraph"/>
        <w:numPr>
          <w:ilvl w:val="0"/>
          <w:numId w:val="1"/>
        </w:numPr>
      </w:pPr>
      <w:r>
        <w:t xml:space="preserve">Past work performance including quality of work, timeliness, and cost </w:t>
      </w:r>
      <w:proofErr w:type="gramStart"/>
      <w:r>
        <w:t>control</w:t>
      </w:r>
      <w:proofErr w:type="gramEnd"/>
    </w:p>
    <w:p w14:paraId="304A70AA" w14:textId="340DF8F7" w:rsidR="002C1A0C" w:rsidRDefault="002C1A0C" w:rsidP="002C1A0C">
      <w:pPr>
        <w:pStyle w:val="ListParagraph"/>
        <w:numPr>
          <w:ilvl w:val="0"/>
          <w:numId w:val="1"/>
        </w:numPr>
      </w:pPr>
      <w:r>
        <w:t xml:space="preserve">Capacity of firm to perform the work within time </w:t>
      </w:r>
      <w:proofErr w:type="gramStart"/>
      <w:r>
        <w:t>limitations</w:t>
      </w:r>
      <w:proofErr w:type="gramEnd"/>
    </w:p>
    <w:p w14:paraId="1CD9CFA3" w14:textId="740D0F39" w:rsidR="002C1A0C" w:rsidRDefault="002C1A0C" w:rsidP="002C1A0C">
      <w:pPr>
        <w:pStyle w:val="ListParagraph"/>
        <w:numPr>
          <w:ilvl w:val="0"/>
          <w:numId w:val="1"/>
        </w:numPr>
      </w:pPr>
      <w:r>
        <w:t xml:space="preserve">Expertise of the firm with </w:t>
      </w:r>
      <w:r w:rsidR="00C749AF">
        <w:t>comprehensive land use studies</w:t>
      </w:r>
    </w:p>
    <w:p w14:paraId="3CBDF3B4" w14:textId="485806E3" w:rsidR="002C1A0C" w:rsidRDefault="002C1A0C" w:rsidP="002C1A0C">
      <w:pPr>
        <w:pStyle w:val="ListParagraph"/>
        <w:numPr>
          <w:ilvl w:val="0"/>
          <w:numId w:val="1"/>
        </w:numPr>
      </w:pPr>
      <w:r>
        <w:t>Specialized experience or technical expertise of the firm with this type of project</w:t>
      </w:r>
    </w:p>
    <w:p w14:paraId="08F62314" w14:textId="0EA0C2A6" w:rsidR="00190121" w:rsidRDefault="00190121" w:rsidP="002C1A0C">
      <w:pPr>
        <w:pStyle w:val="ListParagraph"/>
        <w:numPr>
          <w:ilvl w:val="0"/>
          <w:numId w:val="1"/>
        </w:numPr>
      </w:pPr>
      <w:r>
        <w:t>Professional licensure</w:t>
      </w:r>
    </w:p>
    <w:p w14:paraId="6279ACEB" w14:textId="095EA306" w:rsidR="00190121" w:rsidRDefault="00190121" w:rsidP="002C1A0C">
      <w:pPr>
        <w:pStyle w:val="ListParagraph"/>
        <w:numPr>
          <w:ilvl w:val="0"/>
          <w:numId w:val="1"/>
        </w:numPr>
      </w:pPr>
      <w:r>
        <w:t>Staff capabilities of prime consultant</w:t>
      </w:r>
    </w:p>
    <w:p w14:paraId="36BD816B" w14:textId="3398D636" w:rsidR="00AC44A2" w:rsidRDefault="00AC44A2" w:rsidP="002C1A0C">
      <w:pPr>
        <w:pStyle w:val="ListParagraph"/>
        <w:numPr>
          <w:ilvl w:val="0"/>
          <w:numId w:val="1"/>
        </w:numPr>
      </w:pPr>
      <w:r>
        <w:t xml:space="preserve">Sub-consultant services </w:t>
      </w:r>
      <w:proofErr w:type="gramStart"/>
      <w:r>
        <w:t>provided</w:t>
      </w:r>
      <w:proofErr w:type="gramEnd"/>
    </w:p>
    <w:p w14:paraId="5052EF71" w14:textId="48765B17" w:rsidR="00190121" w:rsidRDefault="00190121" w:rsidP="00190121">
      <w:r>
        <w:t xml:space="preserve">Qualified firms should submit proposals along with qualifications by </w:t>
      </w:r>
      <w:r w:rsidR="00C749AF">
        <w:t xml:space="preserve">April 5, </w:t>
      </w:r>
      <w:proofErr w:type="gramStart"/>
      <w:r w:rsidR="00C749AF">
        <w:t>2023</w:t>
      </w:r>
      <w:proofErr w:type="gramEnd"/>
      <w:r>
        <w:t xml:space="preserve"> to City of Winchester, ATTN: Yvonne Stewart, 7 South High Street, Winchester, TN  37398</w:t>
      </w:r>
      <w:r w:rsidR="00C749AF">
        <w:t>; 931-967-3527 or 931-308-5754 (cell); yvonnestewart@winchester-tn.com</w:t>
      </w:r>
      <w:r>
        <w:t xml:space="preserve"> The proposal shall include the scope of services to be completed by any sub-consultants.  </w:t>
      </w:r>
    </w:p>
    <w:p w14:paraId="1A5F444B" w14:textId="2C28E601" w:rsidR="00077CF8" w:rsidRDefault="00077CF8" w:rsidP="00190121">
      <w:r>
        <w:t xml:space="preserve">Evaluation proceedings will be conducted within the established guidelines regarding equal employment opportunity and nondiscriminatory action based upon the grounds of race, color, sex, </w:t>
      </w:r>
      <w:proofErr w:type="gramStart"/>
      <w:r>
        <w:t>creed</w:t>
      </w:r>
      <w:proofErr w:type="gramEnd"/>
      <w:r>
        <w:t xml:space="preserve"> or national origin.  Disadvantaged Business Enterprise firms as well as other minority-owned and women-owned firms are encouraged to respond to all advertisements of the City of Winchester.</w:t>
      </w:r>
    </w:p>
    <w:p w14:paraId="380C7F4B" w14:textId="527C2C4C" w:rsidR="00AC44A2" w:rsidRDefault="00AC44A2" w:rsidP="00190121"/>
    <w:p w14:paraId="00BC4777" w14:textId="3A6B87EA" w:rsidR="00AC44A2" w:rsidRDefault="00AC44A2" w:rsidP="00190121">
      <w:r>
        <w:t>Terry Harrell, Mayor</w:t>
      </w:r>
    </w:p>
    <w:sectPr w:rsidR="00AC44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233CE6"/>
    <w:multiLevelType w:val="hybridMultilevel"/>
    <w:tmpl w:val="11380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49750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565"/>
    <w:rsid w:val="00077CF8"/>
    <w:rsid w:val="001257A9"/>
    <w:rsid w:val="00190121"/>
    <w:rsid w:val="002C1A0C"/>
    <w:rsid w:val="00571106"/>
    <w:rsid w:val="00AC44A2"/>
    <w:rsid w:val="00C749AF"/>
    <w:rsid w:val="00DC04C2"/>
    <w:rsid w:val="00FA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33F28"/>
  <w15:chartTrackingRefBased/>
  <w15:docId w15:val="{78500AB7-80FA-4975-A29C-7BC9486D0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1A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Yvonne Stewart</dc:creator>
  <cp:keywords/>
  <dc:description/>
  <cp:lastModifiedBy>Yvonne Stewart</cp:lastModifiedBy>
  <cp:revision>2</cp:revision>
  <dcterms:created xsi:type="dcterms:W3CDTF">2023-03-20T15:22:00Z</dcterms:created>
  <dcterms:modified xsi:type="dcterms:W3CDTF">2023-03-20T15:22:00Z</dcterms:modified>
</cp:coreProperties>
</file>