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AC7" w:rsidRDefault="00AE6AF3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SPECIFICATIONS OF SCOPE OF WORK</w:t>
      </w:r>
    </w:p>
    <w:p w:rsidR="008850A0" w:rsidRDefault="008850A0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787D72" w:rsidRPr="00787D72" w:rsidRDefault="006C69DD" w:rsidP="0050011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Farmer’s Market HVAC Unit</w:t>
      </w:r>
    </w:p>
    <w:p w:rsidR="00500110" w:rsidRDefault="00500110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6C69DD" w:rsidRDefault="00AE6AF3" w:rsidP="00500110">
      <w:pPr>
        <w:spacing w:after="0" w:line="240" w:lineRule="auto"/>
        <w:rPr>
          <w:rFonts w:cstheme="minorHAnsi"/>
          <w:sz w:val="24"/>
          <w:szCs w:val="24"/>
        </w:rPr>
      </w:pPr>
      <w:r w:rsidRPr="00787D72">
        <w:rPr>
          <w:rFonts w:cstheme="minorHAnsi"/>
          <w:sz w:val="24"/>
          <w:szCs w:val="24"/>
        </w:rPr>
        <w:t xml:space="preserve">The City of Manchester is requesting bids </w:t>
      </w:r>
      <w:r w:rsidR="00787D72">
        <w:rPr>
          <w:rFonts w:cstheme="minorHAnsi"/>
          <w:sz w:val="24"/>
          <w:szCs w:val="24"/>
        </w:rPr>
        <w:t>for</w:t>
      </w:r>
      <w:r w:rsidR="00DC6F8C">
        <w:rPr>
          <w:rFonts w:cstheme="minorHAnsi"/>
          <w:sz w:val="24"/>
          <w:szCs w:val="24"/>
        </w:rPr>
        <w:t xml:space="preserve"> </w:t>
      </w:r>
      <w:r w:rsidR="006C69DD">
        <w:rPr>
          <w:rFonts w:cstheme="minorHAnsi"/>
          <w:sz w:val="24"/>
          <w:szCs w:val="24"/>
        </w:rPr>
        <w:t>an HVAC unit for a new construction farmer’s market.</w:t>
      </w:r>
    </w:p>
    <w:p w:rsidR="00E7047D" w:rsidRDefault="00E7047D" w:rsidP="0050011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AE6AF3" w:rsidRPr="00787D72" w:rsidRDefault="00123531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Project </w:t>
      </w:r>
      <w:r w:rsidR="00AE6AF3" w:rsidRPr="00787D72">
        <w:rPr>
          <w:rFonts w:cstheme="minorHAnsi"/>
          <w:b/>
          <w:sz w:val="24"/>
          <w:szCs w:val="24"/>
        </w:rPr>
        <w:t>Location:</w:t>
      </w:r>
    </w:p>
    <w:p w:rsidR="00F303E0" w:rsidRDefault="006C69D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451 McMinnville Highway </w:t>
      </w:r>
      <w:r w:rsidR="00AE6AF3" w:rsidRPr="00787D72">
        <w:rPr>
          <w:rFonts w:cstheme="minorHAnsi"/>
          <w:sz w:val="24"/>
          <w:szCs w:val="24"/>
        </w:rPr>
        <w:t>Manchester</w:t>
      </w:r>
      <w:r>
        <w:rPr>
          <w:rFonts w:cstheme="minorHAnsi"/>
          <w:sz w:val="24"/>
          <w:szCs w:val="24"/>
        </w:rPr>
        <w:t>,</w:t>
      </w:r>
      <w:r w:rsidR="00AE6AF3" w:rsidRPr="00787D72">
        <w:rPr>
          <w:rFonts w:cstheme="minorHAnsi"/>
          <w:sz w:val="24"/>
          <w:szCs w:val="24"/>
        </w:rPr>
        <w:t xml:space="preserve"> TN </w:t>
      </w:r>
      <w:r w:rsidR="00123531">
        <w:rPr>
          <w:rFonts w:cstheme="minorHAnsi"/>
          <w:sz w:val="24"/>
          <w:szCs w:val="24"/>
        </w:rPr>
        <w:t xml:space="preserve"> </w:t>
      </w:r>
      <w:r w:rsidR="00AE6AF3" w:rsidRPr="00787D72">
        <w:rPr>
          <w:rFonts w:cstheme="minorHAnsi"/>
          <w:sz w:val="24"/>
          <w:szCs w:val="24"/>
        </w:rPr>
        <w:t>37355</w:t>
      </w:r>
    </w:p>
    <w:p w:rsidR="00D51A38" w:rsidRPr="00787D72" w:rsidRDefault="00D51A38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AE6AF3" w:rsidRPr="00787D72" w:rsidRDefault="00AE6AF3" w:rsidP="00500110">
      <w:pPr>
        <w:spacing w:after="0" w:line="240" w:lineRule="auto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S</w:t>
      </w:r>
      <w:r w:rsidR="00500110">
        <w:rPr>
          <w:rFonts w:cstheme="minorHAnsi"/>
          <w:b/>
          <w:sz w:val="24"/>
          <w:szCs w:val="24"/>
        </w:rPr>
        <w:t>cope of Work</w:t>
      </w:r>
      <w:r w:rsidRPr="00787D72">
        <w:rPr>
          <w:rFonts w:cstheme="minorHAnsi"/>
          <w:b/>
          <w:sz w:val="24"/>
          <w:szCs w:val="24"/>
        </w:rPr>
        <w:t>:</w:t>
      </w:r>
    </w:p>
    <w:p w:rsidR="000B2D66" w:rsidRDefault="000B2D66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 and install heating and cooling equipment along with square metal duct </w:t>
      </w:r>
      <w:r w:rsidR="0073710F">
        <w:rPr>
          <w:rFonts w:cstheme="minorHAnsi"/>
          <w:sz w:val="24"/>
          <w:szCs w:val="24"/>
        </w:rPr>
        <w:t>insulated on the inside</w:t>
      </w:r>
      <w:r>
        <w:rPr>
          <w:rFonts w:cstheme="minorHAnsi"/>
          <w:sz w:val="24"/>
          <w:szCs w:val="24"/>
        </w:rPr>
        <w:t>.</w:t>
      </w:r>
      <w:r w:rsidR="00BC2B2E">
        <w:rPr>
          <w:rFonts w:cstheme="minorHAnsi"/>
          <w:sz w:val="24"/>
          <w:szCs w:val="24"/>
        </w:rPr>
        <w:t xml:space="preserve">  Unit will be a </w:t>
      </w:r>
      <w:r w:rsidR="008A3C67">
        <w:rPr>
          <w:rFonts w:cstheme="minorHAnsi"/>
          <w:sz w:val="24"/>
          <w:szCs w:val="24"/>
        </w:rPr>
        <w:t>6-ton</w:t>
      </w:r>
      <w:r w:rsidR="00BC2B2E">
        <w:rPr>
          <w:rFonts w:cstheme="minorHAnsi"/>
          <w:sz w:val="24"/>
          <w:szCs w:val="24"/>
        </w:rPr>
        <w:t xml:space="preserve"> split heat pump.</w:t>
      </w:r>
      <w:r>
        <w:rPr>
          <w:rFonts w:cstheme="minorHAnsi"/>
          <w:sz w:val="24"/>
          <w:szCs w:val="24"/>
        </w:rPr>
        <w:t xml:space="preserve">  Unit will be located indoors on the floor with square metal duct up overhead and sidewall registers along both sides of duct.</w:t>
      </w:r>
      <w:r w:rsidR="00BC2B2E">
        <w:rPr>
          <w:rFonts w:cstheme="minorHAnsi"/>
          <w:sz w:val="24"/>
          <w:szCs w:val="24"/>
        </w:rPr>
        <w:t xml:space="preserve"> </w:t>
      </w:r>
      <w:r w:rsidR="00904CE1">
        <w:rPr>
          <w:rFonts w:cstheme="minorHAnsi"/>
          <w:sz w:val="24"/>
          <w:szCs w:val="24"/>
        </w:rPr>
        <w:t xml:space="preserve"> </w:t>
      </w:r>
      <w:r w:rsidR="00BC2B2E">
        <w:rPr>
          <w:rFonts w:cstheme="minorHAnsi"/>
          <w:sz w:val="24"/>
          <w:szCs w:val="24"/>
        </w:rPr>
        <w:t xml:space="preserve">Price will include all labor, materials, and controls.  </w:t>
      </w:r>
    </w:p>
    <w:p w:rsidR="00BC2B2E" w:rsidRDefault="00BC2B2E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FE4340" w:rsidRDefault="00BC2B2E" w:rsidP="00FE434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E4340">
        <w:rPr>
          <w:rFonts w:cstheme="minorHAnsi"/>
          <w:sz w:val="24"/>
          <w:szCs w:val="24"/>
        </w:rPr>
        <w:t xml:space="preserve">Awarded bidder will be required to coordinate with the general contractor on installation. </w:t>
      </w:r>
    </w:p>
    <w:p w:rsidR="00BC2B2E" w:rsidRDefault="00BC2B2E" w:rsidP="00FE434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E4340">
        <w:rPr>
          <w:rFonts w:cstheme="minorHAnsi"/>
          <w:sz w:val="24"/>
          <w:szCs w:val="24"/>
        </w:rPr>
        <w:t xml:space="preserve">Price will include test and balance </w:t>
      </w:r>
      <w:r w:rsidR="00E73037">
        <w:rPr>
          <w:rFonts w:cstheme="minorHAnsi"/>
          <w:sz w:val="24"/>
          <w:szCs w:val="24"/>
        </w:rPr>
        <w:t xml:space="preserve">of system </w:t>
      </w:r>
      <w:r w:rsidRPr="00FE4340">
        <w:rPr>
          <w:rFonts w:cstheme="minorHAnsi"/>
          <w:sz w:val="24"/>
          <w:szCs w:val="24"/>
        </w:rPr>
        <w:t xml:space="preserve">provided by general </w:t>
      </w:r>
      <w:r w:rsidR="00FE4340" w:rsidRPr="00FE4340">
        <w:rPr>
          <w:rFonts w:cstheme="minorHAnsi"/>
          <w:sz w:val="24"/>
          <w:szCs w:val="24"/>
        </w:rPr>
        <w:t>contractor.</w:t>
      </w:r>
    </w:p>
    <w:p w:rsidR="00904CE1" w:rsidRDefault="00410EDE" w:rsidP="00FE4340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Air flow from unit will flow to all areas of the building to include concession area, storage room, and market space as referenced in the drawings.</w:t>
      </w:r>
    </w:p>
    <w:p w:rsidR="00FE4340" w:rsidRDefault="00FE4340" w:rsidP="00E7303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Concrete pad provided by general contractor.</w:t>
      </w:r>
    </w:p>
    <w:p w:rsidR="00904CE1" w:rsidRPr="00904CE1" w:rsidRDefault="00E73037" w:rsidP="00904CE1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Floor plan drawings from St. John Engineering, LLC are provided.</w:t>
      </w:r>
    </w:p>
    <w:p w:rsidR="00F728EB" w:rsidRPr="00E73037" w:rsidRDefault="00F728EB" w:rsidP="00E7303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Construction of the farmer’s market building </w:t>
      </w:r>
      <w:r w:rsidR="00E27182">
        <w:rPr>
          <w:rFonts w:cstheme="minorHAnsi"/>
          <w:sz w:val="24"/>
          <w:szCs w:val="24"/>
        </w:rPr>
        <w:t>is scheduled to</w:t>
      </w:r>
      <w:r>
        <w:rPr>
          <w:rFonts w:cstheme="minorHAnsi"/>
          <w:sz w:val="24"/>
          <w:szCs w:val="24"/>
        </w:rPr>
        <w:t xml:space="preserve"> begin on or around April 2022.</w:t>
      </w:r>
    </w:p>
    <w:p w:rsidR="00FE4340" w:rsidRDefault="00FE4340" w:rsidP="00500110">
      <w:pPr>
        <w:spacing w:after="0" w:line="240" w:lineRule="auto"/>
        <w:rPr>
          <w:rFonts w:cstheme="minorHAnsi"/>
          <w:sz w:val="24"/>
          <w:szCs w:val="24"/>
        </w:rPr>
      </w:pPr>
    </w:p>
    <w:p w:rsidR="00E7047D" w:rsidRDefault="00E7047D" w:rsidP="0050011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Project Contact: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 of Manchester Parks and Recreation Department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A.J. Fox, Parks and Recreation Director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557 N. Woodland St.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Manchester, TN  37355</w:t>
      </w:r>
    </w:p>
    <w:p w:rsid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Phone: (931) 728-0273</w:t>
      </w:r>
    </w:p>
    <w:p w:rsidR="00E7047D" w:rsidRPr="00E7047D" w:rsidRDefault="00E7047D" w:rsidP="0050011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ajfox@cityofmanchestertn.com</w:t>
      </w:r>
    </w:p>
    <w:p w:rsidR="008850A0" w:rsidRPr="00500110" w:rsidRDefault="008850A0" w:rsidP="002F5D90">
      <w:pPr>
        <w:spacing w:after="0" w:line="240" w:lineRule="auto"/>
        <w:rPr>
          <w:rFonts w:cstheme="minorHAnsi"/>
          <w:sz w:val="24"/>
          <w:szCs w:val="24"/>
        </w:rPr>
      </w:pPr>
    </w:p>
    <w:p w:rsidR="002F5D90" w:rsidRDefault="00A543D7" w:rsidP="002F5D90">
      <w:pPr>
        <w:spacing w:after="0" w:line="240" w:lineRule="auto"/>
        <w:rPr>
          <w:rFonts w:cstheme="minorHAnsi"/>
          <w:b/>
          <w:sz w:val="24"/>
          <w:szCs w:val="24"/>
        </w:rPr>
      </w:pPr>
      <w:r w:rsidRPr="00787D72">
        <w:rPr>
          <w:rFonts w:cstheme="minorHAnsi"/>
          <w:b/>
          <w:sz w:val="24"/>
          <w:szCs w:val="24"/>
        </w:rPr>
        <w:t>Bid Opening</w:t>
      </w:r>
      <w:r w:rsidR="002F5D90">
        <w:rPr>
          <w:rFonts w:cstheme="minorHAnsi"/>
          <w:b/>
          <w:sz w:val="24"/>
          <w:szCs w:val="24"/>
        </w:rPr>
        <w:t>:</w:t>
      </w:r>
    </w:p>
    <w:p w:rsidR="00A23A22" w:rsidRPr="002F5D90" w:rsidRDefault="002F5D90" w:rsidP="002F5D9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Bid Opening</w:t>
      </w:r>
      <w:r w:rsidR="00A543D7" w:rsidRPr="002F5D90">
        <w:rPr>
          <w:rFonts w:cstheme="minorHAnsi"/>
          <w:sz w:val="24"/>
          <w:szCs w:val="24"/>
        </w:rPr>
        <w:t xml:space="preserve"> is </w:t>
      </w:r>
      <w:r w:rsidR="00C61D09">
        <w:rPr>
          <w:rFonts w:cstheme="minorHAnsi"/>
          <w:sz w:val="24"/>
          <w:szCs w:val="24"/>
        </w:rPr>
        <w:t>_</w:t>
      </w:r>
      <w:r w:rsidR="00E52661">
        <w:rPr>
          <w:rFonts w:cstheme="minorHAnsi"/>
          <w:sz w:val="24"/>
          <w:szCs w:val="24"/>
          <w:u w:val="single"/>
        </w:rPr>
        <w:t xml:space="preserve">February </w:t>
      </w:r>
      <w:r w:rsidR="00306734">
        <w:rPr>
          <w:rFonts w:cstheme="minorHAnsi"/>
          <w:sz w:val="24"/>
          <w:szCs w:val="24"/>
          <w:u w:val="single"/>
        </w:rPr>
        <w:t>10</w:t>
      </w:r>
      <w:bookmarkStart w:id="0" w:name="_GoBack"/>
      <w:bookmarkEnd w:id="0"/>
      <w:r w:rsidR="00E52661">
        <w:rPr>
          <w:rFonts w:cstheme="minorHAnsi"/>
          <w:sz w:val="24"/>
          <w:szCs w:val="24"/>
          <w:u w:val="single"/>
        </w:rPr>
        <w:t>, 2022 at 10:00am</w:t>
      </w:r>
      <w:r w:rsidR="00C61D09">
        <w:rPr>
          <w:rFonts w:cstheme="minorHAnsi"/>
          <w:sz w:val="24"/>
          <w:szCs w:val="24"/>
        </w:rPr>
        <w:t>_</w:t>
      </w:r>
      <w:r w:rsidR="006A781A">
        <w:rPr>
          <w:rFonts w:cstheme="minorHAnsi"/>
          <w:sz w:val="24"/>
          <w:szCs w:val="24"/>
        </w:rPr>
        <w:t>.  A</w:t>
      </w:r>
      <w:r w:rsidR="00A23A22" w:rsidRPr="002F5D90">
        <w:rPr>
          <w:rFonts w:cstheme="minorHAnsi"/>
          <w:sz w:val="24"/>
          <w:szCs w:val="24"/>
        </w:rPr>
        <w:t>ll sealed bids need to be sent to the Finance Office of the City of Manchester at 200 West Fort Street, Manchester TN 37355.</w:t>
      </w:r>
    </w:p>
    <w:sectPr w:rsidR="00A23A22" w:rsidRPr="002F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421A"/>
    <w:multiLevelType w:val="hybridMultilevel"/>
    <w:tmpl w:val="379A9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9647E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E4AFC"/>
    <w:multiLevelType w:val="hybridMultilevel"/>
    <w:tmpl w:val="EFB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1986"/>
    <w:multiLevelType w:val="hybridMultilevel"/>
    <w:tmpl w:val="6F18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5FC1"/>
    <w:multiLevelType w:val="hybridMultilevel"/>
    <w:tmpl w:val="69DA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C2B18"/>
    <w:multiLevelType w:val="hybridMultilevel"/>
    <w:tmpl w:val="F2A8B3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F3"/>
    <w:rsid w:val="00032383"/>
    <w:rsid w:val="000B2D66"/>
    <w:rsid w:val="000C3CCC"/>
    <w:rsid w:val="000D013C"/>
    <w:rsid w:val="00121DEF"/>
    <w:rsid w:val="00123531"/>
    <w:rsid w:val="00146A50"/>
    <w:rsid w:val="00192D45"/>
    <w:rsid w:val="002064C2"/>
    <w:rsid w:val="002201D2"/>
    <w:rsid w:val="00265157"/>
    <w:rsid w:val="002669E2"/>
    <w:rsid w:val="002D4425"/>
    <w:rsid w:val="002F38A4"/>
    <w:rsid w:val="002F5D90"/>
    <w:rsid w:val="00306734"/>
    <w:rsid w:val="003A45CC"/>
    <w:rsid w:val="003A7030"/>
    <w:rsid w:val="003C0F8D"/>
    <w:rsid w:val="003C210D"/>
    <w:rsid w:val="00410EDE"/>
    <w:rsid w:val="0041440F"/>
    <w:rsid w:val="00437DB6"/>
    <w:rsid w:val="00474A74"/>
    <w:rsid w:val="00500110"/>
    <w:rsid w:val="00514B5E"/>
    <w:rsid w:val="00555960"/>
    <w:rsid w:val="00640DC6"/>
    <w:rsid w:val="0064394E"/>
    <w:rsid w:val="006641E5"/>
    <w:rsid w:val="006A781A"/>
    <w:rsid w:val="006C69DD"/>
    <w:rsid w:val="0073710F"/>
    <w:rsid w:val="0077746D"/>
    <w:rsid w:val="00787D72"/>
    <w:rsid w:val="007C1406"/>
    <w:rsid w:val="007C7F22"/>
    <w:rsid w:val="007E283A"/>
    <w:rsid w:val="00831220"/>
    <w:rsid w:val="00855020"/>
    <w:rsid w:val="008850A0"/>
    <w:rsid w:val="008A3C67"/>
    <w:rsid w:val="008D579C"/>
    <w:rsid w:val="008E4C33"/>
    <w:rsid w:val="00904CE1"/>
    <w:rsid w:val="00923191"/>
    <w:rsid w:val="00991045"/>
    <w:rsid w:val="009972F2"/>
    <w:rsid w:val="009A5221"/>
    <w:rsid w:val="009C4096"/>
    <w:rsid w:val="00A021FC"/>
    <w:rsid w:val="00A23A22"/>
    <w:rsid w:val="00A543D7"/>
    <w:rsid w:val="00AA7EF9"/>
    <w:rsid w:val="00AD7599"/>
    <w:rsid w:val="00AE4DAA"/>
    <w:rsid w:val="00AE6AF3"/>
    <w:rsid w:val="00B00BDD"/>
    <w:rsid w:val="00BA0AC7"/>
    <w:rsid w:val="00BC2B2E"/>
    <w:rsid w:val="00BD01FB"/>
    <w:rsid w:val="00BE1303"/>
    <w:rsid w:val="00C13F9E"/>
    <w:rsid w:val="00C61D09"/>
    <w:rsid w:val="00C86095"/>
    <w:rsid w:val="00CE24E7"/>
    <w:rsid w:val="00CF62EF"/>
    <w:rsid w:val="00D46FCA"/>
    <w:rsid w:val="00D51A38"/>
    <w:rsid w:val="00DC6F8C"/>
    <w:rsid w:val="00DE4DA6"/>
    <w:rsid w:val="00E27182"/>
    <w:rsid w:val="00E351EC"/>
    <w:rsid w:val="00E47851"/>
    <w:rsid w:val="00E52661"/>
    <w:rsid w:val="00E676FB"/>
    <w:rsid w:val="00E7047D"/>
    <w:rsid w:val="00E73037"/>
    <w:rsid w:val="00E73FF9"/>
    <w:rsid w:val="00F226F2"/>
    <w:rsid w:val="00F303E0"/>
    <w:rsid w:val="00F617D1"/>
    <w:rsid w:val="00F64349"/>
    <w:rsid w:val="00F728EB"/>
    <w:rsid w:val="00F94992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B602"/>
  <w15:chartTrackingRefBased/>
  <w15:docId w15:val="{902289EE-DAFC-4DA4-B4D2-F68483F5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1F76-FFED-4106-9B0F-094B0777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Gamble</dc:creator>
  <cp:keywords/>
  <dc:description/>
  <cp:lastModifiedBy>Stephanie Stephens</cp:lastModifiedBy>
  <cp:revision>3</cp:revision>
  <dcterms:created xsi:type="dcterms:W3CDTF">2022-01-19T15:52:00Z</dcterms:created>
  <dcterms:modified xsi:type="dcterms:W3CDTF">2022-01-25T17:56:00Z</dcterms:modified>
</cp:coreProperties>
</file>