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B0A" w:rsidRDefault="006C2B0A" w:rsidP="006C2B0A">
      <w:pPr>
        <w:pStyle w:val="Title"/>
      </w:pPr>
      <w:r>
        <w:t>ADVERTISEMENT FOR BIDS</w:t>
      </w:r>
    </w:p>
    <w:p w:rsidR="006C2B0A" w:rsidRDefault="006C2B0A" w:rsidP="006C2B0A">
      <w:pPr>
        <w:spacing w:after="240"/>
      </w:pPr>
      <w:r>
        <w:t>Project No. __</w:t>
      </w:r>
      <w:r>
        <w:rPr>
          <w:u w:val="single"/>
        </w:rPr>
        <w:t>33006</w:t>
      </w:r>
      <w:r>
        <w:t>____</w:t>
      </w:r>
    </w:p>
    <w:p w:rsidR="006C2B0A" w:rsidRDefault="006C2B0A" w:rsidP="006C2B0A">
      <w:pPr>
        <w:spacing w:after="240"/>
      </w:pPr>
      <w:r>
        <w:t>_</w:t>
      </w:r>
      <w:r>
        <w:rPr>
          <w:u w:val="single"/>
        </w:rPr>
        <w:t>City of Shelbyville, TN</w:t>
      </w:r>
      <w:proofErr w:type="gramStart"/>
      <w:r>
        <w:t>_(</w:t>
      </w:r>
      <w:proofErr w:type="gramEnd"/>
      <w:r>
        <w:t>Owner)</w:t>
      </w:r>
    </w:p>
    <w:p w:rsidR="006C2B0A" w:rsidRDefault="006C2B0A" w:rsidP="006C2B0A">
      <w:pPr>
        <w:spacing w:before="120" w:after="240"/>
      </w:pPr>
      <w:r>
        <w:t>Separate sealed bids for _</w:t>
      </w:r>
      <w:r w:rsidRPr="003A6506">
        <w:rPr>
          <w:u w:val="single"/>
        </w:rPr>
        <w:t xml:space="preserve">Roadway, Potable Water, and Sanitary Sewer Construction </w:t>
      </w:r>
      <w:proofErr w:type="gramStart"/>
      <w:r>
        <w:t xml:space="preserve">for  </w:t>
      </w:r>
      <w:r>
        <w:rPr>
          <w:u w:val="single"/>
        </w:rPr>
        <w:t>231</w:t>
      </w:r>
      <w:proofErr w:type="gramEnd"/>
      <w:r>
        <w:rPr>
          <w:u w:val="single"/>
        </w:rPr>
        <w:t xml:space="preserve"> North Business Park, Phase 1A</w:t>
      </w:r>
      <w:r>
        <w:t xml:space="preserve">  will be received by </w:t>
      </w:r>
      <w:r w:rsidRPr="003A6506">
        <w:rPr>
          <w:u w:val="single"/>
        </w:rPr>
        <w:t>The Owner</w:t>
      </w:r>
      <w:r>
        <w:t xml:space="preserve"> at the office of </w:t>
      </w:r>
      <w:r w:rsidR="00E73448">
        <w:rPr>
          <w:u w:val="single"/>
        </w:rPr>
        <w:t xml:space="preserve"> </w:t>
      </w:r>
      <w:r w:rsidRPr="003A6506">
        <w:rPr>
          <w:u w:val="single"/>
        </w:rPr>
        <w:t xml:space="preserve">Lori Saddler, </w:t>
      </w:r>
      <w:r w:rsidR="00E73448">
        <w:rPr>
          <w:u w:val="single"/>
        </w:rPr>
        <w:t>Purchasing Director</w:t>
      </w:r>
      <w:r>
        <w:rPr>
          <w:u w:val="single"/>
        </w:rPr>
        <w:t xml:space="preserve">, </w:t>
      </w:r>
      <w:r w:rsidRPr="003A6506">
        <w:rPr>
          <w:u w:val="single"/>
        </w:rPr>
        <w:t>located at 201 North Spring Street, Shelbyville, TN 37160</w:t>
      </w:r>
      <w:r>
        <w:t xml:space="preserve"> until 3</w:t>
      </w:r>
      <w:r w:rsidRPr="003A6506">
        <w:t>:00</w:t>
      </w:r>
      <w:r w:rsidR="00E73448">
        <w:t xml:space="preserve"> o’clock P.M., CST</w:t>
      </w:r>
      <w:r>
        <w:t>, January 26, 2017, and then at</w:t>
      </w:r>
      <w:r w:rsidRPr="00AF4260">
        <w:t xml:space="preserve"> </w:t>
      </w:r>
      <w:r>
        <w:t>the City Hall Conference Room (same address) publicly opened and read aloud.</w:t>
      </w:r>
    </w:p>
    <w:p w:rsidR="006C2B0A" w:rsidRDefault="006C2B0A" w:rsidP="006C2B0A">
      <w:pPr>
        <w:spacing w:after="240"/>
      </w:pPr>
      <w:r>
        <w:t>The Information for Bidders, Form of Bid, Form of Contract, Plans, Specifications, and Forms of Bid Bond, Performance and Payment Bond, and other contract documents may be examined at the following:</w:t>
      </w:r>
    </w:p>
    <w:tbl>
      <w:tblPr>
        <w:tblW w:w="9540" w:type="dxa"/>
        <w:tblInd w:w="378" w:type="dxa"/>
        <w:tblLook w:val="04A0" w:firstRow="1" w:lastRow="0" w:firstColumn="1" w:lastColumn="0" w:noHBand="0" w:noVBand="1"/>
      </w:tblPr>
      <w:tblGrid>
        <w:gridCol w:w="5130"/>
        <w:gridCol w:w="4410"/>
      </w:tblGrid>
      <w:tr w:rsidR="006C2B0A" w:rsidRPr="002B4157" w:rsidTr="00D5730C">
        <w:tc>
          <w:tcPr>
            <w:tcW w:w="5130" w:type="dxa"/>
          </w:tcPr>
          <w:p w:rsidR="006C2B0A" w:rsidRPr="002B4157" w:rsidRDefault="006C2B0A" w:rsidP="00D5730C">
            <w:pPr>
              <w:jc w:val="both"/>
            </w:pPr>
            <w:r w:rsidRPr="002B4157">
              <w:t>Owner:</w:t>
            </w:r>
          </w:p>
          <w:p w:rsidR="006C2B0A" w:rsidRPr="006764EA" w:rsidRDefault="006C2B0A" w:rsidP="00D5730C">
            <w:pPr>
              <w:ind w:left="630"/>
            </w:pPr>
            <w:r w:rsidRPr="006764EA">
              <w:t>City of Shelbyville, TN</w:t>
            </w:r>
          </w:p>
          <w:p w:rsidR="006C2B0A" w:rsidRPr="006764EA" w:rsidRDefault="006C2B0A" w:rsidP="00D5730C">
            <w:pPr>
              <w:ind w:left="630"/>
              <w:jc w:val="both"/>
            </w:pPr>
            <w:r w:rsidRPr="006764EA">
              <w:t>201 North Spring Street</w:t>
            </w:r>
          </w:p>
          <w:p w:rsidR="006C2B0A" w:rsidRPr="006764EA" w:rsidRDefault="006C2B0A" w:rsidP="00D5730C">
            <w:pPr>
              <w:tabs>
                <w:tab w:val="left" w:pos="-720"/>
                <w:tab w:val="left" w:pos="360"/>
                <w:tab w:val="left" w:pos="619"/>
                <w:tab w:val="left" w:pos="1080"/>
                <w:tab w:val="left" w:pos="1670"/>
                <w:tab w:val="left" w:pos="1800"/>
                <w:tab w:val="left" w:pos="2016"/>
                <w:tab w:val="left" w:pos="2347"/>
              </w:tabs>
              <w:ind w:left="630"/>
            </w:pPr>
            <w:r w:rsidRPr="006764EA">
              <w:t>Shelbyville, TN  37160</w:t>
            </w:r>
          </w:p>
          <w:p w:rsidR="006C2B0A" w:rsidRPr="00364813" w:rsidRDefault="006C2B0A" w:rsidP="00D5730C">
            <w:pPr>
              <w:tabs>
                <w:tab w:val="left" w:pos="-720"/>
                <w:tab w:val="left" w:pos="360"/>
                <w:tab w:val="left" w:pos="619"/>
                <w:tab w:val="left" w:pos="1080"/>
                <w:tab w:val="left" w:pos="1670"/>
                <w:tab w:val="left" w:pos="1800"/>
                <w:tab w:val="left" w:pos="2016"/>
                <w:tab w:val="left" w:pos="2347"/>
              </w:tabs>
              <w:ind w:left="630"/>
            </w:pPr>
            <w:r w:rsidRPr="006764EA">
              <w:t>Attention: Ms. Lori Saddler</w:t>
            </w:r>
          </w:p>
          <w:p w:rsidR="006C2B0A" w:rsidRPr="002B4157" w:rsidRDefault="006C2B0A" w:rsidP="00D5730C">
            <w:pPr>
              <w:jc w:val="both"/>
            </w:pPr>
          </w:p>
        </w:tc>
        <w:tc>
          <w:tcPr>
            <w:tcW w:w="4410" w:type="dxa"/>
          </w:tcPr>
          <w:p w:rsidR="006C2B0A" w:rsidRPr="002B4157" w:rsidRDefault="006C2B0A" w:rsidP="00D5730C">
            <w:pPr>
              <w:jc w:val="both"/>
            </w:pPr>
            <w:r w:rsidRPr="002B4157">
              <w:t>Engineer:</w:t>
            </w:r>
          </w:p>
          <w:p w:rsidR="006C2B0A" w:rsidRPr="002B4157" w:rsidRDefault="006C2B0A" w:rsidP="00D5730C">
            <w:pPr>
              <w:jc w:val="both"/>
            </w:pPr>
            <w:r>
              <w:t>Ragan-Smith Associates</w:t>
            </w:r>
            <w:r w:rsidRPr="002B4157">
              <w:t>, Inc.</w:t>
            </w:r>
          </w:p>
          <w:p w:rsidR="006C2B0A" w:rsidRPr="002B4157" w:rsidRDefault="006C2B0A" w:rsidP="00D5730C">
            <w:pPr>
              <w:spacing w:line="240" w:lineRule="atLeast"/>
            </w:pPr>
            <w:r>
              <w:t>1410</w:t>
            </w:r>
            <w:r w:rsidRPr="002B4157">
              <w:t xml:space="preserve"> </w:t>
            </w:r>
            <w:r>
              <w:t xml:space="preserve">Cowart Street, </w:t>
            </w:r>
            <w:r w:rsidRPr="002B4157">
              <w:t xml:space="preserve">Suite </w:t>
            </w:r>
            <w:r>
              <w:t>2</w:t>
            </w:r>
            <w:r w:rsidRPr="002B4157">
              <w:t>00</w:t>
            </w:r>
          </w:p>
          <w:p w:rsidR="006C2B0A" w:rsidRDefault="006C2B0A" w:rsidP="00D5730C">
            <w:pPr>
              <w:spacing w:line="240" w:lineRule="atLeast"/>
            </w:pPr>
            <w:r>
              <w:t>Chattanooga, TN  37408</w:t>
            </w:r>
          </w:p>
          <w:p w:rsidR="006C2B0A" w:rsidRPr="002B4157" w:rsidRDefault="006C2B0A" w:rsidP="00D5730C">
            <w:pPr>
              <w:spacing w:line="240" w:lineRule="atLeast"/>
            </w:pPr>
            <w:r>
              <w:t>Attention: Mr. Jay Floyd, PE</w:t>
            </w:r>
          </w:p>
        </w:tc>
      </w:tr>
    </w:tbl>
    <w:p w:rsidR="006C2B0A" w:rsidRDefault="006C2B0A" w:rsidP="006C2B0A">
      <w:pPr>
        <w:jc w:val="both"/>
      </w:pPr>
      <w:r w:rsidRPr="00177763">
        <w:t xml:space="preserve">Copies </w:t>
      </w:r>
      <w:r>
        <w:t xml:space="preserve">of the Bidding Documents </w:t>
      </w:r>
      <w:r w:rsidRPr="00177763">
        <w:t xml:space="preserve">may be obtained </w:t>
      </w:r>
      <w:r>
        <w:t xml:space="preserve">at no cost </w:t>
      </w:r>
      <w:r w:rsidRPr="00177763">
        <w:t xml:space="preserve">from the City </w:t>
      </w:r>
      <w:r w:rsidR="00E73448">
        <w:t xml:space="preserve">by e-mailing a request to </w:t>
      </w:r>
      <w:r>
        <w:t xml:space="preserve">Lori Saddler at </w:t>
      </w:r>
      <w:hyperlink r:id="rId4" w:history="1">
        <w:r w:rsidRPr="00690B15">
          <w:rPr>
            <w:rStyle w:val="Hyperlink"/>
          </w:rPr>
          <w:t>lori.saddler@shelbyvilletn.org</w:t>
        </w:r>
      </w:hyperlink>
      <w:r>
        <w:t xml:space="preserve"> . Ms. Saddler will send prospective bidders a link to the Ragan-Smith FTP site via return e-mail, where bidding d</w:t>
      </w:r>
      <w:r w:rsidRPr="00177763">
        <w:t xml:space="preserve">ocuments </w:t>
      </w:r>
      <w:r>
        <w:t>may be downloaded</w:t>
      </w:r>
      <w:r w:rsidRPr="00177763">
        <w:t xml:space="preserve"> in portable document format (pdf).</w:t>
      </w:r>
      <w:r w:rsidRPr="002B4157">
        <w:t xml:space="preserve"> Hard copies of documents will not be available. </w:t>
      </w:r>
    </w:p>
    <w:p w:rsidR="006C2B0A" w:rsidRDefault="006C2B0A" w:rsidP="006C2B0A">
      <w:pPr>
        <w:jc w:val="both"/>
      </w:pPr>
    </w:p>
    <w:p w:rsidR="006C2B0A" w:rsidRDefault="006C2B0A" w:rsidP="006C2B0A">
      <w:pPr>
        <w:jc w:val="both"/>
      </w:pPr>
      <w:r>
        <w:t xml:space="preserve">There will be a </w:t>
      </w:r>
      <w:r w:rsidRPr="00C361BF">
        <w:rPr>
          <w:u w:val="single"/>
        </w:rPr>
        <w:t>mandatory Pre-Bid conference</w:t>
      </w:r>
      <w:r>
        <w:t xml:space="preserve"> held on Tuesday, January 10, 2017 at 2:00 PM CST </w:t>
      </w:r>
      <w:r w:rsidRPr="00AF4260">
        <w:t xml:space="preserve">at </w:t>
      </w:r>
      <w:r>
        <w:t xml:space="preserve">the City Hall Conference Room at </w:t>
      </w:r>
      <w:r w:rsidRPr="00AF4260">
        <w:t>the address indicated above</w:t>
      </w:r>
      <w:r>
        <w:t>.</w:t>
      </w:r>
    </w:p>
    <w:p w:rsidR="006C2B0A" w:rsidRPr="002B4157" w:rsidRDefault="006C2B0A" w:rsidP="006C2B0A">
      <w:pPr>
        <w:jc w:val="both"/>
      </w:pPr>
    </w:p>
    <w:p w:rsidR="006C2B0A" w:rsidRDefault="006C2B0A" w:rsidP="006C2B0A">
      <w:pPr>
        <w:spacing w:after="240"/>
      </w:pPr>
      <w:r>
        <w:t>The owner reserves the right to waive any informalities or to reject any or all bids.</w:t>
      </w:r>
    </w:p>
    <w:p w:rsidR="006C2B0A" w:rsidRDefault="006C2B0A" w:rsidP="006C2B0A">
      <w:pPr>
        <w:spacing w:after="240"/>
      </w:pPr>
      <w:r>
        <w:t>Each bidder must deposit with his bid security in the amount, form and subject to the conditions provided in the Information for Bidders.</w:t>
      </w:r>
    </w:p>
    <w:p w:rsidR="006C2B0A" w:rsidRDefault="006C2B0A" w:rsidP="006C2B0A">
      <w:pPr>
        <w:spacing w:after="240"/>
      </w:pPr>
      <w:r>
        <w:t>Attention of bidders is particularly called to the requirements as to conditions of employment to be observed and minimum wage rates to be paid under the contract.</w:t>
      </w:r>
    </w:p>
    <w:p w:rsidR="00E73448" w:rsidRDefault="00E73448" w:rsidP="006C2B0A">
      <w:pPr>
        <w:spacing w:after="240"/>
      </w:pPr>
      <w:r>
        <w:t>All</w:t>
      </w:r>
      <w:r w:rsidR="004D5922">
        <w:t xml:space="preserve"> bidders must comply </w:t>
      </w:r>
      <w:r>
        <w:t>with A.D.A. guidelines if required.</w:t>
      </w:r>
    </w:p>
    <w:p w:rsidR="00E73448" w:rsidRDefault="00E73448" w:rsidP="006C2B0A">
      <w:pPr>
        <w:spacing w:after="240"/>
      </w:pPr>
      <w:r>
        <w:t xml:space="preserve">All bidders must be in compliance with Title VI, Civil Rights Act of 1964, which specifies that:  No person in the United States shall, on the grounds of race, color or national origin, be excluded from participation in, be denied the benefits of, or be subjected to discrimination under a program or activity receiving federal financial assistance.  </w:t>
      </w:r>
    </w:p>
    <w:p w:rsidR="00E73448" w:rsidRDefault="00E73448" w:rsidP="006C2B0A">
      <w:pPr>
        <w:spacing w:after="240"/>
      </w:pPr>
      <w:r>
        <w:lastRenderedPageBreak/>
        <w:t xml:space="preserve">The City of Shelbyville is subject to the Open Records Act, TCA 10-7-501, </w:t>
      </w:r>
      <w:proofErr w:type="gramStart"/>
      <w:r>
        <w:t>et</w:t>
      </w:r>
      <w:proofErr w:type="gramEnd"/>
      <w:r>
        <w:t>. Seq. Bidders are advised that all documents submitted on behalf of this invitation to bid shall be open to the public for viewing and inspection.  The City of Shelbyville will fulfill Public Records Requests in compliance with Tennessee Open Records Act.</w:t>
      </w:r>
    </w:p>
    <w:p w:rsidR="00AE420C" w:rsidRDefault="006C2B0A" w:rsidP="006C2B0A">
      <w:pPr>
        <w:spacing w:after="240"/>
      </w:pPr>
      <w:r>
        <w:t>No bidder may withdraw his bid within 60 days after the actual date of the opening thereof.</w:t>
      </w:r>
      <w:bookmarkStart w:id="0" w:name="_GoBack"/>
      <w:bookmarkEnd w:id="0"/>
    </w:p>
    <w:sectPr w:rsidR="00AE4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0A"/>
    <w:rsid w:val="004D5922"/>
    <w:rsid w:val="006C2B0A"/>
    <w:rsid w:val="00AE420C"/>
    <w:rsid w:val="00E73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DDAED4-5677-47F5-A667-40E70B44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B0A"/>
    <w:pPr>
      <w:spacing w:after="0" w:line="240" w:lineRule="auto"/>
    </w:pPr>
    <w:rPr>
      <w:rFonts w:ascii="Helvetica" w:eastAsia="Times New Roman" w:hAnsi="Helvetica" w:cs="Times New Roman"/>
      <w:sz w:val="24"/>
      <w:szCs w:val="20"/>
    </w:rPr>
  </w:style>
  <w:style w:type="paragraph" w:styleId="Heading1">
    <w:name w:val="heading 1"/>
    <w:basedOn w:val="Normal"/>
    <w:next w:val="Normal"/>
    <w:link w:val="Heading1Char"/>
    <w:qFormat/>
    <w:rsid w:val="006C2B0A"/>
    <w:pPr>
      <w:keepNext/>
      <w:spacing w:after="480"/>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2B0A"/>
    <w:rPr>
      <w:rFonts w:ascii="Helvetica" w:eastAsia="Times New Roman" w:hAnsi="Helvetica" w:cs="Times New Roman"/>
      <w:b/>
      <w:sz w:val="28"/>
      <w:szCs w:val="20"/>
    </w:rPr>
  </w:style>
  <w:style w:type="paragraph" w:styleId="Title">
    <w:name w:val="Title"/>
    <w:basedOn w:val="Normal"/>
    <w:link w:val="TitleChar"/>
    <w:qFormat/>
    <w:rsid w:val="006C2B0A"/>
    <w:pPr>
      <w:spacing w:after="480"/>
      <w:jc w:val="center"/>
    </w:pPr>
    <w:rPr>
      <w:b/>
      <w:sz w:val="28"/>
    </w:rPr>
  </w:style>
  <w:style w:type="character" w:customStyle="1" w:styleId="TitleChar">
    <w:name w:val="Title Char"/>
    <w:basedOn w:val="DefaultParagraphFont"/>
    <w:link w:val="Title"/>
    <w:rsid w:val="006C2B0A"/>
    <w:rPr>
      <w:rFonts w:ascii="Helvetica" w:eastAsia="Times New Roman" w:hAnsi="Helvetica" w:cs="Times New Roman"/>
      <w:b/>
      <w:sz w:val="28"/>
      <w:szCs w:val="20"/>
    </w:rPr>
  </w:style>
  <w:style w:type="character" w:styleId="Hyperlink">
    <w:name w:val="Hyperlink"/>
    <w:rsid w:val="006C2B0A"/>
    <w:rPr>
      <w:color w:val="0000FF"/>
      <w:u w:val="single"/>
    </w:rPr>
  </w:style>
  <w:style w:type="paragraph" w:styleId="BalloonText">
    <w:name w:val="Balloon Text"/>
    <w:basedOn w:val="Normal"/>
    <w:link w:val="BalloonTextChar"/>
    <w:uiPriority w:val="99"/>
    <w:semiHidden/>
    <w:unhideWhenUsed/>
    <w:rsid w:val="00E734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44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ri.saddler@shelbyvillet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dc:creator>
  <cp:lastModifiedBy>Lori Saddler</cp:lastModifiedBy>
  <cp:revision>2</cp:revision>
  <cp:lastPrinted>2016-12-19T21:50:00Z</cp:lastPrinted>
  <dcterms:created xsi:type="dcterms:W3CDTF">2016-12-19T21:54:00Z</dcterms:created>
  <dcterms:modified xsi:type="dcterms:W3CDTF">2016-12-19T21:54:00Z</dcterms:modified>
</cp:coreProperties>
</file>