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78" w:rsidRDefault="006D3E78" w:rsidP="00A67442">
      <w:pPr>
        <w:pStyle w:val="Heading1"/>
        <w:numPr>
          <w:ilvl w:val="0"/>
          <w:numId w:val="0"/>
        </w:numPr>
        <w:ind w:left="360"/>
      </w:pPr>
    </w:p>
    <w:p w:rsidR="006D3E78" w:rsidRDefault="006D3E78" w:rsidP="00811F3E">
      <w:pPr>
        <w:ind w:left="576" w:hanging="720"/>
        <w:jc w:val="center"/>
        <w:rPr>
          <w:rFonts w:ascii="Arial Black" w:hAnsi="Arial Black" w:cs="Tahoma"/>
          <w:b/>
          <w:bCs/>
          <w:color w:val="FF0000"/>
          <w:sz w:val="36"/>
          <w:u w:val="single"/>
        </w:rPr>
      </w:pPr>
    </w:p>
    <w:p w:rsidR="006D3E78" w:rsidRDefault="006D3E78" w:rsidP="00811F3E">
      <w:pPr>
        <w:ind w:left="576" w:hanging="720"/>
        <w:jc w:val="center"/>
        <w:rPr>
          <w:rFonts w:ascii="Tahoma" w:hAnsi="Tahoma" w:cs="Tahoma"/>
        </w:rPr>
      </w:pPr>
    </w:p>
    <w:p w:rsidR="006D3E78" w:rsidRDefault="00FA2E20" w:rsidP="00811F3E">
      <w:pPr>
        <w:ind w:left="576" w:hanging="720"/>
        <w:jc w:val="center"/>
        <w:rPr>
          <w:rFonts w:ascii="Tahoma" w:hAnsi="Tahoma" w:cs="Tahoma"/>
        </w:rPr>
      </w:pPr>
      <w:r>
        <w:rPr>
          <w:rFonts w:ascii="Tahoma" w:hAnsi="Tahoma" w:cs="Tahoma"/>
          <w:noProof/>
        </w:rPr>
        <w:drawing>
          <wp:anchor distT="0" distB="0" distL="114300" distR="114300" simplePos="0" relativeHeight="251659776" behindDoc="0" locked="0" layoutInCell="1" allowOverlap="1">
            <wp:simplePos x="0" y="0"/>
            <wp:positionH relativeFrom="column">
              <wp:posOffset>2343150</wp:posOffset>
            </wp:positionH>
            <wp:positionV relativeFrom="paragraph">
              <wp:posOffset>55880</wp:posOffset>
            </wp:positionV>
            <wp:extent cx="1504950" cy="1504950"/>
            <wp:effectExtent l="19050" t="0" r="0" b="0"/>
            <wp:wrapNone/>
            <wp:docPr id="2" name="Picture 2" descr="hc seal b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 seal bw version"/>
                    <pic:cNvPicPr>
                      <a:picLocks noChangeAspect="1" noChangeArrowheads="1"/>
                    </pic:cNvPicPr>
                  </pic:nvPicPr>
                  <pic:blipFill>
                    <a:blip r:embed="rId9" cstate="print"/>
                    <a:srcRect/>
                    <a:stretch>
                      <a:fillRect/>
                    </a:stretch>
                  </pic:blipFill>
                  <pic:spPr bwMode="auto">
                    <a:xfrm>
                      <a:off x="0" y="0"/>
                      <a:ext cx="1504950" cy="1504950"/>
                    </a:xfrm>
                    <a:prstGeom prst="rect">
                      <a:avLst/>
                    </a:prstGeom>
                    <a:noFill/>
                    <a:ln w="9525">
                      <a:noFill/>
                      <a:miter lim="800000"/>
                      <a:headEnd/>
                      <a:tailEnd/>
                    </a:ln>
                  </pic:spPr>
                </pic:pic>
              </a:graphicData>
            </a:graphic>
          </wp:anchor>
        </w:drawing>
      </w: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6D3E78" w:rsidRDefault="006D3E78" w:rsidP="00811F3E">
      <w:pPr>
        <w:ind w:left="576" w:hanging="720"/>
        <w:jc w:val="center"/>
        <w:rPr>
          <w:rFonts w:ascii="Tahoma" w:hAnsi="Tahoma" w:cs="Tahoma"/>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FA2E20" w:rsidRDefault="00FA2E20" w:rsidP="0080761F">
      <w:pPr>
        <w:ind w:left="576" w:hanging="720"/>
        <w:jc w:val="center"/>
        <w:outlineLvl w:val="0"/>
        <w:rPr>
          <w:rFonts w:ascii="Calibri" w:hAnsi="Calibri" w:cs="Calibri"/>
          <w:b/>
          <w:sz w:val="40"/>
          <w:szCs w:val="40"/>
        </w:rPr>
      </w:pPr>
    </w:p>
    <w:p w:rsidR="00C37DC8" w:rsidRPr="00E60719" w:rsidRDefault="006D3E78" w:rsidP="00E60719">
      <w:pPr>
        <w:jc w:val="center"/>
        <w:rPr>
          <w:b/>
          <w:sz w:val="40"/>
          <w:szCs w:val="40"/>
        </w:rPr>
      </w:pPr>
      <w:r w:rsidRPr="00E60719">
        <w:rPr>
          <w:b/>
          <w:sz w:val="40"/>
          <w:szCs w:val="40"/>
        </w:rPr>
        <w:t>HAMILTON COUNTY, TENNESSEE</w:t>
      </w:r>
    </w:p>
    <w:p w:rsidR="006D3E78" w:rsidRPr="00B712A9" w:rsidRDefault="008E35C2" w:rsidP="00B712A9">
      <w:pPr>
        <w:jc w:val="center"/>
        <w:rPr>
          <w:b/>
          <w:sz w:val="40"/>
          <w:szCs w:val="40"/>
        </w:rPr>
      </w:pPr>
      <w:r>
        <w:rPr>
          <w:b/>
          <w:sz w:val="40"/>
          <w:szCs w:val="40"/>
        </w:rPr>
        <w:t>PROCUREMENT</w:t>
      </w:r>
      <w:r w:rsidR="006D3E78" w:rsidRPr="00B712A9">
        <w:rPr>
          <w:b/>
          <w:sz w:val="40"/>
          <w:szCs w:val="40"/>
        </w:rPr>
        <w:t xml:space="preserve"> DEPARTMENT</w:t>
      </w: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7E554A" w:rsidRDefault="006D3E78" w:rsidP="0080761F">
      <w:pPr>
        <w:ind w:left="576" w:hanging="720"/>
        <w:jc w:val="center"/>
        <w:rPr>
          <w:rFonts w:ascii="Calibri" w:hAnsi="Calibri" w:cs="Calibri"/>
          <w:b/>
          <w:sz w:val="36"/>
          <w:szCs w:val="36"/>
        </w:rPr>
      </w:pPr>
    </w:p>
    <w:p w:rsidR="006D3E78" w:rsidRPr="00B712A9" w:rsidRDefault="006D3E78" w:rsidP="00B712A9">
      <w:pPr>
        <w:jc w:val="center"/>
        <w:rPr>
          <w:b/>
          <w:sz w:val="40"/>
          <w:szCs w:val="40"/>
        </w:rPr>
      </w:pPr>
      <w:r w:rsidRPr="00B712A9">
        <w:rPr>
          <w:b/>
          <w:sz w:val="40"/>
          <w:szCs w:val="40"/>
        </w:rPr>
        <w:t>REQUEST FOR PROPOSAL</w:t>
      </w:r>
    </w:p>
    <w:p w:rsidR="00945EB9" w:rsidRPr="00945EB9" w:rsidRDefault="00945EB9" w:rsidP="0080761F">
      <w:pPr>
        <w:ind w:left="576" w:hanging="720"/>
        <w:jc w:val="center"/>
        <w:rPr>
          <w:rFonts w:ascii="Calibri" w:hAnsi="Calibri" w:cs="Tahoma"/>
          <w:b/>
          <w:sz w:val="28"/>
          <w:szCs w:val="28"/>
        </w:rPr>
      </w:pPr>
    </w:p>
    <w:p w:rsidR="006D3E78" w:rsidRPr="000C2FEC" w:rsidRDefault="000C2FEC" w:rsidP="0080761F">
      <w:pPr>
        <w:ind w:left="-720" w:right="-720"/>
        <w:jc w:val="center"/>
        <w:rPr>
          <w:rFonts w:ascii="Calibri" w:hAnsi="Calibri" w:cs="Tahoma"/>
          <w:b/>
          <w:iCs/>
          <w:sz w:val="16"/>
          <w:szCs w:val="28"/>
        </w:rPr>
      </w:pPr>
      <w:r w:rsidRPr="000C2FEC">
        <w:rPr>
          <w:rFonts w:ascii="Calibri" w:hAnsi="Calibri" w:cs="Tahoma"/>
          <w:b/>
          <w:iCs/>
          <w:szCs w:val="28"/>
        </w:rPr>
        <w:t>FOR</w:t>
      </w:r>
    </w:p>
    <w:p w:rsidR="00541594" w:rsidRDefault="00541594" w:rsidP="00B712A9">
      <w:pPr>
        <w:jc w:val="center"/>
        <w:rPr>
          <w:b/>
          <w:sz w:val="36"/>
          <w:szCs w:val="36"/>
          <w:highlight w:val="yellow"/>
        </w:rPr>
      </w:pPr>
    </w:p>
    <w:p w:rsidR="006D3E78" w:rsidRPr="00B712A9" w:rsidRDefault="00D064CC" w:rsidP="00B712A9">
      <w:pPr>
        <w:jc w:val="center"/>
        <w:rPr>
          <w:b/>
          <w:sz w:val="36"/>
          <w:szCs w:val="36"/>
        </w:rPr>
      </w:pPr>
      <w:r>
        <w:rPr>
          <w:b/>
          <w:sz w:val="36"/>
          <w:szCs w:val="36"/>
        </w:rPr>
        <w:t xml:space="preserve">PROGRAM FOR </w:t>
      </w:r>
      <w:r w:rsidR="00541594" w:rsidRPr="000932C3">
        <w:rPr>
          <w:b/>
          <w:sz w:val="36"/>
          <w:szCs w:val="36"/>
        </w:rPr>
        <w:t>ASSERTIVE COMMUNITY TREATMENT</w:t>
      </w:r>
    </w:p>
    <w:p w:rsidR="00984B75" w:rsidRDefault="00984B75" w:rsidP="0080761F">
      <w:pPr>
        <w:ind w:left="576" w:hanging="720"/>
        <w:jc w:val="center"/>
        <w:outlineLvl w:val="0"/>
        <w:rPr>
          <w:rFonts w:ascii="Calibri" w:hAnsi="Calibri" w:cs="Tahoma"/>
          <w:b/>
          <w:sz w:val="28"/>
          <w:szCs w:val="28"/>
        </w:rPr>
      </w:pPr>
    </w:p>
    <w:p w:rsidR="00984B75" w:rsidRDefault="00984B75" w:rsidP="0080761F">
      <w:pPr>
        <w:ind w:left="576" w:hanging="720"/>
        <w:jc w:val="center"/>
        <w:outlineLvl w:val="0"/>
        <w:rPr>
          <w:rFonts w:ascii="Calibri" w:hAnsi="Calibri" w:cs="Tahoma"/>
          <w:b/>
          <w:sz w:val="28"/>
          <w:szCs w:val="28"/>
        </w:rPr>
      </w:pPr>
    </w:p>
    <w:p w:rsidR="00984B75" w:rsidRPr="000866FA" w:rsidRDefault="00984B75" w:rsidP="0080761F">
      <w:pPr>
        <w:ind w:left="576" w:hanging="720"/>
        <w:jc w:val="center"/>
        <w:outlineLvl w:val="0"/>
        <w:rPr>
          <w:rFonts w:ascii="Calibri" w:hAnsi="Calibri" w:cs="Tahoma"/>
          <w:b/>
          <w:sz w:val="28"/>
          <w:szCs w:val="28"/>
        </w:rPr>
      </w:pPr>
    </w:p>
    <w:p w:rsidR="006D3E78" w:rsidRPr="00B712A9" w:rsidRDefault="006D3E78" w:rsidP="00B712A9">
      <w:pPr>
        <w:jc w:val="center"/>
        <w:rPr>
          <w:b/>
          <w:sz w:val="32"/>
          <w:szCs w:val="32"/>
        </w:rPr>
      </w:pPr>
      <w:r w:rsidRPr="00B712A9">
        <w:rPr>
          <w:b/>
          <w:sz w:val="32"/>
          <w:szCs w:val="32"/>
        </w:rPr>
        <w:t xml:space="preserve">RFP # </w:t>
      </w:r>
      <w:r w:rsidR="000932C3" w:rsidRPr="000932C3">
        <w:rPr>
          <w:b/>
          <w:sz w:val="32"/>
          <w:szCs w:val="32"/>
        </w:rPr>
        <w:t>0919-040</w:t>
      </w:r>
    </w:p>
    <w:p w:rsidR="006D3E78" w:rsidRDefault="006D3E78" w:rsidP="00E0448F">
      <w:pPr>
        <w:ind w:left="576" w:hanging="720"/>
        <w:jc w:val="center"/>
        <w:rPr>
          <w:rFonts w:ascii="Calibri" w:hAnsi="Calibri" w:cs="Tahoma"/>
          <w:b/>
        </w:rPr>
      </w:pPr>
    </w:p>
    <w:p w:rsidR="008176E1" w:rsidRDefault="008176E1" w:rsidP="00E0448F">
      <w:pPr>
        <w:ind w:left="576" w:hanging="720"/>
        <w:jc w:val="center"/>
        <w:rPr>
          <w:rFonts w:ascii="Calibri" w:hAnsi="Calibri" w:cs="Tahoma"/>
          <w:b/>
        </w:rPr>
      </w:pPr>
    </w:p>
    <w:p w:rsidR="00D227EE" w:rsidRDefault="00D227EE" w:rsidP="00E0448F">
      <w:pPr>
        <w:ind w:left="576" w:hanging="720"/>
        <w:jc w:val="center"/>
        <w:rPr>
          <w:rFonts w:ascii="Calibri" w:hAnsi="Calibri" w:cs="Tahoma"/>
          <w:b/>
        </w:rPr>
      </w:pPr>
    </w:p>
    <w:p w:rsidR="00D227EE" w:rsidRDefault="00D227EE" w:rsidP="00E0448F">
      <w:pPr>
        <w:ind w:left="576" w:hanging="720"/>
        <w:jc w:val="center"/>
        <w:rPr>
          <w:rFonts w:ascii="Calibri" w:hAnsi="Calibri" w:cs="Tahoma"/>
          <w:b/>
        </w:rPr>
      </w:pPr>
    </w:p>
    <w:p w:rsidR="00D227EE" w:rsidRPr="000866FA" w:rsidRDefault="00D227EE" w:rsidP="00E0448F">
      <w:pPr>
        <w:ind w:left="576" w:hanging="720"/>
        <w:jc w:val="center"/>
        <w:rPr>
          <w:rFonts w:ascii="Calibri" w:hAnsi="Calibri" w:cs="Tahoma"/>
          <w:b/>
        </w:rPr>
      </w:pPr>
    </w:p>
    <w:p w:rsidR="004E6A48" w:rsidRDefault="004E6A48" w:rsidP="004E6A48">
      <w:pPr>
        <w:pStyle w:val="ClientName"/>
        <w:ind w:left="-720" w:right="-522"/>
        <w:jc w:val="center"/>
        <w:rPr>
          <w:rFonts w:asciiTheme="minorHAnsi" w:hAnsiTheme="minorHAnsi" w:cs="Times New Roman"/>
          <w:b/>
          <w:sz w:val="28"/>
          <w:szCs w:val="28"/>
        </w:rPr>
      </w:pPr>
      <w:r>
        <w:rPr>
          <w:rFonts w:asciiTheme="minorHAnsi" w:hAnsiTheme="minorHAnsi" w:cs="Times New Roman"/>
          <w:b/>
          <w:sz w:val="28"/>
          <w:szCs w:val="28"/>
        </w:rPr>
        <w:t>RFP</w:t>
      </w:r>
      <w:r w:rsidRPr="00C54AD6">
        <w:rPr>
          <w:rFonts w:asciiTheme="minorHAnsi" w:hAnsiTheme="minorHAnsi" w:cs="Times New Roman"/>
          <w:b/>
          <w:sz w:val="28"/>
          <w:szCs w:val="28"/>
        </w:rPr>
        <w:t xml:space="preserve"> Issue </w:t>
      </w:r>
      <w:r w:rsidRPr="00924E9E">
        <w:rPr>
          <w:rFonts w:asciiTheme="minorHAnsi" w:hAnsiTheme="minorHAnsi" w:cs="Times New Roman"/>
          <w:b/>
          <w:sz w:val="28"/>
          <w:szCs w:val="28"/>
        </w:rPr>
        <w:t xml:space="preserve">Date:  </w:t>
      </w:r>
      <w:r w:rsidR="00325FAC" w:rsidRPr="00924E9E">
        <w:rPr>
          <w:rFonts w:asciiTheme="minorHAnsi" w:hAnsiTheme="minorHAnsi" w:cs="Times New Roman"/>
          <w:b/>
          <w:sz w:val="28"/>
          <w:szCs w:val="28"/>
        </w:rPr>
        <w:t>October</w:t>
      </w:r>
      <w:r w:rsidR="00924E9E" w:rsidRPr="00924E9E">
        <w:rPr>
          <w:rFonts w:asciiTheme="minorHAnsi" w:hAnsiTheme="minorHAnsi" w:cs="Times New Roman"/>
          <w:b/>
          <w:sz w:val="28"/>
          <w:szCs w:val="28"/>
        </w:rPr>
        <w:t xml:space="preserve"> 15</w:t>
      </w:r>
      <w:r w:rsidRPr="00924E9E">
        <w:rPr>
          <w:rFonts w:asciiTheme="minorHAnsi" w:hAnsiTheme="minorHAnsi" w:cs="Times New Roman"/>
          <w:b/>
          <w:sz w:val="28"/>
          <w:szCs w:val="28"/>
        </w:rPr>
        <w:t xml:space="preserve">, </w:t>
      </w:r>
      <w:r w:rsidR="000932C3" w:rsidRPr="00924E9E">
        <w:rPr>
          <w:rFonts w:asciiTheme="minorHAnsi" w:hAnsiTheme="minorHAnsi" w:cs="Times New Roman"/>
          <w:b/>
          <w:sz w:val="28"/>
          <w:szCs w:val="28"/>
        </w:rPr>
        <w:t>2019</w:t>
      </w:r>
    </w:p>
    <w:p w:rsidR="004E6A48" w:rsidRPr="000866FA" w:rsidRDefault="004E6A48" w:rsidP="004E6A48">
      <w:pPr>
        <w:pStyle w:val="ClientName"/>
        <w:ind w:left="-720" w:right="-522"/>
        <w:jc w:val="center"/>
        <w:rPr>
          <w:rFonts w:ascii="Calibri" w:hAnsi="Calibri" w:cs="Tahoma"/>
          <w:b/>
        </w:rPr>
      </w:pPr>
      <w:r>
        <w:rPr>
          <w:rFonts w:asciiTheme="minorHAnsi" w:hAnsiTheme="minorHAnsi" w:cs="Times New Roman"/>
          <w:b/>
          <w:sz w:val="28"/>
          <w:szCs w:val="28"/>
        </w:rPr>
        <w:t xml:space="preserve">Responses </w:t>
      </w:r>
      <w:r w:rsidR="002243D1">
        <w:rPr>
          <w:rFonts w:asciiTheme="minorHAnsi" w:hAnsiTheme="minorHAnsi" w:cs="Times New Roman"/>
          <w:b/>
          <w:sz w:val="28"/>
          <w:szCs w:val="28"/>
        </w:rPr>
        <w:t>Open</w:t>
      </w:r>
      <w:r w:rsidRPr="00C54AD6">
        <w:rPr>
          <w:rFonts w:asciiTheme="minorHAnsi" w:hAnsiTheme="minorHAnsi" w:cs="Times New Roman"/>
          <w:b/>
          <w:sz w:val="28"/>
          <w:szCs w:val="28"/>
        </w:rPr>
        <w:t xml:space="preserve">: </w:t>
      </w:r>
      <w:r>
        <w:rPr>
          <w:rFonts w:asciiTheme="minorHAnsi" w:hAnsiTheme="minorHAnsi" w:cs="Times New Roman"/>
          <w:b/>
          <w:sz w:val="28"/>
          <w:szCs w:val="28"/>
        </w:rPr>
        <w:t>2</w:t>
      </w:r>
      <w:r w:rsidRPr="00C54AD6">
        <w:rPr>
          <w:rFonts w:asciiTheme="minorHAnsi" w:hAnsiTheme="minorHAnsi" w:cs="Times New Roman"/>
          <w:b/>
          <w:sz w:val="28"/>
          <w:szCs w:val="28"/>
        </w:rPr>
        <w:t>:</w:t>
      </w:r>
      <w:r>
        <w:rPr>
          <w:rFonts w:asciiTheme="minorHAnsi" w:hAnsiTheme="minorHAnsi" w:cs="Times New Roman"/>
          <w:b/>
          <w:sz w:val="28"/>
          <w:szCs w:val="28"/>
        </w:rPr>
        <w:t>30</w:t>
      </w:r>
      <w:r w:rsidR="000E2CAE">
        <w:rPr>
          <w:rFonts w:asciiTheme="minorHAnsi" w:hAnsiTheme="minorHAnsi" w:cs="Times New Roman"/>
          <w:b/>
          <w:sz w:val="28"/>
          <w:szCs w:val="28"/>
        </w:rPr>
        <w:t xml:space="preserve"> PM (Eastern</w:t>
      </w:r>
      <w:r w:rsidRPr="00C54AD6">
        <w:rPr>
          <w:rFonts w:asciiTheme="minorHAnsi" w:hAnsiTheme="minorHAnsi" w:cs="Times New Roman"/>
          <w:b/>
          <w:sz w:val="28"/>
          <w:szCs w:val="28"/>
        </w:rPr>
        <w:t>)</w:t>
      </w:r>
      <w:r w:rsidR="000E2CAE">
        <w:rPr>
          <w:rFonts w:asciiTheme="minorHAnsi" w:hAnsiTheme="minorHAnsi" w:cs="Times New Roman"/>
          <w:b/>
          <w:sz w:val="28"/>
          <w:szCs w:val="28"/>
        </w:rPr>
        <w:t xml:space="preserve"> </w:t>
      </w:r>
      <w:r w:rsidR="000E2CAE" w:rsidRPr="00924E9E">
        <w:rPr>
          <w:rFonts w:asciiTheme="minorHAnsi" w:hAnsiTheme="minorHAnsi" w:cs="Times New Roman"/>
          <w:b/>
          <w:sz w:val="28"/>
          <w:szCs w:val="28"/>
        </w:rPr>
        <w:t>on</w:t>
      </w:r>
      <w:r w:rsidRPr="00924E9E">
        <w:rPr>
          <w:rFonts w:asciiTheme="minorHAnsi" w:hAnsiTheme="minorHAnsi" w:cs="Times New Roman"/>
          <w:b/>
          <w:sz w:val="28"/>
          <w:szCs w:val="28"/>
        </w:rPr>
        <w:t xml:space="preserve"> </w:t>
      </w:r>
      <w:r w:rsidR="00CD50C0" w:rsidRPr="00924E9E">
        <w:rPr>
          <w:rFonts w:asciiTheme="minorHAnsi" w:hAnsiTheme="minorHAnsi" w:cs="Times New Roman"/>
          <w:b/>
          <w:sz w:val="28"/>
          <w:szCs w:val="28"/>
        </w:rPr>
        <w:t>November</w:t>
      </w:r>
      <w:r w:rsidR="00E66BC4" w:rsidRPr="00924E9E">
        <w:rPr>
          <w:rFonts w:asciiTheme="minorHAnsi" w:hAnsiTheme="minorHAnsi" w:cs="Times New Roman"/>
          <w:b/>
          <w:sz w:val="28"/>
          <w:szCs w:val="28"/>
        </w:rPr>
        <w:t xml:space="preserve"> 21</w:t>
      </w:r>
      <w:r w:rsidRPr="00924E9E">
        <w:rPr>
          <w:rFonts w:asciiTheme="minorHAnsi" w:hAnsiTheme="minorHAnsi" w:cs="Times New Roman"/>
          <w:b/>
          <w:sz w:val="28"/>
          <w:szCs w:val="28"/>
        </w:rPr>
        <w:t>, 20</w:t>
      </w:r>
      <w:r w:rsidR="000932C3" w:rsidRPr="00924E9E">
        <w:rPr>
          <w:rFonts w:asciiTheme="minorHAnsi" w:hAnsiTheme="minorHAnsi" w:cs="Times New Roman"/>
          <w:b/>
          <w:sz w:val="28"/>
          <w:szCs w:val="28"/>
        </w:rPr>
        <w:t>19</w:t>
      </w:r>
    </w:p>
    <w:p w:rsidR="006D3E78" w:rsidRPr="000866FA" w:rsidRDefault="006D3E78" w:rsidP="00E0448F">
      <w:pPr>
        <w:ind w:left="576" w:hanging="720"/>
        <w:jc w:val="center"/>
        <w:rPr>
          <w:rFonts w:ascii="Calibri" w:hAnsi="Calibri" w:cs="Tahoma"/>
          <w:b/>
        </w:rPr>
      </w:pPr>
    </w:p>
    <w:p w:rsidR="006D3E78" w:rsidRPr="000866FA" w:rsidRDefault="006D3E78" w:rsidP="00E0448F">
      <w:pPr>
        <w:ind w:left="576" w:hanging="720"/>
        <w:jc w:val="center"/>
        <w:rPr>
          <w:rFonts w:ascii="Calibri" w:hAnsi="Calibri" w:cs="Tahoma"/>
          <w:b/>
        </w:rPr>
      </w:pPr>
    </w:p>
    <w:p w:rsidR="006D3E78" w:rsidRPr="00235F81" w:rsidRDefault="006D3E78" w:rsidP="00392AE8">
      <w:pPr>
        <w:ind w:left="-720"/>
        <w:jc w:val="center"/>
        <w:rPr>
          <w:rFonts w:ascii="Calibri" w:hAnsi="Calibri" w:cs="Tahoma"/>
          <w:b/>
          <w:sz w:val="32"/>
          <w:szCs w:val="32"/>
        </w:rPr>
      </w:pPr>
      <w:r w:rsidRPr="00692795">
        <w:rPr>
          <w:rFonts w:ascii="Calibri" w:hAnsi="Calibri" w:cs="Tahoma"/>
          <w:b/>
          <w:bCs/>
          <w:sz w:val="32"/>
          <w:szCs w:val="32"/>
        </w:rPr>
        <w:t>Table of Contents</w:t>
      </w:r>
    </w:p>
    <w:sdt>
      <w:sdtPr>
        <w:rPr>
          <w:rFonts w:asciiTheme="minorHAnsi" w:eastAsia="Times New Roman" w:hAnsiTheme="minorHAnsi" w:cs="Times New Roman"/>
          <w:b w:val="0"/>
          <w:bCs w:val="0"/>
          <w:color w:val="auto"/>
          <w:sz w:val="22"/>
          <w:szCs w:val="24"/>
        </w:rPr>
        <w:id w:val="779085240"/>
        <w:docPartObj>
          <w:docPartGallery w:val="Table of Contents"/>
          <w:docPartUnique/>
        </w:docPartObj>
      </w:sdtPr>
      <w:sdtContent>
        <w:p w:rsidR="003C3A6E" w:rsidRDefault="003C3A6E">
          <w:pPr>
            <w:pStyle w:val="TOCHeading"/>
          </w:pPr>
        </w:p>
        <w:p w:rsidR="00987E0A" w:rsidRPr="00987E0A" w:rsidRDefault="003D2306" w:rsidP="00987E0A">
          <w:pPr>
            <w:pStyle w:val="TOC1"/>
            <w:spacing w:after="240"/>
            <w:rPr>
              <w:rFonts w:eastAsiaTheme="minorEastAsia" w:cstheme="minorBidi"/>
              <w:noProof/>
              <w:szCs w:val="22"/>
            </w:rPr>
          </w:pPr>
          <w:r>
            <w:fldChar w:fldCharType="begin"/>
          </w:r>
          <w:r w:rsidR="003C3A6E">
            <w:instrText xml:space="preserve"> TOC \o "1-3" \h \z \u </w:instrText>
          </w:r>
          <w:r>
            <w:fldChar w:fldCharType="separate"/>
          </w:r>
          <w:hyperlink w:anchor="_Toc456684830" w:history="1">
            <w:r w:rsidR="00987E0A" w:rsidRPr="00987E0A">
              <w:rPr>
                <w:rStyle w:val="Hyperlink"/>
                <w:noProof/>
                <w:u w:val="none"/>
              </w:rPr>
              <w:t>I.</w:t>
            </w:r>
            <w:r w:rsidR="00987E0A" w:rsidRPr="00987E0A">
              <w:rPr>
                <w:rFonts w:eastAsiaTheme="minorEastAsia" w:cstheme="minorBidi"/>
                <w:noProof/>
                <w:szCs w:val="22"/>
              </w:rPr>
              <w:tab/>
            </w:r>
            <w:r w:rsidR="00987E0A" w:rsidRPr="00987E0A">
              <w:rPr>
                <w:rStyle w:val="Hyperlink"/>
                <w:noProof/>
                <w:u w:val="none"/>
              </w:rPr>
              <w:t>OVERVIEW OF THE RFP AND THE OPPORTUNITY</w:t>
            </w:r>
            <w:r w:rsidR="00987E0A" w:rsidRPr="00987E0A">
              <w:rPr>
                <w:noProof/>
                <w:webHidden/>
              </w:rPr>
              <w:tab/>
            </w:r>
            <w:r w:rsidRPr="00987E0A">
              <w:rPr>
                <w:noProof/>
                <w:webHidden/>
              </w:rPr>
              <w:fldChar w:fldCharType="begin"/>
            </w:r>
            <w:r w:rsidR="00987E0A" w:rsidRPr="00987E0A">
              <w:rPr>
                <w:noProof/>
                <w:webHidden/>
              </w:rPr>
              <w:instrText xml:space="preserve"> PAGEREF _Toc456684830 \h </w:instrText>
            </w:r>
            <w:r w:rsidRPr="00987E0A">
              <w:rPr>
                <w:noProof/>
                <w:webHidden/>
              </w:rPr>
            </w:r>
            <w:r w:rsidRPr="00987E0A">
              <w:rPr>
                <w:noProof/>
                <w:webHidden/>
              </w:rPr>
              <w:fldChar w:fldCharType="separate"/>
            </w:r>
            <w:r w:rsidR="005416DF">
              <w:rPr>
                <w:noProof/>
                <w:webHidden/>
              </w:rPr>
              <w:t>3</w:t>
            </w:r>
            <w:r w:rsidRPr="00987E0A">
              <w:rPr>
                <w:noProof/>
                <w:webHidden/>
              </w:rPr>
              <w:fldChar w:fldCharType="end"/>
            </w:r>
          </w:hyperlink>
        </w:p>
        <w:p w:rsidR="00987E0A" w:rsidRPr="00987E0A" w:rsidRDefault="005416DF" w:rsidP="00987E0A">
          <w:pPr>
            <w:pStyle w:val="TOC1"/>
            <w:spacing w:after="240"/>
            <w:rPr>
              <w:rFonts w:eastAsiaTheme="minorEastAsia" w:cstheme="minorBidi"/>
              <w:noProof/>
              <w:szCs w:val="22"/>
            </w:rPr>
          </w:pPr>
          <w:hyperlink w:anchor="_Toc456684831" w:history="1">
            <w:r w:rsidR="00987E0A" w:rsidRPr="00987E0A">
              <w:rPr>
                <w:rStyle w:val="Hyperlink"/>
                <w:noProof/>
                <w:u w:val="none"/>
              </w:rPr>
              <w:t>II.</w:t>
            </w:r>
            <w:r w:rsidR="00987E0A" w:rsidRPr="00987E0A">
              <w:rPr>
                <w:rFonts w:eastAsiaTheme="minorEastAsia" w:cstheme="minorBidi"/>
                <w:noProof/>
                <w:szCs w:val="22"/>
              </w:rPr>
              <w:tab/>
            </w:r>
            <w:r w:rsidR="00987E0A" w:rsidRPr="00987E0A">
              <w:rPr>
                <w:rStyle w:val="Hyperlink"/>
                <w:noProof/>
                <w:u w:val="none"/>
              </w:rPr>
              <w:t>ANTICIPATED PROCUREMENT SCHEDULE</w:t>
            </w:r>
            <w:r w:rsidR="00987E0A" w:rsidRPr="00987E0A">
              <w:rPr>
                <w:noProof/>
                <w:webHidden/>
              </w:rPr>
              <w:tab/>
            </w:r>
            <w:r w:rsidR="003D2306" w:rsidRPr="00987E0A">
              <w:rPr>
                <w:noProof/>
                <w:webHidden/>
              </w:rPr>
              <w:fldChar w:fldCharType="begin"/>
            </w:r>
            <w:r w:rsidR="00987E0A" w:rsidRPr="00987E0A">
              <w:rPr>
                <w:noProof/>
                <w:webHidden/>
              </w:rPr>
              <w:instrText xml:space="preserve"> PAGEREF _Toc456684831 \h </w:instrText>
            </w:r>
            <w:r w:rsidR="003D2306" w:rsidRPr="00987E0A">
              <w:rPr>
                <w:noProof/>
                <w:webHidden/>
              </w:rPr>
            </w:r>
            <w:r w:rsidR="003D2306" w:rsidRPr="00987E0A">
              <w:rPr>
                <w:noProof/>
                <w:webHidden/>
              </w:rPr>
              <w:fldChar w:fldCharType="separate"/>
            </w:r>
            <w:r>
              <w:rPr>
                <w:noProof/>
                <w:webHidden/>
              </w:rPr>
              <w:t>9</w:t>
            </w:r>
            <w:r w:rsidR="003D2306" w:rsidRPr="00987E0A">
              <w:rPr>
                <w:noProof/>
                <w:webHidden/>
              </w:rPr>
              <w:fldChar w:fldCharType="end"/>
            </w:r>
          </w:hyperlink>
        </w:p>
        <w:p w:rsidR="00987E0A" w:rsidRPr="00987E0A" w:rsidRDefault="005416DF" w:rsidP="00987E0A">
          <w:pPr>
            <w:pStyle w:val="TOC1"/>
            <w:spacing w:after="240"/>
            <w:rPr>
              <w:rFonts w:eastAsiaTheme="minorEastAsia" w:cstheme="minorBidi"/>
              <w:noProof/>
              <w:szCs w:val="22"/>
            </w:rPr>
          </w:pPr>
          <w:hyperlink w:anchor="_Toc456684832" w:history="1">
            <w:r w:rsidR="00987E0A" w:rsidRPr="00987E0A">
              <w:rPr>
                <w:rStyle w:val="Hyperlink"/>
                <w:noProof/>
                <w:u w:val="none"/>
              </w:rPr>
              <w:t>III.</w:t>
            </w:r>
            <w:r w:rsidR="00987E0A" w:rsidRPr="00987E0A">
              <w:rPr>
                <w:rFonts w:eastAsiaTheme="minorEastAsia" w:cstheme="minorBidi"/>
                <w:noProof/>
                <w:szCs w:val="22"/>
              </w:rPr>
              <w:tab/>
            </w:r>
            <w:r w:rsidR="00987E0A" w:rsidRPr="00987E0A">
              <w:rPr>
                <w:rStyle w:val="Hyperlink"/>
                <w:noProof/>
                <w:u w:val="none"/>
              </w:rPr>
              <w:t>PROPOSAL RESPONSE INSTRUCTIONS</w:t>
            </w:r>
            <w:r w:rsidR="00987E0A" w:rsidRPr="00987E0A">
              <w:rPr>
                <w:noProof/>
                <w:webHidden/>
              </w:rPr>
              <w:tab/>
            </w:r>
            <w:r w:rsidR="003D2306" w:rsidRPr="00987E0A">
              <w:rPr>
                <w:noProof/>
                <w:webHidden/>
              </w:rPr>
              <w:fldChar w:fldCharType="begin"/>
            </w:r>
            <w:r w:rsidR="00987E0A" w:rsidRPr="00987E0A">
              <w:rPr>
                <w:noProof/>
                <w:webHidden/>
              </w:rPr>
              <w:instrText xml:space="preserve"> PAGEREF _Toc456684832 \h </w:instrText>
            </w:r>
            <w:r w:rsidR="003D2306" w:rsidRPr="00987E0A">
              <w:rPr>
                <w:noProof/>
                <w:webHidden/>
              </w:rPr>
            </w:r>
            <w:r w:rsidR="003D2306" w:rsidRPr="00987E0A">
              <w:rPr>
                <w:noProof/>
                <w:webHidden/>
              </w:rPr>
              <w:fldChar w:fldCharType="separate"/>
            </w:r>
            <w:r>
              <w:rPr>
                <w:noProof/>
                <w:webHidden/>
              </w:rPr>
              <w:t>10</w:t>
            </w:r>
            <w:r w:rsidR="003D2306" w:rsidRPr="00987E0A">
              <w:rPr>
                <w:noProof/>
                <w:webHidden/>
              </w:rPr>
              <w:fldChar w:fldCharType="end"/>
            </w:r>
          </w:hyperlink>
        </w:p>
        <w:p w:rsidR="00987E0A" w:rsidRPr="00987E0A" w:rsidRDefault="005416DF" w:rsidP="00987E0A">
          <w:pPr>
            <w:pStyle w:val="TOC1"/>
            <w:spacing w:after="240"/>
            <w:rPr>
              <w:rFonts w:eastAsiaTheme="minorEastAsia" w:cstheme="minorBidi"/>
              <w:noProof/>
              <w:szCs w:val="22"/>
            </w:rPr>
          </w:pPr>
          <w:hyperlink w:anchor="_Toc456684833" w:history="1">
            <w:r w:rsidR="00987E0A" w:rsidRPr="00987E0A">
              <w:rPr>
                <w:rStyle w:val="Hyperlink"/>
                <w:noProof/>
                <w:u w:val="none"/>
              </w:rPr>
              <w:t>IV.</w:t>
            </w:r>
            <w:r w:rsidR="00987E0A" w:rsidRPr="00987E0A">
              <w:rPr>
                <w:rFonts w:eastAsiaTheme="minorEastAsia" w:cstheme="minorBidi"/>
                <w:noProof/>
                <w:szCs w:val="22"/>
              </w:rPr>
              <w:tab/>
            </w:r>
            <w:r w:rsidR="00987E0A" w:rsidRPr="00987E0A">
              <w:rPr>
                <w:rStyle w:val="Hyperlink"/>
                <w:noProof/>
                <w:u w:val="none"/>
              </w:rPr>
              <w:t>PROPOSAL RESPONSE REQUIREMENTS</w:t>
            </w:r>
            <w:r w:rsidR="00987E0A" w:rsidRPr="00987E0A">
              <w:rPr>
                <w:noProof/>
                <w:webHidden/>
              </w:rPr>
              <w:tab/>
            </w:r>
            <w:r w:rsidR="003D2306" w:rsidRPr="00987E0A">
              <w:rPr>
                <w:noProof/>
                <w:webHidden/>
              </w:rPr>
              <w:fldChar w:fldCharType="begin"/>
            </w:r>
            <w:r w:rsidR="00987E0A" w:rsidRPr="00987E0A">
              <w:rPr>
                <w:noProof/>
                <w:webHidden/>
              </w:rPr>
              <w:instrText xml:space="preserve"> PAGEREF _Toc456684833 \h </w:instrText>
            </w:r>
            <w:r w:rsidR="003D2306" w:rsidRPr="00987E0A">
              <w:rPr>
                <w:noProof/>
                <w:webHidden/>
              </w:rPr>
            </w:r>
            <w:r w:rsidR="003D2306" w:rsidRPr="00987E0A">
              <w:rPr>
                <w:noProof/>
                <w:webHidden/>
              </w:rPr>
              <w:fldChar w:fldCharType="separate"/>
            </w:r>
            <w:r>
              <w:rPr>
                <w:noProof/>
                <w:webHidden/>
              </w:rPr>
              <w:t>11</w:t>
            </w:r>
            <w:r w:rsidR="003D2306" w:rsidRPr="00987E0A">
              <w:rPr>
                <w:noProof/>
                <w:webHidden/>
              </w:rPr>
              <w:fldChar w:fldCharType="end"/>
            </w:r>
          </w:hyperlink>
        </w:p>
        <w:p w:rsidR="00987E0A" w:rsidRPr="00987E0A" w:rsidRDefault="005416DF" w:rsidP="00987E0A">
          <w:pPr>
            <w:pStyle w:val="TOC1"/>
            <w:spacing w:after="240"/>
            <w:rPr>
              <w:rFonts w:eastAsiaTheme="minorEastAsia" w:cstheme="minorBidi"/>
              <w:noProof/>
              <w:szCs w:val="22"/>
            </w:rPr>
          </w:pPr>
          <w:hyperlink w:anchor="_Toc456684834" w:history="1">
            <w:r w:rsidR="00987E0A" w:rsidRPr="00987E0A">
              <w:rPr>
                <w:rStyle w:val="Hyperlink"/>
                <w:noProof/>
                <w:u w:val="none"/>
              </w:rPr>
              <w:t>V.</w:t>
            </w:r>
            <w:r w:rsidR="00987E0A" w:rsidRPr="00987E0A">
              <w:rPr>
                <w:rFonts w:eastAsiaTheme="minorEastAsia" w:cstheme="minorBidi"/>
                <w:noProof/>
                <w:szCs w:val="22"/>
              </w:rPr>
              <w:tab/>
            </w:r>
            <w:r w:rsidR="00987E0A" w:rsidRPr="00987E0A">
              <w:rPr>
                <w:rStyle w:val="Hyperlink"/>
                <w:noProof/>
                <w:u w:val="none"/>
              </w:rPr>
              <w:t>RFP PROCEDURES AND GUIDELINES</w:t>
            </w:r>
            <w:r w:rsidR="00987E0A" w:rsidRPr="00987E0A">
              <w:rPr>
                <w:noProof/>
                <w:webHidden/>
              </w:rPr>
              <w:tab/>
            </w:r>
            <w:r w:rsidR="003D2306" w:rsidRPr="00987E0A">
              <w:rPr>
                <w:noProof/>
                <w:webHidden/>
              </w:rPr>
              <w:fldChar w:fldCharType="begin"/>
            </w:r>
            <w:r w:rsidR="00987E0A" w:rsidRPr="00987E0A">
              <w:rPr>
                <w:noProof/>
                <w:webHidden/>
              </w:rPr>
              <w:instrText xml:space="preserve"> PAGEREF _Toc456684834 \h </w:instrText>
            </w:r>
            <w:r w:rsidR="003D2306" w:rsidRPr="00987E0A">
              <w:rPr>
                <w:noProof/>
                <w:webHidden/>
              </w:rPr>
            </w:r>
            <w:r w:rsidR="003D2306" w:rsidRPr="00987E0A">
              <w:rPr>
                <w:noProof/>
                <w:webHidden/>
              </w:rPr>
              <w:fldChar w:fldCharType="separate"/>
            </w:r>
            <w:r>
              <w:rPr>
                <w:noProof/>
                <w:webHidden/>
              </w:rPr>
              <w:t>19</w:t>
            </w:r>
            <w:r w:rsidR="003D2306" w:rsidRPr="00987E0A">
              <w:rPr>
                <w:noProof/>
                <w:webHidden/>
              </w:rPr>
              <w:fldChar w:fldCharType="end"/>
            </w:r>
          </w:hyperlink>
        </w:p>
        <w:p w:rsidR="00987E0A" w:rsidRPr="00987E0A" w:rsidRDefault="005416DF" w:rsidP="00987E0A">
          <w:pPr>
            <w:pStyle w:val="TOC1"/>
            <w:spacing w:after="240"/>
            <w:rPr>
              <w:rFonts w:eastAsiaTheme="minorEastAsia" w:cstheme="minorBidi"/>
              <w:noProof/>
              <w:szCs w:val="22"/>
            </w:rPr>
          </w:pPr>
          <w:hyperlink w:anchor="_Toc456684835" w:history="1">
            <w:r w:rsidR="00987E0A" w:rsidRPr="00987E0A">
              <w:rPr>
                <w:rStyle w:val="Hyperlink"/>
                <w:noProof/>
                <w:u w:val="none"/>
              </w:rPr>
              <w:t>VI.</w:t>
            </w:r>
            <w:r w:rsidR="00987E0A" w:rsidRPr="00987E0A">
              <w:rPr>
                <w:rFonts w:eastAsiaTheme="minorEastAsia" w:cstheme="minorBidi"/>
                <w:noProof/>
                <w:szCs w:val="22"/>
              </w:rPr>
              <w:tab/>
            </w:r>
            <w:r w:rsidR="00987E0A" w:rsidRPr="00987E0A">
              <w:rPr>
                <w:rStyle w:val="Hyperlink"/>
                <w:noProof/>
                <w:u w:val="none"/>
              </w:rPr>
              <w:t>GENERAL PROVISIONS</w:t>
            </w:r>
            <w:r w:rsidR="00987E0A" w:rsidRPr="00987E0A">
              <w:rPr>
                <w:noProof/>
                <w:webHidden/>
              </w:rPr>
              <w:tab/>
            </w:r>
            <w:r w:rsidR="003D2306" w:rsidRPr="00987E0A">
              <w:rPr>
                <w:noProof/>
                <w:webHidden/>
              </w:rPr>
              <w:fldChar w:fldCharType="begin"/>
            </w:r>
            <w:r w:rsidR="00987E0A" w:rsidRPr="00987E0A">
              <w:rPr>
                <w:noProof/>
                <w:webHidden/>
              </w:rPr>
              <w:instrText xml:space="preserve"> PAGEREF _Toc456684835 \h </w:instrText>
            </w:r>
            <w:r w:rsidR="003D2306" w:rsidRPr="00987E0A">
              <w:rPr>
                <w:noProof/>
                <w:webHidden/>
              </w:rPr>
            </w:r>
            <w:r w:rsidR="003D2306" w:rsidRPr="00987E0A">
              <w:rPr>
                <w:noProof/>
                <w:webHidden/>
              </w:rPr>
              <w:fldChar w:fldCharType="separate"/>
            </w:r>
            <w:r>
              <w:rPr>
                <w:noProof/>
                <w:webHidden/>
              </w:rPr>
              <w:t>22</w:t>
            </w:r>
            <w:r w:rsidR="003D2306" w:rsidRPr="00987E0A">
              <w:rPr>
                <w:noProof/>
                <w:webHidden/>
              </w:rPr>
              <w:fldChar w:fldCharType="end"/>
            </w:r>
          </w:hyperlink>
        </w:p>
        <w:p w:rsidR="00987E0A" w:rsidRPr="00987E0A" w:rsidRDefault="00987E0A" w:rsidP="00987E0A">
          <w:pPr>
            <w:pStyle w:val="TOC2"/>
            <w:spacing w:after="240"/>
            <w:rPr>
              <w:rFonts w:eastAsiaTheme="minorEastAsia" w:cstheme="minorBidi"/>
              <w:noProof/>
              <w:szCs w:val="22"/>
            </w:rPr>
          </w:pPr>
          <w:r w:rsidRPr="00987E0A">
            <w:rPr>
              <w:rStyle w:val="Hyperlink"/>
              <w:noProof/>
              <w:u w:val="none"/>
            </w:rPr>
            <w:tab/>
          </w:r>
          <w:hyperlink w:anchor="_Toc456684836" w:history="1">
            <w:r w:rsidRPr="00987E0A">
              <w:rPr>
                <w:rStyle w:val="Hyperlink"/>
                <w:noProof/>
                <w:u w:val="none"/>
              </w:rPr>
              <w:t>Appendix A:  Certificate of Compliance and Authorization to Bind</w:t>
            </w:r>
            <w:r w:rsidRPr="00987E0A">
              <w:rPr>
                <w:noProof/>
                <w:webHidden/>
              </w:rPr>
              <w:tab/>
            </w:r>
            <w:r w:rsidR="003D2306" w:rsidRPr="00987E0A">
              <w:rPr>
                <w:noProof/>
                <w:webHidden/>
              </w:rPr>
              <w:fldChar w:fldCharType="begin"/>
            </w:r>
            <w:r w:rsidRPr="00987E0A">
              <w:rPr>
                <w:noProof/>
                <w:webHidden/>
              </w:rPr>
              <w:instrText xml:space="preserve"> PAGEREF _Toc456684836 \h </w:instrText>
            </w:r>
            <w:r w:rsidR="003D2306" w:rsidRPr="00987E0A">
              <w:rPr>
                <w:noProof/>
                <w:webHidden/>
              </w:rPr>
            </w:r>
            <w:r w:rsidR="003D2306" w:rsidRPr="00987E0A">
              <w:rPr>
                <w:noProof/>
                <w:webHidden/>
              </w:rPr>
              <w:fldChar w:fldCharType="separate"/>
            </w:r>
            <w:r w:rsidR="005416DF">
              <w:rPr>
                <w:noProof/>
                <w:webHidden/>
              </w:rPr>
              <w:t>30</w:t>
            </w:r>
            <w:r w:rsidR="003D2306" w:rsidRPr="00987E0A">
              <w:rPr>
                <w:noProof/>
                <w:webHidden/>
              </w:rPr>
              <w:fldChar w:fldCharType="end"/>
            </w:r>
          </w:hyperlink>
        </w:p>
        <w:p w:rsidR="00987E0A" w:rsidRPr="00987E0A" w:rsidRDefault="00987E0A" w:rsidP="00987E0A">
          <w:pPr>
            <w:pStyle w:val="TOC2"/>
            <w:spacing w:after="240"/>
            <w:rPr>
              <w:rFonts w:eastAsiaTheme="minorEastAsia" w:cstheme="minorBidi"/>
              <w:noProof/>
              <w:szCs w:val="22"/>
            </w:rPr>
          </w:pPr>
          <w:r w:rsidRPr="00987E0A">
            <w:rPr>
              <w:rStyle w:val="Hyperlink"/>
              <w:noProof/>
              <w:u w:val="none"/>
            </w:rPr>
            <w:tab/>
          </w:r>
          <w:hyperlink w:anchor="_Toc456684837" w:history="1">
            <w:r w:rsidRPr="00105B79">
              <w:rPr>
                <w:rStyle w:val="Hyperlink"/>
                <w:noProof/>
                <w:u w:val="none"/>
              </w:rPr>
              <w:t xml:space="preserve">Appendix B:  </w:t>
            </w:r>
            <w:r w:rsidR="009B2806">
              <w:rPr>
                <w:rStyle w:val="Hyperlink"/>
                <w:noProof/>
                <w:u w:val="none"/>
              </w:rPr>
              <w:t>Proposal Response Forms</w:t>
            </w:r>
            <w:r w:rsidRPr="00105B79">
              <w:rPr>
                <w:noProof/>
                <w:webHidden/>
              </w:rPr>
              <w:tab/>
            </w:r>
            <w:r w:rsidR="003D2306" w:rsidRPr="00105B79">
              <w:rPr>
                <w:noProof/>
                <w:webHidden/>
              </w:rPr>
              <w:fldChar w:fldCharType="begin"/>
            </w:r>
            <w:r w:rsidRPr="00105B79">
              <w:rPr>
                <w:noProof/>
                <w:webHidden/>
              </w:rPr>
              <w:instrText xml:space="preserve"> PAGEREF _Toc456684837 \h </w:instrText>
            </w:r>
            <w:r w:rsidR="003D2306" w:rsidRPr="00105B79">
              <w:rPr>
                <w:noProof/>
                <w:webHidden/>
              </w:rPr>
            </w:r>
            <w:r w:rsidR="003D2306" w:rsidRPr="00105B79">
              <w:rPr>
                <w:noProof/>
                <w:webHidden/>
              </w:rPr>
              <w:fldChar w:fldCharType="separate"/>
            </w:r>
            <w:r w:rsidR="005416DF">
              <w:rPr>
                <w:noProof/>
                <w:webHidden/>
              </w:rPr>
              <w:t>33</w:t>
            </w:r>
            <w:r w:rsidR="003D2306" w:rsidRPr="00105B79">
              <w:rPr>
                <w:noProof/>
                <w:webHidden/>
              </w:rPr>
              <w:fldChar w:fldCharType="end"/>
            </w:r>
          </w:hyperlink>
        </w:p>
        <w:p w:rsidR="00987E0A" w:rsidRPr="00987E0A" w:rsidRDefault="00987E0A" w:rsidP="00987E0A">
          <w:pPr>
            <w:pStyle w:val="TOC2"/>
            <w:spacing w:after="240"/>
            <w:rPr>
              <w:rFonts w:eastAsiaTheme="minorEastAsia" w:cstheme="minorBidi"/>
              <w:noProof/>
              <w:szCs w:val="22"/>
            </w:rPr>
          </w:pPr>
          <w:r>
            <w:rPr>
              <w:rStyle w:val="Hyperlink"/>
              <w:noProof/>
              <w:u w:val="none"/>
            </w:rPr>
            <w:tab/>
          </w:r>
          <w:hyperlink w:anchor="_Toc456684838" w:history="1">
            <w:r w:rsidRPr="00987E0A">
              <w:rPr>
                <w:rStyle w:val="Hyperlink"/>
                <w:noProof/>
                <w:u w:val="none"/>
              </w:rPr>
              <w:t xml:space="preserve">Appendix C:  </w:t>
            </w:r>
            <w:r w:rsidR="00A41866">
              <w:rPr>
                <w:rStyle w:val="Hyperlink"/>
                <w:noProof/>
                <w:u w:val="none"/>
              </w:rPr>
              <w:t xml:space="preserve">FUSE </w:t>
            </w:r>
            <w:r w:rsidR="00382083">
              <w:rPr>
                <w:rStyle w:val="Hyperlink"/>
                <w:noProof/>
                <w:u w:val="none"/>
              </w:rPr>
              <w:t>Elig</w:t>
            </w:r>
            <w:r w:rsidR="00B21144">
              <w:rPr>
                <w:rStyle w:val="Hyperlink"/>
                <w:noProof/>
                <w:u w:val="none"/>
              </w:rPr>
              <w:t>ibility</w:t>
            </w:r>
            <w:r w:rsidRPr="00987E0A">
              <w:rPr>
                <w:noProof/>
                <w:webHidden/>
              </w:rPr>
              <w:tab/>
            </w:r>
            <w:r w:rsidR="003D2306" w:rsidRPr="00987E0A">
              <w:rPr>
                <w:noProof/>
                <w:webHidden/>
              </w:rPr>
              <w:fldChar w:fldCharType="begin"/>
            </w:r>
            <w:r w:rsidRPr="00987E0A">
              <w:rPr>
                <w:noProof/>
                <w:webHidden/>
              </w:rPr>
              <w:instrText xml:space="preserve"> PAGEREF _Toc456684838 \h </w:instrText>
            </w:r>
            <w:r w:rsidR="003D2306" w:rsidRPr="00987E0A">
              <w:rPr>
                <w:noProof/>
                <w:webHidden/>
              </w:rPr>
            </w:r>
            <w:r w:rsidR="003D2306" w:rsidRPr="00987E0A">
              <w:rPr>
                <w:noProof/>
                <w:webHidden/>
              </w:rPr>
              <w:fldChar w:fldCharType="separate"/>
            </w:r>
            <w:r w:rsidR="005416DF">
              <w:rPr>
                <w:noProof/>
                <w:webHidden/>
              </w:rPr>
              <w:t>36</w:t>
            </w:r>
            <w:r w:rsidR="003D2306" w:rsidRPr="00987E0A">
              <w:rPr>
                <w:noProof/>
                <w:webHidden/>
              </w:rPr>
              <w:fldChar w:fldCharType="end"/>
            </w:r>
          </w:hyperlink>
        </w:p>
        <w:p w:rsidR="00B21144" w:rsidRDefault="003D2306" w:rsidP="00382083">
          <w:pPr>
            <w:tabs>
              <w:tab w:val="left" w:pos="630"/>
            </w:tabs>
            <w:spacing w:after="240"/>
          </w:pPr>
          <w:r>
            <w:fldChar w:fldCharType="end"/>
          </w:r>
          <w:r w:rsidR="00382083">
            <w:tab/>
            <w:t>Attach</w:t>
          </w:r>
          <w:r w:rsidR="0077213E">
            <w:t xml:space="preserve">ment </w:t>
          </w:r>
          <w:r w:rsidR="00C03896">
            <w:t>D</w:t>
          </w:r>
          <w:r w:rsidR="0077213E">
            <w:t xml:space="preserve">:  </w:t>
          </w:r>
          <w:r w:rsidR="00B21144">
            <w:t>DACTS Fidelity Scale</w:t>
          </w:r>
        </w:p>
        <w:p w:rsidR="003C3A6E" w:rsidRDefault="00B21144" w:rsidP="00382083">
          <w:pPr>
            <w:tabs>
              <w:tab w:val="left" w:pos="630"/>
            </w:tabs>
            <w:spacing w:after="240"/>
          </w:pPr>
          <w:r>
            <w:tab/>
            <w:t xml:space="preserve">Attachment </w:t>
          </w:r>
          <w:r w:rsidR="00C03896">
            <w:t>E</w:t>
          </w:r>
          <w:r>
            <w:t>:  Two Tab Excel Response File</w:t>
          </w:r>
        </w:p>
      </w:sdtContent>
    </w:sdt>
    <w:p w:rsidR="006D3E78" w:rsidRDefault="006D3E78">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3C3A6E" w:rsidRDefault="003C3A6E">
      <w:pPr>
        <w:ind w:left="1440" w:hanging="720"/>
        <w:jc w:val="center"/>
        <w:rPr>
          <w:rFonts w:ascii="Tahoma" w:hAnsi="Tahoma" w:cs="Tahoma"/>
          <w:b/>
          <w:bCs/>
          <w:sz w:val="28"/>
        </w:rPr>
      </w:pPr>
    </w:p>
    <w:p w:rsidR="006D3E78" w:rsidRDefault="006D3E78">
      <w:pPr>
        <w:ind w:left="1440" w:hanging="720"/>
        <w:jc w:val="both"/>
        <w:rPr>
          <w:rFonts w:ascii="Tahoma" w:hAnsi="Tahoma" w:cs="Tahoma"/>
        </w:rPr>
      </w:pPr>
    </w:p>
    <w:p w:rsidR="002243D1" w:rsidRDefault="002243D1">
      <w:pPr>
        <w:rPr>
          <w:rFonts w:ascii="Calibri" w:hAnsi="Calibri" w:cs="Tahoma"/>
          <w:b/>
        </w:rPr>
      </w:pPr>
      <w:bookmarkStart w:id="0" w:name="_Ref53274199"/>
      <w:r>
        <w:rPr>
          <w:rFonts w:ascii="Calibri" w:hAnsi="Calibri" w:cs="Tahoma"/>
          <w:b/>
        </w:rPr>
        <w:br w:type="page"/>
      </w:r>
    </w:p>
    <w:p w:rsidR="00805B4A" w:rsidRDefault="00805B4A" w:rsidP="003450AC">
      <w:pPr>
        <w:ind w:left="1260"/>
        <w:rPr>
          <w:rFonts w:ascii="Calibri" w:hAnsi="Calibri" w:cs="Tahoma"/>
          <w:b/>
        </w:rPr>
      </w:pPr>
    </w:p>
    <w:p w:rsidR="006D3E78" w:rsidRPr="00B36B6C" w:rsidRDefault="008F7F7D" w:rsidP="00B36B6C">
      <w:pPr>
        <w:pStyle w:val="Heading1"/>
      </w:pPr>
      <w:bookmarkStart w:id="1" w:name="_Toc456684830"/>
      <w:bookmarkEnd w:id="0"/>
      <w:r w:rsidRPr="00B36B6C">
        <w:t>OVERVIEW OF THE RFP AND THE OPPORTUNITY</w:t>
      </w:r>
      <w:bookmarkEnd w:id="1"/>
    </w:p>
    <w:p w:rsidR="006D3E78" w:rsidRDefault="006D3E78" w:rsidP="009525B6">
      <w:pPr>
        <w:rPr>
          <w:rFonts w:ascii="Tahoma" w:hAnsi="Tahoma" w:cs="Tahoma"/>
          <w:b/>
        </w:rPr>
      </w:pPr>
    </w:p>
    <w:p w:rsidR="006D3E78" w:rsidRPr="000866FA" w:rsidRDefault="006D3E78" w:rsidP="00025E80">
      <w:pPr>
        <w:numPr>
          <w:ilvl w:val="0"/>
          <w:numId w:val="3"/>
        </w:numPr>
        <w:spacing w:after="120"/>
        <w:ind w:left="720"/>
        <w:rPr>
          <w:rFonts w:ascii="Calibri" w:hAnsi="Calibri" w:cs="Tahoma"/>
          <w:b/>
          <w:szCs w:val="22"/>
        </w:rPr>
      </w:pPr>
      <w:r w:rsidRPr="000866FA">
        <w:rPr>
          <w:rFonts w:ascii="Calibri" w:hAnsi="Calibri" w:cs="Tahoma"/>
          <w:b/>
          <w:bCs/>
          <w:szCs w:val="22"/>
          <w:u w:val="single"/>
        </w:rPr>
        <w:t>Statement of Intent</w:t>
      </w:r>
    </w:p>
    <w:p w:rsidR="0009561F" w:rsidRPr="00664BE8" w:rsidRDefault="00F12365" w:rsidP="00664BE8">
      <w:pPr>
        <w:autoSpaceDE w:val="0"/>
        <w:autoSpaceDN w:val="0"/>
        <w:adjustRightInd w:val="0"/>
        <w:ind w:left="720"/>
        <w:rPr>
          <w:rFonts w:ascii="Calibri" w:hAnsi="Calibri" w:cs="Tahoma"/>
          <w:szCs w:val="22"/>
        </w:rPr>
      </w:pPr>
      <w:r w:rsidRPr="000932C3">
        <w:rPr>
          <w:rFonts w:ascii="Calibri" w:hAnsi="Calibri" w:cs="Arial"/>
          <w:szCs w:val="22"/>
        </w:rPr>
        <w:t>Hamilton County, Tennessee hereinafter referred to as “the County” is soliciting proposals</w:t>
      </w:r>
      <w:r w:rsidR="00AD5599" w:rsidRPr="000932C3">
        <w:rPr>
          <w:rFonts w:ascii="Calibri" w:hAnsi="Calibri" w:cs="Tahoma"/>
          <w:szCs w:val="22"/>
        </w:rPr>
        <w:t xml:space="preserve"> </w:t>
      </w:r>
      <w:r w:rsidR="00E46E44" w:rsidRPr="000932C3">
        <w:rPr>
          <w:rFonts w:ascii="Calibri" w:hAnsi="Calibri" w:cs="Tahoma"/>
          <w:szCs w:val="22"/>
        </w:rPr>
        <w:t>from</w:t>
      </w:r>
      <w:r w:rsidR="00664BE8">
        <w:rPr>
          <w:rFonts w:ascii="Calibri" w:hAnsi="Calibri" w:cs="Tahoma"/>
          <w:szCs w:val="22"/>
        </w:rPr>
        <w:t xml:space="preserve"> </w:t>
      </w:r>
      <w:r w:rsidR="0009561F" w:rsidRPr="000932C3">
        <w:rPr>
          <w:color w:val="000000" w:themeColor="text1"/>
          <w:szCs w:val="22"/>
        </w:rPr>
        <w:t xml:space="preserve">licensed and qualified behavioral health organizations </w:t>
      </w:r>
      <w:r w:rsidR="00450993">
        <w:rPr>
          <w:color w:val="000000" w:themeColor="text1"/>
          <w:szCs w:val="22"/>
        </w:rPr>
        <w:t xml:space="preserve">(BHOs) </w:t>
      </w:r>
      <w:r w:rsidR="0009561F" w:rsidRPr="000932C3">
        <w:rPr>
          <w:color w:val="000000" w:themeColor="text1"/>
          <w:szCs w:val="22"/>
        </w:rPr>
        <w:t xml:space="preserve">in Tennessee to establish an Assertive Community Treatment </w:t>
      </w:r>
      <w:r w:rsidR="00C678F3">
        <w:rPr>
          <w:color w:val="000000" w:themeColor="text1"/>
          <w:szCs w:val="22"/>
        </w:rPr>
        <w:t>(ACT) Team</w:t>
      </w:r>
      <w:r w:rsidR="0009561F" w:rsidRPr="000932C3">
        <w:rPr>
          <w:color w:val="000000" w:themeColor="text1"/>
          <w:szCs w:val="22"/>
        </w:rPr>
        <w:t>.  The ACT Team will be responsible for provid</w:t>
      </w:r>
      <w:r w:rsidR="006F1BBB" w:rsidRPr="000932C3">
        <w:rPr>
          <w:color w:val="000000" w:themeColor="text1"/>
          <w:szCs w:val="22"/>
        </w:rPr>
        <w:t>ing</w:t>
      </w:r>
      <w:r w:rsidR="0009561F" w:rsidRPr="000932C3">
        <w:rPr>
          <w:color w:val="000000" w:themeColor="text1"/>
          <w:szCs w:val="22"/>
        </w:rPr>
        <w:t xml:space="preserve"> </w:t>
      </w:r>
      <w:r w:rsidR="00CB38E8" w:rsidRPr="000932C3">
        <w:rPr>
          <w:color w:val="000000" w:themeColor="text1"/>
          <w:szCs w:val="22"/>
        </w:rPr>
        <w:t xml:space="preserve">permanent </w:t>
      </w:r>
      <w:r w:rsidR="0009561F" w:rsidRPr="000932C3">
        <w:rPr>
          <w:color w:val="000000" w:themeColor="text1"/>
          <w:szCs w:val="22"/>
        </w:rPr>
        <w:t xml:space="preserve">housing, treatment and support services to </w:t>
      </w:r>
      <w:r w:rsidR="001E6267">
        <w:rPr>
          <w:color w:val="000000" w:themeColor="text1"/>
          <w:szCs w:val="22"/>
        </w:rPr>
        <w:t>fifty (</w:t>
      </w:r>
      <w:r w:rsidR="0009561F" w:rsidRPr="000932C3">
        <w:rPr>
          <w:color w:val="000000" w:themeColor="text1"/>
          <w:szCs w:val="22"/>
        </w:rPr>
        <w:t>50</w:t>
      </w:r>
      <w:r w:rsidR="001E6267">
        <w:rPr>
          <w:color w:val="000000" w:themeColor="text1"/>
          <w:szCs w:val="22"/>
        </w:rPr>
        <w:t>)</w:t>
      </w:r>
      <w:r w:rsidR="0009561F" w:rsidRPr="000932C3">
        <w:rPr>
          <w:color w:val="000000" w:themeColor="text1"/>
          <w:szCs w:val="22"/>
        </w:rPr>
        <w:t xml:space="preserve"> </w:t>
      </w:r>
      <w:r w:rsidR="00A67442">
        <w:rPr>
          <w:color w:val="000000" w:themeColor="text1"/>
          <w:szCs w:val="22"/>
        </w:rPr>
        <w:t xml:space="preserve">justice involved </w:t>
      </w:r>
      <w:r w:rsidR="0009561F" w:rsidRPr="000932C3">
        <w:rPr>
          <w:color w:val="000000" w:themeColor="text1"/>
          <w:szCs w:val="22"/>
        </w:rPr>
        <w:t>adults with severe and persistent mental illness</w:t>
      </w:r>
      <w:r w:rsidR="006F1BBB" w:rsidRPr="000932C3">
        <w:rPr>
          <w:color w:val="000000" w:themeColor="text1"/>
          <w:szCs w:val="22"/>
        </w:rPr>
        <w:t xml:space="preserve"> (SMI)</w:t>
      </w:r>
      <w:r w:rsidR="0009561F" w:rsidRPr="000932C3">
        <w:rPr>
          <w:color w:val="000000" w:themeColor="text1"/>
          <w:szCs w:val="22"/>
        </w:rPr>
        <w:t xml:space="preserve"> experiencing homelessness.  The </w:t>
      </w:r>
      <w:r w:rsidR="00CB38E8" w:rsidRPr="000932C3">
        <w:rPr>
          <w:color w:val="000000" w:themeColor="text1"/>
          <w:szCs w:val="22"/>
        </w:rPr>
        <w:t>adults</w:t>
      </w:r>
      <w:r w:rsidR="0009561F" w:rsidRPr="000932C3">
        <w:rPr>
          <w:color w:val="000000" w:themeColor="text1"/>
          <w:szCs w:val="22"/>
        </w:rPr>
        <w:t xml:space="preserve"> who qualify for </w:t>
      </w:r>
      <w:r w:rsidR="00CB38E8" w:rsidRPr="000932C3">
        <w:rPr>
          <w:color w:val="000000" w:themeColor="text1"/>
          <w:szCs w:val="22"/>
        </w:rPr>
        <w:t xml:space="preserve">ACT services during </w:t>
      </w:r>
      <w:r w:rsidR="0009561F" w:rsidRPr="000932C3">
        <w:rPr>
          <w:color w:val="000000" w:themeColor="text1"/>
          <w:szCs w:val="22"/>
        </w:rPr>
        <w:t>this two-year pilot will be “frequent users” of local jails and hospitals, including local psychiatric facilities.</w:t>
      </w:r>
    </w:p>
    <w:p w:rsidR="0009561F" w:rsidRDefault="0009561F" w:rsidP="00707CC4">
      <w:pPr>
        <w:ind w:left="720"/>
        <w:rPr>
          <w:b/>
          <w:color w:val="000000" w:themeColor="text1"/>
          <w:szCs w:val="22"/>
        </w:rPr>
      </w:pPr>
    </w:p>
    <w:p w:rsidR="00F12365" w:rsidRPr="009F7B77" w:rsidRDefault="00250133" w:rsidP="00707CC4">
      <w:pPr>
        <w:ind w:left="720"/>
        <w:rPr>
          <w:rFonts w:ascii="Calibri" w:hAnsi="Calibri" w:cs="Tahoma"/>
          <w:szCs w:val="22"/>
        </w:rPr>
      </w:pPr>
      <w:r w:rsidRPr="00AC416C">
        <w:rPr>
          <w:rFonts w:ascii="Calibri" w:hAnsi="Calibri" w:cs="Tahoma"/>
          <w:szCs w:val="22"/>
        </w:rPr>
        <w:t>Throughout</w:t>
      </w:r>
      <w:r w:rsidR="00111AF9">
        <w:rPr>
          <w:rFonts w:ascii="Calibri" w:hAnsi="Calibri" w:cs="Tahoma"/>
          <w:szCs w:val="22"/>
        </w:rPr>
        <w:t xml:space="preserve"> this document the terms </w:t>
      </w:r>
      <w:r w:rsidRPr="00401D95">
        <w:rPr>
          <w:rFonts w:ascii="Calibri" w:hAnsi="Calibri" w:cs="Tahoma"/>
          <w:szCs w:val="22"/>
        </w:rPr>
        <w:t>Proposer, Contractor,</w:t>
      </w:r>
      <w:r w:rsidR="00EC1B2A">
        <w:rPr>
          <w:rFonts w:ascii="Calibri" w:hAnsi="Calibri" w:cs="Tahoma"/>
          <w:szCs w:val="22"/>
        </w:rPr>
        <w:t xml:space="preserve"> Company,</w:t>
      </w:r>
      <w:r w:rsidRPr="00401D95">
        <w:rPr>
          <w:rFonts w:ascii="Calibri" w:hAnsi="Calibri" w:cs="Tahoma"/>
          <w:szCs w:val="22"/>
        </w:rPr>
        <w:t xml:space="preserve"> Vendor, </w:t>
      </w:r>
      <w:r w:rsidR="002E40ED">
        <w:rPr>
          <w:rFonts w:ascii="Calibri" w:hAnsi="Calibri" w:cs="Tahoma"/>
          <w:szCs w:val="22"/>
        </w:rPr>
        <w:t>Firm</w:t>
      </w:r>
      <w:r w:rsidR="00111AF9">
        <w:rPr>
          <w:rFonts w:ascii="Calibri" w:hAnsi="Calibri" w:cs="Tahoma"/>
          <w:szCs w:val="22"/>
        </w:rPr>
        <w:t xml:space="preserve">, </w:t>
      </w:r>
      <w:r w:rsidR="000932C3">
        <w:rPr>
          <w:rFonts w:ascii="Calibri" w:hAnsi="Calibri" w:cs="Tahoma"/>
          <w:szCs w:val="22"/>
        </w:rPr>
        <w:t xml:space="preserve">Service Provider, Organization, </w:t>
      </w:r>
      <w:r w:rsidR="001E6267" w:rsidRPr="00401D95">
        <w:rPr>
          <w:rFonts w:ascii="Calibri" w:hAnsi="Calibri" w:cs="Tahoma"/>
          <w:szCs w:val="22"/>
        </w:rPr>
        <w:t>and Bidder</w:t>
      </w:r>
      <w:r w:rsidRPr="00401D95">
        <w:rPr>
          <w:rFonts w:ascii="Calibri" w:hAnsi="Calibri" w:cs="Tahoma"/>
          <w:szCs w:val="22"/>
        </w:rPr>
        <w:t xml:space="preserve"> are used interchangeably and refer to any organization submitting a response to this RFP.  </w:t>
      </w:r>
      <w:r w:rsidR="00F12365" w:rsidRPr="00F41F03">
        <w:rPr>
          <w:rFonts w:ascii="Calibri" w:hAnsi="Calibri" w:cs="Arial"/>
          <w:szCs w:val="22"/>
        </w:rPr>
        <w:t>The</w:t>
      </w:r>
      <w:r w:rsidR="00F12365" w:rsidRPr="005E7701">
        <w:rPr>
          <w:rFonts w:ascii="Calibri" w:hAnsi="Calibri" w:cs="Arial"/>
          <w:szCs w:val="22"/>
        </w:rPr>
        <w:t xml:space="preserve"> purpose of this request for proposal (RFP) is to define the County’s minimum requirements and to gain adequate information from which the County can evaluate your company and your response to Hamilton County’s requirements.</w:t>
      </w:r>
    </w:p>
    <w:p w:rsidR="00875360" w:rsidRDefault="006D3E78" w:rsidP="009525B6">
      <w:pPr>
        <w:tabs>
          <w:tab w:val="num" w:pos="0"/>
          <w:tab w:val="num" w:pos="1260"/>
        </w:tabs>
        <w:ind w:left="72" w:hanging="72"/>
        <w:rPr>
          <w:rFonts w:ascii="Calibri" w:hAnsi="Calibri" w:cs="Tahoma"/>
          <w:szCs w:val="22"/>
        </w:rPr>
      </w:pPr>
      <w:r w:rsidRPr="000866FA">
        <w:rPr>
          <w:rFonts w:ascii="Calibri" w:hAnsi="Calibri" w:cs="Tahoma"/>
          <w:szCs w:val="22"/>
        </w:rPr>
        <w:tab/>
      </w:r>
      <w:r w:rsidRPr="000866FA">
        <w:rPr>
          <w:rFonts w:ascii="Calibri" w:hAnsi="Calibri" w:cs="Tahoma"/>
          <w:szCs w:val="22"/>
        </w:rPr>
        <w:tab/>
      </w:r>
    </w:p>
    <w:p w:rsidR="00301D5C" w:rsidRPr="00250133" w:rsidRDefault="00EB268E" w:rsidP="00025E80">
      <w:pPr>
        <w:numPr>
          <w:ilvl w:val="0"/>
          <w:numId w:val="3"/>
        </w:numPr>
        <w:spacing w:after="120"/>
        <w:ind w:left="720"/>
        <w:rPr>
          <w:rFonts w:ascii="Calibri" w:hAnsi="Calibri" w:cs="Tahoma"/>
          <w:b/>
          <w:szCs w:val="22"/>
          <w:u w:val="single"/>
        </w:rPr>
      </w:pPr>
      <w:r>
        <w:rPr>
          <w:rFonts w:ascii="Calibri" w:hAnsi="Calibri" w:cs="Tahoma"/>
          <w:b/>
          <w:szCs w:val="22"/>
          <w:u w:val="single"/>
        </w:rPr>
        <w:t>Project Overview</w:t>
      </w:r>
    </w:p>
    <w:p w:rsidR="00A266F2" w:rsidRPr="000932C3" w:rsidRDefault="0083390C" w:rsidP="0083390C">
      <w:pPr>
        <w:ind w:left="720"/>
        <w:rPr>
          <w:rFonts w:cs="Arial"/>
          <w:color w:val="000000" w:themeColor="text1"/>
          <w:szCs w:val="22"/>
        </w:rPr>
      </w:pPr>
      <w:r w:rsidRPr="000932C3">
        <w:rPr>
          <w:rFonts w:cs="Arial"/>
          <w:color w:val="000000" w:themeColor="text1"/>
          <w:szCs w:val="22"/>
        </w:rPr>
        <w:t xml:space="preserve">FUSE, Hamilton County’s frequent user pilot </w:t>
      </w:r>
      <w:r w:rsidR="00A266F2" w:rsidRPr="000932C3">
        <w:rPr>
          <w:rFonts w:cs="Arial"/>
          <w:color w:val="000000" w:themeColor="text1"/>
          <w:szCs w:val="22"/>
        </w:rPr>
        <w:t>initiative,</w:t>
      </w:r>
      <w:r w:rsidRPr="000932C3">
        <w:rPr>
          <w:rFonts w:cs="Arial"/>
          <w:color w:val="000000" w:themeColor="text1"/>
          <w:szCs w:val="22"/>
        </w:rPr>
        <w:t xml:space="preserve"> will provide permanent supportive housing to </w:t>
      </w:r>
      <w:r w:rsidR="001E6267">
        <w:rPr>
          <w:rFonts w:cs="Arial"/>
          <w:color w:val="000000" w:themeColor="text1"/>
          <w:szCs w:val="22"/>
        </w:rPr>
        <w:t>fifty (</w:t>
      </w:r>
      <w:r w:rsidRPr="000932C3">
        <w:rPr>
          <w:rFonts w:cs="Arial"/>
          <w:color w:val="000000" w:themeColor="text1"/>
          <w:szCs w:val="22"/>
        </w:rPr>
        <w:t>50</w:t>
      </w:r>
      <w:r w:rsidR="001E6267">
        <w:rPr>
          <w:rFonts w:cs="Arial"/>
          <w:color w:val="000000" w:themeColor="text1"/>
          <w:szCs w:val="22"/>
        </w:rPr>
        <w:t>)</w:t>
      </w:r>
      <w:r w:rsidRPr="000932C3">
        <w:rPr>
          <w:rFonts w:cs="Arial"/>
          <w:color w:val="000000" w:themeColor="text1"/>
          <w:szCs w:val="22"/>
        </w:rPr>
        <w:t xml:space="preserve"> frequent users of local jails and hospitals who have severe and persistent mental illness (SMI) and are experiencing homelessness.</w:t>
      </w:r>
      <w:r w:rsidR="006F1BBB" w:rsidRPr="000932C3">
        <w:rPr>
          <w:rFonts w:cs="Arial"/>
          <w:color w:val="000000" w:themeColor="text1"/>
          <w:szCs w:val="22"/>
        </w:rPr>
        <w:t xml:space="preserve"> For more information about program eligibility, see </w:t>
      </w:r>
      <w:r w:rsidR="00D064CC">
        <w:rPr>
          <w:rFonts w:cs="Arial"/>
          <w:color w:val="000000" w:themeColor="text1"/>
          <w:szCs w:val="22"/>
        </w:rPr>
        <w:t>Appendix C</w:t>
      </w:r>
      <w:r w:rsidR="00A266F2" w:rsidRPr="000932C3">
        <w:rPr>
          <w:rFonts w:cs="Arial"/>
          <w:color w:val="000000" w:themeColor="text1"/>
          <w:szCs w:val="22"/>
        </w:rPr>
        <w:t xml:space="preserve">, </w:t>
      </w:r>
      <w:r w:rsidR="001E6267">
        <w:rPr>
          <w:rFonts w:cs="Arial"/>
          <w:color w:val="000000" w:themeColor="text1"/>
          <w:szCs w:val="22"/>
        </w:rPr>
        <w:t xml:space="preserve">FUSE </w:t>
      </w:r>
      <w:r w:rsidR="00A266F2" w:rsidRPr="000932C3">
        <w:rPr>
          <w:rFonts w:cs="Arial"/>
          <w:color w:val="000000" w:themeColor="text1"/>
          <w:szCs w:val="22"/>
        </w:rPr>
        <w:t>Eligibility</w:t>
      </w:r>
      <w:r w:rsidR="001E6267">
        <w:rPr>
          <w:rFonts w:cs="Arial"/>
          <w:color w:val="000000" w:themeColor="text1"/>
          <w:szCs w:val="22"/>
        </w:rPr>
        <w:t>.</w:t>
      </w:r>
      <w:r w:rsidR="00A266F2" w:rsidRPr="000932C3">
        <w:rPr>
          <w:rFonts w:cs="Arial"/>
          <w:color w:val="000000" w:themeColor="text1"/>
          <w:szCs w:val="22"/>
        </w:rPr>
        <w:t xml:space="preserve">  </w:t>
      </w:r>
    </w:p>
    <w:p w:rsidR="00A266F2" w:rsidRPr="00574443" w:rsidRDefault="00A266F2" w:rsidP="0083390C">
      <w:pPr>
        <w:ind w:left="720"/>
        <w:rPr>
          <w:rFonts w:cs="Arial"/>
          <w:color w:val="000000" w:themeColor="text1"/>
          <w:szCs w:val="22"/>
          <w:highlight w:val="green"/>
        </w:rPr>
      </w:pPr>
    </w:p>
    <w:p w:rsidR="00A266F2" w:rsidRPr="00507045" w:rsidRDefault="00A266F2" w:rsidP="0083390C">
      <w:pPr>
        <w:ind w:left="720"/>
        <w:rPr>
          <w:rFonts w:cs="Arial"/>
          <w:color w:val="000000" w:themeColor="text1"/>
          <w:szCs w:val="22"/>
        </w:rPr>
      </w:pPr>
      <w:r w:rsidRPr="00507045">
        <w:rPr>
          <w:rFonts w:cs="Arial"/>
          <w:color w:val="000000" w:themeColor="text1"/>
          <w:szCs w:val="22"/>
        </w:rPr>
        <w:t xml:space="preserve">FUSE is the </w:t>
      </w:r>
      <w:r w:rsidRPr="00507045">
        <w:rPr>
          <w:rFonts w:cs="Arial"/>
          <w:i/>
          <w:color w:val="000000" w:themeColor="text1"/>
          <w:szCs w:val="22"/>
        </w:rPr>
        <w:t>Corporation for Supportive Housing’s</w:t>
      </w:r>
      <w:r w:rsidRPr="00507045">
        <w:rPr>
          <w:rFonts w:cs="Arial"/>
          <w:color w:val="000000" w:themeColor="text1"/>
          <w:szCs w:val="22"/>
        </w:rPr>
        <w:t xml:space="preserve"> </w:t>
      </w:r>
      <w:r w:rsidRPr="00507045">
        <w:rPr>
          <w:rFonts w:cs="Arial"/>
          <w:color w:val="000000" w:themeColor="text1"/>
          <w:shd w:val="clear" w:color="auto" w:fill="FFFFFF"/>
        </w:rPr>
        <w:t>signature initiative to help communities break the cycle of homelessness and crisis among individuals with complex medical and behavioral health challenges</w:t>
      </w:r>
      <w:r w:rsidR="006F1BBB" w:rsidRPr="00507045">
        <w:rPr>
          <w:rFonts w:cs="Arial"/>
          <w:color w:val="000000" w:themeColor="text1"/>
          <w:shd w:val="clear" w:color="auto" w:fill="FFFFFF"/>
        </w:rPr>
        <w:t xml:space="preserve">—individuals </w:t>
      </w:r>
      <w:r w:rsidRPr="00507045">
        <w:rPr>
          <w:rFonts w:cs="Arial"/>
          <w:color w:val="000000" w:themeColor="text1"/>
          <w:shd w:val="clear" w:color="auto" w:fill="FFFFFF"/>
        </w:rPr>
        <w:t xml:space="preserve">who are the highest users of emergency rooms, jails, shelters, clinics and other costly services.  The program has been implemented successfully in more than </w:t>
      </w:r>
      <w:r w:rsidR="006F7382">
        <w:rPr>
          <w:rFonts w:cs="Arial"/>
          <w:color w:val="000000" w:themeColor="text1"/>
          <w:shd w:val="clear" w:color="auto" w:fill="FFFFFF"/>
        </w:rPr>
        <w:t>thirty (</w:t>
      </w:r>
      <w:r w:rsidRPr="00507045">
        <w:rPr>
          <w:rFonts w:cs="Arial"/>
          <w:color w:val="000000" w:themeColor="text1"/>
          <w:shd w:val="clear" w:color="auto" w:fill="FFFFFF"/>
        </w:rPr>
        <w:t>30</w:t>
      </w:r>
      <w:r w:rsidR="006F7382">
        <w:rPr>
          <w:rFonts w:cs="Arial"/>
          <w:color w:val="000000" w:themeColor="text1"/>
          <w:shd w:val="clear" w:color="auto" w:fill="FFFFFF"/>
        </w:rPr>
        <w:t>)</w:t>
      </w:r>
      <w:r w:rsidRPr="00507045">
        <w:rPr>
          <w:rFonts w:cs="Arial"/>
          <w:color w:val="000000" w:themeColor="text1"/>
          <w:shd w:val="clear" w:color="auto" w:fill="FFFFFF"/>
        </w:rPr>
        <w:t xml:space="preserve"> communities nationwide.  For more information about FUSE, visit</w:t>
      </w:r>
      <w:r w:rsidRPr="00507045">
        <w:rPr>
          <w:rFonts w:cs="Arial"/>
          <w:color w:val="606060"/>
          <w:shd w:val="clear" w:color="auto" w:fill="FFFFFF"/>
        </w:rPr>
        <w:t xml:space="preserve"> </w:t>
      </w:r>
      <w:hyperlink r:id="rId10" w:history="1">
        <w:r w:rsidRPr="00507045">
          <w:rPr>
            <w:rStyle w:val="Hyperlink"/>
          </w:rPr>
          <w:t>www.csh.org</w:t>
        </w:r>
      </w:hyperlink>
      <w:r w:rsidR="000932C3" w:rsidRPr="00507045">
        <w:t>.</w:t>
      </w:r>
    </w:p>
    <w:p w:rsidR="00A266F2" w:rsidRPr="00574443" w:rsidRDefault="00A266F2" w:rsidP="0083390C">
      <w:pPr>
        <w:ind w:left="720"/>
        <w:rPr>
          <w:rFonts w:cs="Arial"/>
          <w:color w:val="000000" w:themeColor="text1"/>
          <w:szCs w:val="22"/>
          <w:highlight w:val="green"/>
        </w:rPr>
      </w:pPr>
    </w:p>
    <w:p w:rsidR="006F1BBB" w:rsidRPr="006F7382" w:rsidRDefault="0083390C" w:rsidP="0083390C">
      <w:pPr>
        <w:ind w:left="720"/>
        <w:rPr>
          <w:rFonts w:cs="Arial"/>
          <w:color w:val="000000" w:themeColor="text1"/>
          <w:szCs w:val="22"/>
        </w:rPr>
      </w:pPr>
      <w:r w:rsidRPr="006F7382">
        <w:rPr>
          <w:rFonts w:cs="Arial"/>
          <w:color w:val="000000" w:themeColor="text1"/>
          <w:szCs w:val="22"/>
        </w:rPr>
        <w:t xml:space="preserve">The </w:t>
      </w:r>
      <w:r w:rsidR="006F1BBB" w:rsidRPr="006F7382">
        <w:rPr>
          <w:rFonts w:cs="Arial"/>
          <w:color w:val="000000" w:themeColor="text1"/>
          <w:szCs w:val="22"/>
        </w:rPr>
        <w:t xml:space="preserve">affordable </w:t>
      </w:r>
      <w:r w:rsidRPr="006F7382">
        <w:rPr>
          <w:rFonts w:cs="Arial"/>
          <w:color w:val="000000" w:themeColor="text1"/>
          <w:szCs w:val="22"/>
        </w:rPr>
        <w:t xml:space="preserve">housing </w:t>
      </w:r>
      <w:r w:rsidR="006F1BBB" w:rsidRPr="006F7382">
        <w:rPr>
          <w:rFonts w:cs="Arial"/>
          <w:color w:val="000000" w:themeColor="text1"/>
          <w:szCs w:val="22"/>
        </w:rPr>
        <w:t xml:space="preserve">units </w:t>
      </w:r>
      <w:r w:rsidR="00D40266" w:rsidRPr="006F7382">
        <w:rPr>
          <w:rFonts w:cs="Arial"/>
          <w:color w:val="000000" w:themeColor="text1"/>
          <w:szCs w:val="22"/>
        </w:rPr>
        <w:t>will be subsidized</w:t>
      </w:r>
      <w:r w:rsidRPr="006F7382">
        <w:rPr>
          <w:rFonts w:cs="Arial"/>
          <w:color w:val="000000" w:themeColor="text1"/>
          <w:szCs w:val="22"/>
        </w:rPr>
        <w:t xml:space="preserve"> through HUD Housing Choice vouchers located in scattered site units throughout the County.</w:t>
      </w:r>
      <w:r w:rsidR="00D40266" w:rsidRPr="006F7382">
        <w:rPr>
          <w:rFonts w:cs="Arial"/>
          <w:color w:val="000000" w:themeColor="text1"/>
          <w:szCs w:val="22"/>
        </w:rPr>
        <w:t xml:space="preserve">  A special landlord recruitment campaign </w:t>
      </w:r>
      <w:r w:rsidR="0023131B" w:rsidRPr="006F7382">
        <w:rPr>
          <w:rFonts w:cs="Arial"/>
          <w:color w:val="000000" w:themeColor="text1"/>
          <w:szCs w:val="22"/>
        </w:rPr>
        <w:t xml:space="preserve">conducted by the FUSE team </w:t>
      </w:r>
      <w:r w:rsidR="00D40266" w:rsidRPr="006F7382">
        <w:rPr>
          <w:rFonts w:cs="Arial"/>
          <w:color w:val="000000" w:themeColor="text1"/>
          <w:szCs w:val="22"/>
        </w:rPr>
        <w:t xml:space="preserve">will engage property owners to participate in the pilot. </w:t>
      </w:r>
    </w:p>
    <w:p w:rsidR="006F1BBB" w:rsidRPr="006F7382" w:rsidRDefault="006F1BBB" w:rsidP="0083390C">
      <w:pPr>
        <w:ind w:left="720"/>
        <w:rPr>
          <w:rFonts w:cs="Arial"/>
          <w:color w:val="000000" w:themeColor="text1"/>
          <w:szCs w:val="22"/>
          <w:highlight w:val="green"/>
        </w:rPr>
      </w:pPr>
    </w:p>
    <w:p w:rsidR="00A266F2" w:rsidRPr="006F7382" w:rsidRDefault="00D40266" w:rsidP="0083390C">
      <w:pPr>
        <w:ind w:left="720"/>
        <w:rPr>
          <w:rFonts w:cs="Arial"/>
          <w:color w:val="000000" w:themeColor="text1"/>
          <w:szCs w:val="22"/>
        </w:rPr>
      </w:pPr>
      <w:r w:rsidRPr="006F7382">
        <w:rPr>
          <w:rFonts w:cs="Arial"/>
          <w:color w:val="000000" w:themeColor="text1"/>
          <w:szCs w:val="22"/>
        </w:rPr>
        <w:t>For more information about supportive housing</w:t>
      </w:r>
      <w:r w:rsidR="006F1BBB" w:rsidRPr="006F7382">
        <w:rPr>
          <w:rFonts w:cs="Arial"/>
          <w:color w:val="000000" w:themeColor="text1"/>
          <w:szCs w:val="22"/>
        </w:rPr>
        <w:t xml:space="preserve"> practices</w:t>
      </w:r>
      <w:r w:rsidRPr="006F7382">
        <w:rPr>
          <w:rFonts w:cs="Arial"/>
          <w:color w:val="000000" w:themeColor="text1"/>
          <w:szCs w:val="22"/>
        </w:rPr>
        <w:t xml:space="preserve">, visit </w:t>
      </w:r>
      <w:hyperlink r:id="rId11" w:history="1">
        <w:r w:rsidRPr="006F7382">
          <w:rPr>
            <w:rStyle w:val="Hyperlink"/>
            <w:rFonts w:cs="Arial"/>
            <w:szCs w:val="22"/>
          </w:rPr>
          <w:t xml:space="preserve">SAMHSA’s </w:t>
        </w:r>
        <w:r w:rsidRPr="006F7382">
          <w:rPr>
            <w:rStyle w:val="Hyperlink"/>
            <w:rFonts w:cs="Tahoma"/>
            <w:i/>
            <w:szCs w:val="22"/>
            <w:shd w:val="clear" w:color="auto" w:fill="FFFFFF"/>
          </w:rPr>
          <w:t>Permanent Supportive Housing Evidence-Based Practices Toolkit</w:t>
        </w:r>
      </w:hyperlink>
      <w:r w:rsidRPr="006F7382">
        <w:rPr>
          <w:rFonts w:cs="Tahoma"/>
          <w:i/>
          <w:color w:val="000000"/>
          <w:szCs w:val="22"/>
          <w:shd w:val="clear" w:color="auto" w:fill="FFFFFF"/>
        </w:rPr>
        <w:t xml:space="preserve"> </w:t>
      </w:r>
      <w:r w:rsidRPr="006F7382">
        <w:rPr>
          <w:rFonts w:cs="Tahoma"/>
          <w:color w:val="000000"/>
          <w:szCs w:val="22"/>
          <w:shd w:val="clear" w:color="auto" w:fill="FFFFFF"/>
        </w:rPr>
        <w:t xml:space="preserve">and/or the </w:t>
      </w:r>
      <w:hyperlink r:id="rId12" w:history="1">
        <w:r w:rsidRPr="006F7382">
          <w:rPr>
            <w:rStyle w:val="Hyperlink"/>
            <w:rFonts w:cs="Tahoma"/>
            <w:szCs w:val="22"/>
            <w:shd w:val="clear" w:color="auto" w:fill="FFFFFF"/>
          </w:rPr>
          <w:t>Corporation for Supportive Housing</w:t>
        </w:r>
      </w:hyperlink>
      <w:r w:rsidRPr="006F7382">
        <w:rPr>
          <w:rFonts w:cs="Tahoma"/>
          <w:color w:val="000000"/>
          <w:szCs w:val="22"/>
          <w:shd w:val="clear" w:color="auto" w:fill="FFFFFF"/>
        </w:rPr>
        <w:t xml:space="preserve"> website. </w:t>
      </w:r>
    </w:p>
    <w:p w:rsidR="00A266F2" w:rsidRPr="006F7382" w:rsidRDefault="00A266F2" w:rsidP="0083390C">
      <w:pPr>
        <w:ind w:left="720"/>
        <w:rPr>
          <w:rFonts w:cs="Arial"/>
          <w:color w:val="000000" w:themeColor="text1"/>
          <w:szCs w:val="22"/>
        </w:rPr>
      </w:pPr>
    </w:p>
    <w:p w:rsidR="006F1BBB" w:rsidRPr="006F7382" w:rsidRDefault="00D40266" w:rsidP="0083390C">
      <w:pPr>
        <w:ind w:left="720"/>
        <w:rPr>
          <w:rFonts w:eastAsia="Arial Unicode MS" w:cs="Arial"/>
          <w:szCs w:val="22"/>
        </w:rPr>
      </w:pPr>
      <w:r w:rsidRPr="006F7382">
        <w:rPr>
          <w:rFonts w:cs="Arial"/>
          <w:color w:val="000000" w:themeColor="text1"/>
          <w:szCs w:val="22"/>
        </w:rPr>
        <w:t>S</w:t>
      </w:r>
      <w:r w:rsidR="0083390C" w:rsidRPr="006F7382">
        <w:rPr>
          <w:rFonts w:cs="Arial"/>
          <w:color w:val="000000" w:themeColor="text1"/>
          <w:szCs w:val="22"/>
        </w:rPr>
        <w:t>ervices will be delivered via a forensic Assertive Community Treatment Team, an evidence-based model designed to provide treatment, rehabilitation and support services to individuals who are diagnosed with a severe mental illness and whose needs have not been met by more traditional mental health services.  Priority is given to people with schizophrenia, other psycho</w:t>
      </w:r>
      <w:r w:rsidRPr="006F7382">
        <w:rPr>
          <w:rFonts w:cs="Arial"/>
          <w:color w:val="000000" w:themeColor="text1"/>
          <w:szCs w:val="22"/>
        </w:rPr>
        <w:t>tic disorders, bipolar disorder</w:t>
      </w:r>
      <w:r w:rsidR="006F7382">
        <w:rPr>
          <w:rFonts w:cs="Arial"/>
          <w:color w:val="000000" w:themeColor="text1"/>
          <w:szCs w:val="22"/>
        </w:rPr>
        <w:t>,</w:t>
      </w:r>
      <w:r w:rsidR="0083390C" w:rsidRPr="006F7382">
        <w:rPr>
          <w:rFonts w:cs="Arial"/>
          <w:color w:val="000000" w:themeColor="text1"/>
          <w:szCs w:val="22"/>
        </w:rPr>
        <w:t xml:space="preserve"> and co-occurring disorders</w:t>
      </w:r>
      <w:r w:rsidR="009874CD" w:rsidRPr="006F7382">
        <w:rPr>
          <w:rFonts w:cs="Arial"/>
          <w:color w:val="000000" w:themeColor="text1"/>
          <w:szCs w:val="22"/>
        </w:rPr>
        <w:t xml:space="preserve"> including substance use disorders</w:t>
      </w:r>
      <w:r w:rsidR="0083390C" w:rsidRPr="006F7382">
        <w:rPr>
          <w:rFonts w:cs="Arial"/>
          <w:color w:val="000000" w:themeColor="text1"/>
          <w:szCs w:val="22"/>
        </w:rPr>
        <w:t xml:space="preserve">.  </w:t>
      </w:r>
      <w:r w:rsidR="0083390C" w:rsidRPr="006F7382">
        <w:rPr>
          <w:rFonts w:eastAsia="Arial Unicode MS" w:cs="Arial"/>
          <w:szCs w:val="22"/>
        </w:rPr>
        <w:t xml:space="preserve">ACT, or PACT </w:t>
      </w:r>
      <w:r w:rsidRPr="006F7382">
        <w:rPr>
          <w:rFonts w:eastAsia="Arial Unicode MS" w:cs="Arial"/>
          <w:szCs w:val="22"/>
        </w:rPr>
        <w:t xml:space="preserve">as the model is </w:t>
      </w:r>
      <w:r w:rsidR="0083390C" w:rsidRPr="006F7382">
        <w:rPr>
          <w:rFonts w:eastAsia="Arial Unicode MS" w:cs="Arial"/>
          <w:szCs w:val="22"/>
        </w:rPr>
        <w:t>known in Tennessee, is</w:t>
      </w:r>
      <w:r w:rsidR="00A266F2" w:rsidRPr="006F7382">
        <w:rPr>
          <w:rFonts w:eastAsia="Arial Unicode MS" w:cs="Arial"/>
          <w:szCs w:val="22"/>
        </w:rPr>
        <w:t xml:space="preserve"> covered by TennCare. </w:t>
      </w:r>
      <w:r w:rsidR="005619B9" w:rsidRPr="006F7382">
        <w:rPr>
          <w:rFonts w:eastAsia="Arial Unicode MS" w:cs="Arial"/>
          <w:szCs w:val="22"/>
        </w:rPr>
        <w:t xml:space="preserve"> </w:t>
      </w:r>
      <w:r w:rsidR="00A266F2" w:rsidRPr="006F7382">
        <w:rPr>
          <w:rFonts w:eastAsia="Arial Unicode MS" w:cs="Arial"/>
          <w:szCs w:val="22"/>
        </w:rPr>
        <w:t xml:space="preserve">For purposes of this RFP, we will refer to </w:t>
      </w:r>
      <w:r w:rsidR="006F1BBB" w:rsidRPr="006F7382">
        <w:rPr>
          <w:rFonts w:eastAsia="Arial Unicode MS" w:cs="Arial"/>
          <w:szCs w:val="22"/>
        </w:rPr>
        <w:t xml:space="preserve">the model as </w:t>
      </w:r>
      <w:r w:rsidR="006F4F7A" w:rsidRPr="006F7382">
        <w:rPr>
          <w:rFonts w:eastAsia="Arial Unicode MS" w:cs="Arial"/>
          <w:szCs w:val="22"/>
        </w:rPr>
        <w:t xml:space="preserve">“ACT” throughout. </w:t>
      </w:r>
    </w:p>
    <w:p w:rsidR="006F1BBB" w:rsidRPr="00507045" w:rsidRDefault="006F1BBB" w:rsidP="0083390C">
      <w:pPr>
        <w:ind w:left="720"/>
        <w:rPr>
          <w:rFonts w:eastAsia="Arial Unicode MS" w:cs="Arial"/>
          <w:szCs w:val="22"/>
        </w:rPr>
      </w:pPr>
    </w:p>
    <w:p w:rsidR="0083390C" w:rsidRPr="00507045" w:rsidRDefault="00D40266" w:rsidP="0083390C">
      <w:pPr>
        <w:ind w:left="720"/>
        <w:rPr>
          <w:rFonts w:eastAsia="Arial Unicode MS" w:cs="Arial"/>
          <w:i/>
          <w:szCs w:val="22"/>
        </w:rPr>
      </w:pPr>
      <w:r w:rsidRPr="00507045">
        <w:rPr>
          <w:rFonts w:eastAsia="Arial Unicode MS" w:cs="Arial"/>
          <w:szCs w:val="22"/>
        </w:rPr>
        <w:t>For more information about the ACT model</w:t>
      </w:r>
      <w:r w:rsidR="006F4F7A" w:rsidRPr="00507045">
        <w:rPr>
          <w:rFonts w:eastAsia="Arial Unicode MS" w:cs="Arial"/>
          <w:szCs w:val="22"/>
        </w:rPr>
        <w:t xml:space="preserve">, </w:t>
      </w:r>
      <w:r w:rsidR="006F4F7A" w:rsidRPr="00105B79">
        <w:rPr>
          <w:rFonts w:eastAsia="Arial Unicode MS" w:cs="Arial"/>
          <w:szCs w:val="22"/>
        </w:rPr>
        <w:t>vi</w:t>
      </w:r>
      <w:r w:rsidR="00105B79" w:rsidRPr="00105B79">
        <w:rPr>
          <w:rFonts w:eastAsia="Arial Unicode MS" w:cs="Arial"/>
          <w:szCs w:val="22"/>
        </w:rPr>
        <w:t xml:space="preserve">sit the </w:t>
      </w:r>
      <w:hyperlink r:id="rId13" w:history="1">
        <w:r w:rsidR="00105B79" w:rsidRPr="00105B79">
          <w:rPr>
            <w:rStyle w:val="Hyperlink"/>
            <w:rFonts w:eastAsia="Arial Unicode MS" w:cs="Arial"/>
            <w:szCs w:val="22"/>
          </w:rPr>
          <w:t>List of A</w:t>
        </w:r>
        <w:r w:rsidR="003771E0">
          <w:rPr>
            <w:rStyle w:val="Hyperlink"/>
            <w:rFonts w:eastAsia="Arial Unicode MS" w:cs="Arial"/>
            <w:szCs w:val="22"/>
          </w:rPr>
          <w:t>CT</w:t>
        </w:r>
        <w:r w:rsidR="00105B79" w:rsidRPr="00105B79">
          <w:rPr>
            <w:rStyle w:val="Hyperlink"/>
            <w:rFonts w:eastAsia="Arial Unicode MS" w:cs="Arial"/>
            <w:szCs w:val="22"/>
          </w:rPr>
          <w:t xml:space="preserve"> Resources</w:t>
        </w:r>
      </w:hyperlink>
      <w:r w:rsidR="00105B79" w:rsidRPr="00105B79">
        <w:rPr>
          <w:rFonts w:eastAsia="Arial Unicode MS" w:cs="Arial"/>
          <w:szCs w:val="22"/>
        </w:rPr>
        <w:t xml:space="preserve"> on the Case Western Reserve University’s Center for Evidence-based Practices website.  </w:t>
      </w:r>
    </w:p>
    <w:p w:rsidR="0083390C" w:rsidRPr="00574443" w:rsidRDefault="0083390C" w:rsidP="0083390C">
      <w:pPr>
        <w:ind w:left="720"/>
        <w:rPr>
          <w:rFonts w:eastAsia="Arial Unicode MS" w:cs="Arial"/>
          <w:szCs w:val="22"/>
          <w:highlight w:val="green"/>
        </w:rPr>
      </w:pPr>
    </w:p>
    <w:p w:rsidR="0083390C" w:rsidRDefault="0083390C" w:rsidP="0083390C">
      <w:pPr>
        <w:ind w:left="720"/>
        <w:rPr>
          <w:rFonts w:eastAsia="Arial Unicode MS" w:cs="Arial"/>
          <w:szCs w:val="22"/>
        </w:rPr>
      </w:pPr>
      <w:r w:rsidRPr="00507045">
        <w:rPr>
          <w:rFonts w:eastAsia="Arial Unicode MS" w:cs="Arial"/>
          <w:szCs w:val="22"/>
        </w:rPr>
        <w:lastRenderedPageBreak/>
        <w:t>An independent evaluation</w:t>
      </w:r>
      <w:r w:rsidR="00532719">
        <w:rPr>
          <w:rFonts w:eastAsia="Arial Unicode MS" w:cs="Arial"/>
          <w:szCs w:val="22"/>
        </w:rPr>
        <w:t xml:space="preserve"> (entity has yet to be selected)</w:t>
      </w:r>
      <w:r w:rsidRPr="00507045">
        <w:rPr>
          <w:rFonts w:eastAsia="Arial Unicode MS" w:cs="Arial"/>
          <w:szCs w:val="22"/>
        </w:rPr>
        <w:t xml:space="preserve"> will be conducted to </w:t>
      </w:r>
      <w:r w:rsidR="003D74FB">
        <w:rPr>
          <w:rFonts w:eastAsia="Arial Unicode MS" w:cs="Arial"/>
          <w:szCs w:val="22"/>
        </w:rPr>
        <w:t xml:space="preserve">measure </w:t>
      </w:r>
      <w:r w:rsidRPr="00507045">
        <w:rPr>
          <w:rFonts w:eastAsia="Arial Unicode MS" w:cs="Arial"/>
          <w:szCs w:val="22"/>
        </w:rPr>
        <w:t>pilot outcomes which will include but not be limited to</w:t>
      </w:r>
      <w:r w:rsidR="00A266F2" w:rsidRPr="00507045">
        <w:rPr>
          <w:rFonts w:eastAsia="Arial Unicode MS" w:cs="Arial"/>
          <w:szCs w:val="22"/>
        </w:rPr>
        <w:t xml:space="preserve">: </w:t>
      </w:r>
      <w:r w:rsidRPr="00507045">
        <w:rPr>
          <w:rFonts w:eastAsia="Arial Unicode MS" w:cs="Arial"/>
          <w:szCs w:val="22"/>
        </w:rPr>
        <w:t>reductions in hospital utilization, crisis systems, homeless services and incarcerations</w:t>
      </w:r>
      <w:r w:rsidR="00492022">
        <w:rPr>
          <w:rFonts w:eastAsia="Arial Unicode MS" w:cs="Arial"/>
          <w:szCs w:val="22"/>
        </w:rPr>
        <w:t xml:space="preserve">, </w:t>
      </w:r>
      <w:r w:rsidRPr="00507045">
        <w:rPr>
          <w:rFonts w:eastAsia="Arial Unicode MS" w:cs="Arial"/>
          <w:szCs w:val="22"/>
        </w:rPr>
        <w:t>cost-benefit analysis</w:t>
      </w:r>
      <w:r w:rsidR="00354355">
        <w:rPr>
          <w:rFonts w:eastAsia="Arial Unicode MS" w:cs="Arial"/>
          <w:szCs w:val="22"/>
        </w:rPr>
        <w:t>,</w:t>
      </w:r>
      <w:r w:rsidR="00A266F2" w:rsidRPr="00507045">
        <w:rPr>
          <w:rFonts w:eastAsia="Arial Unicode MS" w:cs="Arial"/>
          <w:szCs w:val="22"/>
        </w:rPr>
        <w:t xml:space="preserve"> and </w:t>
      </w:r>
      <w:r w:rsidRPr="00507045">
        <w:rPr>
          <w:rFonts w:eastAsia="Arial Unicode MS" w:cs="Arial"/>
          <w:szCs w:val="22"/>
        </w:rPr>
        <w:t>improvements in the health and well-being of FUSE participants</w:t>
      </w:r>
      <w:r w:rsidR="00A266F2" w:rsidRPr="00507045">
        <w:rPr>
          <w:rFonts w:eastAsia="Arial Unicode MS" w:cs="Arial"/>
          <w:szCs w:val="22"/>
        </w:rPr>
        <w:t>.</w:t>
      </w:r>
    </w:p>
    <w:p w:rsidR="00EB268E" w:rsidRDefault="00EB268E" w:rsidP="0083390C">
      <w:pPr>
        <w:ind w:left="720"/>
        <w:rPr>
          <w:rFonts w:eastAsia="Arial Unicode MS" w:cs="Arial"/>
          <w:szCs w:val="22"/>
        </w:rPr>
      </w:pPr>
    </w:p>
    <w:p w:rsidR="008B0AD0" w:rsidRDefault="00EB268E" w:rsidP="008B0AD0">
      <w:pPr>
        <w:numPr>
          <w:ilvl w:val="0"/>
          <w:numId w:val="3"/>
        </w:numPr>
        <w:spacing w:after="120"/>
        <w:ind w:left="720"/>
        <w:rPr>
          <w:rFonts w:ascii="Calibri" w:hAnsi="Calibri" w:cs="Tahoma"/>
          <w:b/>
          <w:szCs w:val="22"/>
          <w:u w:val="single"/>
        </w:rPr>
      </w:pPr>
      <w:r>
        <w:rPr>
          <w:rFonts w:ascii="Calibri" w:hAnsi="Calibri" w:cs="Tahoma"/>
          <w:b/>
          <w:szCs w:val="22"/>
          <w:u w:val="single"/>
        </w:rPr>
        <w:t>Project Background</w:t>
      </w:r>
    </w:p>
    <w:p w:rsidR="009061E1" w:rsidRPr="00507045" w:rsidRDefault="009061E1" w:rsidP="00F55743">
      <w:pPr>
        <w:ind w:left="720"/>
        <w:rPr>
          <w:rFonts w:cs="Arial"/>
          <w:color w:val="000000" w:themeColor="text1"/>
          <w:szCs w:val="22"/>
        </w:rPr>
      </w:pPr>
      <w:r w:rsidRPr="00507045">
        <w:rPr>
          <w:rFonts w:cs="Arial"/>
          <w:color w:val="000000" w:themeColor="text1"/>
          <w:szCs w:val="22"/>
        </w:rPr>
        <w:t xml:space="preserve">Hamilton County Sheriff Jim Hammond launched the FUSE initiative in January of 2017 as part of on-going efforts to reduce the number of people with mental illness in the </w:t>
      </w:r>
      <w:r w:rsidR="00507045">
        <w:rPr>
          <w:rFonts w:cs="Arial"/>
          <w:color w:val="000000" w:themeColor="text1"/>
          <w:szCs w:val="22"/>
        </w:rPr>
        <w:t xml:space="preserve">Hamilton </w:t>
      </w:r>
      <w:r w:rsidRPr="00507045">
        <w:rPr>
          <w:rFonts w:cs="Arial"/>
          <w:color w:val="000000" w:themeColor="text1"/>
          <w:szCs w:val="22"/>
        </w:rPr>
        <w:t xml:space="preserve">County jail. </w:t>
      </w:r>
      <w:r w:rsidR="004F0D97" w:rsidRPr="00507045">
        <w:rPr>
          <w:rFonts w:cs="Arial"/>
          <w:color w:val="000000" w:themeColor="text1"/>
          <w:szCs w:val="22"/>
        </w:rPr>
        <w:t xml:space="preserve">From the beginning, Hamilton County’s FUSE initiative has been a collaborative </w:t>
      </w:r>
      <w:r w:rsidRPr="00507045">
        <w:rPr>
          <w:rFonts w:cs="Arial"/>
          <w:color w:val="000000" w:themeColor="text1"/>
          <w:szCs w:val="22"/>
        </w:rPr>
        <w:t xml:space="preserve">partnership among </w:t>
      </w:r>
      <w:r w:rsidR="004F0D97" w:rsidRPr="00507045">
        <w:rPr>
          <w:rFonts w:cs="Arial"/>
          <w:color w:val="000000" w:themeColor="text1"/>
          <w:szCs w:val="22"/>
        </w:rPr>
        <w:t xml:space="preserve">a number of organizations with a vested interest in reducing </w:t>
      </w:r>
      <w:r w:rsidR="006F1BBB" w:rsidRPr="00507045">
        <w:rPr>
          <w:rFonts w:cs="Arial"/>
          <w:color w:val="000000" w:themeColor="text1"/>
          <w:szCs w:val="22"/>
        </w:rPr>
        <w:t xml:space="preserve">costly and avoidable overuse of their services.  </w:t>
      </w:r>
      <w:r w:rsidRPr="00507045">
        <w:rPr>
          <w:rFonts w:cs="Arial"/>
          <w:color w:val="000000" w:themeColor="text1"/>
          <w:szCs w:val="22"/>
        </w:rPr>
        <w:t>The strength of this partnership has enabled the FUSE Team to raise more than $</w:t>
      </w:r>
      <w:r w:rsidR="006F1BBB" w:rsidRPr="00507045">
        <w:rPr>
          <w:rFonts w:cs="Arial"/>
          <w:color w:val="000000" w:themeColor="text1"/>
          <w:szCs w:val="22"/>
        </w:rPr>
        <w:t>860,000</w:t>
      </w:r>
      <w:r w:rsidRPr="00507045">
        <w:rPr>
          <w:rFonts w:cs="Arial"/>
          <w:color w:val="000000" w:themeColor="text1"/>
          <w:szCs w:val="22"/>
        </w:rPr>
        <w:t xml:space="preserve"> to date from public, private and nonprofit sources to support the pilot.</w:t>
      </w:r>
    </w:p>
    <w:p w:rsidR="009061E1" w:rsidRPr="00574443" w:rsidRDefault="009061E1" w:rsidP="00F55743">
      <w:pPr>
        <w:ind w:left="720"/>
        <w:rPr>
          <w:rFonts w:cs="Arial"/>
          <w:color w:val="000000" w:themeColor="text1"/>
          <w:szCs w:val="22"/>
          <w:highlight w:val="green"/>
        </w:rPr>
      </w:pPr>
    </w:p>
    <w:p w:rsidR="004F0D97" w:rsidRPr="00507045" w:rsidRDefault="009061E1" w:rsidP="001F38C1">
      <w:pPr>
        <w:spacing w:after="240"/>
        <w:ind w:left="720"/>
        <w:rPr>
          <w:rFonts w:cs="Arial"/>
          <w:color w:val="000000" w:themeColor="text1"/>
          <w:szCs w:val="22"/>
        </w:rPr>
      </w:pPr>
      <w:r w:rsidRPr="00507045">
        <w:rPr>
          <w:rFonts w:cs="Arial"/>
          <w:color w:val="000000" w:themeColor="text1"/>
          <w:szCs w:val="22"/>
        </w:rPr>
        <w:t>S</w:t>
      </w:r>
      <w:r w:rsidR="004F0D97" w:rsidRPr="00507045">
        <w:rPr>
          <w:rFonts w:cs="Arial"/>
          <w:color w:val="000000" w:themeColor="text1"/>
          <w:szCs w:val="22"/>
        </w:rPr>
        <w:t xml:space="preserve">enior level executives from the organizations </w:t>
      </w:r>
      <w:r w:rsidRPr="00507045">
        <w:rPr>
          <w:rFonts w:cs="Arial"/>
          <w:color w:val="000000" w:themeColor="text1"/>
          <w:szCs w:val="22"/>
        </w:rPr>
        <w:t xml:space="preserve">listed below </w:t>
      </w:r>
      <w:r w:rsidR="004F0D97" w:rsidRPr="00507045">
        <w:rPr>
          <w:rFonts w:cs="Arial"/>
          <w:color w:val="000000" w:themeColor="text1"/>
          <w:szCs w:val="22"/>
        </w:rPr>
        <w:t xml:space="preserve">meet </w:t>
      </w:r>
      <w:r w:rsidRPr="00507045">
        <w:rPr>
          <w:rFonts w:cs="Arial"/>
          <w:color w:val="000000" w:themeColor="text1"/>
          <w:szCs w:val="22"/>
        </w:rPr>
        <w:t>every two weeks</w:t>
      </w:r>
      <w:r w:rsidR="004F0D97" w:rsidRPr="00507045">
        <w:rPr>
          <w:rFonts w:cs="Arial"/>
          <w:color w:val="000000" w:themeColor="text1"/>
          <w:szCs w:val="22"/>
        </w:rPr>
        <w:t xml:space="preserve"> to </w:t>
      </w:r>
      <w:r w:rsidRPr="00507045">
        <w:rPr>
          <w:rFonts w:cs="Arial"/>
          <w:color w:val="000000" w:themeColor="text1"/>
          <w:szCs w:val="22"/>
        </w:rPr>
        <w:t xml:space="preserve">oversee the </w:t>
      </w:r>
      <w:r w:rsidR="006F1BBB" w:rsidRPr="00507045">
        <w:rPr>
          <w:rFonts w:cs="Arial"/>
          <w:color w:val="000000" w:themeColor="text1"/>
          <w:szCs w:val="22"/>
        </w:rPr>
        <w:t xml:space="preserve">FUSE </w:t>
      </w:r>
      <w:r w:rsidRPr="00507045">
        <w:rPr>
          <w:rFonts w:cs="Arial"/>
          <w:color w:val="000000" w:themeColor="text1"/>
          <w:szCs w:val="22"/>
        </w:rPr>
        <w:t>pla</w:t>
      </w:r>
      <w:r w:rsidR="006F1BBB" w:rsidRPr="00507045">
        <w:rPr>
          <w:rFonts w:cs="Arial"/>
          <w:color w:val="000000" w:themeColor="text1"/>
          <w:szCs w:val="22"/>
        </w:rPr>
        <w:t>nning and implementation</w:t>
      </w:r>
      <w:r w:rsidRPr="00507045">
        <w:rPr>
          <w:rFonts w:cs="Arial"/>
          <w:color w:val="000000" w:themeColor="text1"/>
          <w:szCs w:val="22"/>
        </w:rPr>
        <w:t xml:space="preserve">.  </w:t>
      </w:r>
      <w:r w:rsidR="004F0D97" w:rsidRPr="00507045">
        <w:rPr>
          <w:rFonts w:cs="Arial"/>
          <w:color w:val="000000" w:themeColor="text1"/>
          <w:szCs w:val="22"/>
        </w:rPr>
        <w:t>They will continue to provide guidance and support to the project throughout the pilot period</w:t>
      </w:r>
      <w:r w:rsidR="006F1BBB" w:rsidRPr="00507045">
        <w:rPr>
          <w:rFonts w:cs="Arial"/>
          <w:color w:val="000000" w:themeColor="text1"/>
          <w:szCs w:val="22"/>
        </w:rPr>
        <w:t>.</w:t>
      </w:r>
    </w:p>
    <w:tbl>
      <w:tblPr>
        <w:tblW w:w="8994" w:type="dxa"/>
        <w:tblInd w:w="839" w:type="dxa"/>
        <w:tblLook w:val="04A0" w:firstRow="1" w:lastRow="0" w:firstColumn="1" w:lastColumn="0" w:noHBand="0" w:noVBand="1"/>
      </w:tblPr>
      <w:tblGrid>
        <w:gridCol w:w="1670"/>
        <w:gridCol w:w="3485"/>
        <w:gridCol w:w="3839"/>
      </w:tblGrid>
      <w:tr w:rsidR="004E63A2" w:rsidRPr="00334096" w:rsidTr="00B21144">
        <w:trPr>
          <w:trHeight w:val="265"/>
        </w:trPr>
        <w:tc>
          <w:tcPr>
            <w:tcW w:w="8994" w:type="dxa"/>
            <w:gridSpan w:val="3"/>
            <w:tcBorders>
              <w:top w:val="single" w:sz="4" w:space="0" w:color="auto"/>
              <w:left w:val="single" w:sz="8" w:space="0" w:color="auto"/>
              <w:bottom w:val="single" w:sz="4" w:space="0" w:color="auto"/>
              <w:right w:val="single" w:sz="8" w:space="0" w:color="000000"/>
            </w:tcBorders>
            <w:shd w:val="clear" w:color="auto" w:fill="C4BC96" w:themeFill="background2" w:themeFillShade="BF"/>
            <w:noWrap/>
            <w:vAlign w:val="bottom"/>
            <w:hideMark/>
          </w:tcPr>
          <w:p w:rsidR="004E63A2" w:rsidRPr="00450993" w:rsidRDefault="004E63A2" w:rsidP="004E63A2">
            <w:pPr>
              <w:rPr>
                <w:rFonts w:ascii="Calibri" w:hAnsi="Calibri"/>
                <w:b/>
                <w:bCs/>
                <w:szCs w:val="22"/>
              </w:rPr>
            </w:pPr>
            <w:r w:rsidRPr="00450993">
              <w:rPr>
                <w:rFonts w:ascii="Calibri" w:hAnsi="Calibri"/>
                <w:b/>
                <w:bCs/>
                <w:szCs w:val="22"/>
              </w:rPr>
              <w:t>Executive Committee</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Gino Bennett</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Hamilton County Sheriff's Office</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Chief of Staff</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Janna Jahn</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Hamilton County</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FUSE Project Director</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Cheryl McClatchey</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BlueCross BlueShield of Tennessee</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Vice President Behavioral Health Programs</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Betsy McCright</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Chattanooga Housing Authority</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Executive Director</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Dan Saieed</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Hamilton County</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Director of Development</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Bob Scheri</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CHI Memorial Health Care System</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Vice President of Mission Integration</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Carol Newton</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CHI Memorial Health Care System</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Director of Integration</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Cheye</w:t>
            </w:r>
            <w:r w:rsidR="003D74FB">
              <w:rPr>
                <w:rFonts w:ascii="Calibri" w:hAnsi="Calibri"/>
                <w:b/>
                <w:bCs/>
                <w:color w:val="000000"/>
                <w:szCs w:val="22"/>
              </w:rPr>
              <w:t>n</w:t>
            </w:r>
            <w:r w:rsidRPr="00311960">
              <w:rPr>
                <w:rFonts w:ascii="Calibri" w:hAnsi="Calibri"/>
                <w:b/>
                <w:bCs/>
                <w:color w:val="000000"/>
                <w:szCs w:val="22"/>
              </w:rPr>
              <w:t>ne Wright</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Peer Community Board</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Chairperson &amp; Peer Representative</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Tyler Yount</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City of Chattanooga</w:t>
            </w:r>
          </w:p>
        </w:tc>
        <w:tc>
          <w:tcPr>
            <w:tcW w:w="3839" w:type="dxa"/>
            <w:tcBorders>
              <w:top w:val="nil"/>
              <w:left w:val="single" w:sz="4" w:space="0" w:color="auto"/>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Director of Special Projects</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Molly Cooper</w:t>
            </w:r>
          </w:p>
        </w:tc>
        <w:tc>
          <w:tcPr>
            <w:tcW w:w="3485" w:type="dxa"/>
            <w:tcBorders>
              <w:top w:val="nil"/>
              <w:left w:val="nil"/>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Erlanger Health Systems</w:t>
            </w:r>
          </w:p>
        </w:tc>
        <w:tc>
          <w:tcPr>
            <w:tcW w:w="3839" w:type="dxa"/>
            <w:tcBorders>
              <w:top w:val="nil"/>
              <w:left w:val="nil"/>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Director, Veterans and Corporate Affairs</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Mary Young</w:t>
            </w:r>
          </w:p>
        </w:tc>
        <w:tc>
          <w:tcPr>
            <w:tcW w:w="3485" w:type="dxa"/>
            <w:tcBorders>
              <w:top w:val="nil"/>
              <w:left w:val="nil"/>
              <w:bottom w:val="single" w:sz="4" w:space="0" w:color="auto"/>
              <w:right w:val="single" w:sz="4" w:space="0" w:color="auto"/>
            </w:tcBorders>
            <w:shd w:val="clear" w:color="auto" w:fill="auto"/>
            <w:noWrap/>
            <w:vAlign w:val="center"/>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Moccasin Bend Mental Health Institute</w:t>
            </w:r>
          </w:p>
        </w:tc>
        <w:tc>
          <w:tcPr>
            <w:tcW w:w="3839" w:type="dxa"/>
            <w:tcBorders>
              <w:top w:val="nil"/>
              <w:left w:val="nil"/>
              <w:bottom w:val="single" w:sz="4" w:space="0" w:color="auto"/>
              <w:right w:val="single" w:sz="8" w:space="0" w:color="auto"/>
            </w:tcBorders>
            <w:shd w:val="clear" w:color="auto" w:fill="auto"/>
            <w:noWrap/>
            <w:vAlign w:val="center"/>
            <w:hideMark/>
          </w:tcPr>
          <w:p w:rsidR="004E63A2" w:rsidRPr="00311960" w:rsidRDefault="004E63A2" w:rsidP="004E63A2">
            <w:pPr>
              <w:rPr>
                <w:rFonts w:ascii="Calibri" w:hAnsi="Calibri"/>
                <w:color w:val="000000"/>
                <w:szCs w:val="22"/>
              </w:rPr>
            </w:pPr>
            <w:r w:rsidRPr="00311960">
              <w:rPr>
                <w:rFonts w:ascii="Calibri" w:hAnsi="Calibri"/>
                <w:color w:val="000000"/>
                <w:szCs w:val="22"/>
              </w:rPr>
              <w:t>Chief Executive Officer</w:t>
            </w:r>
          </w:p>
        </w:tc>
      </w:tr>
    </w:tbl>
    <w:p w:rsidR="004E63A2" w:rsidRPr="00574443" w:rsidRDefault="004E63A2" w:rsidP="00F55743">
      <w:pPr>
        <w:ind w:left="720"/>
        <w:rPr>
          <w:rFonts w:cs="Arial"/>
          <w:color w:val="000000" w:themeColor="text1"/>
          <w:szCs w:val="22"/>
          <w:highlight w:val="green"/>
        </w:rPr>
      </w:pPr>
    </w:p>
    <w:p w:rsidR="004F0D97" w:rsidRPr="00507045" w:rsidRDefault="004F0D97" w:rsidP="001F38C1">
      <w:pPr>
        <w:spacing w:after="240"/>
        <w:ind w:left="720"/>
        <w:rPr>
          <w:rFonts w:cs="Arial"/>
          <w:color w:val="000000" w:themeColor="text1"/>
          <w:szCs w:val="22"/>
        </w:rPr>
      </w:pPr>
      <w:r w:rsidRPr="00507045">
        <w:rPr>
          <w:rFonts w:cs="Arial"/>
          <w:color w:val="000000" w:themeColor="text1"/>
          <w:szCs w:val="22"/>
        </w:rPr>
        <w:t xml:space="preserve">The members of the FUSE Executive Committee are assisted by an ever-growing number of local subject matter </w:t>
      </w:r>
      <w:r w:rsidR="006F1BBB" w:rsidRPr="00507045">
        <w:rPr>
          <w:rFonts w:cs="Arial"/>
          <w:color w:val="000000" w:themeColor="text1"/>
          <w:szCs w:val="22"/>
        </w:rPr>
        <w:t>specialists</w:t>
      </w:r>
      <w:r w:rsidRPr="00507045">
        <w:rPr>
          <w:rFonts w:cs="Arial"/>
          <w:color w:val="000000" w:themeColor="text1"/>
          <w:szCs w:val="22"/>
        </w:rPr>
        <w:t>, people from the frontlines of the justice, healthcare/mental health and housing organizations engaged in working with the target population.  These individuals, along with members of the Executive Committee, serve on implementation committees to oversee various aspects of the project.</w:t>
      </w:r>
    </w:p>
    <w:tbl>
      <w:tblPr>
        <w:tblW w:w="8994" w:type="dxa"/>
        <w:tblInd w:w="839" w:type="dxa"/>
        <w:tblLook w:val="04A0" w:firstRow="1" w:lastRow="0" w:firstColumn="1" w:lastColumn="0" w:noHBand="0" w:noVBand="1"/>
      </w:tblPr>
      <w:tblGrid>
        <w:gridCol w:w="1670"/>
        <w:gridCol w:w="3485"/>
        <w:gridCol w:w="3839"/>
      </w:tblGrid>
      <w:tr w:rsidR="004E63A2" w:rsidRPr="00450993" w:rsidTr="00B21144">
        <w:trPr>
          <w:trHeight w:val="265"/>
        </w:trPr>
        <w:tc>
          <w:tcPr>
            <w:tcW w:w="8994" w:type="dxa"/>
            <w:gridSpan w:val="3"/>
            <w:tcBorders>
              <w:top w:val="single" w:sz="4" w:space="0" w:color="auto"/>
              <w:left w:val="single" w:sz="8" w:space="0" w:color="auto"/>
              <w:bottom w:val="single" w:sz="4" w:space="0" w:color="auto"/>
              <w:right w:val="single" w:sz="8" w:space="0" w:color="000000"/>
            </w:tcBorders>
            <w:shd w:val="clear" w:color="auto" w:fill="C4BC96" w:themeFill="background2" w:themeFillShade="BF"/>
            <w:noWrap/>
            <w:vAlign w:val="bottom"/>
            <w:hideMark/>
          </w:tcPr>
          <w:p w:rsidR="004E63A2" w:rsidRPr="00450993" w:rsidRDefault="004E63A2" w:rsidP="004E63A2">
            <w:pPr>
              <w:rPr>
                <w:rFonts w:ascii="Calibri" w:hAnsi="Calibri"/>
                <w:b/>
                <w:bCs/>
                <w:szCs w:val="22"/>
              </w:rPr>
            </w:pPr>
            <w:r w:rsidRPr="00450993">
              <w:rPr>
                <w:rFonts w:ascii="Calibri" w:hAnsi="Calibri"/>
                <w:b/>
                <w:bCs/>
                <w:szCs w:val="22"/>
              </w:rPr>
              <w:t>Subject Matter Experts</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Barb Bowen</w:t>
            </w:r>
          </w:p>
        </w:tc>
        <w:tc>
          <w:tcPr>
            <w:tcW w:w="3485" w:type="dxa"/>
            <w:tcBorders>
              <w:top w:val="nil"/>
              <w:left w:val="nil"/>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Bowen &amp; Bowen</w:t>
            </w:r>
          </w:p>
        </w:tc>
        <w:tc>
          <w:tcPr>
            <w:tcW w:w="3839" w:type="dxa"/>
            <w:tcBorders>
              <w:top w:val="nil"/>
              <w:left w:val="nil"/>
              <w:bottom w:val="single" w:sz="4" w:space="0" w:color="auto"/>
              <w:right w:val="single" w:sz="8" w:space="0" w:color="auto"/>
            </w:tcBorders>
            <w:shd w:val="clear" w:color="auto" w:fill="auto"/>
            <w:noWrap/>
            <w:vAlign w:val="bottom"/>
            <w:hideMark/>
          </w:tcPr>
          <w:p w:rsidR="004E63A2" w:rsidRPr="00311960" w:rsidRDefault="004E63A2" w:rsidP="004E63A2">
            <w:pPr>
              <w:rPr>
                <w:rFonts w:ascii="Calibri" w:hAnsi="Calibri"/>
                <w:color w:val="000000"/>
                <w:szCs w:val="22"/>
              </w:rPr>
            </w:pPr>
            <w:r w:rsidRPr="00311960">
              <w:rPr>
                <w:rFonts w:ascii="Calibri" w:hAnsi="Calibri"/>
                <w:color w:val="000000"/>
                <w:szCs w:val="22"/>
              </w:rPr>
              <w:t>Development Consultant</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Joe Fowler</w:t>
            </w:r>
          </w:p>
        </w:tc>
        <w:tc>
          <w:tcPr>
            <w:tcW w:w="3485" w:type="dxa"/>
            <w:tcBorders>
              <w:top w:val="nil"/>
              <w:left w:val="nil"/>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Hamilton County Sheriff's Office</w:t>
            </w:r>
          </w:p>
        </w:tc>
        <w:tc>
          <w:tcPr>
            <w:tcW w:w="3839" w:type="dxa"/>
            <w:tcBorders>
              <w:top w:val="nil"/>
              <w:left w:val="nil"/>
              <w:bottom w:val="single" w:sz="4" w:space="0" w:color="auto"/>
              <w:right w:val="single" w:sz="8" w:space="0" w:color="auto"/>
            </w:tcBorders>
            <w:shd w:val="clear" w:color="auto" w:fill="auto"/>
            <w:noWrap/>
            <w:vAlign w:val="bottom"/>
            <w:hideMark/>
          </w:tcPr>
          <w:p w:rsidR="004E63A2" w:rsidRPr="00311960" w:rsidRDefault="004E63A2" w:rsidP="004E63A2">
            <w:pPr>
              <w:rPr>
                <w:rFonts w:ascii="Calibri" w:hAnsi="Calibri"/>
                <w:color w:val="000000"/>
                <w:szCs w:val="22"/>
              </w:rPr>
            </w:pPr>
            <w:r w:rsidRPr="00311960">
              <w:rPr>
                <w:rFonts w:ascii="Calibri" w:hAnsi="Calibri"/>
                <w:color w:val="000000"/>
                <w:szCs w:val="22"/>
              </w:rPr>
              <w:t>Deputy Chief of Corrections</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Ron Bernard</w:t>
            </w:r>
          </w:p>
        </w:tc>
        <w:tc>
          <w:tcPr>
            <w:tcW w:w="3485" w:type="dxa"/>
            <w:tcBorders>
              <w:top w:val="nil"/>
              <w:left w:val="nil"/>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Hamilton County Sheriff's Office</w:t>
            </w:r>
          </w:p>
        </w:tc>
        <w:tc>
          <w:tcPr>
            <w:tcW w:w="3839" w:type="dxa"/>
            <w:tcBorders>
              <w:top w:val="nil"/>
              <w:left w:val="nil"/>
              <w:bottom w:val="single" w:sz="4" w:space="0" w:color="auto"/>
              <w:right w:val="single" w:sz="8" w:space="0" w:color="auto"/>
            </w:tcBorders>
            <w:shd w:val="clear" w:color="auto" w:fill="auto"/>
            <w:noWrap/>
            <w:vAlign w:val="bottom"/>
            <w:hideMark/>
          </w:tcPr>
          <w:p w:rsidR="004E63A2" w:rsidRPr="00311960" w:rsidRDefault="004E63A2" w:rsidP="004E63A2">
            <w:pPr>
              <w:rPr>
                <w:rFonts w:ascii="Calibri" w:hAnsi="Calibri"/>
                <w:color w:val="000000"/>
                <w:szCs w:val="22"/>
              </w:rPr>
            </w:pPr>
            <w:r w:rsidRPr="00311960">
              <w:rPr>
                <w:rFonts w:ascii="Calibri" w:hAnsi="Calibri"/>
                <w:color w:val="000000"/>
                <w:szCs w:val="22"/>
              </w:rPr>
              <w:t>Director of IT/Finance</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Karen Guinn</w:t>
            </w:r>
          </w:p>
        </w:tc>
        <w:tc>
          <w:tcPr>
            <w:tcW w:w="3485" w:type="dxa"/>
            <w:tcBorders>
              <w:top w:val="nil"/>
              <w:left w:val="nil"/>
              <w:bottom w:val="single" w:sz="4" w:space="0" w:color="auto"/>
              <w:right w:val="nil"/>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Homeless Healthcare Clinic</w:t>
            </w:r>
          </w:p>
        </w:tc>
        <w:tc>
          <w:tcPr>
            <w:tcW w:w="3839" w:type="dxa"/>
            <w:tcBorders>
              <w:top w:val="nil"/>
              <w:left w:val="single" w:sz="4" w:space="0" w:color="auto"/>
              <w:bottom w:val="single" w:sz="4" w:space="0" w:color="auto"/>
              <w:right w:val="single" w:sz="8" w:space="0" w:color="auto"/>
            </w:tcBorders>
            <w:shd w:val="clear" w:color="auto" w:fill="auto"/>
            <w:noWrap/>
            <w:vAlign w:val="bottom"/>
            <w:hideMark/>
          </w:tcPr>
          <w:p w:rsidR="004E63A2" w:rsidRPr="00311960" w:rsidRDefault="004E63A2" w:rsidP="004E63A2">
            <w:pPr>
              <w:rPr>
                <w:rFonts w:ascii="Calibri" w:hAnsi="Calibri"/>
                <w:color w:val="000000"/>
                <w:szCs w:val="22"/>
              </w:rPr>
            </w:pPr>
            <w:r w:rsidRPr="00311960">
              <w:rPr>
                <w:rFonts w:ascii="Calibri" w:hAnsi="Calibri"/>
                <w:color w:val="000000"/>
                <w:szCs w:val="22"/>
              </w:rPr>
              <w:t>Executive Director</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Sam Wolfe</w:t>
            </w:r>
          </w:p>
        </w:tc>
        <w:tc>
          <w:tcPr>
            <w:tcW w:w="3485" w:type="dxa"/>
            <w:tcBorders>
              <w:top w:val="nil"/>
              <w:left w:val="nil"/>
              <w:bottom w:val="single" w:sz="4" w:space="0" w:color="auto"/>
              <w:right w:val="nil"/>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City of Chattanooga</w:t>
            </w:r>
          </w:p>
        </w:tc>
        <w:tc>
          <w:tcPr>
            <w:tcW w:w="3839" w:type="dxa"/>
            <w:tcBorders>
              <w:top w:val="nil"/>
              <w:left w:val="single" w:sz="4" w:space="0" w:color="auto"/>
              <w:bottom w:val="single" w:sz="4" w:space="0" w:color="auto"/>
              <w:right w:val="single" w:sz="8" w:space="0" w:color="auto"/>
            </w:tcBorders>
            <w:shd w:val="clear" w:color="auto" w:fill="auto"/>
            <w:noWrap/>
            <w:vAlign w:val="bottom"/>
            <w:hideMark/>
          </w:tcPr>
          <w:p w:rsidR="004E63A2" w:rsidRPr="00311960" w:rsidRDefault="004E63A2" w:rsidP="004E63A2">
            <w:pPr>
              <w:rPr>
                <w:rFonts w:ascii="Calibri" w:hAnsi="Calibri"/>
                <w:color w:val="000000"/>
                <w:szCs w:val="22"/>
              </w:rPr>
            </w:pPr>
            <w:r w:rsidRPr="00311960">
              <w:rPr>
                <w:rFonts w:ascii="Calibri" w:hAnsi="Calibri"/>
                <w:color w:val="000000"/>
                <w:szCs w:val="22"/>
              </w:rPr>
              <w:t>Homeless Program Coordinator</w:t>
            </w:r>
          </w:p>
        </w:tc>
      </w:tr>
      <w:tr w:rsidR="004E63A2" w:rsidRPr="00334096" w:rsidTr="004E63A2">
        <w:trPr>
          <w:trHeight w:val="265"/>
        </w:trPr>
        <w:tc>
          <w:tcPr>
            <w:tcW w:w="1670" w:type="dxa"/>
            <w:tcBorders>
              <w:top w:val="nil"/>
              <w:left w:val="single" w:sz="8" w:space="0" w:color="auto"/>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Susan Greene</w:t>
            </w:r>
          </w:p>
        </w:tc>
        <w:tc>
          <w:tcPr>
            <w:tcW w:w="3485" w:type="dxa"/>
            <w:tcBorders>
              <w:top w:val="nil"/>
              <w:left w:val="nil"/>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TN Dept of Mental Health</w:t>
            </w:r>
          </w:p>
        </w:tc>
        <w:tc>
          <w:tcPr>
            <w:tcW w:w="3839" w:type="dxa"/>
            <w:tcBorders>
              <w:top w:val="nil"/>
              <w:left w:val="nil"/>
              <w:bottom w:val="single" w:sz="4" w:space="0" w:color="auto"/>
              <w:right w:val="single" w:sz="8" w:space="0" w:color="auto"/>
            </w:tcBorders>
            <w:shd w:val="clear" w:color="auto" w:fill="auto"/>
            <w:noWrap/>
            <w:vAlign w:val="bottom"/>
            <w:hideMark/>
          </w:tcPr>
          <w:p w:rsidR="004E63A2" w:rsidRPr="00311960" w:rsidRDefault="004E63A2" w:rsidP="004E63A2">
            <w:pPr>
              <w:rPr>
                <w:rFonts w:ascii="Calibri" w:hAnsi="Calibri"/>
                <w:color w:val="000000"/>
                <w:szCs w:val="22"/>
              </w:rPr>
            </w:pPr>
            <w:r w:rsidRPr="00311960">
              <w:rPr>
                <w:rFonts w:ascii="Calibri" w:hAnsi="Calibri"/>
                <w:color w:val="000000"/>
                <w:szCs w:val="22"/>
              </w:rPr>
              <w:t>Regional Housing Facilitator</w:t>
            </w:r>
          </w:p>
        </w:tc>
      </w:tr>
    </w:tbl>
    <w:p w:rsidR="004E63A2" w:rsidRDefault="004E63A2" w:rsidP="00F55743">
      <w:pPr>
        <w:ind w:left="720"/>
        <w:rPr>
          <w:rFonts w:cs="Arial"/>
          <w:color w:val="000000" w:themeColor="text1"/>
          <w:szCs w:val="22"/>
          <w:highlight w:val="green"/>
        </w:rPr>
      </w:pPr>
    </w:p>
    <w:p w:rsidR="004F0D97" w:rsidRPr="00507045" w:rsidRDefault="00E21238" w:rsidP="00F55743">
      <w:pPr>
        <w:ind w:left="720"/>
        <w:rPr>
          <w:rFonts w:cs="Arial"/>
          <w:color w:val="000000" w:themeColor="text1"/>
          <w:szCs w:val="22"/>
        </w:rPr>
      </w:pPr>
      <w:r w:rsidRPr="00507045">
        <w:rPr>
          <w:rFonts w:cs="Arial"/>
          <w:color w:val="000000" w:themeColor="text1"/>
          <w:szCs w:val="22"/>
        </w:rPr>
        <w:lastRenderedPageBreak/>
        <w:t xml:space="preserve">Three </w:t>
      </w:r>
      <w:r w:rsidR="001B3DD7">
        <w:rPr>
          <w:rFonts w:cs="Arial"/>
          <w:color w:val="000000" w:themeColor="text1"/>
          <w:szCs w:val="22"/>
        </w:rPr>
        <w:t xml:space="preserve">(3) </w:t>
      </w:r>
      <w:r w:rsidRPr="00507045">
        <w:rPr>
          <w:rFonts w:cs="Arial"/>
          <w:color w:val="000000" w:themeColor="text1"/>
          <w:szCs w:val="22"/>
        </w:rPr>
        <w:t xml:space="preserve">technical assistance organizations have been engaged by the </w:t>
      </w:r>
      <w:r w:rsidR="004F0D97" w:rsidRPr="00507045">
        <w:rPr>
          <w:rFonts w:cs="Arial"/>
          <w:color w:val="000000" w:themeColor="text1"/>
          <w:szCs w:val="22"/>
        </w:rPr>
        <w:t xml:space="preserve">FUSE Executive Committee </w:t>
      </w:r>
      <w:r w:rsidRPr="00507045">
        <w:rPr>
          <w:rFonts w:cs="Arial"/>
          <w:color w:val="000000" w:themeColor="text1"/>
          <w:szCs w:val="22"/>
        </w:rPr>
        <w:t xml:space="preserve">to provide support during the pilot.  They each bring unique experience that when combined with the perspective of local practitioners will enhance project implementation. </w:t>
      </w:r>
    </w:p>
    <w:p w:rsidR="004E63A2" w:rsidRDefault="004E63A2"/>
    <w:tbl>
      <w:tblPr>
        <w:tblW w:w="8994" w:type="dxa"/>
        <w:tblInd w:w="839" w:type="dxa"/>
        <w:tblLook w:val="04A0" w:firstRow="1" w:lastRow="0" w:firstColumn="1" w:lastColumn="0" w:noHBand="0" w:noVBand="1"/>
      </w:tblPr>
      <w:tblGrid>
        <w:gridCol w:w="1670"/>
        <w:gridCol w:w="3485"/>
        <w:gridCol w:w="3839"/>
      </w:tblGrid>
      <w:tr w:rsidR="004E63A2" w:rsidRPr="00311960" w:rsidTr="00450993">
        <w:trPr>
          <w:trHeight w:val="265"/>
        </w:trPr>
        <w:tc>
          <w:tcPr>
            <w:tcW w:w="8994" w:type="dxa"/>
            <w:gridSpan w:val="3"/>
            <w:tcBorders>
              <w:top w:val="single" w:sz="4" w:space="0" w:color="auto"/>
              <w:left w:val="single" w:sz="8" w:space="0" w:color="auto"/>
              <w:bottom w:val="single" w:sz="4" w:space="0" w:color="auto"/>
              <w:right w:val="single" w:sz="8" w:space="0" w:color="000000"/>
            </w:tcBorders>
            <w:shd w:val="clear" w:color="auto" w:fill="C4BC96" w:themeFill="background2" w:themeFillShade="BF"/>
            <w:noWrap/>
            <w:vAlign w:val="bottom"/>
            <w:hideMark/>
          </w:tcPr>
          <w:p w:rsidR="004E63A2" w:rsidRPr="00450993" w:rsidRDefault="004E63A2" w:rsidP="004E63A2">
            <w:pPr>
              <w:rPr>
                <w:rFonts w:ascii="Calibri" w:hAnsi="Calibri"/>
                <w:b/>
                <w:bCs/>
                <w:szCs w:val="22"/>
              </w:rPr>
            </w:pPr>
            <w:r w:rsidRPr="00450993">
              <w:rPr>
                <w:rFonts w:ascii="Calibri" w:hAnsi="Calibri"/>
                <w:b/>
                <w:bCs/>
                <w:szCs w:val="22"/>
              </w:rPr>
              <w:t>Technical Advisors</w:t>
            </w:r>
          </w:p>
        </w:tc>
      </w:tr>
      <w:tr w:rsidR="004E63A2" w:rsidRPr="00311960" w:rsidTr="00E333F5">
        <w:trPr>
          <w:trHeight w:val="265"/>
        </w:trPr>
        <w:tc>
          <w:tcPr>
            <w:tcW w:w="1670" w:type="dxa"/>
            <w:tcBorders>
              <w:top w:val="nil"/>
              <w:left w:val="single" w:sz="8" w:space="0" w:color="auto"/>
              <w:bottom w:val="single" w:sz="4" w:space="0" w:color="auto"/>
              <w:right w:val="single" w:sz="4" w:space="0" w:color="auto"/>
            </w:tcBorders>
            <w:shd w:val="clear" w:color="auto" w:fill="auto"/>
            <w:noWrap/>
            <w:vAlign w:val="center"/>
            <w:hideMark/>
          </w:tcPr>
          <w:p w:rsidR="004E63A2" w:rsidRPr="00311960" w:rsidRDefault="004E63A2" w:rsidP="00E333F5">
            <w:pPr>
              <w:rPr>
                <w:rFonts w:ascii="Calibri" w:hAnsi="Calibri"/>
                <w:b/>
                <w:bCs/>
                <w:color w:val="000000"/>
                <w:szCs w:val="22"/>
              </w:rPr>
            </w:pPr>
            <w:r w:rsidRPr="00311960">
              <w:rPr>
                <w:rFonts w:ascii="Calibri" w:hAnsi="Calibri"/>
                <w:b/>
                <w:bCs/>
                <w:color w:val="000000"/>
                <w:szCs w:val="22"/>
              </w:rPr>
              <w:t>Elliot Pinsly</w:t>
            </w:r>
          </w:p>
        </w:tc>
        <w:tc>
          <w:tcPr>
            <w:tcW w:w="3485" w:type="dxa"/>
            <w:tcBorders>
              <w:top w:val="nil"/>
              <w:left w:val="nil"/>
              <w:bottom w:val="single" w:sz="4" w:space="0" w:color="auto"/>
              <w:right w:val="nil"/>
            </w:tcBorders>
            <w:shd w:val="clear" w:color="auto" w:fill="auto"/>
            <w:noWrap/>
            <w:vAlign w:val="center"/>
            <w:hideMark/>
          </w:tcPr>
          <w:p w:rsidR="004E63A2" w:rsidRPr="00311960" w:rsidRDefault="004E63A2" w:rsidP="00E333F5">
            <w:pPr>
              <w:rPr>
                <w:rFonts w:ascii="Calibri" w:hAnsi="Calibri"/>
                <w:b/>
                <w:bCs/>
                <w:color w:val="000000"/>
                <w:szCs w:val="22"/>
              </w:rPr>
            </w:pPr>
            <w:r w:rsidRPr="00311960">
              <w:rPr>
                <w:rFonts w:ascii="Calibri" w:hAnsi="Calibri"/>
                <w:b/>
                <w:bCs/>
                <w:color w:val="000000"/>
                <w:szCs w:val="22"/>
              </w:rPr>
              <w:t>Pinpoint Consulting</w:t>
            </w:r>
          </w:p>
        </w:tc>
        <w:tc>
          <w:tcPr>
            <w:tcW w:w="3839" w:type="dxa"/>
            <w:tcBorders>
              <w:top w:val="nil"/>
              <w:left w:val="single" w:sz="4" w:space="0" w:color="auto"/>
              <w:bottom w:val="single" w:sz="4" w:space="0" w:color="auto"/>
              <w:right w:val="single" w:sz="8" w:space="0" w:color="auto"/>
            </w:tcBorders>
            <w:shd w:val="clear" w:color="auto" w:fill="auto"/>
            <w:noWrap/>
            <w:vAlign w:val="bottom"/>
            <w:hideMark/>
          </w:tcPr>
          <w:p w:rsidR="004E63A2" w:rsidRPr="00311960" w:rsidRDefault="004E63A2" w:rsidP="004E63A2">
            <w:pPr>
              <w:rPr>
                <w:rFonts w:ascii="Calibri" w:hAnsi="Calibri"/>
                <w:color w:val="000000"/>
                <w:szCs w:val="22"/>
              </w:rPr>
            </w:pPr>
            <w:r w:rsidRPr="00311960">
              <w:rPr>
                <w:rFonts w:ascii="Calibri" w:hAnsi="Calibri"/>
                <w:color w:val="000000"/>
                <w:szCs w:val="22"/>
              </w:rPr>
              <w:t>Consultant - Behavioral Health in Tennessee</w:t>
            </w:r>
          </w:p>
        </w:tc>
      </w:tr>
      <w:tr w:rsidR="004E63A2" w:rsidRPr="00311960" w:rsidTr="00E333F5">
        <w:trPr>
          <w:trHeight w:val="265"/>
        </w:trPr>
        <w:tc>
          <w:tcPr>
            <w:tcW w:w="1670" w:type="dxa"/>
            <w:tcBorders>
              <w:top w:val="nil"/>
              <w:left w:val="single" w:sz="8" w:space="0" w:color="auto"/>
              <w:bottom w:val="single" w:sz="4"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Carol Sainthilaire</w:t>
            </w:r>
          </w:p>
        </w:tc>
        <w:tc>
          <w:tcPr>
            <w:tcW w:w="3485" w:type="dxa"/>
            <w:tcBorders>
              <w:top w:val="nil"/>
              <w:left w:val="nil"/>
              <w:bottom w:val="single" w:sz="4" w:space="0" w:color="auto"/>
              <w:right w:val="single" w:sz="4" w:space="0" w:color="auto"/>
            </w:tcBorders>
            <w:shd w:val="clear" w:color="auto" w:fill="auto"/>
            <w:noWrap/>
            <w:vAlign w:val="center"/>
            <w:hideMark/>
          </w:tcPr>
          <w:p w:rsidR="004E63A2" w:rsidRPr="00311960" w:rsidRDefault="004E63A2" w:rsidP="00E333F5">
            <w:pPr>
              <w:rPr>
                <w:rFonts w:ascii="Calibri" w:hAnsi="Calibri"/>
                <w:b/>
                <w:bCs/>
                <w:color w:val="000000"/>
                <w:szCs w:val="22"/>
              </w:rPr>
            </w:pPr>
            <w:r w:rsidRPr="00311960">
              <w:rPr>
                <w:rFonts w:ascii="Calibri" w:hAnsi="Calibri"/>
                <w:b/>
                <w:bCs/>
                <w:color w:val="000000"/>
                <w:szCs w:val="22"/>
              </w:rPr>
              <w:t>Corporation for Supportive Housing</w:t>
            </w:r>
          </w:p>
        </w:tc>
        <w:tc>
          <w:tcPr>
            <w:tcW w:w="3839" w:type="dxa"/>
            <w:tcBorders>
              <w:top w:val="nil"/>
              <w:left w:val="nil"/>
              <w:bottom w:val="single" w:sz="4" w:space="0" w:color="auto"/>
              <w:right w:val="single" w:sz="8" w:space="0" w:color="auto"/>
            </w:tcBorders>
            <w:shd w:val="clear" w:color="auto" w:fill="auto"/>
            <w:noWrap/>
            <w:vAlign w:val="center"/>
            <w:hideMark/>
          </w:tcPr>
          <w:p w:rsidR="004E63A2" w:rsidRPr="00311960" w:rsidRDefault="004E63A2" w:rsidP="00E333F5">
            <w:pPr>
              <w:rPr>
                <w:rFonts w:ascii="Calibri" w:hAnsi="Calibri"/>
                <w:color w:val="000000"/>
                <w:szCs w:val="22"/>
              </w:rPr>
            </w:pPr>
            <w:r w:rsidRPr="00311960">
              <w:rPr>
                <w:rFonts w:ascii="Calibri" w:hAnsi="Calibri"/>
                <w:color w:val="000000"/>
                <w:szCs w:val="22"/>
              </w:rPr>
              <w:t>Consultant - Supportive Housing &amp; FUSE</w:t>
            </w:r>
          </w:p>
        </w:tc>
      </w:tr>
      <w:tr w:rsidR="004E63A2" w:rsidRPr="00311960" w:rsidTr="00492022">
        <w:trPr>
          <w:trHeight w:val="279"/>
        </w:trPr>
        <w:tc>
          <w:tcPr>
            <w:tcW w:w="1670" w:type="dxa"/>
            <w:tcBorders>
              <w:top w:val="nil"/>
              <w:left w:val="single" w:sz="8" w:space="0" w:color="auto"/>
              <w:bottom w:val="single" w:sz="8" w:space="0" w:color="auto"/>
              <w:right w:val="single" w:sz="4" w:space="0" w:color="auto"/>
            </w:tcBorders>
            <w:shd w:val="clear" w:color="auto" w:fill="auto"/>
            <w:noWrap/>
            <w:vAlign w:val="center"/>
            <w:hideMark/>
          </w:tcPr>
          <w:p w:rsidR="004E63A2" w:rsidRPr="00311960" w:rsidRDefault="004E63A2" w:rsidP="00492022">
            <w:pPr>
              <w:rPr>
                <w:rFonts w:ascii="Calibri" w:hAnsi="Calibri"/>
                <w:b/>
                <w:bCs/>
                <w:color w:val="000000"/>
                <w:szCs w:val="22"/>
              </w:rPr>
            </w:pPr>
            <w:r w:rsidRPr="00311960">
              <w:rPr>
                <w:rFonts w:ascii="Calibri" w:hAnsi="Calibri"/>
                <w:b/>
                <w:bCs/>
                <w:color w:val="000000"/>
                <w:szCs w:val="22"/>
              </w:rPr>
              <w:t>Ric Kruszynski</w:t>
            </w:r>
          </w:p>
        </w:tc>
        <w:tc>
          <w:tcPr>
            <w:tcW w:w="3485" w:type="dxa"/>
            <w:tcBorders>
              <w:top w:val="nil"/>
              <w:left w:val="nil"/>
              <w:bottom w:val="single" w:sz="8" w:space="0" w:color="auto"/>
              <w:right w:val="single" w:sz="4" w:space="0" w:color="auto"/>
            </w:tcBorders>
            <w:shd w:val="clear" w:color="auto" w:fill="auto"/>
            <w:noWrap/>
            <w:vAlign w:val="bottom"/>
            <w:hideMark/>
          </w:tcPr>
          <w:p w:rsidR="004E63A2" w:rsidRPr="00311960" w:rsidRDefault="004E63A2" w:rsidP="004E63A2">
            <w:pPr>
              <w:rPr>
                <w:rFonts w:ascii="Calibri" w:hAnsi="Calibri"/>
                <w:b/>
                <w:bCs/>
                <w:color w:val="000000"/>
                <w:szCs w:val="22"/>
              </w:rPr>
            </w:pPr>
            <w:r w:rsidRPr="00311960">
              <w:rPr>
                <w:rFonts w:ascii="Calibri" w:hAnsi="Calibri"/>
                <w:b/>
                <w:bCs/>
                <w:color w:val="000000"/>
                <w:szCs w:val="22"/>
              </w:rPr>
              <w:t>Case Western</w:t>
            </w:r>
            <w:r w:rsidR="00A67442">
              <w:rPr>
                <w:rFonts w:ascii="Calibri" w:hAnsi="Calibri"/>
                <w:b/>
                <w:bCs/>
                <w:color w:val="000000"/>
                <w:szCs w:val="22"/>
              </w:rPr>
              <w:t xml:space="preserve"> Reserve University CEBP</w:t>
            </w:r>
          </w:p>
        </w:tc>
        <w:tc>
          <w:tcPr>
            <w:tcW w:w="3839" w:type="dxa"/>
            <w:tcBorders>
              <w:top w:val="nil"/>
              <w:left w:val="nil"/>
              <w:bottom w:val="single" w:sz="8" w:space="0" w:color="auto"/>
              <w:right w:val="single" w:sz="8" w:space="0" w:color="auto"/>
            </w:tcBorders>
            <w:shd w:val="clear" w:color="auto" w:fill="auto"/>
            <w:noWrap/>
            <w:vAlign w:val="center"/>
            <w:hideMark/>
          </w:tcPr>
          <w:p w:rsidR="004E63A2" w:rsidRPr="00311960" w:rsidRDefault="004E63A2" w:rsidP="00492022">
            <w:pPr>
              <w:rPr>
                <w:rFonts w:ascii="Calibri" w:hAnsi="Calibri"/>
                <w:color w:val="000000"/>
                <w:szCs w:val="22"/>
              </w:rPr>
            </w:pPr>
            <w:r w:rsidRPr="00311960">
              <w:rPr>
                <w:rFonts w:ascii="Calibri" w:hAnsi="Calibri"/>
                <w:color w:val="000000"/>
                <w:szCs w:val="22"/>
              </w:rPr>
              <w:t>Consultant - ACT Teams</w:t>
            </w:r>
          </w:p>
        </w:tc>
      </w:tr>
    </w:tbl>
    <w:p w:rsidR="00247EE7" w:rsidRPr="00574443" w:rsidRDefault="00247EE7" w:rsidP="00F55743">
      <w:pPr>
        <w:ind w:left="360"/>
        <w:rPr>
          <w:rFonts w:ascii="Arial" w:hAnsi="Arial" w:cs="Arial"/>
          <w:b/>
          <w:color w:val="000000" w:themeColor="text1"/>
          <w:szCs w:val="22"/>
          <w:highlight w:val="green"/>
          <w:u w:val="single"/>
        </w:rPr>
      </w:pPr>
    </w:p>
    <w:p w:rsidR="00315A41" w:rsidRPr="00067140" w:rsidRDefault="00BA5D56" w:rsidP="004240B9">
      <w:pPr>
        <w:keepNext/>
        <w:numPr>
          <w:ilvl w:val="0"/>
          <w:numId w:val="3"/>
        </w:numPr>
        <w:spacing w:after="120"/>
        <w:ind w:left="720"/>
        <w:rPr>
          <w:b/>
        </w:rPr>
      </w:pPr>
      <w:r w:rsidRPr="00067140">
        <w:rPr>
          <w:rFonts w:ascii="Calibri" w:hAnsi="Calibri" w:cs="Tahoma"/>
          <w:b/>
          <w:szCs w:val="22"/>
          <w:u w:val="single"/>
        </w:rPr>
        <w:t>Description of Services Requested</w:t>
      </w:r>
    </w:p>
    <w:p w:rsidR="00CD50C0" w:rsidRDefault="00315A41" w:rsidP="00315A41">
      <w:pPr>
        <w:keepNext/>
        <w:ind w:left="720"/>
      </w:pPr>
      <w:r>
        <w:rPr>
          <w:rFonts w:ascii="Calibri" w:hAnsi="Calibri" w:cs="Tahoma"/>
          <w:szCs w:val="22"/>
        </w:rPr>
        <w:t xml:space="preserve">As previously stated, this pilot is intended to </w:t>
      </w:r>
      <w:r w:rsidR="00266120" w:rsidRPr="00B21144">
        <w:t xml:space="preserve">provide core services to </w:t>
      </w:r>
      <w:r w:rsidR="001B3DD7">
        <w:t>fifty (</w:t>
      </w:r>
      <w:r w:rsidR="00266120" w:rsidRPr="00B21144">
        <w:t>50</w:t>
      </w:r>
      <w:r w:rsidR="001B3DD7">
        <w:t>)</w:t>
      </w:r>
      <w:r w:rsidR="00266120" w:rsidRPr="00B21144">
        <w:t xml:space="preserve"> FUSE participants who meet the elig</w:t>
      </w:r>
      <w:r>
        <w:t>ibility requirements for FUSE (s</w:t>
      </w:r>
      <w:r w:rsidR="00266120" w:rsidRPr="00B21144">
        <w:t xml:space="preserve">ee </w:t>
      </w:r>
      <w:r w:rsidR="00D06124" w:rsidRPr="003D74FB">
        <w:t>Exhibit C</w:t>
      </w:r>
      <w:r w:rsidR="001B3DD7">
        <w:t xml:space="preserve">, </w:t>
      </w:r>
      <w:r w:rsidR="001B3DD7" w:rsidRPr="001B3DD7">
        <w:t xml:space="preserve">FUSE </w:t>
      </w:r>
      <w:r w:rsidR="001B3DD7">
        <w:t>Eligibility</w:t>
      </w:r>
      <w:r w:rsidR="00266120" w:rsidRPr="003D74FB">
        <w:t>)</w:t>
      </w:r>
      <w:r w:rsidR="00CD50C0">
        <w:t xml:space="preserve"> based on the goals outlined below:</w:t>
      </w:r>
    </w:p>
    <w:p w:rsidR="00CD50C0" w:rsidRDefault="00CD50C0" w:rsidP="00315A41">
      <w:pPr>
        <w:keepNext/>
        <w:ind w:left="720"/>
      </w:pPr>
    </w:p>
    <w:p w:rsidR="00266120" w:rsidRPr="00B21144" w:rsidRDefault="001B3DD7" w:rsidP="00D133C3">
      <w:pPr>
        <w:pStyle w:val="ListParagraph"/>
        <w:keepNext/>
        <w:numPr>
          <w:ilvl w:val="0"/>
          <w:numId w:val="45"/>
        </w:numPr>
        <w:spacing w:after="120"/>
      </w:pPr>
      <w:r>
        <w:t>Our</w:t>
      </w:r>
      <w:r w:rsidR="00315A41">
        <w:t xml:space="preserve"> intent is for s</w:t>
      </w:r>
      <w:r w:rsidR="00266120" w:rsidRPr="00B21144">
        <w:t xml:space="preserve">ervices </w:t>
      </w:r>
      <w:r w:rsidR="00315A41">
        <w:t>to</w:t>
      </w:r>
      <w:r w:rsidR="00266120" w:rsidRPr="00B21144">
        <w:t xml:space="preserve"> be provided in accordance with</w:t>
      </w:r>
      <w:r w:rsidR="00D8507B">
        <w:t xml:space="preserve"> the</w:t>
      </w:r>
      <w:r w:rsidR="00266120" w:rsidRPr="00B21144">
        <w:t xml:space="preserve"> </w:t>
      </w:r>
      <w:r w:rsidR="00315A41">
        <w:t>ACT model (s</w:t>
      </w:r>
      <w:r w:rsidR="00B21144">
        <w:t xml:space="preserve">ee </w:t>
      </w:r>
      <w:r>
        <w:t xml:space="preserve">Attachment D, </w:t>
      </w:r>
      <w:r w:rsidR="00B21144">
        <w:t>DACTS Fidelity Scale</w:t>
      </w:r>
      <w:r w:rsidR="00A41866">
        <w:t>)</w:t>
      </w:r>
      <w:r w:rsidR="00266120" w:rsidRPr="00B21144">
        <w:t>, including all of the following:</w:t>
      </w:r>
    </w:p>
    <w:p w:rsidR="00266120" w:rsidRPr="00B21144" w:rsidRDefault="00266120" w:rsidP="00D133C3">
      <w:pPr>
        <w:pStyle w:val="ListParagraph"/>
        <w:numPr>
          <w:ilvl w:val="0"/>
          <w:numId w:val="43"/>
        </w:numPr>
        <w:spacing w:after="200" w:line="276" w:lineRule="auto"/>
        <w:contextualSpacing/>
      </w:pPr>
      <w:r w:rsidRPr="00CD50C0">
        <w:rPr>
          <w:color w:val="000000" w:themeColor="text1"/>
        </w:rPr>
        <w:t xml:space="preserve">Flexible treatment, including 7-day </w:t>
      </w:r>
      <w:r w:rsidRPr="00B21144">
        <w:t>and evening treatment availability as clinically indicated</w:t>
      </w:r>
    </w:p>
    <w:p w:rsidR="00266120" w:rsidRPr="00B21144" w:rsidRDefault="00266120" w:rsidP="00D133C3">
      <w:pPr>
        <w:pStyle w:val="ListParagraph"/>
        <w:numPr>
          <w:ilvl w:val="0"/>
          <w:numId w:val="43"/>
        </w:numPr>
        <w:spacing w:after="200" w:line="276" w:lineRule="auto"/>
        <w:contextualSpacing/>
      </w:pPr>
      <w:r w:rsidRPr="00B21144">
        <w:t xml:space="preserve">24/7 on-call crisis availability </w:t>
      </w:r>
    </w:p>
    <w:p w:rsidR="00266120" w:rsidRPr="00B21144" w:rsidRDefault="00266120" w:rsidP="00D133C3">
      <w:pPr>
        <w:pStyle w:val="ListParagraph"/>
        <w:numPr>
          <w:ilvl w:val="0"/>
          <w:numId w:val="43"/>
        </w:numPr>
        <w:spacing w:after="200" w:line="276" w:lineRule="auto"/>
        <w:contextualSpacing/>
      </w:pPr>
      <w:r w:rsidRPr="00B21144">
        <w:t>Integrated stage-wise mental health and substance use assessment, planning, and treatment (both group and individual modalities)</w:t>
      </w:r>
    </w:p>
    <w:p w:rsidR="00266120" w:rsidRPr="00B21144" w:rsidRDefault="00266120" w:rsidP="00D133C3">
      <w:pPr>
        <w:pStyle w:val="ListParagraph"/>
        <w:numPr>
          <w:ilvl w:val="0"/>
          <w:numId w:val="43"/>
        </w:numPr>
        <w:spacing w:after="200" w:line="276" w:lineRule="auto"/>
        <w:contextualSpacing/>
      </w:pPr>
      <w:r w:rsidRPr="00B21144">
        <w:t>Nursing (RN) services</w:t>
      </w:r>
    </w:p>
    <w:p w:rsidR="00266120" w:rsidRPr="00B21144" w:rsidRDefault="00266120" w:rsidP="00D133C3">
      <w:pPr>
        <w:pStyle w:val="ListParagraph"/>
        <w:numPr>
          <w:ilvl w:val="0"/>
          <w:numId w:val="43"/>
        </w:numPr>
        <w:spacing w:after="200" w:line="276" w:lineRule="auto"/>
        <w:contextualSpacing/>
      </w:pPr>
      <w:r w:rsidRPr="00B21144">
        <w:t xml:space="preserve">Embedded team psychiatrist </w:t>
      </w:r>
    </w:p>
    <w:p w:rsidR="00266120" w:rsidRPr="00B21144" w:rsidRDefault="00266120" w:rsidP="00D133C3">
      <w:pPr>
        <w:pStyle w:val="ListParagraph"/>
        <w:numPr>
          <w:ilvl w:val="0"/>
          <w:numId w:val="43"/>
        </w:numPr>
        <w:spacing w:after="200" w:line="276" w:lineRule="auto"/>
        <w:contextualSpacing/>
      </w:pPr>
      <w:r w:rsidRPr="00B21144">
        <w:t>Assertive outreach, in–reach and engagement</w:t>
      </w:r>
    </w:p>
    <w:p w:rsidR="00266120" w:rsidRPr="00B21144" w:rsidRDefault="00266120" w:rsidP="00D133C3">
      <w:pPr>
        <w:pStyle w:val="ListParagraph"/>
        <w:numPr>
          <w:ilvl w:val="0"/>
          <w:numId w:val="43"/>
        </w:numPr>
        <w:spacing w:after="200" w:line="276" w:lineRule="auto"/>
        <w:contextualSpacing/>
      </w:pPr>
      <w:r w:rsidRPr="00B21144">
        <w:t>Housing support and landlord liaison services</w:t>
      </w:r>
    </w:p>
    <w:p w:rsidR="00266120" w:rsidRPr="00B21144" w:rsidRDefault="00266120" w:rsidP="00D133C3">
      <w:pPr>
        <w:pStyle w:val="ListParagraph"/>
        <w:numPr>
          <w:ilvl w:val="0"/>
          <w:numId w:val="43"/>
        </w:numPr>
        <w:spacing w:after="200" w:line="276" w:lineRule="auto"/>
        <w:contextualSpacing/>
      </w:pPr>
      <w:r w:rsidRPr="00B21144">
        <w:t xml:space="preserve">Benefits consultation </w:t>
      </w:r>
      <w:r w:rsidR="001B10DF">
        <w:t xml:space="preserve">and enhancement, including SOAR </w:t>
      </w:r>
      <w:r w:rsidR="001B10DF" w:rsidRPr="00990FB7">
        <w:rPr>
          <w:szCs w:val="22"/>
        </w:rPr>
        <w:t>(</w:t>
      </w:r>
      <w:r w:rsidR="001B10DF" w:rsidRPr="00690095">
        <w:rPr>
          <w:rFonts w:cs="Arial"/>
          <w:color w:val="000000"/>
          <w:szCs w:val="22"/>
        </w:rPr>
        <w:t>SSI/SSDI Outreach, Access, and Recovery)</w:t>
      </w:r>
      <w:r w:rsidR="001B10DF" w:rsidRPr="00990FB7">
        <w:rPr>
          <w:szCs w:val="22"/>
        </w:rPr>
        <w:t xml:space="preserve"> </w:t>
      </w:r>
      <w:r w:rsidRPr="00B21144">
        <w:t xml:space="preserve">applications </w:t>
      </w:r>
    </w:p>
    <w:p w:rsidR="00266120" w:rsidRPr="00B21144" w:rsidRDefault="00266120" w:rsidP="00D133C3">
      <w:pPr>
        <w:pStyle w:val="ListParagraph"/>
        <w:numPr>
          <w:ilvl w:val="0"/>
          <w:numId w:val="43"/>
        </w:numPr>
        <w:spacing w:after="200" w:line="276" w:lineRule="auto"/>
        <w:contextualSpacing/>
      </w:pPr>
      <w:r w:rsidRPr="00B21144">
        <w:t>Peer support services</w:t>
      </w:r>
    </w:p>
    <w:p w:rsidR="00266120" w:rsidRPr="00B21144" w:rsidRDefault="00266120" w:rsidP="00D133C3">
      <w:pPr>
        <w:pStyle w:val="ListParagraph"/>
        <w:numPr>
          <w:ilvl w:val="0"/>
          <w:numId w:val="43"/>
        </w:numPr>
        <w:spacing w:after="200" w:line="276" w:lineRule="auto"/>
        <w:contextualSpacing/>
      </w:pPr>
      <w:r w:rsidRPr="00B21144">
        <w:t>Addiction treatment consistent with ASAM Level 1 provisions</w:t>
      </w:r>
    </w:p>
    <w:p w:rsidR="00266120" w:rsidRPr="00B21144" w:rsidRDefault="00266120" w:rsidP="00D133C3">
      <w:pPr>
        <w:pStyle w:val="ListParagraph"/>
        <w:numPr>
          <w:ilvl w:val="0"/>
          <w:numId w:val="43"/>
        </w:numPr>
        <w:spacing w:after="200" w:line="276" w:lineRule="auto"/>
        <w:contextualSpacing/>
      </w:pPr>
      <w:r w:rsidRPr="00B21144">
        <w:t>Vocational services consistent with the Supported Employment/IPS model, either provided or made readily available</w:t>
      </w:r>
    </w:p>
    <w:p w:rsidR="00266120" w:rsidRPr="00B21144" w:rsidRDefault="00266120" w:rsidP="00D133C3">
      <w:pPr>
        <w:pStyle w:val="ListParagraph"/>
        <w:numPr>
          <w:ilvl w:val="0"/>
          <w:numId w:val="43"/>
        </w:numPr>
        <w:spacing w:after="200" w:line="276" w:lineRule="auto"/>
        <w:contextualSpacing/>
      </w:pPr>
      <w:r w:rsidRPr="00B21144">
        <w:t>Physical health care access and coordination</w:t>
      </w:r>
    </w:p>
    <w:p w:rsidR="00266120" w:rsidRPr="00B21144" w:rsidRDefault="00266120" w:rsidP="00D133C3">
      <w:pPr>
        <w:pStyle w:val="ListParagraph"/>
        <w:numPr>
          <w:ilvl w:val="0"/>
          <w:numId w:val="43"/>
        </w:numPr>
        <w:spacing w:after="200" w:line="276" w:lineRule="auto"/>
        <w:contextualSpacing/>
      </w:pPr>
      <w:r w:rsidRPr="00B21144">
        <w:t>Illness management, medication reconciliation</w:t>
      </w:r>
    </w:p>
    <w:p w:rsidR="00266120" w:rsidRPr="00B21144" w:rsidRDefault="00266120" w:rsidP="00D133C3">
      <w:pPr>
        <w:pStyle w:val="ListParagraph"/>
        <w:numPr>
          <w:ilvl w:val="0"/>
          <w:numId w:val="43"/>
        </w:numPr>
        <w:spacing w:after="200" w:line="276" w:lineRule="auto"/>
        <w:contextualSpacing/>
      </w:pPr>
      <w:r w:rsidRPr="00B21144">
        <w:t xml:space="preserve">Multidisciplinary, self-contained treatment team framework with low staff to client ratios as prescribed by the DACTS </w:t>
      </w:r>
    </w:p>
    <w:p w:rsidR="00266120" w:rsidRDefault="00266120" w:rsidP="00D133C3">
      <w:pPr>
        <w:pStyle w:val="ListParagraph"/>
        <w:numPr>
          <w:ilvl w:val="0"/>
          <w:numId w:val="43"/>
        </w:numPr>
        <w:spacing w:after="200" w:line="276" w:lineRule="auto"/>
        <w:contextualSpacing/>
      </w:pPr>
      <w:r w:rsidRPr="00B21144">
        <w:t>Psycho</w:t>
      </w:r>
      <w:r w:rsidR="003D74FB">
        <w:t>-</w:t>
      </w:r>
      <w:r w:rsidRPr="00B21144">
        <w:t>education and psycho-social rehabilitation</w:t>
      </w:r>
    </w:p>
    <w:p w:rsidR="00CD50C0" w:rsidRDefault="00CD50C0" w:rsidP="0039446D">
      <w:pPr>
        <w:pStyle w:val="ListParagraph"/>
        <w:spacing w:after="200"/>
        <w:ind w:left="1440"/>
        <w:contextualSpacing/>
      </w:pPr>
    </w:p>
    <w:p w:rsidR="00CD50C0" w:rsidRDefault="0039446D" w:rsidP="00D133C3">
      <w:pPr>
        <w:pStyle w:val="ListParagraph"/>
        <w:numPr>
          <w:ilvl w:val="0"/>
          <w:numId w:val="45"/>
        </w:numPr>
        <w:spacing w:after="120"/>
      </w:pPr>
      <w:r>
        <w:t>Our goal is for the selected P</w:t>
      </w:r>
      <w:r w:rsidR="00266120" w:rsidRPr="00B21144">
        <w:t xml:space="preserve">rovider </w:t>
      </w:r>
      <w:r w:rsidR="00CD50C0">
        <w:t xml:space="preserve">to:  </w:t>
      </w:r>
    </w:p>
    <w:p w:rsidR="00CD50C0" w:rsidRDefault="00266120" w:rsidP="00D133C3">
      <w:pPr>
        <w:pStyle w:val="ListParagraph"/>
        <w:numPr>
          <w:ilvl w:val="0"/>
          <w:numId w:val="42"/>
        </w:numPr>
        <w:spacing w:line="276" w:lineRule="auto"/>
      </w:pPr>
      <w:r w:rsidRPr="00B21144">
        <w:t xml:space="preserve">deliver at least 70% of all face-to-face services and 30% of nursing services in the </w:t>
      </w:r>
      <w:r w:rsidR="00CD50C0">
        <w:t>community (non-office settings);</w:t>
      </w:r>
    </w:p>
    <w:p w:rsidR="00266120" w:rsidRDefault="00A06821" w:rsidP="00D133C3">
      <w:pPr>
        <w:pStyle w:val="ListParagraph"/>
        <w:numPr>
          <w:ilvl w:val="0"/>
          <w:numId w:val="42"/>
        </w:numPr>
        <w:spacing w:line="276" w:lineRule="auto"/>
      </w:pPr>
      <w:r>
        <w:t>provide</w:t>
      </w:r>
      <w:r w:rsidRPr="00B21144">
        <w:t xml:space="preserve"> </w:t>
      </w:r>
      <w:r w:rsidR="00266120" w:rsidRPr="00B21144">
        <w:t xml:space="preserve">office space </w:t>
      </w:r>
      <w:r w:rsidR="00CD50C0">
        <w:t>for the ACT Team;</w:t>
      </w:r>
    </w:p>
    <w:p w:rsidR="00CD50C0" w:rsidRDefault="00CD50C0" w:rsidP="00D133C3">
      <w:pPr>
        <w:pStyle w:val="ListParagraph"/>
        <w:numPr>
          <w:ilvl w:val="0"/>
          <w:numId w:val="42"/>
        </w:numPr>
        <w:spacing w:line="276" w:lineRule="auto"/>
      </w:pPr>
      <w:r>
        <w:lastRenderedPageBreak/>
        <w:t>i</w:t>
      </w:r>
      <w:r w:rsidR="00266120" w:rsidRPr="00B21144">
        <w:t>ndependently contract with each of the TennCare Managed Care Organizations to ensure ACT Team operations are adequately fund</w:t>
      </w:r>
      <w:r>
        <w:t>ed and financially sustainable;</w:t>
      </w:r>
    </w:p>
    <w:p w:rsidR="00CD50C0" w:rsidRDefault="00CD50C0" w:rsidP="00D133C3">
      <w:pPr>
        <w:pStyle w:val="ListParagraph"/>
        <w:numPr>
          <w:ilvl w:val="0"/>
          <w:numId w:val="42"/>
        </w:numPr>
        <w:spacing w:line="276" w:lineRule="auto"/>
      </w:pPr>
      <w:r>
        <w:t>o</w:t>
      </w:r>
      <w:r w:rsidR="00266120" w:rsidRPr="00B21144">
        <w:t>perate the ACT Team as a system-wide resource, prioritizing the admission of currently-served, FUSE-identif</w:t>
      </w:r>
      <w:r>
        <w:t xml:space="preserve">ied “Highest Risk” population; and </w:t>
      </w:r>
    </w:p>
    <w:p w:rsidR="00266120" w:rsidRPr="00B21144" w:rsidRDefault="00CD50C0" w:rsidP="00D133C3">
      <w:pPr>
        <w:pStyle w:val="ListParagraph"/>
        <w:numPr>
          <w:ilvl w:val="0"/>
          <w:numId w:val="42"/>
        </w:numPr>
        <w:spacing w:line="276" w:lineRule="auto"/>
      </w:pPr>
      <w:r>
        <w:t>c</w:t>
      </w:r>
      <w:r w:rsidR="00266120" w:rsidRPr="00B21144">
        <w:t>ollaborate with FUSE and other key partners to establish and implement system-wide eligibility, outreach, screening, admission, utilization management and continuity of care/discharge protocols.</w:t>
      </w:r>
    </w:p>
    <w:p w:rsidR="00266120" w:rsidRPr="00B21144" w:rsidRDefault="00266120" w:rsidP="00266120">
      <w:pPr>
        <w:ind w:left="720"/>
      </w:pPr>
    </w:p>
    <w:p w:rsidR="008C69A9" w:rsidRDefault="00BA3273" w:rsidP="001B3DD7">
      <w:pPr>
        <w:pStyle w:val="ListParagraph"/>
        <w:numPr>
          <w:ilvl w:val="0"/>
          <w:numId w:val="45"/>
        </w:numPr>
        <w:spacing w:after="120"/>
      </w:pPr>
      <w:r>
        <w:t xml:space="preserve">The selected Provider </w:t>
      </w:r>
      <w:r w:rsidR="008C69A9">
        <w:t>agrees to adopt a Housing First policy and practice for FUSE participants, including the mandatory supportive housing elements</w:t>
      </w:r>
      <w:r>
        <w:t>:</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Tenants have a lease in their name, and, therefore, they have full rights of tenancy under landlord-tenant law, including control over living space and protection against eviction.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Leases do not have any provisions that would not be found in leases held by someone who does not have a psychiatric disability.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Participation in services is voluntary and tenants cannot be evicted for rejecting services.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House rules, if any, are similar to those found in housing for people who do not have psychiatric disabilities and do not restrict visitors or otherwise interfere with a life in the community.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Housing is not time-limited, and the lease is renewable at tenants’ and owners’ option.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Before moving into Permanent Supportive Housing, tenants are asked about their housing preferences and are offered the same range of choices as are available to others at their income level in the same housing market.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Housing is affordable, with tenants paying no more than 30</w:t>
      </w:r>
      <w:r w:rsidR="001B3DD7">
        <w:rPr>
          <w:rFonts w:asciiTheme="minorHAnsi" w:hAnsiTheme="minorHAnsi"/>
          <w:sz w:val="22"/>
          <w:szCs w:val="22"/>
        </w:rPr>
        <w:t>%</w:t>
      </w:r>
      <w:r w:rsidRPr="00636BC4">
        <w:rPr>
          <w:rFonts w:asciiTheme="minorHAnsi" w:hAnsiTheme="minorHAnsi"/>
          <w:sz w:val="22"/>
          <w:szCs w:val="22"/>
        </w:rPr>
        <w:t xml:space="preserve"> of their income toward rent and utilities, with the balance available for discretionary spending.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Housing is integrated. Tenants have the opportunity to interact with neighbors who do not have psychiatric disabilities.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Tenants have choices in the support services that they receive. They are asked about their choices and can choose from a range of services, and different tenants receive different types of services based on their needs and preferences.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 xml:space="preserve">As needs change over time, tenants can receive more intensive or less intensive support services without losing their homes. </w:t>
      </w:r>
    </w:p>
    <w:p w:rsidR="008C69A9" w:rsidRDefault="008C69A9" w:rsidP="008C69A9">
      <w:pPr>
        <w:pStyle w:val="Default"/>
        <w:widowControl/>
        <w:numPr>
          <w:ilvl w:val="0"/>
          <w:numId w:val="55"/>
        </w:numPr>
        <w:rPr>
          <w:rFonts w:asciiTheme="minorHAnsi" w:hAnsiTheme="minorHAnsi"/>
          <w:sz w:val="22"/>
          <w:szCs w:val="22"/>
        </w:rPr>
      </w:pPr>
      <w:r w:rsidRPr="00636BC4">
        <w:rPr>
          <w:rFonts w:asciiTheme="minorHAnsi" w:hAnsiTheme="minorHAnsi"/>
          <w:sz w:val="22"/>
          <w:szCs w:val="22"/>
        </w:rPr>
        <w:t>Support services promote recovery and are designed to help tenants choose, get, and keep housing.</w:t>
      </w:r>
    </w:p>
    <w:p w:rsidR="008E1C18" w:rsidRPr="008E1C18" w:rsidRDefault="008C69A9" w:rsidP="008E1C18">
      <w:pPr>
        <w:pStyle w:val="Default"/>
        <w:numPr>
          <w:ilvl w:val="0"/>
          <w:numId w:val="55"/>
        </w:numPr>
        <w:rPr>
          <w:rFonts w:asciiTheme="minorHAnsi" w:hAnsiTheme="minorHAnsi" w:cs="New Caledonia LT Std"/>
          <w:sz w:val="22"/>
          <w:szCs w:val="22"/>
        </w:rPr>
      </w:pPr>
      <w:r w:rsidRPr="00636BC4">
        <w:rPr>
          <w:rFonts w:asciiTheme="minorHAnsi" w:hAnsiTheme="minorHAnsi"/>
          <w:sz w:val="22"/>
          <w:szCs w:val="22"/>
        </w:rPr>
        <w:t>The provision of housing and the provision of support services are distinct.</w:t>
      </w:r>
      <w:r w:rsidR="008E1C18">
        <w:rPr>
          <w:rFonts w:asciiTheme="minorHAnsi" w:hAnsiTheme="minorHAnsi"/>
          <w:sz w:val="22"/>
          <w:szCs w:val="22"/>
        </w:rPr>
        <w:t xml:space="preserve">  </w:t>
      </w:r>
      <w:r w:rsidR="008E1C18" w:rsidRPr="008E1C18">
        <w:rPr>
          <w:rFonts w:asciiTheme="minorHAnsi" w:hAnsiTheme="minorHAnsi"/>
          <w:sz w:val="22"/>
          <w:szCs w:val="22"/>
        </w:rPr>
        <w:t>(P</w:t>
      </w:r>
      <w:r w:rsidR="008E1C18" w:rsidRPr="008E1C18">
        <w:rPr>
          <w:rFonts w:asciiTheme="minorHAnsi" w:hAnsiTheme="minorHAnsi" w:cs="New Caledonia LT Std"/>
          <w:sz w:val="22"/>
          <w:szCs w:val="22"/>
        </w:rPr>
        <w:t>roperty management and support service functions should be provided either by separate entities or by staff memb</w:t>
      </w:r>
      <w:r w:rsidR="008E1C18">
        <w:rPr>
          <w:rFonts w:asciiTheme="minorHAnsi" w:hAnsiTheme="minorHAnsi" w:cs="New Caledonia LT Std"/>
          <w:sz w:val="22"/>
          <w:szCs w:val="22"/>
        </w:rPr>
        <w:t>ers whose roles do not overlap.)</w:t>
      </w:r>
    </w:p>
    <w:p w:rsidR="008C69A9" w:rsidRDefault="008E1C18" w:rsidP="008E1C18">
      <w:pPr>
        <w:pStyle w:val="Default"/>
        <w:widowControl/>
        <w:ind w:left="1080"/>
      </w:pPr>
      <w:r>
        <w:rPr>
          <w:rFonts w:asciiTheme="minorHAnsi" w:hAnsiTheme="minorHAnsi"/>
          <w:sz w:val="22"/>
          <w:szCs w:val="22"/>
        </w:rPr>
        <w:t xml:space="preserve">  </w:t>
      </w:r>
      <w:r w:rsidR="008C69A9" w:rsidRPr="00636BC4">
        <w:rPr>
          <w:rFonts w:asciiTheme="minorHAnsi" w:hAnsiTheme="minorHAnsi"/>
          <w:sz w:val="22"/>
          <w:szCs w:val="22"/>
        </w:rPr>
        <w:t xml:space="preserve"> </w:t>
      </w:r>
    </w:p>
    <w:p w:rsidR="00266120" w:rsidRPr="00B21144" w:rsidRDefault="00CD50C0" w:rsidP="001B3DD7">
      <w:pPr>
        <w:pStyle w:val="ListParagraph"/>
        <w:numPr>
          <w:ilvl w:val="0"/>
          <w:numId w:val="45"/>
        </w:numPr>
        <w:spacing w:after="120"/>
      </w:pPr>
      <w:r>
        <w:t>Additionally</w:t>
      </w:r>
      <w:r w:rsidR="0039446D">
        <w:t>,</w:t>
      </w:r>
      <w:r>
        <w:t xml:space="preserve"> our desire is that the selected </w:t>
      </w:r>
      <w:r w:rsidR="00266120" w:rsidRPr="00B21144">
        <w:t xml:space="preserve">Provider </w:t>
      </w:r>
      <w:r>
        <w:t xml:space="preserve">will </w:t>
      </w:r>
      <w:r w:rsidR="00266120" w:rsidRPr="00B21144">
        <w:t>commit to work toward full implementation of ACT including, but not limited to:</w:t>
      </w:r>
    </w:p>
    <w:p w:rsidR="00266120" w:rsidRPr="00B21144" w:rsidRDefault="00266120" w:rsidP="00D133C3">
      <w:pPr>
        <w:pStyle w:val="ListParagraph"/>
        <w:numPr>
          <w:ilvl w:val="0"/>
          <w:numId w:val="44"/>
        </w:numPr>
        <w:spacing w:after="200" w:line="276" w:lineRule="auto"/>
        <w:contextualSpacing/>
      </w:pPr>
      <w:r w:rsidRPr="00B21144">
        <w:t>Dedicating leadership and direct service staff resources to actively participate in FUSE-funded training and consultation with FUSE Technical Assistance pr</w:t>
      </w:r>
      <w:r w:rsidR="0039446D">
        <w:t>oviders.</w:t>
      </w:r>
    </w:p>
    <w:p w:rsidR="00266120" w:rsidRPr="00B21144" w:rsidRDefault="00266120" w:rsidP="00D133C3">
      <w:pPr>
        <w:pStyle w:val="ListParagraph"/>
        <w:numPr>
          <w:ilvl w:val="0"/>
          <w:numId w:val="44"/>
        </w:numPr>
        <w:spacing w:after="200" w:line="276" w:lineRule="auto"/>
        <w:contextualSpacing/>
      </w:pPr>
      <w:r w:rsidRPr="00B21144">
        <w:t>Participating in fidelity reviews and sharing results with FUSE Executive Committee</w:t>
      </w:r>
      <w:r w:rsidR="0039446D">
        <w:t>.</w:t>
      </w:r>
    </w:p>
    <w:p w:rsidR="00266120" w:rsidRPr="00B21144" w:rsidRDefault="00266120" w:rsidP="00D133C3">
      <w:pPr>
        <w:pStyle w:val="ListParagraph"/>
        <w:numPr>
          <w:ilvl w:val="0"/>
          <w:numId w:val="44"/>
        </w:numPr>
        <w:spacing w:after="200" w:line="276" w:lineRule="auto"/>
        <w:contextualSpacing/>
      </w:pPr>
      <w:r w:rsidRPr="00B21144">
        <w:t xml:space="preserve">Participating in at least one </w:t>
      </w:r>
      <w:r w:rsidR="001B3DD7">
        <w:t xml:space="preserve">(1) </w:t>
      </w:r>
      <w:r w:rsidRPr="00B21144">
        <w:t>site visit funded by FUSE to a hi</w:t>
      </w:r>
      <w:r w:rsidR="0039446D">
        <w:t>gh-performing Forensic ACT Team.</w:t>
      </w:r>
    </w:p>
    <w:p w:rsidR="00266120" w:rsidRPr="00B21144" w:rsidRDefault="00266120" w:rsidP="00D133C3">
      <w:pPr>
        <w:pStyle w:val="ListParagraph"/>
        <w:numPr>
          <w:ilvl w:val="0"/>
          <w:numId w:val="44"/>
        </w:numPr>
        <w:spacing w:after="200" w:line="276" w:lineRule="auto"/>
        <w:contextualSpacing/>
      </w:pPr>
      <w:r w:rsidRPr="00B21144">
        <w:lastRenderedPageBreak/>
        <w:t>Ensuring the Clinical Director and Team Leader actively participate in a county-wide ACT Advisory Committee</w:t>
      </w:r>
      <w:r w:rsidR="0039446D">
        <w:t>.</w:t>
      </w:r>
    </w:p>
    <w:p w:rsidR="00266120" w:rsidRPr="00B21144" w:rsidRDefault="00266120" w:rsidP="00D133C3">
      <w:pPr>
        <w:pStyle w:val="ListParagraph"/>
        <w:numPr>
          <w:ilvl w:val="0"/>
          <w:numId w:val="44"/>
        </w:numPr>
        <w:spacing w:after="200" w:line="276" w:lineRule="auto"/>
        <w:contextualSpacing/>
      </w:pPr>
      <w:r w:rsidRPr="00B21144">
        <w:t>Ensuring that the appropriate agency executive participate in FUSE Executive Committee meetings</w:t>
      </w:r>
      <w:r w:rsidR="0039446D">
        <w:t>.</w:t>
      </w:r>
    </w:p>
    <w:p w:rsidR="00266120" w:rsidRPr="00B21144" w:rsidRDefault="00266120" w:rsidP="00D133C3">
      <w:pPr>
        <w:pStyle w:val="ListParagraph"/>
        <w:numPr>
          <w:ilvl w:val="0"/>
          <w:numId w:val="44"/>
        </w:numPr>
        <w:spacing w:after="200" w:line="276" w:lineRule="auto"/>
        <w:contextualSpacing/>
      </w:pPr>
      <w:r w:rsidRPr="00B21144">
        <w:t>Convening an internal ACT work team to assist and guide implementation.</w:t>
      </w:r>
    </w:p>
    <w:p w:rsidR="00266120" w:rsidRPr="00B21144" w:rsidRDefault="00266120" w:rsidP="00D133C3">
      <w:pPr>
        <w:pStyle w:val="ListParagraph"/>
        <w:numPr>
          <w:ilvl w:val="0"/>
          <w:numId w:val="44"/>
        </w:numPr>
        <w:spacing w:after="200" w:line="276" w:lineRule="auto"/>
        <w:contextualSpacing/>
      </w:pPr>
      <w:r w:rsidRPr="00B21144">
        <w:t>Ensuring the core structure of ACT team will be in place and functional</w:t>
      </w:r>
      <w:r w:rsidR="00492022">
        <w:t xml:space="preserve"> </w:t>
      </w:r>
      <w:r w:rsidRPr="00B21144">
        <w:t>n</w:t>
      </w:r>
      <w:r w:rsidR="0039446D">
        <w:t xml:space="preserve">o later than </w:t>
      </w:r>
      <w:r w:rsidR="001B3DD7">
        <w:t>ninety (</w:t>
      </w:r>
      <w:r w:rsidR="0039446D">
        <w:t>90</w:t>
      </w:r>
      <w:r w:rsidR="001B3DD7">
        <w:t>)</w:t>
      </w:r>
      <w:r w:rsidR="0039446D">
        <w:t xml:space="preserve"> days post award.</w:t>
      </w:r>
    </w:p>
    <w:p w:rsidR="00266120" w:rsidRDefault="00266120" w:rsidP="00D133C3">
      <w:pPr>
        <w:pStyle w:val="ListParagraph"/>
        <w:numPr>
          <w:ilvl w:val="0"/>
          <w:numId w:val="44"/>
        </w:numPr>
        <w:spacing w:after="200" w:line="276" w:lineRule="auto"/>
        <w:contextualSpacing/>
      </w:pPr>
      <w:r w:rsidRPr="00B21144">
        <w:t xml:space="preserve">Begin providing services within </w:t>
      </w:r>
      <w:r w:rsidR="00A06821">
        <w:t xml:space="preserve">one </w:t>
      </w:r>
      <w:r w:rsidR="001B3DD7">
        <w:t xml:space="preserve">(1) </w:t>
      </w:r>
      <w:r w:rsidR="00A06821">
        <w:t>week</w:t>
      </w:r>
      <w:r w:rsidRPr="00B21144">
        <w:t xml:space="preserve"> of </w:t>
      </w:r>
      <w:r w:rsidR="0039446D">
        <w:t>acceptance for all participants.</w:t>
      </w:r>
    </w:p>
    <w:p w:rsidR="00CD50C0" w:rsidRPr="00B21144" w:rsidRDefault="00CD50C0" w:rsidP="0039446D">
      <w:pPr>
        <w:pStyle w:val="ListParagraph"/>
        <w:spacing w:after="200"/>
        <w:ind w:left="1440"/>
        <w:contextualSpacing/>
      </w:pPr>
    </w:p>
    <w:p w:rsidR="00266120" w:rsidRPr="00B21144" w:rsidRDefault="00CD50C0" w:rsidP="001B3DD7">
      <w:pPr>
        <w:pStyle w:val="ListParagraph"/>
        <w:numPr>
          <w:ilvl w:val="0"/>
          <w:numId w:val="45"/>
        </w:numPr>
        <w:spacing w:after="120"/>
      </w:pPr>
      <w:r>
        <w:t xml:space="preserve">The selected </w:t>
      </w:r>
      <w:r w:rsidR="00266120" w:rsidRPr="00B21144">
        <w:t xml:space="preserve">Provider </w:t>
      </w:r>
      <w:r>
        <w:t xml:space="preserve">is expected to </w:t>
      </w:r>
      <w:r w:rsidR="00266120" w:rsidRPr="00B21144">
        <w:t>work collaboratively with FUSE Technical Assistance Team and Executive Committee to finalize project outcomes and performance indicators to be tracked throughout the two-year pilot.</w:t>
      </w:r>
      <w:r>
        <w:t xml:space="preserve">  </w:t>
      </w:r>
      <w:r w:rsidR="00266120" w:rsidRPr="00B21144">
        <w:t xml:space="preserve">In addition, </w:t>
      </w:r>
      <w:r w:rsidR="0039446D">
        <w:t>the Provider will collaborate</w:t>
      </w:r>
      <w:r w:rsidR="00266120" w:rsidRPr="00B21144">
        <w:t xml:space="preserve"> with </w:t>
      </w:r>
      <w:r w:rsidR="004C21D4">
        <w:t xml:space="preserve">an independent third-party evaluator </w:t>
      </w:r>
      <w:r w:rsidR="00266120" w:rsidRPr="00B21144">
        <w:t xml:space="preserve">to </w:t>
      </w:r>
      <w:r w:rsidR="006A49B9">
        <w:t>provide</w:t>
      </w:r>
      <w:r w:rsidR="00266120" w:rsidRPr="00B21144">
        <w:t xml:space="preserve"> and report data (including baseline data)</w:t>
      </w:r>
      <w:r w:rsidR="001C1969">
        <w:t xml:space="preserve"> </w:t>
      </w:r>
      <w:r w:rsidR="009C2BE4">
        <w:t xml:space="preserve">to support the pilot evaluation.  Data may </w:t>
      </w:r>
      <w:r w:rsidR="004C21D4">
        <w:t xml:space="preserve"> include but is not limited to</w:t>
      </w:r>
      <w:r w:rsidR="00266120" w:rsidRPr="00B21144">
        <w:t>:</w:t>
      </w:r>
    </w:p>
    <w:p w:rsidR="00266120" w:rsidRPr="00B21144" w:rsidRDefault="00266120" w:rsidP="00D133C3">
      <w:pPr>
        <w:pStyle w:val="ListParagraph"/>
        <w:numPr>
          <w:ilvl w:val="0"/>
          <w:numId w:val="46"/>
        </w:numPr>
        <w:spacing w:after="200" w:line="276" w:lineRule="auto"/>
        <w:contextualSpacing/>
      </w:pPr>
      <w:r w:rsidRPr="00B21144">
        <w:t># referred, referral source and date</w:t>
      </w:r>
    </w:p>
    <w:p w:rsidR="00266120" w:rsidRPr="00B21144" w:rsidRDefault="00266120" w:rsidP="00D133C3">
      <w:pPr>
        <w:pStyle w:val="ListParagraph"/>
        <w:numPr>
          <w:ilvl w:val="0"/>
          <w:numId w:val="46"/>
        </w:numPr>
        <w:spacing w:after="200" w:line="276" w:lineRule="auto"/>
        <w:contextualSpacing/>
      </w:pPr>
      <w:r w:rsidRPr="00B21144">
        <w:t># accepted, and program admission date</w:t>
      </w:r>
    </w:p>
    <w:p w:rsidR="00266120" w:rsidRPr="00B21144" w:rsidRDefault="00266120" w:rsidP="00D133C3">
      <w:pPr>
        <w:pStyle w:val="ListParagraph"/>
        <w:numPr>
          <w:ilvl w:val="0"/>
          <w:numId w:val="46"/>
        </w:numPr>
        <w:spacing w:after="200" w:line="276" w:lineRule="auto"/>
        <w:contextualSpacing/>
      </w:pPr>
      <w:r w:rsidRPr="00B21144">
        <w:t># referred to other services, date of referral,  and reason why</w:t>
      </w:r>
    </w:p>
    <w:p w:rsidR="00266120" w:rsidRPr="00B21144" w:rsidRDefault="00266120" w:rsidP="00D133C3">
      <w:pPr>
        <w:pStyle w:val="ListParagraph"/>
        <w:numPr>
          <w:ilvl w:val="0"/>
          <w:numId w:val="46"/>
        </w:numPr>
        <w:spacing w:after="200" w:line="276" w:lineRule="auto"/>
        <w:contextualSpacing/>
      </w:pPr>
      <w:r w:rsidRPr="00B21144">
        <w:t>Demographics of participants</w:t>
      </w:r>
    </w:p>
    <w:p w:rsidR="00266120" w:rsidRPr="00B21144" w:rsidRDefault="00266120" w:rsidP="00D133C3">
      <w:pPr>
        <w:pStyle w:val="ListParagraph"/>
        <w:numPr>
          <w:ilvl w:val="0"/>
          <w:numId w:val="46"/>
        </w:numPr>
        <w:spacing w:after="200" w:line="276" w:lineRule="auto"/>
        <w:contextualSpacing/>
      </w:pPr>
      <w:r w:rsidRPr="00B21144">
        <w:t>TennCare eligibility</w:t>
      </w:r>
    </w:p>
    <w:p w:rsidR="00266120" w:rsidRPr="00B21144" w:rsidRDefault="00266120" w:rsidP="00D133C3">
      <w:pPr>
        <w:pStyle w:val="ListParagraph"/>
        <w:numPr>
          <w:ilvl w:val="0"/>
          <w:numId w:val="46"/>
        </w:numPr>
        <w:spacing w:after="200" w:line="276" w:lineRule="auto"/>
        <w:contextualSpacing/>
      </w:pPr>
      <w:r w:rsidRPr="00B21144">
        <w:t>SOAR applications submitted, in progress, approved, appealed, rejected</w:t>
      </w:r>
    </w:p>
    <w:p w:rsidR="00266120" w:rsidRPr="00B21144" w:rsidRDefault="00266120" w:rsidP="00D133C3">
      <w:pPr>
        <w:pStyle w:val="ListParagraph"/>
        <w:numPr>
          <w:ilvl w:val="0"/>
          <w:numId w:val="46"/>
        </w:numPr>
        <w:spacing w:after="200" w:line="276" w:lineRule="auto"/>
        <w:contextualSpacing/>
      </w:pPr>
      <w:r w:rsidRPr="00B21144">
        <w:t>Days homeless after program admission</w:t>
      </w:r>
    </w:p>
    <w:p w:rsidR="00266120" w:rsidRPr="00B21144" w:rsidRDefault="00266120" w:rsidP="00D133C3">
      <w:pPr>
        <w:pStyle w:val="ListParagraph"/>
        <w:numPr>
          <w:ilvl w:val="0"/>
          <w:numId w:val="46"/>
        </w:numPr>
        <w:spacing w:after="200" w:line="276" w:lineRule="auto"/>
        <w:contextualSpacing/>
      </w:pPr>
      <w:r w:rsidRPr="00B21144">
        <w:t>Days in temporary housing</w:t>
      </w:r>
    </w:p>
    <w:p w:rsidR="00266120" w:rsidRPr="00B21144" w:rsidRDefault="00266120" w:rsidP="00D133C3">
      <w:pPr>
        <w:pStyle w:val="ListParagraph"/>
        <w:numPr>
          <w:ilvl w:val="0"/>
          <w:numId w:val="46"/>
        </w:numPr>
        <w:spacing w:after="200" w:line="276" w:lineRule="auto"/>
        <w:contextualSpacing/>
      </w:pPr>
      <w:r w:rsidRPr="00B21144">
        <w:t>Days in permanent housing placement</w:t>
      </w:r>
    </w:p>
    <w:p w:rsidR="00266120" w:rsidRPr="00B21144" w:rsidRDefault="00266120" w:rsidP="00D133C3">
      <w:pPr>
        <w:pStyle w:val="ListParagraph"/>
        <w:numPr>
          <w:ilvl w:val="0"/>
          <w:numId w:val="46"/>
        </w:numPr>
        <w:spacing w:after="200" w:line="276" w:lineRule="auto"/>
        <w:contextualSpacing/>
      </w:pPr>
      <w:r w:rsidRPr="00B21144">
        <w:t>Housing evictions</w:t>
      </w:r>
    </w:p>
    <w:p w:rsidR="00266120" w:rsidRPr="00B21144" w:rsidRDefault="00266120" w:rsidP="00D133C3">
      <w:pPr>
        <w:pStyle w:val="ListParagraph"/>
        <w:numPr>
          <w:ilvl w:val="0"/>
          <w:numId w:val="46"/>
        </w:numPr>
        <w:spacing w:after="200" w:line="276" w:lineRule="auto"/>
        <w:contextualSpacing/>
      </w:pPr>
      <w:r w:rsidRPr="00B21144">
        <w:t>Incarcerations</w:t>
      </w:r>
      <w:r w:rsidR="004C21D4">
        <w:t xml:space="preserve"> </w:t>
      </w:r>
    </w:p>
    <w:p w:rsidR="00266120" w:rsidRPr="00B21144" w:rsidRDefault="00266120" w:rsidP="00D133C3">
      <w:pPr>
        <w:pStyle w:val="ListParagraph"/>
        <w:numPr>
          <w:ilvl w:val="1"/>
          <w:numId w:val="26"/>
        </w:numPr>
        <w:spacing w:after="200" w:line="276" w:lineRule="auto"/>
        <w:ind w:left="2070"/>
        <w:contextualSpacing/>
      </w:pPr>
      <w:r w:rsidRPr="00B21144">
        <w:t>Arrests and charges</w:t>
      </w:r>
    </w:p>
    <w:p w:rsidR="00266120" w:rsidRPr="00B21144" w:rsidRDefault="00266120" w:rsidP="00D133C3">
      <w:pPr>
        <w:pStyle w:val="ListParagraph"/>
        <w:numPr>
          <w:ilvl w:val="1"/>
          <w:numId w:val="26"/>
        </w:numPr>
        <w:spacing w:after="200" w:line="276" w:lineRule="auto"/>
        <w:ind w:left="2070"/>
        <w:contextualSpacing/>
      </w:pPr>
      <w:r w:rsidRPr="00B21144">
        <w:t xml:space="preserve">Days incarcerated </w:t>
      </w:r>
    </w:p>
    <w:p w:rsidR="00266120" w:rsidRPr="00B21144" w:rsidRDefault="00266120" w:rsidP="00D133C3">
      <w:pPr>
        <w:pStyle w:val="ListParagraph"/>
        <w:numPr>
          <w:ilvl w:val="0"/>
          <w:numId w:val="47"/>
        </w:numPr>
        <w:spacing w:after="200" w:line="276" w:lineRule="auto"/>
        <w:contextualSpacing/>
      </w:pPr>
      <w:r w:rsidRPr="00B21144">
        <w:t>Use of crisis center</w:t>
      </w:r>
      <w:r w:rsidR="004C21D4">
        <w:t xml:space="preserve"> and services</w:t>
      </w:r>
    </w:p>
    <w:p w:rsidR="00266120" w:rsidRPr="00B21144" w:rsidRDefault="00266120" w:rsidP="00D133C3">
      <w:pPr>
        <w:pStyle w:val="ListParagraph"/>
        <w:numPr>
          <w:ilvl w:val="0"/>
          <w:numId w:val="47"/>
        </w:numPr>
        <w:spacing w:after="200" w:line="276" w:lineRule="auto"/>
        <w:contextualSpacing/>
      </w:pPr>
      <w:r w:rsidRPr="00B21144">
        <w:t>Use of jail diversion center</w:t>
      </w:r>
      <w:r w:rsidR="004C21D4">
        <w:t xml:space="preserve"> and services</w:t>
      </w:r>
    </w:p>
    <w:p w:rsidR="00266120" w:rsidRPr="00B21144" w:rsidRDefault="00266120" w:rsidP="00D133C3">
      <w:pPr>
        <w:pStyle w:val="ListParagraph"/>
        <w:numPr>
          <w:ilvl w:val="0"/>
          <w:numId w:val="47"/>
        </w:numPr>
        <w:spacing w:after="200" w:line="276" w:lineRule="auto"/>
        <w:contextualSpacing/>
      </w:pPr>
      <w:r w:rsidRPr="00B21144">
        <w:t>Healthcare usage data</w:t>
      </w:r>
    </w:p>
    <w:p w:rsidR="00266120" w:rsidRPr="00B21144" w:rsidRDefault="00266120" w:rsidP="00D133C3">
      <w:pPr>
        <w:pStyle w:val="ListParagraph"/>
        <w:numPr>
          <w:ilvl w:val="1"/>
          <w:numId w:val="26"/>
        </w:numPr>
        <w:spacing w:after="200" w:line="276" w:lineRule="auto"/>
        <w:ind w:left="2070"/>
        <w:contextualSpacing/>
      </w:pPr>
      <w:r w:rsidRPr="00B21144">
        <w:t>Primary care visits</w:t>
      </w:r>
    </w:p>
    <w:p w:rsidR="00266120" w:rsidRPr="00B21144" w:rsidRDefault="00266120" w:rsidP="00D133C3">
      <w:pPr>
        <w:pStyle w:val="ListParagraph"/>
        <w:numPr>
          <w:ilvl w:val="1"/>
          <w:numId w:val="26"/>
        </w:numPr>
        <w:spacing w:after="200" w:line="276" w:lineRule="auto"/>
        <w:ind w:left="2070"/>
        <w:contextualSpacing/>
      </w:pPr>
      <w:r w:rsidRPr="00B21144">
        <w:t>Emergency room visits</w:t>
      </w:r>
    </w:p>
    <w:p w:rsidR="00266120" w:rsidRPr="00B21144" w:rsidRDefault="00266120" w:rsidP="00D133C3">
      <w:pPr>
        <w:pStyle w:val="ListParagraph"/>
        <w:numPr>
          <w:ilvl w:val="1"/>
          <w:numId w:val="26"/>
        </w:numPr>
        <w:spacing w:after="200" w:line="276" w:lineRule="auto"/>
        <w:ind w:left="2070"/>
        <w:contextualSpacing/>
      </w:pPr>
      <w:r w:rsidRPr="00B21144">
        <w:t>Inpatient hospitalizations</w:t>
      </w:r>
    </w:p>
    <w:p w:rsidR="00266120" w:rsidRPr="00B21144" w:rsidRDefault="00266120" w:rsidP="00D133C3">
      <w:pPr>
        <w:pStyle w:val="ListParagraph"/>
        <w:numPr>
          <w:ilvl w:val="1"/>
          <w:numId w:val="26"/>
        </w:numPr>
        <w:spacing w:after="200" w:line="276" w:lineRule="auto"/>
        <w:ind w:left="2070"/>
        <w:contextualSpacing/>
      </w:pPr>
      <w:r w:rsidRPr="00B21144">
        <w:t>Outpatient visits</w:t>
      </w:r>
    </w:p>
    <w:p w:rsidR="00266120" w:rsidRDefault="00266120" w:rsidP="00D133C3">
      <w:pPr>
        <w:pStyle w:val="ListParagraph"/>
        <w:numPr>
          <w:ilvl w:val="1"/>
          <w:numId w:val="48"/>
        </w:numPr>
        <w:spacing w:after="200" w:line="276" w:lineRule="auto"/>
        <w:contextualSpacing/>
      </w:pPr>
      <w:r w:rsidRPr="00B21144">
        <w:t>Employment and income by source</w:t>
      </w:r>
      <w:r w:rsidR="009874CD">
        <w:t>; education and/or training</w:t>
      </w:r>
    </w:p>
    <w:p w:rsidR="00266120" w:rsidRPr="00B21144" w:rsidRDefault="00266120" w:rsidP="00D133C3">
      <w:pPr>
        <w:pStyle w:val="ListParagraph"/>
        <w:numPr>
          <w:ilvl w:val="1"/>
          <w:numId w:val="48"/>
        </w:numPr>
        <w:spacing w:line="276" w:lineRule="auto"/>
        <w:contextualSpacing/>
      </w:pPr>
      <w:r w:rsidRPr="00B21144">
        <w:t>Stage of change</w:t>
      </w:r>
    </w:p>
    <w:p w:rsidR="00266120" w:rsidRPr="00B21144" w:rsidRDefault="00266120" w:rsidP="00266120">
      <w:pPr>
        <w:ind w:left="630"/>
      </w:pPr>
    </w:p>
    <w:p w:rsidR="00266120" w:rsidRDefault="0039446D" w:rsidP="00D133C3">
      <w:pPr>
        <w:pStyle w:val="ListParagraph"/>
        <w:numPr>
          <w:ilvl w:val="0"/>
          <w:numId w:val="45"/>
        </w:numPr>
      </w:pPr>
      <w:r>
        <w:t>T</w:t>
      </w:r>
      <w:r w:rsidRPr="00B21144">
        <w:t>o further expand service capacity beyond the initial FUSE pilot</w:t>
      </w:r>
      <w:r>
        <w:t xml:space="preserve">, the selected </w:t>
      </w:r>
      <w:r w:rsidR="00266120" w:rsidRPr="00B21144">
        <w:t xml:space="preserve">Provider </w:t>
      </w:r>
      <w:r>
        <w:t>will be key</w:t>
      </w:r>
      <w:r w:rsidR="009874CD">
        <w:t xml:space="preserve"> </w:t>
      </w:r>
      <w:r>
        <w:t>in pursuing</w:t>
      </w:r>
      <w:r w:rsidR="00266120" w:rsidRPr="00B21144">
        <w:t xml:space="preserve"> grant and co-funding opportunities, a</w:t>
      </w:r>
      <w:r>
        <w:t>long with FUSE leadership</w:t>
      </w:r>
      <w:r w:rsidR="00266120" w:rsidRPr="00B21144">
        <w:t>.</w:t>
      </w:r>
    </w:p>
    <w:p w:rsidR="00BA5D56" w:rsidRDefault="00BA5D56" w:rsidP="00BA5D56">
      <w:pPr>
        <w:ind w:left="720"/>
      </w:pPr>
    </w:p>
    <w:p w:rsidR="00BA5D56" w:rsidRDefault="00BA5D56" w:rsidP="00BA5D56">
      <w:pPr>
        <w:ind w:left="720"/>
      </w:pPr>
      <w:r>
        <w:t xml:space="preserve">To be considered for this contract, please address the items above throughout your proposal response as required in </w:t>
      </w:r>
      <w:r w:rsidR="0039446D">
        <w:t xml:space="preserve">the Proposal Response Forms in </w:t>
      </w:r>
      <w:r w:rsidR="0039446D" w:rsidRPr="00C03896">
        <w:t xml:space="preserve">Appendix B.2 and in </w:t>
      </w:r>
      <w:r w:rsidRPr="00C03896">
        <w:t>Section IV.E</w:t>
      </w:r>
      <w:r>
        <w:t xml:space="preserve"> which follow.  </w:t>
      </w:r>
    </w:p>
    <w:p w:rsidR="00EB268E" w:rsidRPr="00507045" w:rsidRDefault="009061E1" w:rsidP="00EB268E">
      <w:pPr>
        <w:numPr>
          <w:ilvl w:val="0"/>
          <w:numId w:val="3"/>
        </w:numPr>
        <w:spacing w:after="120"/>
        <w:ind w:left="720"/>
        <w:rPr>
          <w:rFonts w:ascii="Calibri" w:hAnsi="Calibri" w:cs="Tahoma"/>
          <w:b/>
          <w:szCs w:val="22"/>
          <w:u w:val="single"/>
        </w:rPr>
      </w:pPr>
      <w:r w:rsidRPr="00507045">
        <w:rPr>
          <w:rFonts w:ascii="Calibri" w:hAnsi="Calibri" w:cs="Tahoma"/>
          <w:b/>
          <w:szCs w:val="22"/>
          <w:u w:val="single"/>
        </w:rPr>
        <w:lastRenderedPageBreak/>
        <w:t>Implementation Support</w:t>
      </w:r>
    </w:p>
    <w:p w:rsidR="008B0AD0" w:rsidRPr="00507045" w:rsidRDefault="008B0AD0" w:rsidP="00EC49BE">
      <w:pPr>
        <w:spacing w:after="120"/>
        <w:ind w:left="720"/>
      </w:pPr>
      <w:r w:rsidRPr="00507045">
        <w:t xml:space="preserve">The behavioral health organization </w:t>
      </w:r>
      <w:r w:rsidR="00F41C03">
        <w:t xml:space="preserve">(BHO) </w:t>
      </w:r>
      <w:r w:rsidRPr="00507045">
        <w:t>selected to partner on the Hamilton County FUSE pilot will receive implementation support and funding from the FUSE Team in a number of ways</w:t>
      </w:r>
      <w:r w:rsidR="00EB268E" w:rsidRPr="00507045">
        <w:t xml:space="preserve"> which include the following</w:t>
      </w:r>
      <w:r w:rsidR="00EC49BE">
        <w:t>:</w:t>
      </w:r>
    </w:p>
    <w:p w:rsidR="00EB268E" w:rsidRPr="00507045" w:rsidRDefault="00E21238" w:rsidP="00D133C3">
      <w:pPr>
        <w:pStyle w:val="ListParagraph"/>
        <w:numPr>
          <w:ilvl w:val="0"/>
          <w:numId w:val="20"/>
        </w:numPr>
        <w:spacing w:after="120"/>
        <w:ind w:left="1440"/>
      </w:pPr>
      <w:r w:rsidRPr="00507045">
        <w:t xml:space="preserve">Financial support for </w:t>
      </w:r>
      <w:r w:rsidR="00EB268E" w:rsidRPr="00507045">
        <w:t>ACT team operational costs.  This funding will augment, not supplant, any existing resources available to fund services.</w:t>
      </w:r>
    </w:p>
    <w:p w:rsidR="00EB268E" w:rsidRPr="00507045" w:rsidRDefault="00EB268E" w:rsidP="00D133C3">
      <w:pPr>
        <w:pStyle w:val="ListParagraph"/>
        <w:numPr>
          <w:ilvl w:val="0"/>
          <w:numId w:val="20"/>
        </w:numPr>
        <w:spacing w:after="120"/>
        <w:ind w:left="1440"/>
      </w:pPr>
      <w:r w:rsidRPr="00507045">
        <w:t>ACT model technical assistance from Case Western Reserve University’s Center for Evidence-based Practices to assist with team implementation and practices in keeping with fidelity to the model.  This includes a site visit to a high-performing forensic ACT Team.</w:t>
      </w:r>
    </w:p>
    <w:p w:rsidR="008B0AD0" w:rsidRPr="00507045" w:rsidRDefault="00DF3B21" w:rsidP="00D133C3">
      <w:pPr>
        <w:pStyle w:val="ListParagraph"/>
        <w:numPr>
          <w:ilvl w:val="0"/>
          <w:numId w:val="21"/>
        </w:numPr>
        <w:spacing w:after="120"/>
        <w:ind w:left="1440"/>
      </w:pPr>
      <w:r>
        <w:t>Fifty (</w:t>
      </w:r>
      <w:r w:rsidR="008B0AD0" w:rsidRPr="00507045">
        <w:t>50</w:t>
      </w:r>
      <w:r>
        <w:t>)</w:t>
      </w:r>
      <w:r w:rsidR="008B0AD0" w:rsidRPr="00507045">
        <w:t xml:space="preserve"> Housing Choice vouchers for scattered-site units l</w:t>
      </w:r>
      <w:r w:rsidR="00507045" w:rsidRPr="00507045">
        <w:t>ocated throughout the community.</w:t>
      </w:r>
      <w:r w:rsidR="008B0AD0" w:rsidRPr="00507045">
        <w:t xml:space="preserve"> </w:t>
      </w:r>
    </w:p>
    <w:p w:rsidR="008B0AD0" w:rsidRPr="00507045" w:rsidRDefault="008B0AD0" w:rsidP="00D133C3">
      <w:pPr>
        <w:pStyle w:val="ListParagraph"/>
        <w:numPr>
          <w:ilvl w:val="0"/>
          <w:numId w:val="20"/>
        </w:numPr>
        <w:spacing w:after="120"/>
        <w:ind w:left="1440"/>
      </w:pPr>
      <w:r w:rsidRPr="00507045">
        <w:t>Landlord outreach, recruitment and training to create housing options for FUSE participants</w:t>
      </w:r>
      <w:r w:rsidR="00507045" w:rsidRPr="00507045">
        <w:t>.</w:t>
      </w:r>
    </w:p>
    <w:p w:rsidR="008B0AD0" w:rsidRPr="00507045" w:rsidRDefault="008B0AD0" w:rsidP="00D133C3">
      <w:pPr>
        <w:pStyle w:val="ListParagraph"/>
        <w:numPr>
          <w:ilvl w:val="0"/>
          <w:numId w:val="20"/>
        </w:numPr>
        <w:spacing w:after="120"/>
        <w:ind w:left="1440"/>
      </w:pPr>
      <w:r w:rsidRPr="00507045">
        <w:t>Technical assistance in supportive housing operations and management following national best practices</w:t>
      </w:r>
      <w:r w:rsidR="00507045" w:rsidRPr="00507045">
        <w:t>.</w:t>
      </w:r>
      <w:r w:rsidRPr="00507045">
        <w:t xml:space="preserve"> </w:t>
      </w:r>
    </w:p>
    <w:p w:rsidR="008B0AD0" w:rsidRPr="00507045" w:rsidRDefault="00EB268E" w:rsidP="00D133C3">
      <w:pPr>
        <w:pStyle w:val="ListParagraph"/>
        <w:numPr>
          <w:ilvl w:val="0"/>
          <w:numId w:val="20"/>
        </w:numPr>
        <w:ind w:left="1440"/>
        <w:contextualSpacing/>
      </w:pPr>
      <w:r w:rsidRPr="00507045">
        <w:t>Community outreach to engage organizations, non-profits and private citizens in providing a variety of ancillary supports to assist FUSE participants</w:t>
      </w:r>
      <w:r w:rsidR="005619B9">
        <w:t>,</w:t>
      </w:r>
      <w:r w:rsidRPr="00507045">
        <w:t xml:space="preserve"> e.g.</w:t>
      </w:r>
      <w:r w:rsidR="005619B9">
        <w:t>,</w:t>
      </w:r>
      <w:r w:rsidRPr="00507045">
        <w:t xml:space="preserve"> pet care, recreational and social opportunities, household goods and furnishings, spiritual support.</w:t>
      </w:r>
    </w:p>
    <w:p w:rsidR="008B0AD0" w:rsidRPr="00250133" w:rsidRDefault="008B0AD0" w:rsidP="00F55743">
      <w:pPr>
        <w:ind w:left="1080"/>
        <w:rPr>
          <w:rFonts w:ascii="Calibri" w:hAnsi="Calibri" w:cs="Tahoma"/>
          <w:b/>
          <w:szCs w:val="22"/>
          <w:u w:val="single"/>
        </w:rPr>
      </w:pPr>
    </w:p>
    <w:p w:rsidR="00086435" w:rsidRDefault="00D54C46" w:rsidP="001B3DD7">
      <w:pPr>
        <w:numPr>
          <w:ilvl w:val="0"/>
          <w:numId w:val="3"/>
        </w:numPr>
        <w:spacing w:after="120"/>
        <w:ind w:left="720"/>
        <w:rPr>
          <w:rFonts w:ascii="Lucida Handwriting" w:hAnsi="Lucida Handwriting" w:cs="Tahoma"/>
          <w:b/>
          <w:szCs w:val="22"/>
          <w:u w:val="single"/>
        </w:rPr>
      </w:pPr>
      <w:r w:rsidRPr="00053262">
        <w:rPr>
          <w:rFonts w:ascii="Calibri" w:hAnsi="Calibri" w:cs="Tahoma"/>
          <w:b/>
          <w:szCs w:val="22"/>
          <w:u w:val="single"/>
        </w:rPr>
        <w:t>Vendor Qualifications</w:t>
      </w:r>
    </w:p>
    <w:p w:rsidR="00D54C46" w:rsidRDefault="00D54C46" w:rsidP="00322384">
      <w:pPr>
        <w:pStyle w:val="BodyTextIndent"/>
        <w:autoSpaceDE/>
        <w:autoSpaceDN/>
        <w:adjustRightInd/>
        <w:spacing w:after="120" w:line="240" w:lineRule="auto"/>
        <w:rPr>
          <w:rFonts w:ascii="Calibri" w:hAnsi="Calibri"/>
          <w:szCs w:val="22"/>
        </w:rPr>
      </w:pPr>
      <w:r w:rsidRPr="00CD674B">
        <w:rPr>
          <w:rFonts w:ascii="Calibri" w:hAnsi="Calibri"/>
          <w:szCs w:val="22"/>
        </w:rPr>
        <w:t>Hamilton County i</w:t>
      </w:r>
      <w:r w:rsidR="005619B9">
        <w:rPr>
          <w:rFonts w:ascii="Calibri" w:hAnsi="Calibri"/>
          <w:szCs w:val="22"/>
        </w:rPr>
        <w:t>s contacting prospective organizations</w:t>
      </w:r>
      <w:r w:rsidRPr="00CD674B">
        <w:rPr>
          <w:rFonts w:ascii="Calibri" w:hAnsi="Calibri"/>
          <w:szCs w:val="22"/>
        </w:rPr>
        <w:t xml:space="preserve"> who have an interest in or are known to do business relevant to this Request for Proposal meeting the following </w:t>
      </w:r>
      <w:r w:rsidR="00784906">
        <w:rPr>
          <w:rFonts w:ascii="Calibri" w:hAnsi="Calibri"/>
          <w:szCs w:val="22"/>
        </w:rPr>
        <w:t xml:space="preserve">minimum </w:t>
      </w:r>
      <w:r w:rsidRPr="00CD674B">
        <w:rPr>
          <w:rFonts w:ascii="Calibri" w:hAnsi="Calibri"/>
          <w:szCs w:val="22"/>
        </w:rPr>
        <w:t>requirements:</w:t>
      </w:r>
    </w:p>
    <w:p w:rsidR="00AA79C6" w:rsidRDefault="00AA79C6" w:rsidP="00D133C3">
      <w:pPr>
        <w:pStyle w:val="ListParagraph"/>
        <w:numPr>
          <w:ilvl w:val="0"/>
          <w:numId w:val="24"/>
        </w:numPr>
        <w:spacing w:after="120"/>
      </w:pPr>
      <w:r>
        <w:t>Organization (also referred to as “Provider”) must be currently licensed by the Tennessee Department of Mental Health and Substance Abuse Services and in good standing to provide behavioral health services in Tennessee.</w:t>
      </w:r>
    </w:p>
    <w:p w:rsidR="00AA79C6" w:rsidRDefault="00AA79C6" w:rsidP="00D133C3">
      <w:pPr>
        <w:pStyle w:val="ListParagraph"/>
        <w:numPr>
          <w:ilvl w:val="0"/>
          <w:numId w:val="24"/>
        </w:numPr>
        <w:spacing w:after="120"/>
      </w:pPr>
      <w:r w:rsidRPr="005973DC">
        <w:t>Organization must already provide a range of clinical mental health care and supportive services to adults with SMI, including treatment for co-occurring substance use disorders.</w:t>
      </w:r>
      <w:r>
        <w:t xml:space="preserve"> Service delivery experience with ACT and supportive housing will be positively considered but not required for an applicant.</w:t>
      </w:r>
    </w:p>
    <w:p w:rsidR="00AA79C6" w:rsidRDefault="00AA79C6" w:rsidP="00D133C3">
      <w:pPr>
        <w:pStyle w:val="ListParagraph"/>
        <w:numPr>
          <w:ilvl w:val="0"/>
          <w:numId w:val="24"/>
        </w:numPr>
        <w:spacing w:after="120"/>
      </w:pPr>
      <w:r>
        <w:t>Organization must actively serve adults with SMI who are homeless and justice-involved.</w:t>
      </w:r>
    </w:p>
    <w:p w:rsidR="00AA79C6" w:rsidRDefault="00AA79C6" w:rsidP="00D133C3">
      <w:pPr>
        <w:pStyle w:val="ListParagraph"/>
        <w:numPr>
          <w:ilvl w:val="0"/>
          <w:numId w:val="24"/>
        </w:numPr>
        <w:spacing w:after="120"/>
      </w:pPr>
      <w:r>
        <w:t>Organization agrees to adopt a Housing First policy and practice for FUSE participants</w:t>
      </w:r>
      <w:r w:rsidR="00BA3273">
        <w:t xml:space="preserve"> (see Section I.D.3 above)</w:t>
      </w:r>
      <w:r>
        <w:t xml:space="preserve">. </w:t>
      </w:r>
    </w:p>
    <w:p w:rsidR="00AA79C6" w:rsidRDefault="00AA79C6" w:rsidP="00D133C3">
      <w:pPr>
        <w:pStyle w:val="ListParagraph"/>
        <w:numPr>
          <w:ilvl w:val="0"/>
          <w:numId w:val="24"/>
        </w:numPr>
        <w:spacing w:after="120"/>
      </w:pPr>
      <w:r>
        <w:t>Organization must be approved to bill TennCare for behavioral health services.</w:t>
      </w:r>
    </w:p>
    <w:p w:rsidR="00AA79C6" w:rsidRDefault="00AA79C6" w:rsidP="00D133C3">
      <w:pPr>
        <w:pStyle w:val="ListParagraph"/>
        <w:numPr>
          <w:ilvl w:val="0"/>
          <w:numId w:val="24"/>
        </w:numPr>
        <w:spacing w:after="120"/>
      </w:pPr>
      <w:r>
        <w:t>Organization’s Chief Executive must commit in writing to implement the ACT Team and support the FUSE pilot as described in this RFP and to assign oversight for team implementation to an appropriate senior staff member.</w:t>
      </w:r>
    </w:p>
    <w:p w:rsidR="00E17DDD" w:rsidRDefault="005619B9" w:rsidP="00D133C3">
      <w:pPr>
        <w:pStyle w:val="BodyTextIndent"/>
        <w:numPr>
          <w:ilvl w:val="0"/>
          <w:numId w:val="18"/>
        </w:numPr>
        <w:autoSpaceDE/>
        <w:autoSpaceDN/>
        <w:adjustRightInd/>
        <w:spacing w:line="240" w:lineRule="auto"/>
        <w:ind w:left="1440"/>
        <w:rPr>
          <w:rFonts w:ascii="Calibri" w:hAnsi="Calibri"/>
          <w:szCs w:val="22"/>
        </w:rPr>
      </w:pPr>
      <w:r>
        <w:rPr>
          <w:rFonts w:ascii="Calibri" w:hAnsi="Calibri"/>
          <w:szCs w:val="22"/>
        </w:rPr>
        <w:t>Organization must m</w:t>
      </w:r>
      <w:r w:rsidR="00E17DDD" w:rsidRPr="00AA79C6">
        <w:rPr>
          <w:rFonts w:ascii="Calibri" w:hAnsi="Calibri"/>
          <w:szCs w:val="22"/>
        </w:rPr>
        <w:t xml:space="preserve">eet Mandatory Requirements as outlined in </w:t>
      </w:r>
      <w:r w:rsidR="00E17DDD" w:rsidRPr="004E63A2">
        <w:rPr>
          <w:rFonts w:ascii="Calibri" w:hAnsi="Calibri"/>
          <w:szCs w:val="22"/>
        </w:rPr>
        <w:t>Section IV.A – IV.C</w:t>
      </w:r>
    </w:p>
    <w:p w:rsidR="00ED5B41" w:rsidRDefault="00ED5B41" w:rsidP="001F38C1">
      <w:pPr>
        <w:pStyle w:val="BodyTextIndent"/>
        <w:autoSpaceDE/>
        <w:autoSpaceDN/>
        <w:adjustRightInd/>
        <w:spacing w:line="240" w:lineRule="auto"/>
        <w:rPr>
          <w:rFonts w:ascii="Calibri" w:hAnsi="Calibri"/>
          <w:szCs w:val="22"/>
        </w:rPr>
      </w:pPr>
    </w:p>
    <w:p w:rsidR="00AF7CFF" w:rsidRDefault="00AF7CFF" w:rsidP="00ED5B41">
      <w:pPr>
        <w:pStyle w:val="BodyTextIndent"/>
        <w:autoSpaceDE/>
        <w:autoSpaceDN/>
        <w:adjustRightInd/>
        <w:spacing w:line="240" w:lineRule="auto"/>
        <w:ind w:left="1440"/>
        <w:rPr>
          <w:rFonts w:ascii="Calibri" w:hAnsi="Calibri"/>
          <w:szCs w:val="22"/>
        </w:rPr>
      </w:pPr>
    </w:p>
    <w:p w:rsidR="00AF7CFF" w:rsidRDefault="00AF7CFF" w:rsidP="00ED5B41">
      <w:pPr>
        <w:pStyle w:val="BodyTextIndent"/>
        <w:autoSpaceDE/>
        <w:autoSpaceDN/>
        <w:adjustRightInd/>
        <w:spacing w:line="240" w:lineRule="auto"/>
        <w:ind w:left="1440"/>
        <w:rPr>
          <w:rFonts w:ascii="Calibri" w:hAnsi="Calibri"/>
          <w:szCs w:val="22"/>
        </w:rPr>
      </w:pPr>
    </w:p>
    <w:p w:rsidR="00AF7CFF" w:rsidRPr="00AA79C6" w:rsidRDefault="00AF7CFF" w:rsidP="00ED5B41">
      <w:pPr>
        <w:pStyle w:val="BodyTextIndent"/>
        <w:autoSpaceDE/>
        <w:autoSpaceDN/>
        <w:adjustRightInd/>
        <w:spacing w:line="240" w:lineRule="auto"/>
        <w:ind w:left="1440"/>
        <w:rPr>
          <w:rFonts w:ascii="Calibri" w:hAnsi="Calibri"/>
          <w:szCs w:val="22"/>
        </w:rPr>
      </w:pPr>
    </w:p>
    <w:p w:rsidR="007C53E7" w:rsidRDefault="007C53E7" w:rsidP="00322384">
      <w:pPr>
        <w:keepNext/>
        <w:numPr>
          <w:ilvl w:val="0"/>
          <w:numId w:val="3"/>
        </w:numPr>
        <w:spacing w:after="120"/>
        <w:ind w:left="720"/>
        <w:rPr>
          <w:rFonts w:ascii="Calibri" w:hAnsi="Calibri" w:cs="Tahoma"/>
          <w:b/>
          <w:szCs w:val="22"/>
        </w:rPr>
      </w:pPr>
      <w:r w:rsidRPr="000040DF">
        <w:rPr>
          <w:rFonts w:ascii="Calibri" w:hAnsi="Calibri" w:cs="Tahoma"/>
          <w:b/>
          <w:bCs/>
          <w:szCs w:val="22"/>
          <w:u w:val="single"/>
        </w:rPr>
        <w:lastRenderedPageBreak/>
        <w:t>Contract</w:t>
      </w:r>
      <w:r w:rsidR="00843ED7">
        <w:rPr>
          <w:rFonts w:ascii="Calibri" w:hAnsi="Calibri" w:cs="Tahoma"/>
          <w:b/>
          <w:bCs/>
          <w:szCs w:val="22"/>
          <w:u w:val="single"/>
        </w:rPr>
        <w:t xml:space="preserve"> Terms</w:t>
      </w:r>
      <w:r w:rsidR="006F4F7A">
        <w:rPr>
          <w:rFonts w:ascii="Calibri" w:hAnsi="Calibri" w:cs="Tahoma"/>
          <w:b/>
          <w:bCs/>
          <w:szCs w:val="22"/>
          <w:u w:val="single"/>
        </w:rPr>
        <w:t xml:space="preserve"> </w:t>
      </w:r>
    </w:p>
    <w:p w:rsidR="00197448" w:rsidRDefault="007C53E7" w:rsidP="006A6069">
      <w:pPr>
        <w:pStyle w:val="CM40"/>
        <w:spacing w:line="276" w:lineRule="atLeast"/>
        <w:ind w:left="750"/>
        <w:rPr>
          <w:rFonts w:ascii="Calibri" w:hAnsi="Calibri" w:cs="Times"/>
          <w:szCs w:val="22"/>
        </w:rPr>
      </w:pPr>
      <w:r>
        <w:rPr>
          <w:rFonts w:ascii="Calibri" w:hAnsi="Calibri" w:cs="Times"/>
          <w:szCs w:val="22"/>
        </w:rPr>
        <w:t>It is the Cou</w:t>
      </w:r>
      <w:r w:rsidR="00453675">
        <w:rPr>
          <w:rFonts w:ascii="Calibri" w:hAnsi="Calibri" w:cs="Times"/>
          <w:szCs w:val="22"/>
        </w:rPr>
        <w:t>n</w:t>
      </w:r>
      <w:r w:rsidR="0069353A">
        <w:rPr>
          <w:rFonts w:ascii="Calibri" w:hAnsi="Calibri" w:cs="Times"/>
          <w:szCs w:val="22"/>
        </w:rPr>
        <w:t xml:space="preserve">ty’s intent to enter </w:t>
      </w:r>
      <w:r w:rsidR="00690095" w:rsidRPr="00690095">
        <w:rPr>
          <w:rFonts w:ascii="Calibri" w:hAnsi="Calibri" w:cs="Times"/>
          <w:szCs w:val="22"/>
        </w:rPr>
        <w:t>into a two and a half (2 ½) year</w:t>
      </w:r>
      <w:r w:rsidR="0013254D">
        <w:rPr>
          <w:rFonts w:ascii="Calibri" w:hAnsi="Calibri" w:cs="Times"/>
          <w:szCs w:val="22"/>
        </w:rPr>
        <w:t xml:space="preserve"> </w:t>
      </w:r>
      <w:r>
        <w:rPr>
          <w:rFonts w:ascii="Calibri" w:hAnsi="Calibri" w:cs="Times"/>
          <w:szCs w:val="22"/>
        </w:rPr>
        <w:t>contract with the successful proposer</w:t>
      </w:r>
      <w:r w:rsidR="00322384" w:rsidRPr="00322384">
        <w:rPr>
          <w:rFonts w:ascii="Calibri" w:hAnsi="Calibri" w:cs="Tahoma"/>
          <w:szCs w:val="22"/>
        </w:rPr>
        <w:t xml:space="preserve"> </w:t>
      </w:r>
      <w:r w:rsidR="00322384" w:rsidRPr="00D6581D">
        <w:rPr>
          <w:rFonts w:ascii="Calibri" w:hAnsi="Calibri" w:cs="Tahoma"/>
          <w:szCs w:val="22"/>
        </w:rPr>
        <w:t>to satisfy</w:t>
      </w:r>
      <w:r w:rsidR="00322384">
        <w:rPr>
          <w:rFonts w:ascii="Calibri" w:hAnsi="Calibri" w:cs="Tahoma"/>
          <w:szCs w:val="22"/>
        </w:rPr>
        <w:t xml:space="preserve"> the requirements of this RFP.</w:t>
      </w:r>
      <w:r w:rsidR="002243D1">
        <w:rPr>
          <w:rFonts w:ascii="Calibri" w:hAnsi="Calibri" w:cs="Times"/>
          <w:szCs w:val="22"/>
        </w:rPr>
        <w:t xml:space="preserve"> </w:t>
      </w:r>
    </w:p>
    <w:p w:rsidR="0002708F" w:rsidRPr="0002708F" w:rsidRDefault="0002708F" w:rsidP="0002708F"/>
    <w:p w:rsidR="006A6069" w:rsidRPr="00891B9A" w:rsidRDefault="00197448" w:rsidP="006A6069">
      <w:pPr>
        <w:ind w:left="720"/>
        <w:rPr>
          <w:rFonts w:ascii="Calibri" w:hAnsi="Calibri"/>
          <w:szCs w:val="22"/>
        </w:rPr>
      </w:pPr>
      <w:r>
        <w:rPr>
          <w:rFonts w:ascii="Calibri" w:hAnsi="Calibri" w:cs="Times"/>
          <w:szCs w:val="22"/>
        </w:rPr>
        <w:t>T</w:t>
      </w:r>
      <w:r w:rsidR="002243D1">
        <w:rPr>
          <w:rFonts w:ascii="Calibri" w:hAnsi="Calibri" w:cs="Times"/>
          <w:szCs w:val="22"/>
        </w:rPr>
        <w:t xml:space="preserve">he County may at its option, extend the term of the contract </w:t>
      </w:r>
      <w:r w:rsidR="00690095" w:rsidRPr="00690095">
        <w:rPr>
          <w:rFonts w:ascii="Calibri" w:hAnsi="Calibri" w:cs="Times"/>
          <w:szCs w:val="22"/>
        </w:rPr>
        <w:t xml:space="preserve">in two (2) year terms </w:t>
      </w:r>
      <w:r w:rsidR="00C771C2">
        <w:rPr>
          <w:rFonts w:ascii="Calibri" w:hAnsi="Calibri" w:cs="Times"/>
          <w:szCs w:val="22"/>
        </w:rPr>
        <w:t>under</w:t>
      </w:r>
      <w:r w:rsidR="007C53E7" w:rsidRPr="00B96449">
        <w:rPr>
          <w:rFonts w:ascii="Calibri" w:hAnsi="Calibri" w:cs="Times"/>
          <w:szCs w:val="22"/>
        </w:rPr>
        <w:t xml:space="preserve"> the same terms and conditions</w:t>
      </w:r>
      <w:r w:rsidR="002243D1">
        <w:rPr>
          <w:rFonts w:ascii="Calibri" w:hAnsi="Calibri" w:cs="Times"/>
          <w:szCs w:val="22"/>
        </w:rPr>
        <w:t xml:space="preserve">.  </w:t>
      </w:r>
      <w:r w:rsidR="006A6069" w:rsidRPr="00F444D5">
        <w:rPr>
          <w:rFonts w:ascii="Calibri" w:hAnsi="Calibri" w:cs="Tahoma"/>
          <w:szCs w:val="22"/>
        </w:rPr>
        <w:t xml:space="preserve">In the event that Hamilton County exercises such </w:t>
      </w:r>
      <w:r w:rsidR="00EA3C11">
        <w:rPr>
          <w:rFonts w:ascii="Calibri" w:hAnsi="Calibri" w:cs="Tahoma"/>
          <w:szCs w:val="22"/>
        </w:rPr>
        <w:t xml:space="preserve">renewal </w:t>
      </w:r>
      <w:r w:rsidR="006A6069" w:rsidRPr="00F444D5">
        <w:rPr>
          <w:rFonts w:ascii="Calibri" w:hAnsi="Calibri" w:cs="Tahoma"/>
          <w:szCs w:val="22"/>
        </w:rPr>
        <w:t>rights, all terms, conditions and provisions of the original contract shall remain the same and apply during the renewal period with the possible</w:t>
      </w:r>
      <w:r w:rsidR="006A6069" w:rsidRPr="00F444D5">
        <w:rPr>
          <w:rFonts w:ascii="Calibri" w:hAnsi="Calibri"/>
          <w:szCs w:val="22"/>
        </w:rPr>
        <w:t xml:space="preserve"> </w:t>
      </w:r>
      <w:r w:rsidR="006A6069" w:rsidRPr="00F444D5">
        <w:rPr>
          <w:rFonts w:ascii="Calibri" w:hAnsi="Calibri" w:cs="Tahoma"/>
          <w:szCs w:val="22"/>
        </w:rPr>
        <w:t xml:space="preserve">exception of minor scope additions and/or deletions which may be agreed upon in accordance with provisions set forth </w:t>
      </w:r>
      <w:r w:rsidR="006A6069" w:rsidRPr="00E65808">
        <w:rPr>
          <w:rFonts w:ascii="Calibri" w:hAnsi="Calibri" w:cs="Tahoma"/>
          <w:szCs w:val="22"/>
        </w:rPr>
        <w:t xml:space="preserve">in </w:t>
      </w:r>
      <w:r w:rsidR="00104F83" w:rsidRPr="00987E0A">
        <w:rPr>
          <w:rFonts w:ascii="Calibri" w:hAnsi="Calibri" w:cs="Tahoma"/>
          <w:szCs w:val="22"/>
        </w:rPr>
        <w:t>Section</w:t>
      </w:r>
      <w:r w:rsidR="000E4ABF" w:rsidRPr="00987E0A">
        <w:rPr>
          <w:rFonts w:ascii="Calibri" w:hAnsi="Calibri" w:cs="Tahoma"/>
          <w:szCs w:val="22"/>
        </w:rPr>
        <w:t>s III</w:t>
      </w:r>
      <w:r w:rsidR="00B67133" w:rsidRPr="00987E0A">
        <w:rPr>
          <w:rFonts w:ascii="Calibri" w:hAnsi="Calibri" w:cs="Tahoma"/>
          <w:szCs w:val="22"/>
        </w:rPr>
        <w:t xml:space="preserve"> - V</w:t>
      </w:r>
      <w:r w:rsidR="000E4ABF" w:rsidRPr="00987E0A">
        <w:rPr>
          <w:rFonts w:ascii="Calibri" w:hAnsi="Calibri" w:cs="Tahoma"/>
          <w:szCs w:val="22"/>
        </w:rPr>
        <w:t>I</w:t>
      </w:r>
      <w:r w:rsidR="006A6069" w:rsidRPr="00E65808">
        <w:rPr>
          <w:rFonts w:ascii="Calibri" w:hAnsi="Calibri" w:cs="Tahoma"/>
          <w:szCs w:val="22"/>
        </w:rPr>
        <w:t xml:space="preserve"> and</w:t>
      </w:r>
      <w:r w:rsidR="006A6069" w:rsidRPr="00F444D5">
        <w:rPr>
          <w:rFonts w:ascii="Calibri" w:hAnsi="Calibri" w:cs="Tahoma"/>
          <w:szCs w:val="22"/>
        </w:rPr>
        <w:t xml:space="preserve"> any other applicable parts of this document.</w:t>
      </w:r>
      <w:r w:rsidR="006A6069" w:rsidRPr="00F444D5">
        <w:rPr>
          <w:rFonts w:ascii="Calibri" w:hAnsi="Calibri"/>
          <w:szCs w:val="22"/>
        </w:rPr>
        <w:t xml:space="preserve">   </w:t>
      </w:r>
    </w:p>
    <w:p w:rsidR="006A6069" w:rsidRDefault="006A6069" w:rsidP="007C53E7">
      <w:pPr>
        <w:ind w:left="720"/>
        <w:rPr>
          <w:rFonts w:ascii="Calibri" w:hAnsi="Calibri" w:cs="Tahoma"/>
          <w:szCs w:val="22"/>
        </w:rPr>
      </w:pPr>
    </w:p>
    <w:p w:rsidR="007C53E7" w:rsidRDefault="007C53E7" w:rsidP="007C53E7">
      <w:pPr>
        <w:ind w:left="720"/>
        <w:rPr>
          <w:rFonts w:ascii="Calibri" w:hAnsi="Calibri" w:cs="Tahoma"/>
          <w:szCs w:val="22"/>
        </w:rPr>
      </w:pPr>
      <w:r>
        <w:rPr>
          <w:rFonts w:ascii="Calibri" w:hAnsi="Calibri" w:cs="Tahoma"/>
          <w:szCs w:val="22"/>
        </w:rPr>
        <w:t>No</w:t>
      </w:r>
      <w:r w:rsidR="00137119">
        <w:rPr>
          <w:rFonts w:ascii="Calibri" w:hAnsi="Calibri" w:cs="Tahoma"/>
          <w:szCs w:val="22"/>
        </w:rPr>
        <w:t xml:space="preserve">te that </w:t>
      </w:r>
      <w:r>
        <w:rPr>
          <w:rFonts w:ascii="Calibri" w:hAnsi="Calibri" w:cs="Tahoma"/>
          <w:szCs w:val="22"/>
        </w:rPr>
        <w:t>renewals</w:t>
      </w:r>
      <w:r w:rsidR="00137119">
        <w:rPr>
          <w:rFonts w:ascii="Calibri" w:hAnsi="Calibri" w:cs="Tahoma"/>
          <w:szCs w:val="22"/>
        </w:rPr>
        <w:t xml:space="preserve"> </w:t>
      </w:r>
      <w:r w:rsidR="00492022">
        <w:rPr>
          <w:rFonts w:ascii="Calibri" w:hAnsi="Calibri" w:cs="Tahoma"/>
          <w:szCs w:val="22"/>
        </w:rPr>
        <w:t xml:space="preserve">are not </w:t>
      </w:r>
      <w:r w:rsidR="00137119">
        <w:rPr>
          <w:rFonts w:ascii="Calibri" w:hAnsi="Calibri" w:cs="Tahoma"/>
          <w:szCs w:val="22"/>
        </w:rPr>
        <w:t>automatic</w:t>
      </w:r>
      <w:r>
        <w:rPr>
          <w:rFonts w:ascii="Calibri" w:hAnsi="Calibri" w:cs="Tahoma"/>
          <w:szCs w:val="22"/>
        </w:rPr>
        <w:t xml:space="preserve">.  </w:t>
      </w:r>
      <w:r w:rsidRPr="004C40D0">
        <w:rPr>
          <w:rFonts w:ascii="Calibri" w:hAnsi="Calibri"/>
          <w:szCs w:val="22"/>
        </w:rPr>
        <w:t>It will be the responsibility of both parties to notify the other p</w:t>
      </w:r>
      <w:r>
        <w:rPr>
          <w:rFonts w:ascii="Calibri" w:hAnsi="Calibri"/>
          <w:szCs w:val="22"/>
        </w:rPr>
        <w:t>arty in writing no less</w:t>
      </w:r>
      <w:r w:rsidR="00EA3C11">
        <w:rPr>
          <w:rFonts w:ascii="Calibri" w:hAnsi="Calibri"/>
          <w:szCs w:val="22"/>
        </w:rPr>
        <w:t xml:space="preserve"> </w:t>
      </w:r>
      <w:r w:rsidR="00EA3C11" w:rsidRPr="00492022">
        <w:rPr>
          <w:rFonts w:ascii="Calibri" w:hAnsi="Calibri"/>
          <w:szCs w:val="22"/>
        </w:rPr>
        <w:t>than</w:t>
      </w:r>
      <w:r w:rsidRPr="00492022">
        <w:rPr>
          <w:rFonts w:ascii="Calibri" w:hAnsi="Calibri"/>
          <w:szCs w:val="22"/>
        </w:rPr>
        <w:t xml:space="preserve"> </w:t>
      </w:r>
      <w:r w:rsidR="0032672D" w:rsidRPr="00492022">
        <w:rPr>
          <w:rFonts w:ascii="Calibri" w:hAnsi="Calibri"/>
          <w:szCs w:val="22"/>
        </w:rPr>
        <w:t>one hundred eighty</w:t>
      </w:r>
      <w:r w:rsidR="00EA3C11" w:rsidRPr="00492022">
        <w:rPr>
          <w:rFonts w:ascii="Calibri" w:hAnsi="Calibri"/>
          <w:szCs w:val="22"/>
        </w:rPr>
        <w:t xml:space="preserve"> (</w:t>
      </w:r>
      <w:r w:rsidR="0032672D" w:rsidRPr="00492022">
        <w:rPr>
          <w:rFonts w:ascii="Calibri" w:hAnsi="Calibri"/>
          <w:szCs w:val="22"/>
        </w:rPr>
        <w:t>180</w:t>
      </w:r>
      <w:r w:rsidR="00EA3C11" w:rsidRPr="00492022">
        <w:rPr>
          <w:rFonts w:ascii="Calibri" w:hAnsi="Calibri"/>
          <w:szCs w:val="22"/>
        </w:rPr>
        <w:t>)</w:t>
      </w:r>
      <w:r w:rsidRPr="00492022">
        <w:rPr>
          <w:rFonts w:ascii="Calibri" w:hAnsi="Calibri"/>
          <w:szCs w:val="22"/>
        </w:rPr>
        <w:t xml:space="preserve"> </w:t>
      </w:r>
      <w:r w:rsidR="00EA3C11" w:rsidRPr="00492022">
        <w:rPr>
          <w:rFonts w:ascii="Calibri" w:hAnsi="Calibri"/>
          <w:szCs w:val="22"/>
        </w:rPr>
        <w:t>days</w:t>
      </w:r>
      <w:r w:rsidR="00EA3C11">
        <w:rPr>
          <w:rFonts w:ascii="Calibri" w:hAnsi="Calibri"/>
          <w:szCs w:val="22"/>
        </w:rPr>
        <w:t xml:space="preserve"> </w:t>
      </w:r>
      <w:r w:rsidRPr="004C40D0">
        <w:rPr>
          <w:rFonts w:ascii="Calibri" w:hAnsi="Calibri"/>
          <w:szCs w:val="22"/>
        </w:rPr>
        <w:t>before the expiration of the contract period if the contract is not to be exten</w:t>
      </w:r>
      <w:r>
        <w:rPr>
          <w:rFonts w:ascii="Calibri" w:hAnsi="Calibri"/>
          <w:szCs w:val="22"/>
        </w:rPr>
        <w:t>ded for each additional term</w:t>
      </w:r>
      <w:r w:rsidRPr="004C40D0">
        <w:rPr>
          <w:rFonts w:ascii="Calibri" w:hAnsi="Calibri"/>
          <w:szCs w:val="22"/>
        </w:rPr>
        <w:t xml:space="preserve">.  </w:t>
      </w:r>
    </w:p>
    <w:p w:rsidR="00104F83" w:rsidRDefault="00104F83" w:rsidP="007C53E7">
      <w:pPr>
        <w:ind w:left="720"/>
        <w:rPr>
          <w:rFonts w:ascii="Calibri" w:hAnsi="Calibri" w:cs="Tahoma"/>
          <w:szCs w:val="22"/>
        </w:rPr>
      </w:pPr>
    </w:p>
    <w:p w:rsidR="007C53E7" w:rsidRDefault="007C53E7" w:rsidP="00084826">
      <w:pPr>
        <w:numPr>
          <w:ilvl w:val="0"/>
          <w:numId w:val="3"/>
        </w:numPr>
        <w:spacing w:after="120"/>
        <w:ind w:left="720"/>
        <w:rPr>
          <w:rFonts w:ascii="Calibri" w:hAnsi="Calibri" w:cs="Tahoma"/>
          <w:b/>
          <w:szCs w:val="22"/>
        </w:rPr>
      </w:pPr>
      <w:r>
        <w:rPr>
          <w:rFonts w:ascii="Calibri" w:hAnsi="Calibri" w:cs="Tahoma"/>
          <w:b/>
          <w:bCs/>
          <w:szCs w:val="22"/>
          <w:u w:val="single"/>
        </w:rPr>
        <w:t>Evaluation and Award of Contract</w:t>
      </w:r>
    </w:p>
    <w:p w:rsidR="002243D1" w:rsidRDefault="007C53E7" w:rsidP="005302F5">
      <w:pPr>
        <w:spacing w:after="120"/>
        <w:ind w:left="720"/>
        <w:rPr>
          <w:color w:val="000000"/>
          <w:szCs w:val="22"/>
        </w:rPr>
      </w:pPr>
      <w:r>
        <w:rPr>
          <w:rFonts w:ascii="Calibri" w:hAnsi="Calibri" w:cs="Tahoma"/>
          <w:szCs w:val="22"/>
        </w:rPr>
        <w:t>Hamilton County will</w:t>
      </w:r>
      <w:r w:rsidR="00197448">
        <w:rPr>
          <w:rFonts w:ascii="Calibri" w:hAnsi="Calibri" w:cs="Tahoma"/>
          <w:szCs w:val="22"/>
        </w:rPr>
        <w:t xml:space="preserve"> initially</w:t>
      </w:r>
      <w:r>
        <w:rPr>
          <w:rFonts w:ascii="Calibri" w:hAnsi="Calibri" w:cs="Tahoma"/>
          <w:szCs w:val="22"/>
        </w:rPr>
        <w:t xml:space="preserve"> evaluate proposals on their compliance with and responsiveness to th</w:t>
      </w:r>
      <w:r w:rsidR="00D36A99">
        <w:rPr>
          <w:rFonts w:ascii="Calibri" w:hAnsi="Calibri" w:cs="Tahoma"/>
          <w:szCs w:val="22"/>
        </w:rPr>
        <w:t>e requirements described herein</w:t>
      </w:r>
      <w:r w:rsidR="00492022">
        <w:rPr>
          <w:rFonts w:ascii="Calibri" w:hAnsi="Calibri" w:cs="Tahoma"/>
          <w:szCs w:val="22"/>
        </w:rPr>
        <w:t xml:space="preserve"> </w:t>
      </w:r>
      <w:r w:rsidR="002243D1" w:rsidRPr="009E5602">
        <w:rPr>
          <w:color w:val="000000"/>
          <w:szCs w:val="22"/>
        </w:rPr>
        <w:t xml:space="preserve">to determine </w:t>
      </w:r>
      <w:r w:rsidR="002243D1">
        <w:rPr>
          <w:color w:val="000000"/>
          <w:szCs w:val="22"/>
        </w:rPr>
        <w:t>whether</w:t>
      </w:r>
      <w:r w:rsidR="002243D1" w:rsidRPr="009E5602">
        <w:rPr>
          <w:color w:val="000000"/>
          <w:szCs w:val="22"/>
        </w:rPr>
        <w:t>:</w:t>
      </w:r>
    </w:p>
    <w:p w:rsidR="002243D1" w:rsidRDefault="002243D1" w:rsidP="00D133C3">
      <w:pPr>
        <w:pStyle w:val="ListParagraph"/>
        <w:numPr>
          <w:ilvl w:val="0"/>
          <w:numId w:val="19"/>
        </w:numPr>
        <w:tabs>
          <w:tab w:val="decimal" w:pos="1656"/>
        </w:tabs>
        <w:spacing w:after="120" w:line="276" w:lineRule="exact"/>
        <w:ind w:right="216"/>
        <w:jc w:val="both"/>
        <w:textAlignment w:val="baseline"/>
        <w:rPr>
          <w:color w:val="000000"/>
          <w:szCs w:val="22"/>
        </w:rPr>
      </w:pPr>
      <w:r w:rsidRPr="009E5602">
        <w:rPr>
          <w:color w:val="000000"/>
          <w:szCs w:val="22"/>
        </w:rPr>
        <w:t xml:space="preserve">The proposal </w:t>
      </w:r>
      <w:r>
        <w:rPr>
          <w:color w:val="000000"/>
          <w:szCs w:val="22"/>
        </w:rPr>
        <w:t>is</w:t>
      </w:r>
      <w:r w:rsidRPr="009E5602">
        <w:rPr>
          <w:color w:val="000000"/>
          <w:szCs w:val="22"/>
        </w:rPr>
        <w:t xml:space="preserve"> complete, in the required format, and in compliance with all the requirements of the RFP.</w:t>
      </w:r>
    </w:p>
    <w:p w:rsidR="002243D1" w:rsidRPr="002243D1" w:rsidRDefault="002243D1" w:rsidP="00F40682">
      <w:pPr>
        <w:pStyle w:val="ListParagraph"/>
        <w:numPr>
          <w:ilvl w:val="0"/>
          <w:numId w:val="19"/>
        </w:numPr>
        <w:rPr>
          <w:rFonts w:ascii="Calibri" w:hAnsi="Calibri" w:cs="Tahoma"/>
          <w:szCs w:val="22"/>
        </w:rPr>
      </w:pPr>
      <w:r w:rsidRPr="002243D1">
        <w:rPr>
          <w:color w:val="000000"/>
          <w:szCs w:val="22"/>
        </w:rPr>
        <w:t>Proposers meet the Vendor Qualifications and Mandatory Requirem</w:t>
      </w:r>
      <w:r w:rsidR="00935FEC">
        <w:rPr>
          <w:color w:val="000000"/>
          <w:szCs w:val="22"/>
        </w:rPr>
        <w:t xml:space="preserve">ents as outlined in </w:t>
      </w:r>
      <w:r w:rsidR="00ED5B41" w:rsidRPr="00322384">
        <w:rPr>
          <w:color w:val="000000"/>
          <w:szCs w:val="22"/>
        </w:rPr>
        <w:t>Sections I.F</w:t>
      </w:r>
      <w:r w:rsidRPr="00322384">
        <w:rPr>
          <w:color w:val="000000"/>
          <w:szCs w:val="22"/>
        </w:rPr>
        <w:t>, IV.A - IV.C of this RFP</w:t>
      </w:r>
      <w:r w:rsidRPr="002243D1">
        <w:rPr>
          <w:color w:val="000000"/>
          <w:szCs w:val="22"/>
        </w:rPr>
        <w:t>.</w:t>
      </w:r>
    </w:p>
    <w:p w:rsidR="002243D1" w:rsidRDefault="002243D1" w:rsidP="00F40682">
      <w:pPr>
        <w:ind w:left="720"/>
        <w:rPr>
          <w:rFonts w:ascii="Calibri" w:hAnsi="Calibri" w:cs="Tahoma"/>
          <w:szCs w:val="22"/>
        </w:rPr>
      </w:pPr>
    </w:p>
    <w:p w:rsidR="00197448" w:rsidRDefault="002243D1" w:rsidP="00F40682">
      <w:pPr>
        <w:ind w:left="720"/>
        <w:rPr>
          <w:rFonts w:ascii="Calibri" w:hAnsi="Calibri" w:cs="Calibri"/>
          <w:szCs w:val="22"/>
        </w:rPr>
      </w:pPr>
      <w:r>
        <w:rPr>
          <w:rFonts w:ascii="Calibri" w:hAnsi="Calibri" w:cs="Calibri"/>
          <w:szCs w:val="22"/>
        </w:rPr>
        <w:t xml:space="preserve">After the initial review, </w:t>
      </w:r>
      <w:r w:rsidR="00197448">
        <w:rPr>
          <w:rFonts w:ascii="Calibri" w:hAnsi="Calibri" w:cs="Calibri"/>
          <w:szCs w:val="22"/>
        </w:rPr>
        <w:t xml:space="preserve">the FUSE </w:t>
      </w:r>
      <w:r w:rsidR="00BB4AA2">
        <w:rPr>
          <w:rFonts w:ascii="Calibri" w:hAnsi="Calibri" w:cs="Calibri"/>
          <w:szCs w:val="22"/>
        </w:rPr>
        <w:t>RFP</w:t>
      </w:r>
      <w:r w:rsidR="00197448">
        <w:rPr>
          <w:rFonts w:ascii="Calibri" w:hAnsi="Calibri" w:cs="Calibri"/>
          <w:szCs w:val="22"/>
        </w:rPr>
        <w:t xml:space="preserve"> </w:t>
      </w:r>
      <w:r w:rsidR="000E69F6">
        <w:rPr>
          <w:rFonts w:ascii="Calibri" w:hAnsi="Calibri" w:cs="Calibri"/>
          <w:szCs w:val="22"/>
        </w:rPr>
        <w:t>selection</w:t>
      </w:r>
      <w:r w:rsidR="00197448">
        <w:rPr>
          <w:rFonts w:ascii="Calibri" w:hAnsi="Calibri" w:cs="Calibri"/>
          <w:szCs w:val="22"/>
        </w:rPr>
        <w:t xml:space="preserve"> committee will </w:t>
      </w:r>
      <w:r w:rsidR="00A607DB">
        <w:rPr>
          <w:rFonts w:ascii="Calibri" w:hAnsi="Calibri" w:cs="Calibri"/>
          <w:szCs w:val="22"/>
        </w:rPr>
        <w:t xml:space="preserve">review </w:t>
      </w:r>
      <w:r w:rsidR="001F38C1">
        <w:rPr>
          <w:rFonts w:ascii="Calibri" w:hAnsi="Calibri" w:cs="Calibri"/>
          <w:szCs w:val="22"/>
        </w:rPr>
        <w:t>proposals and</w:t>
      </w:r>
      <w:r w:rsidR="00197448">
        <w:rPr>
          <w:rFonts w:ascii="Calibri" w:hAnsi="Calibri" w:cs="Calibri"/>
          <w:szCs w:val="22"/>
        </w:rPr>
        <w:t xml:space="preserve"> </w:t>
      </w:r>
      <w:r w:rsidR="00A607DB">
        <w:rPr>
          <w:rFonts w:ascii="Calibri" w:hAnsi="Calibri" w:cs="Calibri"/>
          <w:szCs w:val="22"/>
        </w:rPr>
        <w:t xml:space="preserve">conduct </w:t>
      </w:r>
      <w:r w:rsidR="00197448">
        <w:rPr>
          <w:rFonts w:ascii="Calibri" w:hAnsi="Calibri" w:cs="Calibri"/>
          <w:szCs w:val="22"/>
        </w:rPr>
        <w:t xml:space="preserve">finalist interviews </w:t>
      </w:r>
      <w:r w:rsidR="007A3C09">
        <w:rPr>
          <w:rFonts w:ascii="Calibri" w:hAnsi="Calibri" w:cs="Calibri"/>
          <w:szCs w:val="22"/>
        </w:rPr>
        <w:t xml:space="preserve">before making </w:t>
      </w:r>
      <w:r w:rsidR="001F38C1">
        <w:rPr>
          <w:rFonts w:ascii="Calibri" w:hAnsi="Calibri" w:cs="Calibri"/>
          <w:szCs w:val="22"/>
        </w:rPr>
        <w:t>a recommendation</w:t>
      </w:r>
      <w:r w:rsidR="00197448">
        <w:rPr>
          <w:rFonts w:ascii="Calibri" w:hAnsi="Calibri" w:cs="Calibri"/>
          <w:szCs w:val="22"/>
        </w:rPr>
        <w:t xml:space="preserve"> for award</w:t>
      </w:r>
      <w:r w:rsidR="00BB4AA2">
        <w:rPr>
          <w:rFonts w:ascii="Calibri" w:hAnsi="Calibri" w:cs="Calibri"/>
          <w:szCs w:val="22"/>
        </w:rPr>
        <w:t>.</w:t>
      </w:r>
    </w:p>
    <w:p w:rsidR="00197448" w:rsidRDefault="00197448" w:rsidP="007D59A0">
      <w:pPr>
        <w:keepNext/>
        <w:ind w:left="720"/>
        <w:rPr>
          <w:rFonts w:ascii="Calibri" w:hAnsi="Calibri" w:cs="Calibri"/>
          <w:szCs w:val="22"/>
        </w:rPr>
      </w:pPr>
    </w:p>
    <w:p w:rsidR="00297633" w:rsidRDefault="00197448" w:rsidP="005302F5">
      <w:pPr>
        <w:spacing w:after="120"/>
        <w:ind w:left="720"/>
        <w:rPr>
          <w:rFonts w:ascii="Calibri" w:hAnsi="Calibri" w:cs="Calibri"/>
          <w:szCs w:val="22"/>
        </w:rPr>
      </w:pPr>
      <w:r w:rsidRPr="00297633">
        <w:rPr>
          <w:rFonts w:ascii="Calibri" w:hAnsi="Calibri" w:cs="Calibri"/>
          <w:szCs w:val="22"/>
        </w:rPr>
        <w:t xml:space="preserve">The organization selected will not </w:t>
      </w:r>
      <w:r w:rsidR="000E69F6" w:rsidRPr="00F40682">
        <w:rPr>
          <w:rFonts w:ascii="Calibri" w:hAnsi="Calibri" w:cs="Calibri"/>
          <w:szCs w:val="22"/>
        </w:rPr>
        <w:t xml:space="preserve">rely </w:t>
      </w:r>
      <w:r w:rsidR="007C53E7" w:rsidRPr="00F40682">
        <w:rPr>
          <w:rFonts w:ascii="Calibri" w:hAnsi="Calibri" w:cs="Calibri"/>
          <w:szCs w:val="22"/>
        </w:rPr>
        <w:t>solely on price, but will also consid</w:t>
      </w:r>
      <w:r w:rsidR="005150BB" w:rsidRPr="00F40682">
        <w:rPr>
          <w:rFonts w:ascii="Calibri" w:hAnsi="Calibri" w:cs="Calibri"/>
          <w:szCs w:val="22"/>
        </w:rPr>
        <w:t>er adherence to specifications,</w:t>
      </w:r>
      <w:r w:rsidR="002243D1" w:rsidRPr="00F40682">
        <w:rPr>
          <w:rFonts w:ascii="Calibri" w:hAnsi="Calibri" w:cs="Calibri"/>
          <w:szCs w:val="22"/>
        </w:rPr>
        <w:t xml:space="preserve"> </w:t>
      </w:r>
      <w:r w:rsidR="007C53E7" w:rsidRPr="00F40682">
        <w:rPr>
          <w:rFonts w:ascii="Calibri" w:hAnsi="Calibri" w:cs="Calibri"/>
          <w:szCs w:val="22"/>
        </w:rPr>
        <w:t xml:space="preserve">qualifications, service experience, flexibility, cost effectiveness, </w:t>
      </w:r>
      <w:r w:rsidR="00352A66" w:rsidRPr="00F40682">
        <w:rPr>
          <w:rFonts w:ascii="Calibri" w:hAnsi="Calibri" w:cs="Calibri"/>
          <w:szCs w:val="22"/>
        </w:rPr>
        <w:t xml:space="preserve">services and </w:t>
      </w:r>
      <w:r w:rsidR="00352A66" w:rsidRPr="00297633">
        <w:rPr>
          <w:rFonts w:ascii="Calibri" w:hAnsi="Calibri" w:cs="Calibri"/>
          <w:szCs w:val="22"/>
        </w:rPr>
        <w:t>implementation approach</w:t>
      </w:r>
      <w:r w:rsidR="00297633" w:rsidRPr="00297633">
        <w:rPr>
          <w:rFonts w:ascii="Calibri" w:hAnsi="Calibri" w:cs="Calibri"/>
          <w:szCs w:val="22"/>
        </w:rPr>
        <w:t xml:space="preserve">.  </w:t>
      </w:r>
      <w:r w:rsidR="00352A66" w:rsidRPr="00297633">
        <w:rPr>
          <w:rFonts w:ascii="Calibri" w:hAnsi="Calibri" w:cs="Calibri"/>
          <w:szCs w:val="22"/>
        </w:rPr>
        <w:t>The following point system will be used to evaluate proposals:</w:t>
      </w:r>
    </w:p>
    <w:p w:rsidR="00ED5B41" w:rsidRPr="00297633" w:rsidRDefault="00ED5B41" w:rsidP="00E66BC4">
      <w:pPr>
        <w:pStyle w:val="ListParagraph"/>
        <w:numPr>
          <w:ilvl w:val="0"/>
          <w:numId w:val="50"/>
        </w:numPr>
        <w:rPr>
          <w:rFonts w:ascii="Calibri" w:hAnsi="Calibri" w:cs="Tahoma"/>
          <w:szCs w:val="22"/>
        </w:rPr>
      </w:pPr>
      <w:r w:rsidRPr="00297633">
        <w:rPr>
          <w:rFonts w:ascii="Calibri" w:hAnsi="Calibri" w:cs="Tahoma"/>
          <w:szCs w:val="22"/>
        </w:rPr>
        <w:t>General Business Qualifications:  10 points</w:t>
      </w:r>
    </w:p>
    <w:p w:rsidR="00ED5B41" w:rsidRDefault="00ED5B41" w:rsidP="00E66BC4">
      <w:pPr>
        <w:pStyle w:val="ListParagraph"/>
        <w:numPr>
          <w:ilvl w:val="0"/>
          <w:numId w:val="37"/>
        </w:numPr>
        <w:rPr>
          <w:rFonts w:ascii="Calibri" w:hAnsi="Calibri" w:cs="Tahoma"/>
          <w:szCs w:val="22"/>
        </w:rPr>
      </w:pPr>
      <w:r>
        <w:rPr>
          <w:rFonts w:ascii="Calibri" w:hAnsi="Calibri" w:cs="Tahoma"/>
          <w:szCs w:val="22"/>
        </w:rPr>
        <w:t>Experience Service the Target Population:  40 points</w:t>
      </w:r>
    </w:p>
    <w:p w:rsidR="00ED5B41" w:rsidRPr="00ED5B41" w:rsidRDefault="00ED5B41" w:rsidP="00E66BC4">
      <w:pPr>
        <w:pStyle w:val="ListParagraph"/>
        <w:numPr>
          <w:ilvl w:val="0"/>
          <w:numId w:val="37"/>
        </w:numPr>
        <w:rPr>
          <w:rFonts w:ascii="Calibri" w:hAnsi="Calibri" w:cs="Tahoma"/>
          <w:szCs w:val="22"/>
        </w:rPr>
      </w:pPr>
      <w:r>
        <w:rPr>
          <w:rFonts w:ascii="Calibri" w:hAnsi="Calibri" w:cs="Tahoma"/>
          <w:szCs w:val="22"/>
        </w:rPr>
        <w:t xml:space="preserve">Experience with ACT </w:t>
      </w:r>
      <w:r w:rsidR="009B4720">
        <w:rPr>
          <w:rFonts w:ascii="Calibri" w:hAnsi="Calibri" w:cs="Tahoma"/>
          <w:szCs w:val="22"/>
        </w:rPr>
        <w:t xml:space="preserve">or </w:t>
      </w:r>
      <w:r>
        <w:rPr>
          <w:rFonts w:ascii="Calibri" w:hAnsi="Calibri" w:cs="Tahoma"/>
          <w:szCs w:val="22"/>
        </w:rPr>
        <w:t>other Evidence-based Practices:  50 points</w:t>
      </w:r>
    </w:p>
    <w:p w:rsidR="007C53E7" w:rsidRDefault="007C53E7" w:rsidP="007C53E7">
      <w:pPr>
        <w:ind w:left="720"/>
        <w:rPr>
          <w:rFonts w:ascii="Calibri" w:hAnsi="Calibri" w:cs="Arial"/>
          <w:szCs w:val="22"/>
        </w:rPr>
      </w:pPr>
    </w:p>
    <w:p w:rsidR="007C53E7" w:rsidRDefault="007C53E7" w:rsidP="007C53E7">
      <w:pPr>
        <w:ind w:left="720"/>
        <w:rPr>
          <w:rFonts w:ascii="Calibri" w:hAnsi="Calibri" w:cs="Tahoma"/>
          <w:szCs w:val="22"/>
        </w:rPr>
      </w:pPr>
      <w:r w:rsidRPr="00937F40">
        <w:rPr>
          <w:rFonts w:ascii="Calibri" w:hAnsi="Calibri" w:cs="Arial"/>
          <w:szCs w:val="22"/>
        </w:rPr>
        <w:t>In order to receive full consideration, each proposal must offer comprehensive and thorough responses to all requests included in this RFP.</w:t>
      </w:r>
      <w:r w:rsidRPr="00937F40">
        <w:rPr>
          <w:rFonts w:ascii="Calibri" w:hAnsi="Calibri" w:cs="Tahoma"/>
          <w:szCs w:val="22"/>
        </w:rPr>
        <w:t xml:space="preserve">   Please pay particular attention to all instructions provided in Section</w:t>
      </w:r>
      <w:r w:rsidR="00B67133" w:rsidRPr="00937F40">
        <w:rPr>
          <w:rFonts w:ascii="Calibri" w:hAnsi="Calibri" w:cs="Tahoma"/>
          <w:szCs w:val="22"/>
        </w:rPr>
        <w:t>s III</w:t>
      </w:r>
      <w:r w:rsidRPr="00937F40">
        <w:rPr>
          <w:rFonts w:ascii="Calibri" w:hAnsi="Calibri" w:cs="Tahoma"/>
          <w:szCs w:val="22"/>
        </w:rPr>
        <w:t xml:space="preserve"> </w:t>
      </w:r>
      <w:r w:rsidR="00B67133" w:rsidRPr="00937F40">
        <w:rPr>
          <w:rFonts w:ascii="Calibri" w:hAnsi="Calibri" w:cs="Tahoma"/>
          <w:szCs w:val="22"/>
        </w:rPr>
        <w:t xml:space="preserve">– VI </w:t>
      </w:r>
      <w:r w:rsidRPr="00937F40">
        <w:rPr>
          <w:rFonts w:ascii="Calibri" w:hAnsi="Calibri" w:cs="Tahoma"/>
          <w:szCs w:val="22"/>
        </w:rPr>
        <w:t xml:space="preserve">as well as the questions you are required to </w:t>
      </w:r>
      <w:r w:rsidR="00B67133" w:rsidRPr="00937F40">
        <w:rPr>
          <w:rFonts w:ascii="Calibri" w:hAnsi="Calibri" w:cs="Tahoma"/>
          <w:szCs w:val="22"/>
        </w:rPr>
        <w:t xml:space="preserve">answer </w:t>
      </w:r>
      <w:r w:rsidRPr="00937F40">
        <w:rPr>
          <w:rFonts w:ascii="Calibri" w:hAnsi="Calibri" w:cs="Tahoma"/>
          <w:szCs w:val="22"/>
        </w:rPr>
        <w:t>to receive consideration.</w:t>
      </w:r>
      <w:r>
        <w:rPr>
          <w:rFonts w:ascii="Calibri" w:hAnsi="Calibri" w:cs="Tahoma"/>
          <w:szCs w:val="22"/>
        </w:rPr>
        <w:t xml:space="preserve">  </w:t>
      </w:r>
    </w:p>
    <w:p w:rsidR="00F73422" w:rsidRDefault="00F73422" w:rsidP="005F3D92">
      <w:pPr>
        <w:ind w:left="720"/>
        <w:rPr>
          <w:rFonts w:ascii="Calibri" w:hAnsi="Calibri" w:cs="Tahoma"/>
          <w:szCs w:val="22"/>
        </w:rPr>
      </w:pPr>
    </w:p>
    <w:p w:rsidR="002A4DCA" w:rsidRDefault="002A4DCA" w:rsidP="005F3D92">
      <w:pPr>
        <w:ind w:left="720"/>
        <w:rPr>
          <w:rFonts w:ascii="Calibri" w:hAnsi="Calibri" w:cs="Tahoma"/>
          <w:szCs w:val="22"/>
        </w:rPr>
      </w:pPr>
    </w:p>
    <w:p w:rsidR="008F7F7D" w:rsidRPr="00B36B6C" w:rsidRDefault="008F7F7D" w:rsidP="007D59A0">
      <w:pPr>
        <w:pStyle w:val="Heading1"/>
        <w:keepNext/>
      </w:pPr>
      <w:bookmarkStart w:id="2" w:name="_Toc456684831"/>
      <w:r w:rsidRPr="00B36B6C">
        <w:t>ANTICIPATED PROCUREMENT SCHEDULE</w:t>
      </w:r>
      <w:bookmarkEnd w:id="2"/>
    </w:p>
    <w:p w:rsidR="008F7F7D" w:rsidRPr="000866FA" w:rsidRDefault="008F7F7D" w:rsidP="007D59A0">
      <w:pPr>
        <w:keepNext/>
        <w:ind w:left="1440"/>
        <w:rPr>
          <w:rFonts w:ascii="Calibri" w:hAnsi="Calibri" w:cs="Tahoma"/>
          <w:szCs w:val="22"/>
        </w:rPr>
      </w:pPr>
    </w:p>
    <w:p w:rsidR="008F7F7D" w:rsidRDefault="008F7F7D" w:rsidP="007D59A0">
      <w:pPr>
        <w:keepNext/>
        <w:ind w:left="360"/>
        <w:rPr>
          <w:rFonts w:ascii="Calibri" w:hAnsi="Calibri" w:cs="Tahoma"/>
          <w:szCs w:val="22"/>
        </w:rPr>
      </w:pPr>
      <w:r w:rsidRPr="000866FA">
        <w:rPr>
          <w:rFonts w:ascii="Calibri" w:hAnsi="Calibri" w:cs="Tahoma"/>
          <w:szCs w:val="22"/>
        </w:rPr>
        <w:t>The following is an anticipated timetable for the procurement process.  The County reserves the right to adjust the schedule, as it deems necessary.  In the event significant adjustments are necessary, all affected parties will be notified.</w:t>
      </w:r>
      <w:r>
        <w:rPr>
          <w:rFonts w:ascii="Calibri" w:hAnsi="Calibri" w:cs="Tahoma"/>
          <w:szCs w:val="22"/>
        </w:rPr>
        <w:t xml:space="preserve">  All times are for the Eastern Time Zone (ET).</w:t>
      </w:r>
    </w:p>
    <w:p w:rsidR="00BA3273" w:rsidRDefault="00BA3273" w:rsidP="008F7F7D">
      <w:pPr>
        <w:ind w:left="720"/>
        <w:rPr>
          <w:rFonts w:ascii="Calibri" w:hAnsi="Calibri" w:cs="Tahoma"/>
          <w:szCs w:val="22"/>
          <w:u w:val="singl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0"/>
        <w:gridCol w:w="1440"/>
        <w:gridCol w:w="1634"/>
      </w:tblGrid>
      <w:tr w:rsidR="008F7F7D" w:rsidRPr="00AF695E" w:rsidTr="00E66BC4">
        <w:tc>
          <w:tcPr>
            <w:tcW w:w="5850" w:type="dxa"/>
            <w:shd w:val="clear" w:color="auto" w:fill="C4BC96"/>
            <w:vAlign w:val="center"/>
          </w:tcPr>
          <w:p w:rsidR="008F7F7D" w:rsidRPr="00C75850" w:rsidRDefault="008F7F7D" w:rsidP="00AF7CFF">
            <w:pPr>
              <w:spacing w:before="120" w:after="120"/>
              <w:rPr>
                <w:rFonts w:ascii="Calibri" w:hAnsi="Calibri" w:cs="Calibri"/>
                <w:b/>
                <w:szCs w:val="22"/>
              </w:rPr>
            </w:pPr>
            <w:r w:rsidRPr="00C75850">
              <w:rPr>
                <w:rFonts w:ascii="Calibri" w:hAnsi="Calibri" w:cs="Calibri"/>
                <w:b/>
                <w:szCs w:val="22"/>
                <w:u w:val="single"/>
              </w:rPr>
              <w:lastRenderedPageBreak/>
              <w:t>EVENT</w:t>
            </w:r>
          </w:p>
        </w:tc>
        <w:tc>
          <w:tcPr>
            <w:tcW w:w="1440" w:type="dxa"/>
            <w:shd w:val="clear" w:color="auto" w:fill="C4BC96"/>
            <w:vAlign w:val="center"/>
          </w:tcPr>
          <w:p w:rsidR="008F7F7D" w:rsidRPr="00AA2439" w:rsidRDefault="008F7F7D" w:rsidP="00AF7CFF">
            <w:pPr>
              <w:spacing w:before="120" w:after="120"/>
              <w:jc w:val="center"/>
              <w:rPr>
                <w:rFonts w:ascii="Calibri" w:hAnsi="Calibri" w:cs="Calibri"/>
                <w:b/>
                <w:szCs w:val="22"/>
                <w:u w:val="single"/>
              </w:rPr>
            </w:pPr>
            <w:r w:rsidRPr="00AA2439">
              <w:rPr>
                <w:rFonts w:ascii="Calibri" w:hAnsi="Calibri" w:cs="Calibri"/>
                <w:b/>
                <w:szCs w:val="22"/>
                <w:u w:val="single"/>
              </w:rPr>
              <w:t>DATE</w:t>
            </w:r>
          </w:p>
        </w:tc>
        <w:tc>
          <w:tcPr>
            <w:tcW w:w="1634" w:type="dxa"/>
            <w:shd w:val="clear" w:color="auto" w:fill="C4BC96"/>
            <w:vAlign w:val="center"/>
          </w:tcPr>
          <w:p w:rsidR="008F7F7D" w:rsidRPr="00AA2439" w:rsidRDefault="008F7F7D" w:rsidP="00AF7CFF">
            <w:pPr>
              <w:spacing w:before="120" w:after="120"/>
              <w:jc w:val="center"/>
              <w:rPr>
                <w:rFonts w:ascii="Calibri" w:hAnsi="Calibri" w:cs="Calibri"/>
                <w:b/>
                <w:szCs w:val="22"/>
                <w:u w:val="single"/>
              </w:rPr>
            </w:pPr>
            <w:r w:rsidRPr="00AA2439">
              <w:rPr>
                <w:rFonts w:ascii="Calibri" w:hAnsi="Calibri" w:cs="Calibri"/>
                <w:b/>
                <w:szCs w:val="22"/>
                <w:u w:val="single"/>
              </w:rPr>
              <w:t>TIME (ET)</w:t>
            </w:r>
          </w:p>
        </w:tc>
      </w:tr>
      <w:tr w:rsidR="008F7F7D" w:rsidRPr="00AF695E" w:rsidTr="00AF7CFF">
        <w:trPr>
          <w:trHeight w:val="456"/>
        </w:trPr>
        <w:tc>
          <w:tcPr>
            <w:tcW w:w="5850" w:type="dxa"/>
            <w:vAlign w:val="center"/>
          </w:tcPr>
          <w:p w:rsidR="008F7F7D" w:rsidRPr="00C75850" w:rsidRDefault="008F7F7D" w:rsidP="00AF7CFF">
            <w:pPr>
              <w:numPr>
                <w:ilvl w:val="0"/>
                <w:numId w:val="4"/>
              </w:numPr>
              <w:rPr>
                <w:rFonts w:ascii="Calibri" w:hAnsi="Calibri" w:cs="Calibri"/>
                <w:szCs w:val="22"/>
              </w:rPr>
            </w:pPr>
            <w:r w:rsidRPr="00C75850">
              <w:rPr>
                <w:rFonts w:ascii="Calibri" w:hAnsi="Calibri" w:cs="Calibri"/>
                <w:szCs w:val="22"/>
              </w:rPr>
              <w:t>County issues RFP</w:t>
            </w:r>
          </w:p>
        </w:tc>
        <w:tc>
          <w:tcPr>
            <w:tcW w:w="1440" w:type="dxa"/>
            <w:shd w:val="clear" w:color="auto" w:fill="auto"/>
            <w:vAlign w:val="center"/>
          </w:tcPr>
          <w:p w:rsidR="008F7F7D" w:rsidRPr="00574443" w:rsidRDefault="00B86452" w:rsidP="00B86452">
            <w:pPr>
              <w:jc w:val="center"/>
              <w:rPr>
                <w:rFonts w:ascii="Calibri" w:hAnsi="Calibri" w:cs="Calibri"/>
                <w:szCs w:val="22"/>
                <w:highlight w:val="green"/>
              </w:rPr>
            </w:pPr>
            <w:r w:rsidRPr="008C69A9">
              <w:rPr>
                <w:rFonts w:ascii="Calibri" w:hAnsi="Calibri" w:cs="Calibri"/>
                <w:szCs w:val="22"/>
              </w:rPr>
              <w:t>10</w:t>
            </w:r>
            <w:r w:rsidR="00541594" w:rsidRPr="008C69A9">
              <w:rPr>
                <w:rFonts w:ascii="Calibri" w:hAnsi="Calibri" w:cs="Calibri"/>
                <w:szCs w:val="22"/>
              </w:rPr>
              <w:t>/</w:t>
            </w:r>
            <w:r w:rsidR="00924E9E">
              <w:rPr>
                <w:rFonts w:ascii="Calibri" w:hAnsi="Calibri" w:cs="Calibri"/>
                <w:szCs w:val="22"/>
              </w:rPr>
              <w:t>15</w:t>
            </w:r>
            <w:r w:rsidR="008F7F7D" w:rsidRPr="008C69A9">
              <w:rPr>
                <w:rFonts w:ascii="Calibri" w:hAnsi="Calibri" w:cs="Calibri"/>
                <w:szCs w:val="22"/>
              </w:rPr>
              <w:t>/20</w:t>
            </w:r>
            <w:r w:rsidR="00541594" w:rsidRPr="008C69A9">
              <w:rPr>
                <w:rFonts w:ascii="Calibri" w:hAnsi="Calibri" w:cs="Calibri"/>
                <w:szCs w:val="22"/>
              </w:rPr>
              <w:t>19</w:t>
            </w:r>
          </w:p>
        </w:tc>
        <w:tc>
          <w:tcPr>
            <w:tcW w:w="1634"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9:00 a.m.</w:t>
            </w:r>
          </w:p>
        </w:tc>
      </w:tr>
      <w:tr w:rsidR="00166732" w:rsidRPr="00AF695E" w:rsidTr="00AF7CFF">
        <w:trPr>
          <w:trHeight w:val="456"/>
        </w:trPr>
        <w:tc>
          <w:tcPr>
            <w:tcW w:w="5850" w:type="dxa"/>
            <w:vAlign w:val="center"/>
          </w:tcPr>
          <w:p w:rsidR="00166732" w:rsidRPr="00C75850" w:rsidRDefault="00166732" w:rsidP="00AF7CFF">
            <w:pPr>
              <w:numPr>
                <w:ilvl w:val="0"/>
                <w:numId w:val="4"/>
              </w:numPr>
              <w:rPr>
                <w:rFonts w:ascii="Calibri" w:hAnsi="Calibri" w:cs="Calibri"/>
                <w:szCs w:val="22"/>
              </w:rPr>
            </w:pPr>
            <w:r>
              <w:rPr>
                <w:rFonts w:ascii="Calibri" w:hAnsi="Calibri" w:cs="Calibri"/>
                <w:szCs w:val="22"/>
              </w:rPr>
              <w:t>Deadline for</w:t>
            </w:r>
            <w:r w:rsidR="00322384">
              <w:rPr>
                <w:rFonts w:ascii="Calibri" w:hAnsi="Calibri" w:cs="Calibri"/>
                <w:szCs w:val="22"/>
              </w:rPr>
              <w:t xml:space="preserve"> registration for p</w:t>
            </w:r>
            <w:r w:rsidR="00B8522A">
              <w:rPr>
                <w:rFonts w:ascii="Calibri" w:hAnsi="Calibri" w:cs="Calibri"/>
                <w:szCs w:val="22"/>
              </w:rPr>
              <w:t>re-proposal c</w:t>
            </w:r>
            <w:r>
              <w:rPr>
                <w:rFonts w:ascii="Calibri" w:hAnsi="Calibri" w:cs="Calibri"/>
                <w:szCs w:val="22"/>
              </w:rPr>
              <w:t>onference</w:t>
            </w:r>
          </w:p>
        </w:tc>
        <w:tc>
          <w:tcPr>
            <w:tcW w:w="1440" w:type="dxa"/>
            <w:shd w:val="clear" w:color="auto" w:fill="auto"/>
            <w:vAlign w:val="center"/>
          </w:tcPr>
          <w:p w:rsidR="00166732" w:rsidRPr="00E66BC4" w:rsidRDefault="00153C2A" w:rsidP="00297633">
            <w:pPr>
              <w:jc w:val="center"/>
              <w:rPr>
                <w:rFonts w:ascii="Calibri" w:hAnsi="Calibri" w:cs="Calibri"/>
                <w:szCs w:val="22"/>
              </w:rPr>
            </w:pPr>
            <w:r w:rsidRPr="00E66BC4">
              <w:rPr>
                <w:rFonts w:ascii="Calibri" w:hAnsi="Calibri" w:cs="Calibri"/>
                <w:szCs w:val="22"/>
              </w:rPr>
              <w:t>10/28/2019</w:t>
            </w:r>
          </w:p>
        </w:tc>
        <w:tc>
          <w:tcPr>
            <w:tcW w:w="1634" w:type="dxa"/>
            <w:shd w:val="clear" w:color="auto" w:fill="auto"/>
            <w:vAlign w:val="center"/>
          </w:tcPr>
          <w:p w:rsidR="00166732" w:rsidRPr="00E46C2A" w:rsidRDefault="00166732" w:rsidP="008F7F7D">
            <w:pPr>
              <w:jc w:val="center"/>
              <w:rPr>
                <w:rFonts w:ascii="Calibri" w:hAnsi="Calibri" w:cs="Calibri"/>
                <w:szCs w:val="22"/>
              </w:rPr>
            </w:pPr>
            <w:r>
              <w:rPr>
                <w:rFonts w:ascii="Calibri" w:hAnsi="Calibri" w:cs="Calibri"/>
                <w:szCs w:val="22"/>
              </w:rPr>
              <w:t>Noon</w:t>
            </w:r>
          </w:p>
        </w:tc>
      </w:tr>
      <w:tr w:rsidR="00352A66" w:rsidRPr="00AF695E" w:rsidTr="00AF7CFF">
        <w:trPr>
          <w:trHeight w:val="501"/>
        </w:trPr>
        <w:tc>
          <w:tcPr>
            <w:tcW w:w="5850" w:type="dxa"/>
            <w:vAlign w:val="center"/>
          </w:tcPr>
          <w:p w:rsidR="00076247" w:rsidRPr="00076247" w:rsidRDefault="00352A66" w:rsidP="00AF7CFF">
            <w:pPr>
              <w:numPr>
                <w:ilvl w:val="0"/>
                <w:numId w:val="4"/>
              </w:numPr>
              <w:rPr>
                <w:rFonts w:ascii="Calibri" w:hAnsi="Calibri" w:cs="Calibri"/>
                <w:szCs w:val="22"/>
              </w:rPr>
            </w:pPr>
            <w:r>
              <w:rPr>
                <w:rFonts w:ascii="Calibri" w:hAnsi="Calibri" w:cs="Calibri"/>
                <w:szCs w:val="22"/>
              </w:rPr>
              <w:t xml:space="preserve">Deadline for initial questions regarding </w:t>
            </w:r>
            <w:r w:rsidR="00937F40">
              <w:rPr>
                <w:rFonts w:ascii="Calibri" w:hAnsi="Calibri" w:cs="Calibri"/>
                <w:szCs w:val="22"/>
              </w:rPr>
              <w:t xml:space="preserve">FUSE and </w:t>
            </w:r>
            <w:r>
              <w:rPr>
                <w:rFonts w:ascii="Calibri" w:hAnsi="Calibri" w:cs="Calibri"/>
                <w:szCs w:val="22"/>
              </w:rPr>
              <w:t>the RFP</w:t>
            </w:r>
            <w:r w:rsidR="0062660F">
              <w:rPr>
                <w:rFonts w:ascii="Calibri" w:hAnsi="Calibri" w:cs="Calibri"/>
                <w:szCs w:val="22"/>
              </w:rPr>
              <w:t xml:space="preserve"> for discussion at the p</w:t>
            </w:r>
            <w:r w:rsidR="00076247">
              <w:rPr>
                <w:rFonts w:ascii="Calibri" w:hAnsi="Calibri" w:cs="Calibri"/>
                <w:szCs w:val="22"/>
              </w:rPr>
              <w:t>re-proposal conference</w:t>
            </w:r>
          </w:p>
        </w:tc>
        <w:tc>
          <w:tcPr>
            <w:tcW w:w="1440" w:type="dxa"/>
            <w:shd w:val="clear" w:color="auto" w:fill="auto"/>
            <w:vAlign w:val="center"/>
          </w:tcPr>
          <w:p w:rsidR="00352A66" w:rsidRPr="00E66BC4" w:rsidRDefault="00C11C95" w:rsidP="00D8507B">
            <w:pPr>
              <w:jc w:val="center"/>
              <w:rPr>
                <w:rFonts w:ascii="Calibri" w:hAnsi="Calibri" w:cs="Calibri"/>
                <w:szCs w:val="22"/>
              </w:rPr>
            </w:pPr>
            <w:r>
              <w:rPr>
                <w:rFonts w:ascii="Calibri" w:hAnsi="Calibri" w:cs="Calibri"/>
                <w:szCs w:val="22"/>
              </w:rPr>
              <w:t>10/28</w:t>
            </w:r>
            <w:r w:rsidR="00D8507B" w:rsidRPr="00E66BC4">
              <w:rPr>
                <w:rFonts w:ascii="Calibri" w:hAnsi="Calibri" w:cs="Calibri"/>
                <w:szCs w:val="22"/>
              </w:rPr>
              <w:t>/2019</w:t>
            </w:r>
          </w:p>
        </w:tc>
        <w:tc>
          <w:tcPr>
            <w:tcW w:w="1634" w:type="dxa"/>
            <w:shd w:val="clear" w:color="auto" w:fill="auto"/>
            <w:vAlign w:val="center"/>
          </w:tcPr>
          <w:p w:rsidR="00352A66" w:rsidRDefault="00D8507B" w:rsidP="008F7F7D">
            <w:pPr>
              <w:jc w:val="center"/>
              <w:rPr>
                <w:rFonts w:ascii="Calibri" w:hAnsi="Calibri" w:cs="Calibri"/>
                <w:szCs w:val="22"/>
              </w:rPr>
            </w:pPr>
            <w:r>
              <w:rPr>
                <w:rFonts w:ascii="Calibri" w:hAnsi="Calibri" w:cs="Calibri"/>
                <w:szCs w:val="22"/>
              </w:rPr>
              <w:t>Noon</w:t>
            </w:r>
          </w:p>
        </w:tc>
      </w:tr>
      <w:tr w:rsidR="008F7F7D" w:rsidRPr="00AF695E" w:rsidTr="00AF7CFF">
        <w:trPr>
          <w:trHeight w:val="460"/>
        </w:trPr>
        <w:tc>
          <w:tcPr>
            <w:tcW w:w="5850" w:type="dxa"/>
            <w:vAlign w:val="center"/>
          </w:tcPr>
          <w:p w:rsidR="008F7F7D" w:rsidRPr="00C75850" w:rsidRDefault="00541594" w:rsidP="00AF7CFF">
            <w:pPr>
              <w:numPr>
                <w:ilvl w:val="0"/>
                <w:numId w:val="4"/>
              </w:numPr>
              <w:spacing w:before="60" w:after="60"/>
              <w:rPr>
                <w:rFonts w:ascii="Calibri" w:hAnsi="Calibri" w:cs="Calibri"/>
                <w:szCs w:val="22"/>
              </w:rPr>
            </w:pPr>
            <w:r>
              <w:rPr>
                <w:rFonts w:ascii="Calibri" w:hAnsi="Calibri" w:cs="Calibri"/>
                <w:szCs w:val="22"/>
              </w:rPr>
              <w:t>Pre-proposal</w:t>
            </w:r>
            <w:r w:rsidR="00342C99">
              <w:rPr>
                <w:rFonts w:ascii="Calibri" w:hAnsi="Calibri" w:cs="Calibri"/>
                <w:szCs w:val="22"/>
              </w:rPr>
              <w:t xml:space="preserve"> </w:t>
            </w:r>
            <w:r w:rsidR="00B8522A">
              <w:rPr>
                <w:rFonts w:ascii="Calibri" w:hAnsi="Calibri" w:cs="Calibri"/>
                <w:szCs w:val="22"/>
              </w:rPr>
              <w:t>c</w:t>
            </w:r>
            <w:r w:rsidR="00813155">
              <w:rPr>
                <w:rFonts w:ascii="Calibri" w:hAnsi="Calibri" w:cs="Calibri"/>
                <w:szCs w:val="22"/>
              </w:rPr>
              <w:t>onference</w:t>
            </w:r>
            <w:r>
              <w:rPr>
                <w:rFonts w:ascii="Calibri" w:hAnsi="Calibri" w:cs="Calibri"/>
                <w:szCs w:val="22"/>
              </w:rPr>
              <w:t xml:space="preserve"> </w:t>
            </w:r>
            <w:r w:rsidR="00E66BC4">
              <w:rPr>
                <w:rFonts w:ascii="Calibri" w:hAnsi="Calibri" w:cs="Calibri"/>
                <w:szCs w:val="22"/>
              </w:rPr>
              <w:t xml:space="preserve">:  </w:t>
            </w:r>
            <w:r w:rsidR="00E66BC4" w:rsidRPr="00E66BC4">
              <w:rPr>
                <w:rFonts w:ascii="Calibri" w:hAnsi="Calibri" w:cs="Calibri"/>
                <w:b/>
                <w:szCs w:val="22"/>
              </w:rPr>
              <w:t>NON</w:t>
            </w:r>
            <w:r w:rsidR="00937F40" w:rsidRPr="00E66BC4">
              <w:rPr>
                <w:rFonts w:ascii="Calibri" w:hAnsi="Calibri" w:cs="Calibri"/>
                <w:b/>
                <w:szCs w:val="22"/>
              </w:rPr>
              <w:t>-</w:t>
            </w:r>
            <w:r w:rsidR="00B8522A" w:rsidRPr="00E66BC4">
              <w:rPr>
                <w:rFonts w:ascii="Calibri" w:hAnsi="Calibri" w:cs="Calibri"/>
                <w:b/>
                <w:szCs w:val="22"/>
              </w:rPr>
              <w:t>MANDATORY</w:t>
            </w:r>
          </w:p>
        </w:tc>
        <w:tc>
          <w:tcPr>
            <w:tcW w:w="1440" w:type="dxa"/>
            <w:shd w:val="clear" w:color="auto" w:fill="auto"/>
            <w:vAlign w:val="center"/>
          </w:tcPr>
          <w:p w:rsidR="008F7F7D" w:rsidRPr="00E66BC4" w:rsidRDefault="00CE1B2B" w:rsidP="00CE1B2B">
            <w:pPr>
              <w:jc w:val="center"/>
            </w:pPr>
            <w:r w:rsidRPr="00E66BC4">
              <w:rPr>
                <w:rFonts w:ascii="Calibri" w:hAnsi="Calibri" w:cs="Calibri"/>
                <w:szCs w:val="22"/>
              </w:rPr>
              <w:t>11/04/2019</w:t>
            </w:r>
          </w:p>
        </w:tc>
        <w:tc>
          <w:tcPr>
            <w:tcW w:w="1634" w:type="dxa"/>
            <w:shd w:val="clear" w:color="auto" w:fill="auto"/>
            <w:vAlign w:val="center"/>
          </w:tcPr>
          <w:p w:rsidR="008F7F7D" w:rsidRPr="00E46C2A" w:rsidRDefault="00084872" w:rsidP="00084872">
            <w:pPr>
              <w:jc w:val="center"/>
              <w:rPr>
                <w:rFonts w:ascii="Calibri" w:hAnsi="Calibri" w:cs="Calibri"/>
                <w:szCs w:val="22"/>
              </w:rPr>
            </w:pPr>
            <w:r>
              <w:rPr>
                <w:rFonts w:ascii="Calibri" w:hAnsi="Calibri" w:cs="Calibri"/>
                <w:szCs w:val="22"/>
              </w:rPr>
              <w:t xml:space="preserve"> 1 p.m. – 4 p.m.</w:t>
            </w:r>
          </w:p>
        </w:tc>
      </w:tr>
      <w:tr w:rsidR="008F7F7D" w:rsidRPr="00AF695E" w:rsidTr="00AF7CFF">
        <w:trPr>
          <w:trHeight w:val="460"/>
        </w:trPr>
        <w:tc>
          <w:tcPr>
            <w:tcW w:w="5850" w:type="dxa"/>
            <w:vAlign w:val="center"/>
          </w:tcPr>
          <w:p w:rsidR="008F7F7D" w:rsidRPr="00C75850" w:rsidRDefault="008F7F7D" w:rsidP="00AF7CFF">
            <w:pPr>
              <w:numPr>
                <w:ilvl w:val="0"/>
                <w:numId w:val="4"/>
              </w:numPr>
              <w:spacing w:before="60" w:after="60"/>
              <w:rPr>
                <w:rFonts w:ascii="Calibri" w:hAnsi="Calibri" w:cs="Calibri"/>
                <w:szCs w:val="22"/>
              </w:rPr>
            </w:pPr>
            <w:r w:rsidRPr="00C75850">
              <w:rPr>
                <w:rFonts w:ascii="Calibri" w:hAnsi="Calibri" w:cs="Calibri"/>
                <w:szCs w:val="22"/>
              </w:rPr>
              <w:t xml:space="preserve">Deadline for </w:t>
            </w:r>
            <w:r w:rsidR="00352A66">
              <w:rPr>
                <w:rFonts w:ascii="Calibri" w:hAnsi="Calibri" w:cs="Calibri"/>
                <w:szCs w:val="22"/>
              </w:rPr>
              <w:t>final</w:t>
            </w:r>
            <w:r w:rsidR="00352A66" w:rsidRPr="00C75850">
              <w:rPr>
                <w:rFonts w:ascii="Calibri" w:hAnsi="Calibri" w:cs="Calibri"/>
                <w:szCs w:val="22"/>
              </w:rPr>
              <w:t xml:space="preserve"> </w:t>
            </w:r>
            <w:r w:rsidRPr="00C75850">
              <w:rPr>
                <w:rFonts w:ascii="Calibri" w:hAnsi="Calibri" w:cs="Calibri"/>
                <w:szCs w:val="22"/>
              </w:rPr>
              <w:t>questions and clarification requests</w:t>
            </w:r>
          </w:p>
        </w:tc>
        <w:tc>
          <w:tcPr>
            <w:tcW w:w="1440" w:type="dxa"/>
            <w:shd w:val="clear" w:color="auto" w:fill="auto"/>
            <w:vAlign w:val="center"/>
          </w:tcPr>
          <w:p w:rsidR="008F7F7D" w:rsidRPr="00E66BC4" w:rsidRDefault="00CE1B2B" w:rsidP="00CE1B2B">
            <w:pPr>
              <w:jc w:val="center"/>
            </w:pPr>
            <w:r w:rsidRPr="00E66BC4">
              <w:t>11/07/2019</w:t>
            </w:r>
          </w:p>
        </w:tc>
        <w:tc>
          <w:tcPr>
            <w:tcW w:w="1634" w:type="dxa"/>
            <w:shd w:val="clear" w:color="auto" w:fill="auto"/>
            <w:vAlign w:val="center"/>
          </w:tcPr>
          <w:p w:rsidR="008F7F7D" w:rsidRPr="00E46C2A" w:rsidRDefault="008F7F7D" w:rsidP="008F7F7D">
            <w:pPr>
              <w:jc w:val="center"/>
              <w:rPr>
                <w:rFonts w:ascii="Calibri" w:hAnsi="Calibri" w:cs="Calibri"/>
                <w:szCs w:val="22"/>
              </w:rPr>
            </w:pPr>
            <w:r w:rsidRPr="00E46C2A">
              <w:rPr>
                <w:rFonts w:ascii="Calibri" w:hAnsi="Calibri" w:cs="Calibri"/>
                <w:szCs w:val="22"/>
              </w:rPr>
              <w:t>1:00 p.m.</w:t>
            </w:r>
          </w:p>
        </w:tc>
      </w:tr>
      <w:tr w:rsidR="008F7F7D" w:rsidRPr="00AF695E" w:rsidTr="00AF7CFF">
        <w:trPr>
          <w:trHeight w:val="460"/>
        </w:trPr>
        <w:tc>
          <w:tcPr>
            <w:tcW w:w="5850" w:type="dxa"/>
            <w:vAlign w:val="center"/>
          </w:tcPr>
          <w:p w:rsidR="008F7F7D" w:rsidRPr="00C75850" w:rsidRDefault="008F7F7D" w:rsidP="00AF7CFF">
            <w:pPr>
              <w:numPr>
                <w:ilvl w:val="0"/>
                <w:numId w:val="4"/>
              </w:numPr>
              <w:spacing w:before="60" w:after="60"/>
              <w:rPr>
                <w:rFonts w:ascii="Calibri" w:hAnsi="Calibri" w:cs="Calibri"/>
                <w:szCs w:val="22"/>
              </w:rPr>
            </w:pPr>
            <w:r w:rsidRPr="00C75850">
              <w:rPr>
                <w:rFonts w:ascii="Calibri" w:hAnsi="Calibri" w:cs="Calibri"/>
                <w:szCs w:val="22"/>
              </w:rPr>
              <w:t>County issues written response to questions</w:t>
            </w:r>
          </w:p>
        </w:tc>
        <w:tc>
          <w:tcPr>
            <w:tcW w:w="1440" w:type="dxa"/>
            <w:shd w:val="clear" w:color="auto" w:fill="auto"/>
            <w:vAlign w:val="center"/>
          </w:tcPr>
          <w:p w:rsidR="008F7F7D" w:rsidRPr="00E66BC4" w:rsidRDefault="00CE1B2B" w:rsidP="00AF7CFF">
            <w:pPr>
              <w:jc w:val="center"/>
            </w:pPr>
            <w:r w:rsidRPr="00E66BC4">
              <w:t>11/11/2019</w:t>
            </w:r>
          </w:p>
        </w:tc>
        <w:tc>
          <w:tcPr>
            <w:tcW w:w="1634" w:type="dxa"/>
            <w:shd w:val="clear" w:color="auto" w:fill="auto"/>
            <w:vAlign w:val="center"/>
          </w:tcPr>
          <w:p w:rsidR="008F7F7D" w:rsidRPr="00E46C2A" w:rsidRDefault="008F7F7D" w:rsidP="00AF7CFF">
            <w:pPr>
              <w:jc w:val="center"/>
              <w:rPr>
                <w:rFonts w:ascii="Calibri" w:hAnsi="Calibri" w:cs="Calibri"/>
                <w:szCs w:val="22"/>
              </w:rPr>
            </w:pPr>
            <w:r w:rsidRPr="00E46C2A">
              <w:rPr>
                <w:rFonts w:ascii="Calibri" w:hAnsi="Calibri" w:cs="Calibri"/>
                <w:szCs w:val="22"/>
              </w:rPr>
              <w:t>4:00 p.m.</w:t>
            </w:r>
          </w:p>
        </w:tc>
      </w:tr>
      <w:tr w:rsidR="008F7F7D" w:rsidRPr="00AF695E" w:rsidTr="00AF7CFF">
        <w:trPr>
          <w:trHeight w:val="460"/>
        </w:trPr>
        <w:tc>
          <w:tcPr>
            <w:tcW w:w="5850" w:type="dxa"/>
            <w:vAlign w:val="center"/>
          </w:tcPr>
          <w:p w:rsidR="008F7F7D" w:rsidRPr="00C75850" w:rsidRDefault="008F7F7D" w:rsidP="00AF7CFF">
            <w:pPr>
              <w:numPr>
                <w:ilvl w:val="0"/>
                <w:numId w:val="4"/>
              </w:numPr>
              <w:spacing w:before="60" w:after="60"/>
              <w:rPr>
                <w:rFonts w:ascii="Calibri" w:hAnsi="Calibri" w:cs="Calibri"/>
                <w:szCs w:val="22"/>
              </w:rPr>
            </w:pPr>
            <w:r w:rsidRPr="00C75850">
              <w:rPr>
                <w:rFonts w:ascii="Calibri" w:hAnsi="Calibri" w:cs="Calibri"/>
                <w:szCs w:val="22"/>
              </w:rPr>
              <w:t>Deadline for submitting proposals</w:t>
            </w:r>
          </w:p>
        </w:tc>
        <w:tc>
          <w:tcPr>
            <w:tcW w:w="1440" w:type="dxa"/>
            <w:shd w:val="clear" w:color="auto" w:fill="auto"/>
            <w:vAlign w:val="center"/>
          </w:tcPr>
          <w:p w:rsidR="008F7F7D" w:rsidRPr="00E66BC4" w:rsidRDefault="00EA4710" w:rsidP="00AF7CFF">
            <w:pPr>
              <w:jc w:val="center"/>
            </w:pPr>
            <w:r w:rsidRPr="00E66BC4">
              <w:t>11/2</w:t>
            </w:r>
            <w:r w:rsidR="00EB3A80" w:rsidRPr="00E66BC4">
              <w:t>1</w:t>
            </w:r>
            <w:r w:rsidR="00084826" w:rsidRPr="00E66BC4">
              <w:t>/2019</w:t>
            </w:r>
          </w:p>
        </w:tc>
        <w:tc>
          <w:tcPr>
            <w:tcW w:w="1634" w:type="dxa"/>
            <w:shd w:val="clear" w:color="auto" w:fill="auto"/>
            <w:vAlign w:val="center"/>
          </w:tcPr>
          <w:p w:rsidR="008F7F7D" w:rsidRPr="00E46C2A" w:rsidRDefault="00EA4710" w:rsidP="00AF7CFF">
            <w:pPr>
              <w:jc w:val="center"/>
              <w:rPr>
                <w:rFonts w:ascii="Calibri" w:hAnsi="Calibri" w:cs="Calibri"/>
                <w:szCs w:val="22"/>
              </w:rPr>
            </w:pPr>
            <w:r>
              <w:rPr>
                <w:rFonts w:ascii="Calibri" w:hAnsi="Calibri" w:cs="Calibri"/>
                <w:szCs w:val="22"/>
              </w:rPr>
              <w:t>1:59</w:t>
            </w:r>
            <w:r w:rsidR="008F7F7D" w:rsidRPr="00E46C2A">
              <w:rPr>
                <w:rFonts w:ascii="Calibri" w:hAnsi="Calibri" w:cs="Calibri"/>
                <w:szCs w:val="22"/>
              </w:rPr>
              <w:t xml:space="preserve"> p.m.</w:t>
            </w:r>
          </w:p>
        </w:tc>
      </w:tr>
      <w:tr w:rsidR="00EA4710" w:rsidRPr="00AF695E" w:rsidTr="00AF7CFF">
        <w:trPr>
          <w:trHeight w:val="460"/>
        </w:trPr>
        <w:tc>
          <w:tcPr>
            <w:tcW w:w="5850" w:type="dxa"/>
            <w:vAlign w:val="center"/>
          </w:tcPr>
          <w:p w:rsidR="00EA4710" w:rsidRPr="00C75850" w:rsidRDefault="00EA4710" w:rsidP="00AF7CFF">
            <w:pPr>
              <w:numPr>
                <w:ilvl w:val="0"/>
                <w:numId w:val="4"/>
              </w:numPr>
              <w:spacing w:before="60" w:after="60"/>
              <w:rPr>
                <w:rFonts w:ascii="Calibri" w:hAnsi="Calibri" w:cs="Calibri"/>
                <w:szCs w:val="22"/>
              </w:rPr>
            </w:pPr>
            <w:r>
              <w:rPr>
                <w:rFonts w:ascii="Calibri" w:hAnsi="Calibri" w:cs="Calibri"/>
                <w:szCs w:val="22"/>
              </w:rPr>
              <w:t>Proposals opened</w:t>
            </w:r>
          </w:p>
        </w:tc>
        <w:tc>
          <w:tcPr>
            <w:tcW w:w="1440" w:type="dxa"/>
            <w:shd w:val="clear" w:color="auto" w:fill="auto"/>
            <w:vAlign w:val="center"/>
          </w:tcPr>
          <w:p w:rsidR="00EA4710" w:rsidRPr="00E66BC4" w:rsidRDefault="00EA4710" w:rsidP="00AF7CFF">
            <w:pPr>
              <w:jc w:val="center"/>
            </w:pPr>
            <w:r w:rsidRPr="00E66BC4">
              <w:t>11/2</w:t>
            </w:r>
            <w:r w:rsidR="00EB3A80" w:rsidRPr="00E66BC4">
              <w:t>1</w:t>
            </w:r>
            <w:r w:rsidRPr="00E66BC4">
              <w:t>/2019</w:t>
            </w:r>
          </w:p>
        </w:tc>
        <w:tc>
          <w:tcPr>
            <w:tcW w:w="1634" w:type="dxa"/>
            <w:shd w:val="clear" w:color="auto" w:fill="auto"/>
            <w:vAlign w:val="center"/>
          </w:tcPr>
          <w:p w:rsidR="00EA4710" w:rsidRPr="00E46C2A" w:rsidRDefault="00EA4710" w:rsidP="00AF7CFF">
            <w:pPr>
              <w:jc w:val="center"/>
              <w:rPr>
                <w:rFonts w:ascii="Calibri" w:hAnsi="Calibri" w:cs="Calibri"/>
                <w:szCs w:val="22"/>
              </w:rPr>
            </w:pPr>
            <w:r>
              <w:rPr>
                <w:rFonts w:ascii="Calibri" w:hAnsi="Calibri" w:cs="Calibri"/>
                <w:szCs w:val="22"/>
              </w:rPr>
              <w:t>2:00</w:t>
            </w:r>
            <w:r w:rsidRPr="00E46C2A">
              <w:rPr>
                <w:rFonts w:ascii="Calibri" w:hAnsi="Calibri" w:cs="Calibri"/>
                <w:szCs w:val="22"/>
              </w:rPr>
              <w:t xml:space="preserve"> p.m.</w:t>
            </w:r>
          </w:p>
        </w:tc>
      </w:tr>
      <w:tr w:rsidR="00EA4710" w:rsidRPr="00AF695E" w:rsidTr="00AF7CFF">
        <w:trPr>
          <w:trHeight w:val="460"/>
        </w:trPr>
        <w:tc>
          <w:tcPr>
            <w:tcW w:w="5850" w:type="dxa"/>
            <w:vAlign w:val="center"/>
          </w:tcPr>
          <w:p w:rsidR="00EA4710" w:rsidRDefault="00EA4710" w:rsidP="00AF7CFF">
            <w:pPr>
              <w:numPr>
                <w:ilvl w:val="0"/>
                <w:numId w:val="4"/>
              </w:numPr>
              <w:spacing w:before="60" w:after="60"/>
              <w:rPr>
                <w:rFonts w:ascii="Calibri" w:hAnsi="Calibri" w:cs="Calibri"/>
                <w:szCs w:val="22"/>
              </w:rPr>
            </w:pPr>
            <w:r>
              <w:rPr>
                <w:rFonts w:ascii="Calibri" w:hAnsi="Calibri" w:cs="Calibri"/>
                <w:szCs w:val="22"/>
              </w:rPr>
              <w:t>Finalist interviews</w:t>
            </w:r>
          </w:p>
        </w:tc>
        <w:tc>
          <w:tcPr>
            <w:tcW w:w="1440" w:type="dxa"/>
            <w:shd w:val="clear" w:color="auto" w:fill="auto"/>
            <w:vAlign w:val="center"/>
          </w:tcPr>
          <w:p w:rsidR="00EA4710" w:rsidRPr="00574443" w:rsidRDefault="003D5B2E" w:rsidP="00AF7CFF">
            <w:pPr>
              <w:jc w:val="center"/>
              <w:rPr>
                <w:rFonts w:ascii="Calibri" w:hAnsi="Calibri" w:cs="Calibri"/>
                <w:szCs w:val="22"/>
                <w:highlight w:val="green"/>
              </w:rPr>
            </w:pPr>
            <w:r w:rsidRPr="008C69A9">
              <w:rPr>
                <w:rFonts w:ascii="Calibri" w:hAnsi="Calibri" w:cs="Calibri"/>
                <w:szCs w:val="22"/>
              </w:rPr>
              <w:t>12</w:t>
            </w:r>
            <w:r w:rsidR="00EA4710" w:rsidRPr="008C69A9">
              <w:rPr>
                <w:rFonts w:ascii="Calibri" w:hAnsi="Calibri" w:cs="Calibri"/>
                <w:szCs w:val="22"/>
              </w:rPr>
              <w:t>/</w:t>
            </w:r>
            <w:r w:rsidRPr="008C69A9">
              <w:rPr>
                <w:rFonts w:ascii="Calibri" w:hAnsi="Calibri" w:cs="Calibri"/>
                <w:szCs w:val="22"/>
              </w:rPr>
              <w:t>05</w:t>
            </w:r>
            <w:r w:rsidR="00EA4710" w:rsidRPr="008C69A9">
              <w:rPr>
                <w:rFonts w:ascii="Calibri" w:hAnsi="Calibri" w:cs="Calibri"/>
                <w:szCs w:val="22"/>
              </w:rPr>
              <w:t>/20</w:t>
            </w:r>
            <w:r w:rsidRPr="008C69A9">
              <w:rPr>
                <w:rFonts w:ascii="Calibri" w:hAnsi="Calibri" w:cs="Calibri"/>
                <w:szCs w:val="22"/>
              </w:rPr>
              <w:t>19</w:t>
            </w:r>
          </w:p>
        </w:tc>
        <w:tc>
          <w:tcPr>
            <w:tcW w:w="1634" w:type="dxa"/>
            <w:shd w:val="clear" w:color="auto" w:fill="auto"/>
            <w:vAlign w:val="center"/>
          </w:tcPr>
          <w:p w:rsidR="00EA4710" w:rsidRDefault="00EA4710" w:rsidP="00AF7CFF">
            <w:pPr>
              <w:jc w:val="center"/>
              <w:rPr>
                <w:rFonts w:ascii="Calibri" w:hAnsi="Calibri" w:cs="Calibri"/>
                <w:szCs w:val="22"/>
              </w:rPr>
            </w:pPr>
            <w:r>
              <w:rPr>
                <w:rFonts w:ascii="Calibri" w:hAnsi="Calibri" w:cs="Calibri"/>
                <w:szCs w:val="22"/>
              </w:rPr>
              <w:t>TBD</w:t>
            </w:r>
          </w:p>
        </w:tc>
      </w:tr>
    </w:tbl>
    <w:p w:rsidR="008E1747" w:rsidRDefault="008E1747" w:rsidP="008F7F7D">
      <w:pPr>
        <w:ind w:left="360"/>
        <w:rPr>
          <w:rFonts w:ascii="Calibri" w:hAnsi="Calibri" w:cs="Tahoma"/>
          <w:b/>
          <w:szCs w:val="22"/>
        </w:rPr>
      </w:pPr>
    </w:p>
    <w:p w:rsidR="008C69A9" w:rsidRDefault="008C69A9" w:rsidP="008F7F7D">
      <w:pPr>
        <w:ind w:left="360"/>
        <w:rPr>
          <w:rFonts w:ascii="Calibri" w:hAnsi="Calibri" w:cs="Tahoma"/>
          <w:b/>
          <w:szCs w:val="22"/>
        </w:rPr>
      </w:pPr>
    </w:p>
    <w:p w:rsidR="00740E8D" w:rsidRPr="00B36B6C" w:rsidRDefault="00740E8D" w:rsidP="00084826">
      <w:pPr>
        <w:pStyle w:val="Heading1"/>
      </w:pPr>
      <w:bookmarkStart w:id="3" w:name="_Toc456684832"/>
      <w:r w:rsidRPr="00B36B6C">
        <w:t>PROPOSAL RESPONSE INSTRUCTIONS</w:t>
      </w:r>
      <w:bookmarkEnd w:id="3"/>
    </w:p>
    <w:p w:rsidR="00740E8D" w:rsidRPr="00186533" w:rsidRDefault="00740E8D" w:rsidP="00084826">
      <w:pPr>
        <w:rPr>
          <w:rFonts w:ascii="Calibri" w:hAnsi="Calibri" w:cs="Tahoma"/>
          <w:b/>
          <w:szCs w:val="22"/>
        </w:rPr>
      </w:pPr>
    </w:p>
    <w:p w:rsidR="00740E8D" w:rsidRPr="00257DD4" w:rsidRDefault="00740E8D" w:rsidP="00084826">
      <w:pPr>
        <w:pStyle w:val="ListContinue"/>
        <w:spacing w:after="0"/>
        <w:rPr>
          <w:i/>
        </w:rPr>
      </w:pPr>
      <w:r w:rsidRPr="002C252E">
        <w:rPr>
          <w:rFonts w:ascii="Calibri" w:hAnsi="Calibri" w:cs="Calibri"/>
          <w:szCs w:val="22"/>
        </w:rPr>
        <w:t xml:space="preserve">All </w:t>
      </w:r>
      <w:r>
        <w:rPr>
          <w:rFonts w:ascii="Calibri" w:hAnsi="Calibri" w:cs="Calibri"/>
          <w:szCs w:val="22"/>
        </w:rPr>
        <w:t xml:space="preserve">proposal </w:t>
      </w:r>
      <w:r w:rsidRPr="002C252E">
        <w:rPr>
          <w:rFonts w:ascii="Calibri" w:hAnsi="Calibri" w:cs="Calibri"/>
          <w:szCs w:val="22"/>
        </w:rPr>
        <w:t xml:space="preserve">responses </w:t>
      </w:r>
      <w:r>
        <w:rPr>
          <w:rFonts w:ascii="Calibri" w:hAnsi="Calibri" w:cs="Calibri"/>
          <w:szCs w:val="22"/>
        </w:rPr>
        <w:t>must</w:t>
      </w:r>
      <w:r w:rsidRPr="002C252E">
        <w:rPr>
          <w:rFonts w:ascii="Calibri" w:hAnsi="Calibri" w:cs="Calibri"/>
          <w:szCs w:val="22"/>
        </w:rPr>
        <w:t xml:space="preserve"> be submitted in accordance with the instruction</w:t>
      </w:r>
      <w:r>
        <w:rPr>
          <w:rFonts w:ascii="Calibri" w:hAnsi="Calibri" w:cs="Calibri"/>
          <w:szCs w:val="22"/>
        </w:rPr>
        <w:t xml:space="preserve">s provided in this RFP and in </w:t>
      </w:r>
      <w:r w:rsidRPr="00257DD4">
        <w:rPr>
          <w:rFonts w:ascii="Calibri" w:hAnsi="Calibri" w:cs="Calibri"/>
          <w:szCs w:val="22"/>
        </w:rPr>
        <w:t>the</w:t>
      </w:r>
      <w:r w:rsidRPr="00257DD4">
        <w:rPr>
          <w:rFonts w:ascii="Calibri" w:hAnsi="Calibri"/>
          <w:szCs w:val="22"/>
        </w:rPr>
        <w:t xml:space="preserve"> standard format described below in order to facilitate comparison and evaluation. </w:t>
      </w:r>
      <w:r w:rsidR="00516B04">
        <w:rPr>
          <w:rFonts w:ascii="Calibri" w:hAnsi="Calibri"/>
          <w:szCs w:val="22"/>
        </w:rPr>
        <w:t xml:space="preserve"> </w:t>
      </w:r>
      <w:r w:rsidRPr="002457F1">
        <w:rPr>
          <w:rFonts w:ascii="Calibri" w:hAnsi="Calibri"/>
          <w:b/>
          <w:szCs w:val="22"/>
        </w:rPr>
        <w:t>Failure to follow the format or to address an area adequately may cause the proposal to be deemed unresponsive and hence, removed from consideration</w:t>
      </w:r>
      <w:r w:rsidRPr="002457F1">
        <w:rPr>
          <w:rFonts w:ascii="Calibri" w:hAnsi="Calibri" w:cs="Calibri"/>
          <w:b/>
          <w:szCs w:val="22"/>
        </w:rPr>
        <w:t xml:space="preserve"> at the County’s discretion</w:t>
      </w:r>
      <w:r w:rsidRPr="002457F1">
        <w:rPr>
          <w:rFonts w:ascii="Calibri" w:hAnsi="Calibri"/>
          <w:b/>
          <w:szCs w:val="22"/>
        </w:rPr>
        <w:t>.</w:t>
      </w:r>
      <w:r w:rsidRPr="00257DD4">
        <w:rPr>
          <w:rFonts w:ascii="Calibri" w:hAnsi="Calibri"/>
          <w:szCs w:val="22"/>
        </w:rPr>
        <w:t xml:space="preserve"> </w:t>
      </w:r>
      <w:r>
        <w:rPr>
          <w:rFonts w:ascii="Calibri" w:hAnsi="Calibri"/>
          <w:szCs w:val="22"/>
        </w:rPr>
        <w:t xml:space="preserve"> </w:t>
      </w:r>
      <w:r w:rsidRPr="00257DD4">
        <w:rPr>
          <w:rFonts w:ascii="Calibri" w:hAnsi="Calibri"/>
          <w:szCs w:val="22"/>
        </w:rPr>
        <w:t xml:space="preserve">Any proposed deviations from the requested scope of services must be noted and fully explained.  </w:t>
      </w:r>
      <w:r w:rsidRPr="00257DD4">
        <w:rPr>
          <w:rFonts w:ascii="Calibri" w:hAnsi="Calibri" w:cs="Calibri"/>
          <w:szCs w:val="22"/>
        </w:rPr>
        <w:t>The information shall be prepared in a manner that is self</w:t>
      </w:r>
      <w:r w:rsidR="00F6153A">
        <w:rPr>
          <w:rFonts w:ascii="Calibri" w:hAnsi="Calibri" w:cs="Calibri"/>
          <w:szCs w:val="22"/>
        </w:rPr>
        <w:t>-</w:t>
      </w:r>
      <w:r w:rsidRPr="00257DD4">
        <w:rPr>
          <w:rFonts w:ascii="Calibri" w:hAnsi="Calibri" w:cs="Calibri"/>
          <w:szCs w:val="22"/>
        </w:rPr>
        <w:t>explanatory, complete and responsive to</w:t>
      </w:r>
      <w:r w:rsidRPr="002C252E">
        <w:rPr>
          <w:rFonts w:ascii="Calibri" w:hAnsi="Calibri" w:cs="Calibri"/>
          <w:szCs w:val="22"/>
        </w:rPr>
        <w:t xml:space="preserve"> the request.  </w:t>
      </w:r>
      <w:r>
        <w:rPr>
          <w:rFonts w:ascii="Calibri" w:hAnsi="Calibri" w:cs="Calibri"/>
          <w:szCs w:val="22"/>
        </w:rPr>
        <w:t xml:space="preserve">  </w:t>
      </w:r>
    </w:p>
    <w:p w:rsidR="00740E8D" w:rsidRDefault="00740E8D" w:rsidP="00740E8D">
      <w:pPr>
        <w:ind w:left="360"/>
        <w:rPr>
          <w:rFonts w:ascii="Calibri" w:hAnsi="Calibri" w:cs="Calibri"/>
          <w:szCs w:val="22"/>
        </w:rPr>
      </w:pPr>
    </w:p>
    <w:p w:rsidR="00740E8D" w:rsidRPr="00F6153A" w:rsidRDefault="00434A5F" w:rsidP="003C3A6E">
      <w:pPr>
        <w:numPr>
          <w:ilvl w:val="0"/>
          <w:numId w:val="5"/>
        </w:numPr>
        <w:spacing w:after="120"/>
        <w:ind w:left="720"/>
        <w:rPr>
          <w:rFonts w:ascii="Calibri" w:hAnsi="Calibri" w:cs="Calibri"/>
          <w:szCs w:val="22"/>
        </w:rPr>
      </w:pPr>
      <w:r w:rsidRPr="00F6153A">
        <w:rPr>
          <w:rFonts w:ascii="Calibri" w:hAnsi="Calibri"/>
          <w:szCs w:val="22"/>
          <w:u w:val="single"/>
        </w:rPr>
        <w:t>The proposer must complete and deliver a</w:t>
      </w:r>
      <w:r w:rsidR="00740E8D" w:rsidRPr="00F6153A">
        <w:rPr>
          <w:rFonts w:ascii="Calibri" w:hAnsi="Calibri"/>
          <w:szCs w:val="22"/>
          <w:u w:val="single"/>
        </w:rPr>
        <w:t xml:space="preserve">n original </w:t>
      </w:r>
      <w:r w:rsidR="00740E8D" w:rsidRPr="00AB23C9">
        <w:rPr>
          <w:rFonts w:ascii="Calibri" w:hAnsi="Calibri"/>
          <w:szCs w:val="22"/>
          <w:u w:val="single"/>
        </w:rPr>
        <w:t xml:space="preserve">and </w:t>
      </w:r>
      <w:r w:rsidR="00297633" w:rsidRPr="00AB23C9">
        <w:rPr>
          <w:rFonts w:ascii="Calibri" w:hAnsi="Calibri"/>
          <w:szCs w:val="22"/>
          <w:u w:val="single"/>
        </w:rPr>
        <w:t>three</w:t>
      </w:r>
      <w:r w:rsidR="008275A7" w:rsidRPr="00AB23C9">
        <w:rPr>
          <w:rFonts w:ascii="Calibri" w:hAnsi="Calibri"/>
          <w:szCs w:val="22"/>
          <w:u w:val="single"/>
        </w:rPr>
        <w:t xml:space="preserve"> </w:t>
      </w:r>
      <w:r w:rsidR="00297633" w:rsidRPr="00AB23C9">
        <w:rPr>
          <w:rFonts w:ascii="Calibri" w:hAnsi="Calibri"/>
          <w:szCs w:val="22"/>
          <w:u w:val="single"/>
        </w:rPr>
        <w:t>(3</w:t>
      </w:r>
      <w:r w:rsidR="00F6153A" w:rsidRPr="00AB23C9">
        <w:rPr>
          <w:rFonts w:ascii="Calibri" w:hAnsi="Calibri"/>
          <w:szCs w:val="22"/>
          <w:u w:val="single"/>
        </w:rPr>
        <w:t>)</w:t>
      </w:r>
      <w:r w:rsidR="00740E8D" w:rsidRPr="00AB23C9">
        <w:rPr>
          <w:rFonts w:ascii="Calibri" w:hAnsi="Calibri"/>
          <w:szCs w:val="22"/>
          <w:u w:val="single"/>
        </w:rPr>
        <w:t xml:space="preserve"> </w:t>
      </w:r>
      <w:r w:rsidR="00935FEC" w:rsidRPr="00AB23C9">
        <w:rPr>
          <w:rFonts w:ascii="Calibri" w:hAnsi="Calibri"/>
          <w:szCs w:val="22"/>
          <w:u w:val="single"/>
        </w:rPr>
        <w:t>hard</w:t>
      </w:r>
      <w:r w:rsidR="008275A7" w:rsidRPr="00AB23C9">
        <w:rPr>
          <w:rFonts w:ascii="Calibri" w:hAnsi="Calibri"/>
          <w:szCs w:val="22"/>
          <w:u w:val="single"/>
        </w:rPr>
        <w:t xml:space="preserve"> cop</w:t>
      </w:r>
      <w:r w:rsidR="00297633" w:rsidRPr="00AB23C9">
        <w:rPr>
          <w:rFonts w:ascii="Calibri" w:hAnsi="Calibri"/>
          <w:szCs w:val="22"/>
          <w:u w:val="single"/>
        </w:rPr>
        <w:t>ies</w:t>
      </w:r>
      <w:r w:rsidR="00935FEC" w:rsidRPr="00F6153A">
        <w:rPr>
          <w:rFonts w:ascii="Calibri" w:hAnsi="Calibri"/>
          <w:szCs w:val="22"/>
        </w:rPr>
        <w:t xml:space="preserve"> </w:t>
      </w:r>
      <w:r w:rsidRPr="00F6153A">
        <w:rPr>
          <w:rFonts w:ascii="Calibri" w:hAnsi="Calibri"/>
          <w:szCs w:val="22"/>
        </w:rPr>
        <w:t xml:space="preserve">of </w:t>
      </w:r>
      <w:r w:rsidR="00740E8D" w:rsidRPr="00F6153A">
        <w:rPr>
          <w:rFonts w:ascii="Calibri" w:hAnsi="Calibri"/>
          <w:szCs w:val="22"/>
        </w:rPr>
        <w:t>your proposal documents, incl</w:t>
      </w:r>
      <w:r w:rsidRPr="00F6153A">
        <w:rPr>
          <w:rFonts w:ascii="Calibri" w:hAnsi="Calibri"/>
          <w:szCs w:val="22"/>
        </w:rPr>
        <w:t>uding pricing</w:t>
      </w:r>
      <w:r w:rsidR="00740E8D" w:rsidRPr="00F6153A">
        <w:rPr>
          <w:rFonts w:ascii="Calibri" w:hAnsi="Calibri"/>
          <w:szCs w:val="22"/>
        </w:rPr>
        <w:t xml:space="preserve">.  Additionally </w:t>
      </w:r>
      <w:r w:rsidR="00A018EA">
        <w:rPr>
          <w:rFonts w:ascii="Calibri" w:hAnsi="Calibri"/>
          <w:szCs w:val="22"/>
        </w:rPr>
        <w:t>two (2) copies</w:t>
      </w:r>
      <w:r w:rsidR="00740E8D" w:rsidRPr="00F6153A">
        <w:rPr>
          <w:rFonts w:ascii="Calibri" w:hAnsi="Calibri"/>
          <w:szCs w:val="22"/>
          <w:u w:val="single"/>
        </w:rPr>
        <w:t xml:space="preserve"> of </w:t>
      </w:r>
      <w:r w:rsidR="00A018EA">
        <w:rPr>
          <w:rFonts w:ascii="Calibri" w:hAnsi="Calibri"/>
          <w:szCs w:val="22"/>
          <w:u w:val="single"/>
        </w:rPr>
        <w:t xml:space="preserve">your entire proposal package on </w:t>
      </w:r>
      <w:r w:rsidR="00740E8D" w:rsidRPr="00F6153A">
        <w:rPr>
          <w:rFonts w:ascii="Calibri" w:hAnsi="Calibri"/>
          <w:szCs w:val="22"/>
          <w:u w:val="single"/>
        </w:rPr>
        <w:t>CD</w:t>
      </w:r>
      <w:r w:rsidR="00516B04" w:rsidRPr="00F6153A">
        <w:rPr>
          <w:rFonts w:ascii="Calibri" w:hAnsi="Calibri"/>
          <w:szCs w:val="22"/>
          <w:u w:val="single"/>
        </w:rPr>
        <w:t>-RW</w:t>
      </w:r>
      <w:r w:rsidR="00740E8D" w:rsidRPr="00F6153A">
        <w:rPr>
          <w:rFonts w:ascii="Calibri" w:hAnsi="Calibri"/>
          <w:szCs w:val="22"/>
          <w:u w:val="single"/>
        </w:rPr>
        <w:t xml:space="preserve"> </w:t>
      </w:r>
      <w:r w:rsidR="002243D1" w:rsidRPr="00F6153A">
        <w:rPr>
          <w:rFonts w:ascii="Calibri" w:hAnsi="Calibri"/>
          <w:szCs w:val="22"/>
          <w:u w:val="single"/>
        </w:rPr>
        <w:t>or a flash drive</w:t>
      </w:r>
      <w:r w:rsidR="002243D1" w:rsidRPr="00F6153A">
        <w:rPr>
          <w:rFonts w:ascii="Calibri" w:hAnsi="Calibri"/>
          <w:szCs w:val="22"/>
        </w:rPr>
        <w:t xml:space="preserve"> </w:t>
      </w:r>
      <w:r w:rsidR="00740E8D" w:rsidRPr="00F6153A">
        <w:rPr>
          <w:rFonts w:ascii="Calibri" w:hAnsi="Calibri"/>
          <w:szCs w:val="22"/>
        </w:rPr>
        <w:t>in a PDF format must be included</w:t>
      </w:r>
      <w:r w:rsidR="00A018EA">
        <w:rPr>
          <w:rFonts w:ascii="Calibri" w:hAnsi="Calibri"/>
          <w:szCs w:val="22"/>
        </w:rPr>
        <w:t xml:space="preserve"> (two separate devices required)</w:t>
      </w:r>
      <w:r w:rsidR="00740E8D" w:rsidRPr="00F6153A">
        <w:rPr>
          <w:rFonts w:ascii="Calibri" w:hAnsi="Calibri"/>
          <w:szCs w:val="22"/>
        </w:rPr>
        <w:t xml:space="preserve">.  </w:t>
      </w:r>
      <w:r w:rsidR="00A018EA">
        <w:rPr>
          <w:rFonts w:ascii="Calibri" w:hAnsi="Calibri"/>
          <w:i/>
          <w:szCs w:val="22"/>
        </w:rPr>
        <w:t>Note:  Each</w:t>
      </w:r>
      <w:r w:rsidR="004E7CB5" w:rsidRPr="00F6153A">
        <w:rPr>
          <w:rFonts w:ascii="Calibri" w:hAnsi="Calibri"/>
          <w:i/>
          <w:szCs w:val="22"/>
        </w:rPr>
        <w:t xml:space="preserve"> digi</w:t>
      </w:r>
      <w:r w:rsidR="00516B04" w:rsidRPr="00F6153A">
        <w:rPr>
          <w:rFonts w:ascii="Calibri" w:hAnsi="Calibri"/>
          <w:i/>
          <w:szCs w:val="22"/>
        </w:rPr>
        <w:t>tal file (i.e., CD,</w:t>
      </w:r>
      <w:r w:rsidR="004E7CB5" w:rsidRPr="00F6153A">
        <w:rPr>
          <w:rFonts w:ascii="Calibri" w:hAnsi="Calibri"/>
          <w:i/>
          <w:szCs w:val="22"/>
        </w:rPr>
        <w:t xml:space="preserve"> </w:t>
      </w:r>
      <w:r w:rsidR="002243D1" w:rsidRPr="00F6153A">
        <w:rPr>
          <w:rFonts w:ascii="Calibri" w:hAnsi="Calibri"/>
          <w:i/>
          <w:szCs w:val="22"/>
        </w:rPr>
        <w:t xml:space="preserve">flash drive, </w:t>
      </w:r>
      <w:r w:rsidR="004E7CB5" w:rsidRPr="00F6153A">
        <w:rPr>
          <w:rFonts w:ascii="Calibri" w:hAnsi="Calibri"/>
          <w:i/>
          <w:szCs w:val="22"/>
        </w:rPr>
        <w:t xml:space="preserve">etc.) </w:t>
      </w:r>
      <w:r w:rsidR="00740E8D" w:rsidRPr="00F6153A">
        <w:rPr>
          <w:rFonts w:ascii="Calibri" w:hAnsi="Calibri"/>
          <w:i/>
          <w:szCs w:val="22"/>
        </w:rPr>
        <w:t xml:space="preserve">must contain a </w:t>
      </w:r>
      <w:r w:rsidR="00740E8D" w:rsidRPr="00F6153A">
        <w:rPr>
          <w:rFonts w:ascii="Calibri" w:hAnsi="Calibri"/>
          <w:i/>
          <w:szCs w:val="22"/>
          <w:u w:val="single"/>
        </w:rPr>
        <w:t>single PDF file</w:t>
      </w:r>
      <w:r w:rsidR="00740E8D" w:rsidRPr="00F6153A">
        <w:rPr>
          <w:rFonts w:ascii="Calibri" w:hAnsi="Calibri"/>
          <w:i/>
          <w:szCs w:val="22"/>
        </w:rPr>
        <w:t xml:space="preserve"> organized in the same order as the proposal binder – the CD</w:t>
      </w:r>
      <w:r w:rsidR="00516B04" w:rsidRPr="00F6153A">
        <w:rPr>
          <w:rFonts w:ascii="Calibri" w:hAnsi="Calibri"/>
          <w:i/>
          <w:szCs w:val="22"/>
        </w:rPr>
        <w:t>-RW</w:t>
      </w:r>
      <w:r w:rsidR="00740E8D" w:rsidRPr="00F6153A">
        <w:rPr>
          <w:rFonts w:ascii="Calibri" w:hAnsi="Calibri"/>
          <w:i/>
          <w:szCs w:val="22"/>
        </w:rPr>
        <w:t xml:space="preserve"> must not contain separate PDF files for sections or pages.</w:t>
      </w:r>
      <w:r w:rsidRPr="00F6153A">
        <w:rPr>
          <w:rFonts w:ascii="Calibri" w:hAnsi="Calibri"/>
          <w:i/>
          <w:szCs w:val="22"/>
        </w:rPr>
        <w:t xml:space="preserve"> </w:t>
      </w:r>
      <w:r w:rsidR="00935FEC" w:rsidRPr="00F6153A">
        <w:rPr>
          <w:rFonts w:ascii="Calibri" w:hAnsi="Calibri"/>
          <w:i/>
          <w:szCs w:val="22"/>
        </w:rPr>
        <w:t xml:space="preserve"> Large, audited financial statements however may be provided in a separate file from the proposal itself on the same CD-RW or flash drive.  </w:t>
      </w:r>
      <w:r w:rsidR="00F6153A" w:rsidRPr="00266120">
        <w:rPr>
          <w:rFonts w:ascii="Calibri" w:hAnsi="Calibri"/>
          <w:szCs w:val="22"/>
        </w:rPr>
        <w:t>A</w:t>
      </w:r>
      <w:r w:rsidRPr="00266120">
        <w:rPr>
          <w:rFonts w:ascii="Calibri" w:hAnsi="Calibri"/>
          <w:szCs w:val="22"/>
        </w:rPr>
        <w:t>ny required Excel files must be returned with</w:t>
      </w:r>
      <w:r w:rsidR="00516B04" w:rsidRPr="00266120">
        <w:rPr>
          <w:rFonts w:ascii="Calibri" w:hAnsi="Calibri"/>
          <w:szCs w:val="22"/>
        </w:rPr>
        <w:t xml:space="preserve"> your bid on a CD</w:t>
      </w:r>
      <w:r w:rsidRPr="00266120">
        <w:rPr>
          <w:rFonts w:ascii="Calibri" w:hAnsi="Calibri"/>
          <w:szCs w:val="22"/>
        </w:rPr>
        <w:t xml:space="preserve"> </w:t>
      </w:r>
      <w:r w:rsidRPr="00266120">
        <w:rPr>
          <w:rFonts w:ascii="Calibri" w:hAnsi="Calibri"/>
          <w:b/>
          <w:szCs w:val="22"/>
        </w:rPr>
        <w:t>in Excel (not PDF) form</w:t>
      </w:r>
      <w:r w:rsidRPr="00266120">
        <w:rPr>
          <w:rFonts w:ascii="Calibri" w:hAnsi="Calibri"/>
          <w:szCs w:val="22"/>
        </w:rPr>
        <w:t xml:space="preserve"> for ease of analysis.</w:t>
      </w:r>
      <w:r w:rsidRPr="00F6153A">
        <w:rPr>
          <w:rFonts w:ascii="Calibri" w:hAnsi="Calibri"/>
          <w:szCs w:val="22"/>
        </w:rPr>
        <w:t xml:space="preserve">  In the event of discrepancy between the original proposal documents and the digital copy, the original signed document will take precedence.</w:t>
      </w:r>
    </w:p>
    <w:p w:rsidR="00740E8D" w:rsidRPr="0004775F" w:rsidRDefault="00740E8D" w:rsidP="003C3A6E">
      <w:pPr>
        <w:numPr>
          <w:ilvl w:val="0"/>
          <w:numId w:val="5"/>
        </w:numPr>
        <w:spacing w:after="120"/>
        <w:ind w:left="720"/>
        <w:rPr>
          <w:rFonts w:ascii="Calibri" w:hAnsi="Calibri" w:cs="Calibri"/>
          <w:szCs w:val="22"/>
        </w:rPr>
      </w:pPr>
      <w:r w:rsidRPr="0004775F">
        <w:rPr>
          <w:szCs w:val="22"/>
        </w:rPr>
        <w:t>All RFP respon</w:t>
      </w:r>
      <w:r w:rsidR="00D54C46">
        <w:rPr>
          <w:szCs w:val="22"/>
        </w:rPr>
        <w:t>ses should be provided in three-</w:t>
      </w:r>
      <w:r w:rsidRPr="0004775F">
        <w:rPr>
          <w:szCs w:val="22"/>
        </w:rPr>
        <w:t xml:space="preserve">ring binders with all attachments separated by marked tabs. Insert attachments directly behind the related section, </w:t>
      </w:r>
      <w:r w:rsidRPr="0004775F">
        <w:rPr>
          <w:szCs w:val="22"/>
          <w:u w:val="single"/>
        </w:rPr>
        <w:t>not</w:t>
      </w:r>
      <w:r w:rsidRPr="0004775F">
        <w:rPr>
          <w:szCs w:val="22"/>
        </w:rPr>
        <w:t xml:space="preserve"> under separate cover. </w:t>
      </w:r>
    </w:p>
    <w:p w:rsidR="00740E8D" w:rsidRDefault="000E4ABF" w:rsidP="003C3A6E">
      <w:pPr>
        <w:pStyle w:val="BodyTextIndent"/>
        <w:numPr>
          <w:ilvl w:val="0"/>
          <w:numId w:val="5"/>
        </w:numPr>
        <w:spacing w:before="220" w:after="120" w:line="240" w:lineRule="auto"/>
        <w:ind w:left="720"/>
        <w:rPr>
          <w:rFonts w:ascii="Calibri" w:hAnsi="Calibri" w:cs="Calibri"/>
          <w:szCs w:val="22"/>
        </w:rPr>
      </w:pPr>
      <w:r>
        <w:rPr>
          <w:rFonts w:ascii="Calibri" w:hAnsi="Calibri"/>
          <w:bCs/>
          <w:szCs w:val="22"/>
        </w:rPr>
        <w:t>P</w:t>
      </w:r>
      <w:r w:rsidR="00740E8D" w:rsidRPr="00E65808">
        <w:rPr>
          <w:rFonts w:ascii="Calibri" w:hAnsi="Calibri"/>
          <w:bCs/>
          <w:szCs w:val="22"/>
        </w:rPr>
        <w:t xml:space="preserve">roposers must respond to every subsection </w:t>
      </w:r>
      <w:r w:rsidR="00740E8D" w:rsidRPr="00E44AD1">
        <w:rPr>
          <w:rFonts w:ascii="Calibri" w:hAnsi="Calibri"/>
          <w:bCs/>
          <w:szCs w:val="22"/>
        </w:rPr>
        <w:t xml:space="preserve">under </w:t>
      </w:r>
      <w:r w:rsidRPr="00E44AD1">
        <w:rPr>
          <w:rFonts w:ascii="Calibri" w:hAnsi="Calibri"/>
          <w:bCs/>
          <w:szCs w:val="22"/>
        </w:rPr>
        <w:t>Section</w:t>
      </w:r>
      <w:r w:rsidR="00740E8D" w:rsidRPr="00E44AD1">
        <w:rPr>
          <w:rFonts w:ascii="Calibri" w:hAnsi="Calibri"/>
          <w:bCs/>
          <w:szCs w:val="22"/>
        </w:rPr>
        <w:t xml:space="preserve"> I</w:t>
      </w:r>
      <w:r w:rsidRPr="00E44AD1">
        <w:rPr>
          <w:rFonts w:ascii="Calibri" w:hAnsi="Calibri"/>
          <w:bCs/>
          <w:szCs w:val="22"/>
        </w:rPr>
        <w:t>V</w:t>
      </w:r>
      <w:r w:rsidR="00740E8D" w:rsidRPr="00E44AD1">
        <w:rPr>
          <w:rFonts w:ascii="Calibri" w:hAnsi="Calibri"/>
          <w:bCs/>
          <w:szCs w:val="22"/>
        </w:rPr>
        <w:t xml:space="preserve">.  </w:t>
      </w:r>
      <w:r w:rsidR="00740E8D" w:rsidRPr="00E44AD1">
        <w:rPr>
          <w:rFonts w:ascii="Calibri" w:hAnsi="Calibri" w:cs="Calibri"/>
          <w:szCs w:val="22"/>
        </w:rPr>
        <w:t xml:space="preserve">The proposal response </w:t>
      </w:r>
      <w:r w:rsidR="00740E8D" w:rsidRPr="00E44AD1">
        <w:rPr>
          <w:rFonts w:ascii="Calibri" w:hAnsi="Calibri" w:cs="Calibri"/>
          <w:szCs w:val="22"/>
          <w:u w:val="single"/>
        </w:rPr>
        <w:t>must include a point-by-point response to the RFP in the order in which is it requested</w:t>
      </w:r>
      <w:r w:rsidR="00740E8D" w:rsidRPr="00E44AD1">
        <w:rPr>
          <w:rFonts w:ascii="Calibri" w:hAnsi="Calibri" w:cs="Calibri"/>
          <w:szCs w:val="22"/>
        </w:rPr>
        <w:t xml:space="preserve">.  Each question and its associated number, from </w:t>
      </w:r>
      <w:r w:rsidRPr="00E44AD1">
        <w:rPr>
          <w:rFonts w:ascii="Calibri" w:hAnsi="Calibri" w:cs="Calibri"/>
          <w:szCs w:val="22"/>
        </w:rPr>
        <w:t xml:space="preserve">Section </w:t>
      </w:r>
      <w:r w:rsidR="00740E8D" w:rsidRPr="00E44AD1">
        <w:rPr>
          <w:rFonts w:ascii="Calibri" w:hAnsi="Calibri" w:cs="Calibri"/>
          <w:szCs w:val="22"/>
        </w:rPr>
        <w:t>I</w:t>
      </w:r>
      <w:r w:rsidRPr="00E44AD1">
        <w:rPr>
          <w:rFonts w:ascii="Calibri" w:hAnsi="Calibri" w:cs="Calibri"/>
          <w:szCs w:val="22"/>
        </w:rPr>
        <w:t>V</w:t>
      </w:r>
      <w:r w:rsidR="00740E8D" w:rsidRPr="00E44AD1">
        <w:rPr>
          <w:rFonts w:ascii="Calibri" w:hAnsi="Calibri" w:cs="Calibri"/>
          <w:szCs w:val="22"/>
        </w:rPr>
        <w:t>, should be rep</w:t>
      </w:r>
      <w:r w:rsidR="00740E8D" w:rsidRPr="00104F83">
        <w:rPr>
          <w:rFonts w:ascii="Calibri" w:hAnsi="Calibri" w:cs="Calibri"/>
          <w:szCs w:val="22"/>
        </w:rPr>
        <w:t xml:space="preserve">eated and referenced in your typed response.   Responses should be typed in </w:t>
      </w:r>
      <w:r w:rsidR="00740E8D" w:rsidRPr="00104F83">
        <w:rPr>
          <w:rFonts w:ascii="Calibri" w:hAnsi="Calibri" w:cs="Calibri"/>
          <w:b/>
          <w:szCs w:val="22"/>
        </w:rPr>
        <w:t>bold</w:t>
      </w:r>
      <w:r w:rsidR="00740E8D">
        <w:rPr>
          <w:rFonts w:ascii="Calibri" w:hAnsi="Calibri" w:cs="Calibri"/>
          <w:b/>
          <w:szCs w:val="22"/>
        </w:rPr>
        <w:t xml:space="preserve">, </w:t>
      </w:r>
      <w:r w:rsidR="00740E8D">
        <w:rPr>
          <w:rFonts w:ascii="Calibri" w:hAnsi="Calibri" w:cs="Calibri"/>
          <w:szCs w:val="22"/>
        </w:rPr>
        <w:t xml:space="preserve">immediately following each question.  </w:t>
      </w:r>
      <w:r w:rsidR="00740E8D" w:rsidRPr="00447D44">
        <w:rPr>
          <w:rFonts w:ascii="Calibri" w:hAnsi="Calibri" w:cs="Calibri"/>
          <w:szCs w:val="22"/>
        </w:rPr>
        <w:t xml:space="preserve">If no specific information is required from the provider, “Understand and Comply” will be an acceptable response.  </w:t>
      </w:r>
    </w:p>
    <w:p w:rsidR="00740E8D" w:rsidRDefault="00740E8D" w:rsidP="003C3A6E">
      <w:pPr>
        <w:numPr>
          <w:ilvl w:val="0"/>
          <w:numId w:val="5"/>
        </w:numPr>
        <w:spacing w:after="120"/>
        <w:ind w:left="720"/>
        <w:rPr>
          <w:rFonts w:ascii="Calibri" w:hAnsi="Calibri" w:cs="Calibri"/>
          <w:szCs w:val="22"/>
        </w:rPr>
      </w:pPr>
      <w:r w:rsidRPr="00447D44">
        <w:rPr>
          <w:rFonts w:ascii="Calibri" w:hAnsi="Calibri" w:cs="Calibri"/>
          <w:szCs w:val="22"/>
        </w:rPr>
        <w:lastRenderedPageBreak/>
        <w:t>The proposal must include an explanation of any exceptions to the stated requirements.  Failure to indicate any exception will be interpreted as the proposer’s intent to comply with the requirements as written in the proposal documents.</w:t>
      </w:r>
    </w:p>
    <w:p w:rsidR="00740E8D" w:rsidRDefault="00740E8D" w:rsidP="003C3A6E">
      <w:pPr>
        <w:pStyle w:val="BodyTextIndent"/>
        <w:numPr>
          <w:ilvl w:val="0"/>
          <w:numId w:val="5"/>
        </w:numPr>
        <w:spacing w:before="220" w:after="120" w:line="240" w:lineRule="auto"/>
        <w:ind w:left="720"/>
        <w:rPr>
          <w:rFonts w:ascii="Calibri" w:hAnsi="Calibri"/>
          <w:szCs w:val="22"/>
        </w:rPr>
      </w:pPr>
      <w:r>
        <w:rPr>
          <w:rFonts w:ascii="Calibri" w:hAnsi="Calibri"/>
          <w:szCs w:val="22"/>
        </w:rPr>
        <w:t>The proposal must include a copy of the contract(s) the vendor will submit to Hamilton County to be signed should the contract be awarded to the vendor.  Note that any proposed contract will be subject to review and negotiation and will be governed by the requirements of this RFP.</w:t>
      </w:r>
      <w:r w:rsidR="00C11C95">
        <w:rPr>
          <w:rFonts w:ascii="Calibri" w:hAnsi="Calibri"/>
          <w:szCs w:val="22"/>
        </w:rPr>
        <w:t xml:space="preserve">  If your organization does not have a specific contract format, the County will provide one for review and editing at time of award.</w:t>
      </w:r>
    </w:p>
    <w:p w:rsidR="00740E8D" w:rsidRDefault="00740E8D" w:rsidP="003C3A6E">
      <w:pPr>
        <w:pStyle w:val="BodyTextIndent"/>
        <w:numPr>
          <w:ilvl w:val="0"/>
          <w:numId w:val="5"/>
        </w:numPr>
        <w:spacing w:before="220" w:after="120" w:line="240" w:lineRule="auto"/>
        <w:ind w:left="720"/>
        <w:rPr>
          <w:rFonts w:ascii="Calibri" w:hAnsi="Calibri"/>
          <w:szCs w:val="22"/>
        </w:rPr>
      </w:pPr>
      <w:r w:rsidRPr="0023720F">
        <w:rPr>
          <w:rFonts w:ascii="Calibri" w:hAnsi="Calibri"/>
          <w:szCs w:val="22"/>
        </w:rPr>
        <w:t>Failure to follow the specified format to label the responses correctly or to address all of the subsections may, in the County’s sole discretion, result in the rejection of the Proposal.</w:t>
      </w:r>
    </w:p>
    <w:p w:rsidR="00740E8D" w:rsidRDefault="00740E8D" w:rsidP="003C3A6E">
      <w:pPr>
        <w:numPr>
          <w:ilvl w:val="0"/>
          <w:numId w:val="6"/>
        </w:numPr>
        <w:ind w:left="720"/>
        <w:rPr>
          <w:rFonts w:ascii="Calibri" w:hAnsi="Calibri" w:cs="Calibri"/>
          <w:i/>
          <w:szCs w:val="22"/>
        </w:rPr>
      </w:pPr>
      <w:r>
        <w:rPr>
          <w:rFonts w:ascii="Calibri" w:hAnsi="Calibri" w:cs="Calibri"/>
          <w:szCs w:val="22"/>
        </w:rPr>
        <w:t xml:space="preserve">This RFP </w:t>
      </w:r>
      <w:r w:rsidRPr="00447D44">
        <w:rPr>
          <w:rFonts w:ascii="Calibri" w:hAnsi="Calibri" w:cs="Calibri"/>
          <w:szCs w:val="22"/>
        </w:rPr>
        <w:t>document</w:t>
      </w:r>
      <w:r>
        <w:rPr>
          <w:rFonts w:ascii="Calibri" w:hAnsi="Calibri" w:cs="Calibri"/>
          <w:szCs w:val="22"/>
        </w:rPr>
        <w:t xml:space="preserve"> is provided in both PDF and in MS Word</w:t>
      </w:r>
      <w:r w:rsidR="00434A5F">
        <w:rPr>
          <w:rFonts w:ascii="Calibri" w:hAnsi="Calibri" w:cs="Calibri"/>
          <w:szCs w:val="22"/>
        </w:rPr>
        <w:t>/Excel</w:t>
      </w:r>
      <w:r>
        <w:rPr>
          <w:rFonts w:ascii="Calibri" w:hAnsi="Calibri" w:cs="Calibri"/>
          <w:szCs w:val="22"/>
        </w:rPr>
        <w:t xml:space="preserve"> for</w:t>
      </w:r>
      <w:r w:rsidRPr="00447D44">
        <w:rPr>
          <w:rFonts w:ascii="Calibri" w:hAnsi="Calibri" w:cs="Calibri"/>
          <w:szCs w:val="22"/>
        </w:rPr>
        <w:t xml:space="preserve"> ease in providing your response.    </w:t>
      </w:r>
      <w:r w:rsidRPr="00447D44">
        <w:rPr>
          <w:rFonts w:ascii="Calibri" w:hAnsi="Calibri" w:cs="Calibri"/>
          <w:i/>
          <w:szCs w:val="22"/>
        </w:rPr>
        <w:t>Note however that responses must be received in hard copy in appropriately labeled and</w:t>
      </w:r>
      <w:r w:rsidR="000E4ABF">
        <w:rPr>
          <w:rFonts w:ascii="Calibri" w:hAnsi="Calibri" w:cs="Calibri"/>
          <w:i/>
          <w:szCs w:val="22"/>
        </w:rPr>
        <w:t xml:space="preserve"> sealed </w:t>
      </w:r>
      <w:r w:rsidR="000E4ABF" w:rsidRPr="00E44AD1">
        <w:rPr>
          <w:rFonts w:ascii="Calibri" w:hAnsi="Calibri" w:cs="Calibri"/>
          <w:i/>
          <w:szCs w:val="22"/>
        </w:rPr>
        <w:t xml:space="preserve">envelopes (see Section </w:t>
      </w:r>
      <w:r w:rsidRPr="00E44AD1">
        <w:rPr>
          <w:rFonts w:ascii="Calibri" w:hAnsi="Calibri" w:cs="Calibri"/>
          <w:i/>
          <w:szCs w:val="22"/>
        </w:rPr>
        <w:t>V.</w:t>
      </w:r>
      <w:r w:rsidR="000E4ABF" w:rsidRPr="00E44AD1">
        <w:rPr>
          <w:rFonts w:ascii="Calibri" w:hAnsi="Calibri" w:cs="Calibri"/>
          <w:i/>
          <w:szCs w:val="22"/>
        </w:rPr>
        <w:t>D</w:t>
      </w:r>
      <w:r w:rsidRPr="00E44AD1">
        <w:rPr>
          <w:rFonts w:ascii="Calibri" w:hAnsi="Calibri" w:cs="Calibri"/>
          <w:i/>
          <w:szCs w:val="22"/>
        </w:rPr>
        <w:t>).</w:t>
      </w:r>
    </w:p>
    <w:p w:rsidR="00740E8D" w:rsidRDefault="00740E8D" w:rsidP="00740E8D">
      <w:pPr>
        <w:ind w:left="720"/>
        <w:rPr>
          <w:rFonts w:ascii="Calibri" w:hAnsi="Calibri" w:cs="Calibri"/>
          <w:szCs w:val="22"/>
        </w:rPr>
      </w:pPr>
    </w:p>
    <w:p w:rsidR="00740E8D" w:rsidRDefault="00740E8D" w:rsidP="00740E8D">
      <w:pPr>
        <w:ind w:left="720"/>
        <w:rPr>
          <w:rFonts w:ascii="Calibri" w:hAnsi="Calibri" w:cs="Calibri"/>
          <w:szCs w:val="22"/>
        </w:rPr>
      </w:pPr>
    </w:p>
    <w:p w:rsidR="00740E8D" w:rsidRPr="00B36B6C" w:rsidRDefault="00B36B6C" w:rsidP="007D59A0">
      <w:pPr>
        <w:pStyle w:val="Heading1"/>
        <w:keepNext/>
      </w:pPr>
      <w:bookmarkStart w:id="4" w:name="_Toc456684833"/>
      <w:r>
        <w:t xml:space="preserve">PROPOSAL </w:t>
      </w:r>
      <w:r w:rsidR="00740E8D" w:rsidRPr="00B36B6C">
        <w:t>RESPONSE REQUIREMENTS</w:t>
      </w:r>
      <w:bookmarkEnd w:id="4"/>
    </w:p>
    <w:p w:rsidR="00740E8D" w:rsidRDefault="00740E8D" w:rsidP="007D59A0">
      <w:pPr>
        <w:keepNext/>
        <w:ind w:left="360"/>
        <w:rPr>
          <w:rFonts w:ascii="Calibri" w:hAnsi="Calibri" w:cs="Tahoma"/>
          <w:b/>
          <w:szCs w:val="22"/>
        </w:rPr>
      </w:pPr>
    </w:p>
    <w:p w:rsidR="001220A9" w:rsidRPr="004C7CB1" w:rsidRDefault="001220A9" w:rsidP="007D59A0">
      <w:pPr>
        <w:pStyle w:val="BodyTextIndent"/>
        <w:keepNext/>
        <w:spacing w:line="240" w:lineRule="auto"/>
        <w:ind w:left="360"/>
        <w:rPr>
          <w:rFonts w:ascii="Calibri" w:hAnsi="Calibri"/>
          <w:b/>
          <w:i/>
          <w:szCs w:val="22"/>
        </w:rPr>
      </w:pPr>
      <w:r>
        <w:rPr>
          <w:rFonts w:ascii="Calibri" w:hAnsi="Calibri" w:cs="Calibri"/>
          <w:szCs w:val="22"/>
        </w:rPr>
        <w:t xml:space="preserve">All proposals must include information in the order as specified below.  </w:t>
      </w:r>
      <w:r w:rsidRPr="00D61DD1">
        <w:rPr>
          <w:rFonts w:ascii="Calibri" w:hAnsi="Calibri"/>
          <w:b/>
          <w:i/>
          <w:szCs w:val="22"/>
        </w:rPr>
        <w:t xml:space="preserve">If a proposal fails to detail and address each of these required topics, the County may determine the proposal to be nonresponsive and reject it.  </w:t>
      </w:r>
      <w:r>
        <w:rPr>
          <w:rFonts w:ascii="Calibri" w:hAnsi="Calibri" w:cs="Calibri"/>
          <w:szCs w:val="22"/>
        </w:rPr>
        <w:t xml:space="preserve">Use separate tabs for each section indicated below and incorporate question numbers and the actual requirement questions/statement in your response.  </w:t>
      </w:r>
      <w:r>
        <w:rPr>
          <w:rFonts w:ascii="Calibri" w:hAnsi="Calibri" w:cs="Tahoma"/>
          <w:szCs w:val="22"/>
        </w:rPr>
        <w:t>All RFP submissions should follow the format outlined below</w:t>
      </w:r>
      <w:r>
        <w:rPr>
          <w:rFonts w:ascii="Calibri" w:hAnsi="Calibri"/>
          <w:bCs/>
          <w:szCs w:val="22"/>
        </w:rPr>
        <w:t>.</w:t>
      </w:r>
    </w:p>
    <w:p w:rsidR="00740E8D" w:rsidRDefault="00740E8D" w:rsidP="00740E8D">
      <w:pPr>
        <w:pStyle w:val="ListParagraph"/>
        <w:rPr>
          <w:rFonts w:ascii="Calibri" w:hAnsi="Calibri" w:cs="Tahoma"/>
          <w:szCs w:val="22"/>
        </w:rPr>
      </w:pPr>
    </w:p>
    <w:p w:rsidR="00740E8D" w:rsidRPr="00A562CB" w:rsidRDefault="00740E8D" w:rsidP="00084826">
      <w:pPr>
        <w:pStyle w:val="ListParagraph"/>
        <w:numPr>
          <w:ilvl w:val="0"/>
          <w:numId w:val="14"/>
        </w:numPr>
        <w:spacing w:after="120"/>
        <w:rPr>
          <w:rFonts w:ascii="Calibri" w:hAnsi="Calibri" w:cs="Tahoma"/>
          <w:b/>
          <w:szCs w:val="22"/>
          <w:u w:val="single"/>
        </w:rPr>
      </w:pPr>
      <w:r w:rsidRPr="00A562CB">
        <w:rPr>
          <w:rFonts w:ascii="Calibri" w:hAnsi="Calibri" w:cs="Tahoma"/>
          <w:b/>
          <w:szCs w:val="22"/>
          <w:u w:val="single"/>
        </w:rPr>
        <w:t>Proposal Transmittal Letter</w:t>
      </w:r>
    </w:p>
    <w:p w:rsidR="00740E8D" w:rsidRPr="008F3788" w:rsidRDefault="00500B2C" w:rsidP="00084826">
      <w:pPr>
        <w:ind w:left="720"/>
        <w:rPr>
          <w:rFonts w:ascii="Calibri" w:hAnsi="Calibri"/>
          <w:szCs w:val="22"/>
        </w:rPr>
      </w:pPr>
      <w:r>
        <w:rPr>
          <w:rFonts w:ascii="Calibri" w:hAnsi="Calibri"/>
          <w:bCs/>
          <w:szCs w:val="22"/>
        </w:rPr>
        <w:t>The Proposer</w:t>
      </w:r>
      <w:r w:rsidR="00740E8D" w:rsidRPr="008F3788">
        <w:rPr>
          <w:rFonts w:ascii="Calibri" w:hAnsi="Calibri"/>
          <w:bCs/>
          <w:szCs w:val="22"/>
        </w:rPr>
        <w:t xml:space="preserve"> must provide a written transmittal and offer of the proposal in the form of a standard business letter</w:t>
      </w:r>
      <w:r w:rsidR="00740E8D">
        <w:rPr>
          <w:rFonts w:ascii="Calibri" w:hAnsi="Calibri"/>
          <w:bCs/>
          <w:szCs w:val="22"/>
        </w:rPr>
        <w:t xml:space="preserve"> signed by an individual having the authority to bind your organization</w:t>
      </w:r>
      <w:r w:rsidR="00740E8D" w:rsidRPr="008F3788">
        <w:rPr>
          <w:rFonts w:ascii="Calibri" w:hAnsi="Calibri"/>
          <w:bCs/>
          <w:szCs w:val="22"/>
        </w:rPr>
        <w:t>.  The Proposal Transmittal Letter shall reference and respond to the following subsections in sequence and attach corresponding documentation as required.</w:t>
      </w:r>
    </w:p>
    <w:p w:rsidR="00740E8D" w:rsidRPr="005C1C1B" w:rsidRDefault="00740E8D" w:rsidP="00500B2C">
      <w:pPr>
        <w:pStyle w:val="BodyTextIndent"/>
        <w:spacing w:before="249" w:line="240" w:lineRule="auto"/>
        <w:rPr>
          <w:rFonts w:ascii="Calibri" w:hAnsi="Calibri"/>
          <w:b/>
          <w:bCs/>
          <w:szCs w:val="22"/>
        </w:rPr>
      </w:pPr>
      <w:r w:rsidRPr="005C1C1B">
        <w:rPr>
          <w:rFonts w:ascii="Calibri" w:hAnsi="Calibri"/>
          <w:b/>
          <w:bCs/>
          <w:szCs w:val="22"/>
        </w:rPr>
        <w:t>The requirements of the Proposal Transmittal Letter section of the proposal are mandatory.  Any proposal which does not meet the requirements and provide all required documentation may be considered nonresponsive, and the proposal may be rejected.</w:t>
      </w:r>
    </w:p>
    <w:p w:rsidR="00740E8D" w:rsidRPr="005A5631" w:rsidRDefault="00740E8D" w:rsidP="00A018EA">
      <w:pPr>
        <w:pStyle w:val="BodyTextIndent2"/>
        <w:numPr>
          <w:ilvl w:val="0"/>
          <w:numId w:val="15"/>
        </w:numPr>
        <w:spacing w:before="230" w:line="240" w:lineRule="auto"/>
        <w:rPr>
          <w:rFonts w:ascii="Calibri" w:hAnsi="Calibri"/>
          <w:i/>
          <w:szCs w:val="22"/>
        </w:rPr>
      </w:pPr>
      <w:r w:rsidRPr="00500B2C">
        <w:rPr>
          <w:rFonts w:ascii="Calibri" w:hAnsi="Calibri"/>
          <w:szCs w:val="22"/>
          <w:u w:val="single"/>
        </w:rPr>
        <w:t>Proposal Validity:</w:t>
      </w:r>
      <w:r>
        <w:rPr>
          <w:rFonts w:ascii="Calibri" w:hAnsi="Calibri"/>
          <w:b/>
          <w:szCs w:val="22"/>
        </w:rPr>
        <w:t xml:space="preserve">  </w:t>
      </w:r>
      <w:r w:rsidRPr="005C1C1B">
        <w:rPr>
          <w:rFonts w:ascii="Calibri" w:hAnsi="Calibri"/>
          <w:szCs w:val="22"/>
        </w:rPr>
        <w:t xml:space="preserve">The letter shall state that the </w:t>
      </w:r>
      <w:r w:rsidRPr="00E83AB7">
        <w:rPr>
          <w:rFonts w:ascii="Calibri" w:hAnsi="Calibri"/>
          <w:szCs w:val="22"/>
        </w:rPr>
        <w:t xml:space="preserve">proposal remains valid </w:t>
      </w:r>
      <w:r w:rsidRPr="00A35739">
        <w:rPr>
          <w:rFonts w:ascii="Calibri" w:hAnsi="Calibri"/>
          <w:szCs w:val="22"/>
        </w:rPr>
        <w:t xml:space="preserve">for at </w:t>
      </w:r>
      <w:r w:rsidRPr="00A35739">
        <w:rPr>
          <w:rFonts w:ascii="Calibri" w:hAnsi="Calibri"/>
          <w:bCs/>
          <w:szCs w:val="22"/>
        </w:rPr>
        <w:t>one hundred and twenty (120)</w:t>
      </w:r>
      <w:r w:rsidRPr="00A35739">
        <w:rPr>
          <w:rFonts w:ascii="Calibri" w:hAnsi="Calibri"/>
          <w:szCs w:val="22"/>
        </w:rPr>
        <w:t xml:space="preserve"> days subsequent to the date of the proposal opening and ther</w:t>
      </w:r>
      <w:r w:rsidRPr="005C1C1B">
        <w:rPr>
          <w:rFonts w:ascii="Calibri" w:hAnsi="Calibri"/>
          <w:szCs w:val="22"/>
        </w:rPr>
        <w:t>eafter in accordance with any resulting contract between the Proposer and the County.</w:t>
      </w:r>
      <w:r>
        <w:rPr>
          <w:rFonts w:ascii="Calibri" w:hAnsi="Calibri"/>
          <w:szCs w:val="22"/>
        </w:rPr>
        <w:t xml:space="preserve">  </w:t>
      </w:r>
      <w:r w:rsidRPr="005A5631">
        <w:rPr>
          <w:rFonts w:ascii="Calibri" w:hAnsi="Calibri"/>
          <w:i/>
          <w:szCs w:val="22"/>
        </w:rPr>
        <w:t>Note:  Proposal validity may be extended by mutual agreement of both parties.</w:t>
      </w:r>
    </w:p>
    <w:p w:rsidR="00740E8D" w:rsidRPr="0039446D" w:rsidRDefault="00740E8D" w:rsidP="00A018EA">
      <w:pPr>
        <w:pStyle w:val="BodyTextIndent2"/>
        <w:numPr>
          <w:ilvl w:val="0"/>
          <w:numId w:val="15"/>
        </w:numPr>
        <w:spacing w:line="240" w:lineRule="auto"/>
        <w:rPr>
          <w:rFonts w:ascii="Calibri" w:hAnsi="Calibri"/>
          <w:szCs w:val="22"/>
        </w:rPr>
      </w:pPr>
      <w:r w:rsidRPr="00500B2C">
        <w:rPr>
          <w:rFonts w:ascii="Calibri" w:hAnsi="Calibri"/>
          <w:szCs w:val="22"/>
          <w:u w:val="single"/>
        </w:rPr>
        <w:t>Mandatory Requirements</w:t>
      </w:r>
      <w:r w:rsidRPr="00500B2C">
        <w:rPr>
          <w:rFonts w:ascii="Calibri" w:hAnsi="Calibri"/>
          <w:szCs w:val="22"/>
        </w:rPr>
        <w:t>:</w:t>
      </w:r>
      <w:r>
        <w:rPr>
          <w:rFonts w:ascii="Calibri" w:hAnsi="Calibri"/>
          <w:szCs w:val="22"/>
        </w:rPr>
        <w:t xml:space="preserve">  Include an itemized statement indicat</w:t>
      </w:r>
      <w:r w:rsidR="007E5332">
        <w:rPr>
          <w:rFonts w:ascii="Calibri" w:hAnsi="Calibri"/>
          <w:szCs w:val="22"/>
        </w:rPr>
        <w:t xml:space="preserve">ing whether or not you meet </w:t>
      </w:r>
      <w:r>
        <w:rPr>
          <w:rFonts w:ascii="Calibri" w:hAnsi="Calibri"/>
          <w:szCs w:val="22"/>
        </w:rPr>
        <w:t xml:space="preserve">all mandatory requirements </w:t>
      </w:r>
      <w:r w:rsidRPr="00B01F2A">
        <w:rPr>
          <w:rFonts w:ascii="Calibri" w:hAnsi="Calibri"/>
          <w:szCs w:val="22"/>
        </w:rPr>
        <w:t xml:space="preserve">as outlined </w:t>
      </w:r>
      <w:r w:rsidRPr="00E44AD1">
        <w:rPr>
          <w:rFonts w:ascii="Calibri" w:hAnsi="Calibri"/>
          <w:szCs w:val="22"/>
        </w:rPr>
        <w:t xml:space="preserve">in </w:t>
      </w:r>
      <w:r w:rsidRPr="005F7809">
        <w:rPr>
          <w:rFonts w:ascii="Calibri" w:hAnsi="Calibri"/>
          <w:szCs w:val="22"/>
        </w:rPr>
        <w:t>Section</w:t>
      </w:r>
      <w:r w:rsidR="00500B2C" w:rsidRPr="005F7809">
        <w:rPr>
          <w:rFonts w:ascii="Calibri" w:hAnsi="Calibri"/>
          <w:szCs w:val="22"/>
        </w:rPr>
        <w:t>s</w:t>
      </w:r>
      <w:r w:rsidR="005F7809" w:rsidRPr="005F7809">
        <w:rPr>
          <w:rFonts w:ascii="Calibri" w:hAnsi="Calibri"/>
          <w:szCs w:val="22"/>
        </w:rPr>
        <w:t xml:space="preserve"> IV.B and IV.C</w:t>
      </w:r>
      <w:r w:rsidR="004C7CB1" w:rsidRPr="00E44AD1">
        <w:rPr>
          <w:rFonts w:ascii="Calibri" w:hAnsi="Calibri"/>
          <w:szCs w:val="22"/>
        </w:rPr>
        <w:t xml:space="preserve"> </w:t>
      </w:r>
      <w:r w:rsidRPr="00E44AD1">
        <w:rPr>
          <w:rFonts w:ascii="Calibri" w:hAnsi="Calibri"/>
          <w:szCs w:val="22"/>
        </w:rPr>
        <w:t>below, if awarded</w:t>
      </w:r>
      <w:r w:rsidR="009B2806">
        <w:rPr>
          <w:rFonts w:ascii="Calibri" w:hAnsi="Calibri"/>
          <w:szCs w:val="22"/>
        </w:rPr>
        <w:t xml:space="preserve">, and confirm information </w:t>
      </w:r>
      <w:r w:rsidR="009B2806" w:rsidRPr="0039446D">
        <w:rPr>
          <w:rFonts w:ascii="Calibri" w:hAnsi="Calibri"/>
          <w:szCs w:val="22"/>
        </w:rPr>
        <w:t>on Appendix B-1</w:t>
      </w:r>
      <w:r w:rsidRPr="0039446D">
        <w:rPr>
          <w:rFonts w:ascii="Calibri" w:hAnsi="Calibri"/>
          <w:szCs w:val="22"/>
        </w:rPr>
        <w:t xml:space="preserve">. </w:t>
      </w:r>
    </w:p>
    <w:p w:rsidR="00740E8D" w:rsidRDefault="00740E8D" w:rsidP="00A018EA">
      <w:pPr>
        <w:numPr>
          <w:ilvl w:val="0"/>
          <w:numId w:val="15"/>
        </w:numPr>
        <w:autoSpaceDE w:val="0"/>
        <w:autoSpaceDN w:val="0"/>
        <w:adjustRightInd w:val="0"/>
        <w:spacing w:after="120"/>
        <w:rPr>
          <w:rFonts w:ascii="Calibri" w:hAnsi="Calibri"/>
          <w:szCs w:val="22"/>
        </w:rPr>
      </w:pPr>
      <w:r w:rsidRPr="00500B2C">
        <w:rPr>
          <w:rFonts w:ascii="Calibri" w:hAnsi="Calibri"/>
          <w:szCs w:val="22"/>
          <w:u w:val="single"/>
        </w:rPr>
        <w:t>Intent to Comply with RFP Provisions</w:t>
      </w:r>
      <w:r w:rsidRPr="00500B2C">
        <w:rPr>
          <w:rFonts w:ascii="Calibri" w:hAnsi="Calibri"/>
          <w:szCs w:val="22"/>
        </w:rPr>
        <w:t>:</w:t>
      </w:r>
      <w:r>
        <w:rPr>
          <w:rFonts w:ascii="Calibri" w:hAnsi="Calibri"/>
          <w:szCs w:val="22"/>
        </w:rPr>
        <w:t xml:space="preserve">   The letter shall indicate </w:t>
      </w:r>
      <w:r w:rsidRPr="005C1C1B">
        <w:rPr>
          <w:rFonts w:ascii="Calibri" w:hAnsi="Calibri"/>
          <w:szCs w:val="22"/>
        </w:rPr>
        <w:t>written confirmation that the Proposer shall comply with all of the provisions in this RFP</w:t>
      </w:r>
      <w:r>
        <w:rPr>
          <w:rFonts w:ascii="Calibri" w:hAnsi="Calibri"/>
          <w:szCs w:val="22"/>
        </w:rPr>
        <w:t xml:space="preserve">.  </w:t>
      </w:r>
      <w:r w:rsidRPr="005A5631">
        <w:rPr>
          <w:rFonts w:ascii="Calibri" w:hAnsi="Calibri"/>
          <w:i/>
          <w:szCs w:val="22"/>
        </w:rPr>
        <w:t>Note: If the Proposal fails to provide said confirmation without exception or qualification, the County, in its sole discretion, may determine the proposal to be a non-responsive counteroffer, and the proposal may be rejected</w:t>
      </w:r>
      <w:r w:rsidR="005A5631">
        <w:rPr>
          <w:rFonts w:ascii="Calibri" w:hAnsi="Calibri"/>
          <w:i/>
          <w:szCs w:val="22"/>
        </w:rPr>
        <w:t>.</w:t>
      </w:r>
    </w:p>
    <w:p w:rsidR="00740E8D" w:rsidRDefault="00500B2C" w:rsidP="00A018EA">
      <w:pPr>
        <w:numPr>
          <w:ilvl w:val="0"/>
          <w:numId w:val="15"/>
        </w:numPr>
        <w:spacing w:after="120"/>
        <w:ind w:right="-86"/>
        <w:rPr>
          <w:rFonts w:ascii="Calibri" w:hAnsi="Calibri"/>
          <w:szCs w:val="22"/>
        </w:rPr>
      </w:pPr>
      <w:r w:rsidRPr="00500B2C">
        <w:rPr>
          <w:rFonts w:ascii="Calibri" w:hAnsi="Calibri"/>
          <w:szCs w:val="22"/>
          <w:u w:val="single"/>
        </w:rPr>
        <w:lastRenderedPageBreak/>
        <w:t>General Provisions</w:t>
      </w:r>
      <w:r w:rsidR="00740E8D" w:rsidRPr="00500B2C">
        <w:rPr>
          <w:rFonts w:ascii="Calibri" w:hAnsi="Calibri"/>
          <w:szCs w:val="22"/>
          <w:u w:val="single"/>
        </w:rPr>
        <w:t>:</w:t>
      </w:r>
      <w:r w:rsidR="00740E8D">
        <w:rPr>
          <w:rFonts w:ascii="Calibri" w:hAnsi="Calibri"/>
          <w:szCs w:val="22"/>
        </w:rPr>
        <w:t xml:space="preserve">  The letter must state your agreement with each item ou</w:t>
      </w:r>
      <w:r w:rsidR="0055333F">
        <w:rPr>
          <w:rFonts w:ascii="Calibri" w:hAnsi="Calibri"/>
          <w:szCs w:val="22"/>
        </w:rPr>
        <w:t>tlined in the general provisions</w:t>
      </w:r>
      <w:r w:rsidR="00740E8D" w:rsidRPr="00E44AD1">
        <w:rPr>
          <w:rFonts w:ascii="Calibri" w:hAnsi="Calibri"/>
          <w:szCs w:val="22"/>
        </w:rPr>
        <w:t xml:space="preserve"> in Section </w:t>
      </w:r>
      <w:r w:rsidR="00B51C00" w:rsidRPr="00E44AD1">
        <w:rPr>
          <w:rFonts w:ascii="Calibri" w:hAnsi="Calibri"/>
          <w:szCs w:val="22"/>
        </w:rPr>
        <w:t>V</w:t>
      </w:r>
      <w:r w:rsidR="00740E8D" w:rsidRPr="00E44AD1">
        <w:rPr>
          <w:rFonts w:ascii="Calibri" w:hAnsi="Calibri"/>
          <w:szCs w:val="22"/>
        </w:rPr>
        <w:t>I.   If</w:t>
      </w:r>
      <w:r w:rsidR="00740E8D">
        <w:rPr>
          <w:rFonts w:ascii="Calibri" w:hAnsi="Calibri"/>
          <w:szCs w:val="22"/>
        </w:rPr>
        <w:t xml:space="preserve"> you do not agree to any specific item, your letter must state the exception at time of proposal. </w:t>
      </w:r>
      <w:r w:rsidR="0055333F">
        <w:rPr>
          <w:rFonts w:ascii="Calibri" w:hAnsi="Calibri"/>
          <w:szCs w:val="22"/>
        </w:rPr>
        <w:t xml:space="preserve"> If no exceptions are taken at the time of proposal submission, Hamilton County assumes that you agree to all items.  </w:t>
      </w:r>
      <w:r w:rsidR="00E44AD1">
        <w:rPr>
          <w:rFonts w:ascii="Calibri" w:hAnsi="Calibri"/>
          <w:szCs w:val="22"/>
        </w:rPr>
        <w:t xml:space="preserve"> </w:t>
      </w:r>
      <w:r w:rsidR="00740E8D" w:rsidRPr="005A5631">
        <w:rPr>
          <w:rFonts w:ascii="Calibri" w:hAnsi="Calibri"/>
          <w:i/>
          <w:szCs w:val="22"/>
        </w:rPr>
        <w:t xml:space="preserve">Note: </w:t>
      </w:r>
      <w:r w:rsidR="00E44AD1" w:rsidRPr="005A5631">
        <w:rPr>
          <w:rFonts w:ascii="Calibri" w:hAnsi="Calibri"/>
          <w:i/>
          <w:szCs w:val="22"/>
        </w:rPr>
        <w:t xml:space="preserve"> </w:t>
      </w:r>
      <w:r w:rsidR="00740E8D" w:rsidRPr="005A5631">
        <w:rPr>
          <w:rFonts w:ascii="Calibri" w:hAnsi="Calibri"/>
          <w:i/>
          <w:szCs w:val="22"/>
        </w:rPr>
        <w:t>If the Proposal fails to provide said confirmation without exception or qualification</w:t>
      </w:r>
      <w:r w:rsidR="00E44AD1" w:rsidRPr="005A5631">
        <w:rPr>
          <w:rFonts w:ascii="Calibri" w:hAnsi="Calibri"/>
          <w:i/>
          <w:szCs w:val="22"/>
        </w:rPr>
        <w:t xml:space="preserve"> </w:t>
      </w:r>
      <w:r w:rsidR="0055333F" w:rsidRPr="005A5631">
        <w:rPr>
          <w:rFonts w:ascii="Calibri" w:hAnsi="Calibri"/>
          <w:i/>
          <w:szCs w:val="22"/>
        </w:rPr>
        <w:t xml:space="preserve">at the time of the initial submission, </w:t>
      </w:r>
      <w:r w:rsidR="00E44AD1" w:rsidRPr="005A5631">
        <w:rPr>
          <w:rFonts w:ascii="Calibri" w:hAnsi="Calibri"/>
          <w:i/>
          <w:szCs w:val="22"/>
        </w:rPr>
        <w:t>and at a later time raises objection</w:t>
      </w:r>
      <w:r w:rsidR="00740E8D" w:rsidRPr="005A5631">
        <w:rPr>
          <w:rFonts w:ascii="Calibri" w:hAnsi="Calibri"/>
          <w:i/>
          <w:szCs w:val="22"/>
        </w:rPr>
        <w:t>, the County, in its sole discretion, ma</w:t>
      </w:r>
      <w:r w:rsidR="008F2910" w:rsidRPr="005A5631">
        <w:rPr>
          <w:rFonts w:ascii="Calibri" w:hAnsi="Calibri"/>
          <w:i/>
          <w:szCs w:val="22"/>
        </w:rPr>
        <w:t>y determine the proposal to be non-responsive</w:t>
      </w:r>
      <w:r w:rsidR="00740E8D" w:rsidRPr="005A5631">
        <w:rPr>
          <w:rFonts w:ascii="Calibri" w:hAnsi="Calibri"/>
          <w:i/>
          <w:szCs w:val="22"/>
        </w:rPr>
        <w:t>, an</w:t>
      </w:r>
      <w:r w:rsidR="005A5631" w:rsidRPr="005A5631">
        <w:rPr>
          <w:rFonts w:ascii="Calibri" w:hAnsi="Calibri"/>
          <w:i/>
          <w:szCs w:val="22"/>
        </w:rPr>
        <w:t>d the proposal may be rejected.</w:t>
      </w:r>
    </w:p>
    <w:p w:rsidR="00740E8D" w:rsidRDefault="00740E8D" w:rsidP="00A018EA">
      <w:pPr>
        <w:numPr>
          <w:ilvl w:val="0"/>
          <w:numId w:val="15"/>
        </w:numPr>
        <w:spacing w:after="120"/>
        <w:ind w:right="270"/>
        <w:rPr>
          <w:rFonts w:ascii="Calibri" w:hAnsi="Calibri"/>
          <w:szCs w:val="22"/>
        </w:rPr>
      </w:pPr>
      <w:r w:rsidRPr="00500B2C">
        <w:rPr>
          <w:rFonts w:ascii="Calibri" w:hAnsi="Calibri"/>
          <w:szCs w:val="22"/>
          <w:u w:val="single"/>
        </w:rPr>
        <w:t>Certificate of Compliance</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 xml:space="preserve">the completed and </w:t>
      </w:r>
      <w:r w:rsidR="005A5631">
        <w:rPr>
          <w:rFonts w:ascii="Calibri" w:hAnsi="Calibri"/>
          <w:szCs w:val="22"/>
        </w:rPr>
        <w:t>s</w:t>
      </w:r>
      <w:r w:rsidRPr="00F3530D">
        <w:rPr>
          <w:rFonts w:ascii="Calibri" w:hAnsi="Calibri"/>
          <w:szCs w:val="22"/>
        </w:rPr>
        <w:t>igne</w:t>
      </w:r>
      <w:r>
        <w:rPr>
          <w:rFonts w:ascii="Calibri" w:hAnsi="Calibri"/>
          <w:szCs w:val="22"/>
        </w:rPr>
        <w:t>d Certificate of Compliance (see Appendix</w:t>
      </w:r>
      <w:r w:rsidR="00500B2C">
        <w:rPr>
          <w:rFonts w:ascii="Calibri" w:hAnsi="Calibri"/>
          <w:szCs w:val="22"/>
        </w:rPr>
        <w:t xml:space="preserve"> A</w:t>
      </w:r>
      <w:r>
        <w:rPr>
          <w:rFonts w:ascii="Calibri" w:hAnsi="Calibri"/>
          <w:szCs w:val="22"/>
        </w:rPr>
        <w:t>)</w:t>
      </w:r>
      <w:r w:rsidRPr="00F3530D">
        <w:rPr>
          <w:rFonts w:ascii="Calibri" w:hAnsi="Calibri"/>
          <w:szCs w:val="22"/>
        </w:rPr>
        <w:t>.</w:t>
      </w:r>
    </w:p>
    <w:p w:rsidR="00740E8D" w:rsidRDefault="00740E8D" w:rsidP="00A018EA">
      <w:pPr>
        <w:numPr>
          <w:ilvl w:val="0"/>
          <w:numId w:val="15"/>
        </w:numPr>
        <w:ind w:right="-86"/>
        <w:rPr>
          <w:rFonts w:ascii="Calibri" w:hAnsi="Calibri"/>
          <w:szCs w:val="22"/>
        </w:rPr>
      </w:pPr>
      <w:r w:rsidRPr="00500B2C">
        <w:rPr>
          <w:rFonts w:ascii="Calibri" w:hAnsi="Calibri"/>
          <w:szCs w:val="22"/>
          <w:u w:val="single"/>
        </w:rPr>
        <w:t>Authorization to Bind</w:t>
      </w:r>
      <w:r w:rsidRPr="00500B2C">
        <w:rPr>
          <w:rFonts w:ascii="Calibri" w:hAnsi="Calibri"/>
          <w:szCs w:val="22"/>
        </w:rPr>
        <w:t>:</w:t>
      </w:r>
      <w:r w:rsidRPr="00F3530D">
        <w:rPr>
          <w:rFonts w:ascii="Calibri" w:hAnsi="Calibri"/>
          <w:szCs w:val="22"/>
        </w:rPr>
        <w:t xml:space="preserve">  </w:t>
      </w:r>
      <w:r>
        <w:rPr>
          <w:rFonts w:ascii="Calibri" w:hAnsi="Calibri"/>
          <w:szCs w:val="22"/>
        </w:rPr>
        <w:t xml:space="preserve">The letter must reference and include </w:t>
      </w:r>
      <w:r w:rsidRPr="00F3530D">
        <w:rPr>
          <w:rFonts w:ascii="Calibri" w:hAnsi="Calibri"/>
          <w:szCs w:val="22"/>
        </w:rPr>
        <w:t>the completed and executed copy of the Authorization to Bind form</w:t>
      </w:r>
      <w:r>
        <w:rPr>
          <w:rFonts w:ascii="Calibri" w:hAnsi="Calibri"/>
          <w:szCs w:val="22"/>
        </w:rPr>
        <w:t xml:space="preserve"> (see Appendix</w:t>
      </w:r>
      <w:r w:rsidR="00500B2C">
        <w:rPr>
          <w:rFonts w:ascii="Calibri" w:hAnsi="Calibri"/>
          <w:szCs w:val="22"/>
        </w:rPr>
        <w:t xml:space="preserve"> A</w:t>
      </w:r>
      <w:r>
        <w:rPr>
          <w:rFonts w:ascii="Calibri" w:hAnsi="Calibri"/>
          <w:szCs w:val="22"/>
        </w:rPr>
        <w:t>)</w:t>
      </w:r>
      <w:r w:rsidRPr="00F3530D">
        <w:rPr>
          <w:rFonts w:ascii="Calibri" w:hAnsi="Calibri"/>
          <w:szCs w:val="22"/>
        </w:rPr>
        <w:t>, signed by the appropriate individual in your organization.</w:t>
      </w:r>
    </w:p>
    <w:p w:rsidR="00740E8D" w:rsidRDefault="00740E8D" w:rsidP="00500B2C">
      <w:pPr>
        <w:ind w:left="1440" w:right="720"/>
        <w:rPr>
          <w:rFonts w:ascii="Calibri" w:hAnsi="Calibri"/>
          <w:szCs w:val="22"/>
        </w:rPr>
      </w:pPr>
    </w:p>
    <w:p w:rsidR="00740E8D" w:rsidRPr="00A562CB" w:rsidRDefault="00740E8D" w:rsidP="00A018EA">
      <w:pPr>
        <w:pStyle w:val="ListParagraph"/>
        <w:keepNext/>
        <w:numPr>
          <w:ilvl w:val="0"/>
          <w:numId w:val="14"/>
        </w:numPr>
        <w:spacing w:after="120"/>
        <w:rPr>
          <w:rFonts w:ascii="Calibri" w:hAnsi="Calibri" w:cs="Tahoma"/>
          <w:b/>
          <w:szCs w:val="22"/>
          <w:u w:val="single"/>
        </w:rPr>
      </w:pPr>
      <w:r w:rsidRPr="00A562CB">
        <w:rPr>
          <w:rFonts w:ascii="Calibri" w:hAnsi="Calibri" w:cs="Tahoma"/>
          <w:b/>
          <w:szCs w:val="22"/>
          <w:u w:val="single"/>
        </w:rPr>
        <w:t>Mandatory Requirements</w:t>
      </w:r>
      <w:r w:rsidR="000E2CAE">
        <w:rPr>
          <w:rFonts w:ascii="Calibri" w:hAnsi="Calibri" w:cs="Tahoma"/>
          <w:b/>
          <w:szCs w:val="22"/>
          <w:u w:val="single"/>
        </w:rPr>
        <w:t xml:space="preserve"> -- Insurance</w:t>
      </w:r>
      <w:r w:rsidR="00A562CB">
        <w:rPr>
          <w:rFonts w:ascii="Calibri" w:hAnsi="Calibri" w:cs="Tahoma"/>
          <w:szCs w:val="22"/>
        </w:rPr>
        <w:t xml:space="preserve"> </w:t>
      </w:r>
    </w:p>
    <w:p w:rsidR="00500B2C" w:rsidRDefault="00500B2C" w:rsidP="007D59A0">
      <w:pPr>
        <w:keepNext/>
        <w:ind w:left="720"/>
        <w:rPr>
          <w:rFonts w:ascii="Calibri" w:hAnsi="Calibri" w:cs="Tahoma"/>
          <w:szCs w:val="22"/>
        </w:rPr>
      </w:pPr>
      <w:r w:rsidRPr="00441DB1">
        <w:rPr>
          <w:rFonts w:ascii="Calibri" w:hAnsi="Calibri"/>
          <w:szCs w:val="22"/>
        </w:rPr>
        <w:t>Prior to execution of the c</w:t>
      </w:r>
      <w:r>
        <w:rPr>
          <w:rFonts w:ascii="Calibri" w:hAnsi="Calibri"/>
          <w:szCs w:val="22"/>
        </w:rPr>
        <w:t>ontract, the proposer</w:t>
      </w:r>
      <w:r w:rsidRPr="00441DB1">
        <w:rPr>
          <w:rFonts w:ascii="Calibri" w:hAnsi="Calibri"/>
          <w:szCs w:val="22"/>
        </w:rPr>
        <w:t xml:space="preserve"> shall procu</w:t>
      </w:r>
      <w:r>
        <w:rPr>
          <w:rFonts w:ascii="Calibri" w:hAnsi="Calibri"/>
          <w:szCs w:val="22"/>
        </w:rPr>
        <w:t>re and  maintain at their own expense</w:t>
      </w:r>
      <w:r w:rsidRPr="00441DB1">
        <w:rPr>
          <w:rFonts w:ascii="Calibri" w:hAnsi="Calibri"/>
          <w:szCs w:val="22"/>
        </w:rPr>
        <w:t>, the following insurance against claims for injuries or damages to property or other claims which may arise from or in connection with the performance of the work or service</w:t>
      </w:r>
      <w:r>
        <w:rPr>
          <w:rFonts w:ascii="Calibri" w:hAnsi="Calibri"/>
          <w:szCs w:val="22"/>
        </w:rPr>
        <w:t xml:space="preserve">s provided hereunder by proposer, </w:t>
      </w:r>
      <w:r w:rsidRPr="00441DB1">
        <w:rPr>
          <w:rFonts w:ascii="Calibri" w:hAnsi="Calibri"/>
          <w:szCs w:val="22"/>
        </w:rPr>
        <w:t xml:space="preserve">their sub agents, representatives, employees or subcontractors.  </w:t>
      </w:r>
      <w:r w:rsidRPr="0057217A">
        <w:rPr>
          <w:rFonts w:ascii="Calibri" w:hAnsi="Calibri"/>
          <w:i/>
          <w:szCs w:val="22"/>
        </w:rPr>
        <w:t>Note however that coverage requirements</w:t>
      </w:r>
      <w:r>
        <w:rPr>
          <w:rFonts w:ascii="Calibri" w:hAnsi="Calibri"/>
          <w:i/>
          <w:szCs w:val="22"/>
        </w:rPr>
        <w:t xml:space="preserve"> are subject to change as business needs dictate</w:t>
      </w:r>
      <w:r w:rsidRPr="0057217A">
        <w:rPr>
          <w:rFonts w:ascii="Calibri" w:hAnsi="Calibri"/>
          <w:i/>
          <w:szCs w:val="22"/>
        </w:rPr>
        <w:t>.</w:t>
      </w:r>
      <w:r>
        <w:rPr>
          <w:rFonts w:ascii="Calibri" w:hAnsi="Calibri"/>
          <w:szCs w:val="22"/>
        </w:rPr>
        <w:t xml:space="preserve">  </w:t>
      </w:r>
      <w:r w:rsidRPr="00441DB1">
        <w:rPr>
          <w:rFonts w:ascii="Calibri" w:hAnsi="Calibri" w:cs="Tahoma"/>
          <w:szCs w:val="22"/>
        </w:rPr>
        <w:t>The successful firm shall maintain throughout the contract period the following minimal insurance coverages:</w:t>
      </w:r>
    </w:p>
    <w:p w:rsidR="00500B2C" w:rsidRDefault="00500B2C" w:rsidP="00500B2C">
      <w:pPr>
        <w:ind w:left="720"/>
        <w:rPr>
          <w:rFonts w:ascii="Calibri" w:hAnsi="Calibri" w:cs="Tahoma"/>
          <w:szCs w:val="22"/>
        </w:rPr>
      </w:pPr>
    </w:p>
    <w:p w:rsidR="00500B2C" w:rsidRPr="00F40343" w:rsidRDefault="00392039" w:rsidP="003C3A6E">
      <w:pPr>
        <w:numPr>
          <w:ilvl w:val="0"/>
          <w:numId w:val="9"/>
        </w:numPr>
        <w:spacing w:after="120"/>
        <w:ind w:left="1080"/>
        <w:rPr>
          <w:rFonts w:ascii="Calibri" w:hAnsi="Calibri" w:cs="Tahoma"/>
          <w:szCs w:val="22"/>
        </w:rPr>
      </w:pPr>
      <w:r>
        <w:rPr>
          <w:rFonts w:ascii="Calibri" w:hAnsi="Calibri" w:cs="Tahoma"/>
          <w:i/>
          <w:iCs/>
          <w:szCs w:val="22"/>
        </w:rPr>
        <w:t>Commercial General Liability / Professional Liability Insurance</w:t>
      </w:r>
      <w:r w:rsidR="009B4720">
        <w:rPr>
          <w:rFonts w:ascii="Calibri" w:hAnsi="Calibri" w:cs="Tahoma"/>
          <w:i/>
          <w:iCs/>
          <w:szCs w:val="22"/>
        </w:rPr>
        <w:t xml:space="preserve"> (Combined Form)</w:t>
      </w:r>
      <w:r w:rsidR="00500B2C">
        <w:rPr>
          <w:rFonts w:ascii="Calibri" w:hAnsi="Calibri" w:cs="Tahoma"/>
          <w:szCs w:val="22"/>
        </w:rPr>
        <w:t xml:space="preserve">:  </w:t>
      </w:r>
      <w:r w:rsidR="00500B2C" w:rsidRPr="001556F0">
        <w:rPr>
          <w:rFonts w:ascii="Calibri" w:hAnsi="Calibri" w:cs="Tahoma"/>
          <w:szCs w:val="22"/>
        </w:rPr>
        <w:t>$1,000,000 per occurrence</w:t>
      </w:r>
      <w:r>
        <w:rPr>
          <w:rFonts w:ascii="Calibri" w:hAnsi="Calibri" w:cs="Tahoma"/>
          <w:szCs w:val="22"/>
        </w:rPr>
        <w:t>/$3,000,000 aggregate</w:t>
      </w:r>
      <w:r w:rsidR="00500B2C" w:rsidRPr="00F40343">
        <w:rPr>
          <w:rFonts w:ascii="Calibri" w:hAnsi="Calibri" w:cs="Tahoma"/>
          <w:szCs w:val="22"/>
        </w:rPr>
        <w:t xml:space="preserve"> for property damage and bodily injury</w:t>
      </w:r>
      <w:r w:rsidR="009B4720">
        <w:rPr>
          <w:rFonts w:ascii="Calibri" w:hAnsi="Calibri" w:cs="Tahoma"/>
          <w:szCs w:val="22"/>
        </w:rPr>
        <w:t xml:space="preserve">, including actions/inactions of </w:t>
      </w:r>
      <w:r w:rsidR="00500B2C">
        <w:rPr>
          <w:rFonts w:ascii="Calibri" w:hAnsi="Calibri" w:cs="Tahoma"/>
          <w:szCs w:val="22"/>
        </w:rPr>
        <w:t xml:space="preserve">employees and agents for the contracted operations </w:t>
      </w:r>
      <w:r w:rsidR="009B4720">
        <w:rPr>
          <w:rFonts w:ascii="Calibri" w:hAnsi="Calibri" w:cs="Tahoma"/>
          <w:szCs w:val="22"/>
        </w:rPr>
        <w:t>to include</w:t>
      </w:r>
      <w:r w:rsidR="00500B2C">
        <w:rPr>
          <w:rFonts w:ascii="Calibri" w:hAnsi="Calibri" w:cs="Tahoma"/>
          <w:szCs w:val="22"/>
        </w:rPr>
        <w:t xml:space="preserve"> civil rights claims</w:t>
      </w:r>
      <w:r w:rsidR="009B4720">
        <w:rPr>
          <w:rFonts w:ascii="Calibri" w:hAnsi="Calibri" w:cs="Tahoma"/>
          <w:szCs w:val="22"/>
        </w:rPr>
        <w:t xml:space="preserve">, as well as </w:t>
      </w:r>
      <w:r>
        <w:rPr>
          <w:rFonts w:ascii="Calibri" w:hAnsi="Calibri" w:cs="Tahoma"/>
          <w:szCs w:val="22"/>
        </w:rPr>
        <w:t>suicide and sexual molestation claims must be included</w:t>
      </w:r>
      <w:r w:rsidR="00500B2C" w:rsidRPr="00F40343">
        <w:rPr>
          <w:rFonts w:ascii="Calibri" w:hAnsi="Calibri" w:cs="Tahoma"/>
          <w:szCs w:val="22"/>
        </w:rPr>
        <w:t xml:space="preserve">.  The proposer should indicate in its proposal whether the coverage is provided on a claims-made or (preferably) on an occurrence basis.  The insurance shall include coverage for the following:  </w:t>
      </w:r>
    </w:p>
    <w:p w:rsidR="00500B2C" w:rsidRDefault="00500B2C" w:rsidP="003C3A6E">
      <w:pPr>
        <w:numPr>
          <w:ilvl w:val="0"/>
          <w:numId w:val="10"/>
        </w:numPr>
        <w:ind w:left="1800"/>
        <w:rPr>
          <w:rFonts w:ascii="Calibri" w:hAnsi="Calibri" w:cs="Tahoma"/>
          <w:szCs w:val="22"/>
        </w:rPr>
      </w:pPr>
      <w:r w:rsidRPr="00186533">
        <w:rPr>
          <w:rFonts w:ascii="Calibri" w:hAnsi="Calibri" w:cs="Tahoma"/>
          <w:szCs w:val="22"/>
        </w:rPr>
        <w:t>Premise/Operations</w:t>
      </w:r>
    </w:p>
    <w:p w:rsidR="00500B2C" w:rsidRDefault="00500B2C" w:rsidP="003C3A6E">
      <w:pPr>
        <w:numPr>
          <w:ilvl w:val="0"/>
          <w:numId w:val="10"/>
        </w:numPr>
        <w:ind w:left="1800"/>
        <w:rPr>
          <w:rFonts w:ascii="Calibri" w:hAnsi="Calibri" w:cs="Tahoma"/>
          <w:szCs w:val="22"/>
        </w:rPr>
      </w:pPr>
      <w:r>
        <w:rPr>
          <w:rFonts w:ascii="Calibri" w:hAnsi="Calibri" w:cs="Tahoma"/>
          <w:szCs w:val="22"/>
        </w:rPr>
        <w:t>Explosion, Collapse and Underground Property Damage Hazard (only when applicable to the project)</w:t>
      </w:r>
    </w:p>
    <w:p w:rsidR="00500B2C" w:rsidRPr="00186533" w:rsidRDefault="00500B2C" w:rsidP="003C3A6E">
      <w:pPr>
        <w:pStyle w:val="NoSpacing"/>
        <w:numPr>
          <w:ilvl w:val="0"/>
          <w:numId w:val="10"/>
        </w:numPr>
        <w:ind w:left="1800"/>
      </w:pPr>
      <w:r w:rsidRPr="00186533">
        <w:rPr>
          <w:rFonts w:cs="Tahoma"/>
        </w:rPr>
        <w:t>Products/Completed Operations</w:t>
      </w:r>
    </w:p>
    <w:p w:rsidR="00500B2C" w:rsidRPr="00186533" w:rsidRDefault="00500B2C" w:rsidP="003C3A6E">
      <w:pPr>
        <w:pStyle w:val="NoSpacing"/>
        <w:numPr>
          <w:ilvl w:val="0"/>
          <w:numId w:val="10"/>
        </w:numPr>
        <w:ind w:left="1800"/>
      </w:pPr>
      <w:r w:rsidRPr="00186533">
        <w:rPr>
          <w:rFonts w:cs="Tahoma"/>
        </w:rPr>
        <w:t>Contractual</w:t>
      </w:r>
    </w:p>
    <w:p w:rsidR="00500B2C" w:rsidRPr="00186533" w:rsidRDefault="00500B2C" w:rsidP="003C3A6E">
      <w:pPr>
        <w:pStyle w:val="NoSpacing"/>
        <w:numPr>
          <w:ilvl w:val="0"/>
          <w:numId w:val="10"/>
        </w:numPr>
        <w:ind w:left="1800"/>
      </w:pPr>
      <w:r w:rsidRPr="00186533">
        <w:rPr>
          <w:rFonts w:cs="Tahoma"/>
        </w:rPr>
        <w:t>Independent Contractors</w:t>
      </w:r>
    </w:p>
    <w:p w:rsidR="00500B2C" w:rsidRPr="00186533" w:rsidRDefault="00500B2C" w:rsidP="003C3A6E">
      <w:pPr>
        <w:pStyle w:val="NoSpacing"/>
        <w:numPr>
          <w:ilvl w:val="0"/>
          <w:numId w:val="10"/>
        </w:numPr>
        <w:ind w:left="1800"/>
      </w:pPr>
      <w:r w:rsidRPr="00186533">
        <w:rPr>
          <w:rFonts w:cs="Tahoma"/>
        </w:rPr>
        <w:t>Broad Form Property Coverage</w:t>
      </w:r>
    </w:p>
    <w:p w:rsidR="00500B2C" w:rsidRPr="00392039" w:rsidRDefault="00500B2C" w:rsidP="003C3A6E">
      <w:pPr>
        <w:pStyle w:val="NoSpacing"/>
        <w:numPr>
          <w:ilvl w:val="0"/>
          <w:numId w:val="10"/>
        </w:numPr>
        <w:ind w:left="1800"/>
      </w:pPr>
      <w:r w:rsidRPr="00186533">
        <w:rPr>
          <w:rFonts w:cs="Tahoma"/>
        </w:rPr>
        <w:t>Personal Injury</w:t>
      </w:r>
      <w:r w:rsidRPr="00186533">
        <w:rPr>
          <w:szCs w:val="24"/>
        </w:rPr>
        <w:t xml:space="preserve"> </w:t>
      </w:r>
    </w:p>
    <w:p w:rsidR="00392039" w:rsidRPr="00186533" w:rsidRDefault="00392039" w:rsidP="003C3A6E">
      <w:pPr>
        <w:pStyle w:val="NoSpacing"/>
        <w:numPr>
          <w:ilvl w:val="0"/>
          <w:numId w:val="10"/>
        </w:numPr>
        <w:ind w:left="1800"/>
      </w:pPr>
      <w:r>
        <w:rPr>
          <w:szCs w:val="24"/>
        </w:rPr>
        <w:t>Professional Liability</w:t>
      </w:r>
    </w:p>
    <w:p w:rsidR="00500B2C" w:rsidRDefault="00500B2C" w:rsidP="00500B2C">
      <w:pPr>
        <w:ind w:left="720"/>
        <w:rPr>
          <w:rFonts w:ascii="Calibri" w:hAnsi="Calibri" w:cs="Tahoma"/>
          <w:szCs w:val="22"/>
        </w:rPr>
      </w:pPr>
    </w:p>
    <w:p w:rsidR="00500B2C" w:rsidRPr="00A60E99" w:rsidRDefault="00500B2C" w:rsidP="003C3A6E">
      <w:pPr>
        <w:pStyle w:val="ListParagraph"/>
        <w:numPr>
          <w:ilvl w:val="0"/>
          <w:numId w:val="9"/>
        </w:numPr>
        <w:spacing w:after="120"/>
        <w:ind w:left="1080"/>
        <w:rPr>
          <w:rFonts w:ascii="Calibri" w:hAnsi="Calibri" w:cs="Tahoma"/>
          <w:szCs w:val="22"/>
        </w:rPr>
      </w:pPr>
      <w:r>
        <w:rPr>
          <w:rFonts w:ascii="Calibri" w:hAnsi="Calibri" w:cs="Tahoma"/>
          <w:i/>
          <w:szCs w:val="22"/>
        </w:rPr>
        <w:t>Business Auto Liability</w:t>
      </w:r>
      <w:r>
        <w:rPr>
          <w:rFonts w:ascii="Calibri" w:hAnsi="Calibri" w:cs="Tahoma"/>
          <w:szCs w:val="22"/>
        </w:rPr>
        <w:t xml:space="preserve">:  </w:t>
      </w:r>
      <w:r w:rsidRPr="001556F0">
        <w:rPr>
          <w:rFonts w:ascii="Calibri" w:hAnsi="Calibri" w:cs="Tahoma"/>
          <w:szCs w:val="22"/>
        </w:rPr>
        <w:t>$1,000,000 limit per accident</w:t>
      </w:r>
      <w:r w:rsidRPr="00A60E99">
        <w:rPr>
          <w:rFonts w:ascii="Calibri" w:hAnsi="Calibri" w:cs="Tahoma"/>
          <w:szCs w:val="22"/>
        </w:rPr>
        <w:t xml:space="preserve"> for property damage and personal injury</w:t>
      </w:r>
      <w:r>
        <w:rPr>
          <w:rFonts w:ascii="Calibri" w:hAnsi="Calibri" w:cs="Tahoma"/>
          <w:szCs w:val="22"/>
        </w:rPr>
        <w:t>:</w:t>
      </w:r>
    </w:p>
    <w:p w:rsidR="00500B2C" w:rsidRPr="00A60E99" w:rsidRDefault="00500B2C" w:rsidP="003C3A6E">
      <w:pPr>
        <w:pStyle w:val="ListParagraph"/>
        <w:numPr>
          <w:ilvl w:val="0"/>
          <w:numId w:val="12"/>
        </w:numPr>
        <w:ind w:left="1800"/>
        <w:rPr>
          <w:rFonts w:ascii="Calibri" w:hAnsi="Calibri" w:cs="Tahoma"/>
          <w:szCs w:val="22"/>
        </w:rPr>
      </w:pPr>
      <w:r>
        <w:rPr>
          <w:rFonts w:ascii="Calibri" w:hAnsi="Calibri" w:cs="Tahoma"/>
          <w:szCs w:val="22"/>
        </w:rPr>
        <w:t>O</w:t>
      </w:r>
      <w:r w:rsidRPr="00A60E99">
        <w:rPr>
          <w:rFonts w:ascii="Calibri" w:hAnsi="Calibri" w:cs="Tahoma"/>
          <w:szCs w:val="22"/>
        </w:rPr>
        <w:t>wned/Leased Autos</w:t>
      </w:r>
    </w:p>
    <w:p w:rsidR="00500B2C" w:rsidRPr="00A60E99" w:rsidRDefault="00500B2C" w:rsidP="003C3A6E">
      <w:pPr>
        <w:pStyle w:val="ListParagraph"/>
        <w:numPr>
          <w:ilvl w:val="0"/>
          <w:numId w:val="12"/>
        </w:numPr>
        <w:ind w:left="1800"/>
        <w:rPr>
          <w:rFonts w:ascii="Calibri" w:hAnsi="Calibri" w:cs="Tahoma"/>
          <w:szCs w:val="22"/>
        </w:rPr>
      </w:pPr>
      <w:r w:rsidRPr="00A60E99">
        <w:rPr>
          <w:rFonts w:ascii="Calibri" w:hAnsi="Calibri" w:cs="Tahoma"/>
          <w:szCs w:val="22"/>
        </w:rPr>
        <w:t>Non-owned Autos</w:t>
      </w:r>
    </w:p>
    <w:p w:rsidR="00500B2C" w:rsidRPr="00855724" w:rsidRDefault="00500B2C" w:rsidP="003C3A6E">
      <w:pPr>
        <w:pStyle w:val="ListParagraph"/>
        <w:numPr>
          <w:ilvl w:val="0"/>
          <w:numId w:val="12"/>
        </w:numPr>
        <w:ind w:left="1800"/>
        <w:rPr>
          <w:rFonts w:ascii="Calibri" w:hAnsi="Calibri" w:cs="Tahoma"/>
          <w:szCs w:val="22"/>
        </w:rPr>
      </w:pPr>
      <w:r>
        <w:rPr>
          <w:rFonts w:ascii="Calibri" w:hAnsi="Calibri" w:cs="Tahoma"/>
          <w:szCs w:val="22"/>
        </w:rPr>
        <w:t>Hired Auto</w:t>
      </w:r>
    </w:p>
    <w:p w:rsidR="00500B2C" w:rsidRPr="00B37D46" w:rsidRDefault="00500B2C" w:rsidP="00500B2C">
      <w:pPr>
        <w:ind w:left="1080"/>
        <w:rPr>
          <w:rFonts w:ascii="Calibri" w:hAnsi="Calibri" w:cs="Tahoma"/>
          <w:szCs w:val="22"/>
        </w:rPr>
      </w:pPr>
    </w:p>
    <w:p w:rsidR="00500B2C" w:rsidRDefault="00500B2C" w:rsidP="003C3A6E">
      <w:pPr>
        <w:numPr>
          <w:ilvl w:val="0"/>
          <w:numId w:val="9"/>
        </w:numPr>
        <w:spacing w:after="240"/>
        <w:ind w:left="1080"/>
        <w:rPr>
          <w:rFonts w:ascii="Calibri" w:hAnsi="Calibri" w:cs="Tahoma"/>
          <w:szCs w:val="22"/>
        </w:rPr>
      </w:pPr>
      <w:r w:rsidRPr="000866FA">
        <w:rPr>
          <w:rFonts w:ascii="Calibri" w:hAnsi="Calibri" w:cs="Tahoma"/>
          <w:i/>
          <w:iCs/>
          <w:szCs w:val="22"/>
        </w:rPr>
        <w:t>Workers’ Compensation and Employers’ Liability</w:t>
      </w:r>
      <w:r>
        <w:rPr>
          <w:rFonts w:ascii="Calibri" w:hAnsi="Calibri" w:cs="Tahoma"/>
          <w:szCs w:val="22"/>
        </w:rPr>
        <w:t xml:space="preserve">:  </w:t>
      </w:r>
      <w:r w:rsidRPr="000866FA">
        <w:rPr>
          <w:rFonts w:ascii="Calibri" w:hAnsi="Calibri" w:cs="Tahoma"/>
          <w:szCs w:val="22"/>
        </w:rPr>
        <w:t>Workers’ Compensation statutory limits as required by Tennessee</w:t>
      </w:r>
      <w:r>
        <w:rPr>
          <w:rFonts w:ascii="Calibri" w:hAnsi="Calibri" w:cs="Tahoma"/>
          <w:szCs w:val="22"/>
        </w:rPr>
        <w:t xml:space="preserve"> as applicable to the operations of the proposer(s)</w:t>
      </w:r>
      <w:r w:rsidRPr="000866FA">
        <w:rPr>
          <w:rFonts w:ascii="Calibri" w:hAnsi="Calibri" w:cs="Tahoma"/>
          <w:szCs w:val="22"/>
        </w:rPr>
        <w:t>.  This policy should include Employers’ Li</w:t>
      </w:r>
      <w:r>
        <w:rPr>
          <w:rFonts w:ascii="Calibri" w:hAnsi="Calibri" w:cs="Tahoma"/>
          <w:szCs w:val="22"/>
        </w:rPr>
        <w:t xml:space="preserve">ability coverage </w:t>
      </w:r>
      <w:r w:rsidRPr="001556F0">
        <w:rPr>
          <w:rFonts w:ascii="Calibri" w:hAnsi="Calibri" w:cs="Tahoma"/>
          <w:szCs w:val="22"/>
        </w:rPr>
        <w:t>for $1,000,000 per incident.</w:t>
      </w:r>
    </w:p>
    <w:p w:rsidR="00500B2C" w:rsidRPr="001556F0" w:rsidRDefault="00392039" w:rsidP="003C3A6E">
      <w:pPr>
        <w:pStyle w:val="ListParagraph"/>
        <w:numPr>
          <w:ilvl w:val="0"/>
          <w:numId w:val="9"/>
        </w:numPr>
        <w:ind w:left="1080"/>
        <w:rPr>
          <w:rFonts w:ascii="Calibri" w:hAnsi="Calibri" w:cs="Tahoma"/>
          <w:szCs w:val="22"/>
        </w:rPr>
      </w:pPr>
      <w:r>
        <w:rPr>
          <w:rFonts w:ascii="Calibri" w:hAnsi="Calibri" w:cs="Tahoma"/>
          <w:i/>
          <w:iCs/>
          <w:szCs w:val="22"/>
        </w:rPr>
        <w:lastRenderedPageBreak/>
        <w:t xml:space="preserve">Umbrella </w:t>
      </w:r>
      <w:r w:rsidR="00500B2C">
        <w:rPr>
          <w:rFonts w:ascii="Calibri" w:hAnsi="Calibri" w:cs="Tahoma"/>
          <w:i/>
          <w:iCs/>
          <w:szCs w:val="22"/>
        </w:rPr>
        <w:t>Liability</w:t>
      </w:r>
      <w:r w:rsidR="00500B2C">
        <w:rPr>
          <w:rFonts w:ascii="Calibri" w:hAnsi="Calibri" w:cs="Tahoma"/>
          <w:szCs w:val="22"/>
        </w:rPr>
        <w:t xml:space="preserve">:  </w:t>
      </w:r>
      <w:r>
        <w:rPr>
          <w:rFonts w:ascii="Calibri" w:hAnsi="Calibri" w:cs="Tahoma"/>
          <w:szCs w:val="22"/>
        </w:rPr>
        <w:t>$5</w:t>
      </w:r>
      <w:r w:rsidR="00500B2C" w:rsidRPr="001556F0">
        <w:rPr>
          <w:rFonts w:ascii="Calibri" w:hAnsi="Calibri" w:cs="Tahoma"/>
          <w:szCs w:val="22"/>
        </w:rPr>
        <w:t>,000,000 per occurrence</w:t>
      </w:r>
      <w:r w:rsidR="009B4720">
        <w:rPr>
          <w:rFonts w:ascii="Calibri" w:hAnsi="Calibri" w:cs="Tahoma"/>
          <w:szCs w:val="22"/>
        </w:rPr>
        <w:t xml:space="preserve"> over the top of these required underlying coverages.  </w:t>
      </w:r>
    </w:p>
    <w:p w:rsidR="00D54C46" w:rsidRDefault="00D54C46" w:rsidP="00D54C46">
      <w:pPr>
        <w:pStyle w:val="ListParagraph"/>
        <w:ind w:left="1080"/>
        <w:rPr>
          <w:rFonts w:ascii="Calibri" w:hAnsi="Calibri" w:cs="Tahoma"/>
          <w:szCs w:val="22"/>
        </w:rPr>
      </w:pPr>
    </w:p>
    <w:p w:rsidR="00500B2C" w:rsidRPr="002F406B" w:rsidRDefault="00CE3102" w:rsidP="002F406B">
      <w:pPr>
        <w:pStyle w:val="ListParagraph"/>
        <w:numPr>
          <w:ilvl w:val="0"/>
          <w:numId w:val="9"/>
        </w:numPr>
        <w:ind w:left="1080"/>
        <w:rPr>
          <w:rFonts w:ascii="Calibri" w:hAnsi="Calibri" w:cs="Tahoma"/>
          <w:szCs w:val="22"/>
        </w:rPr>
      </w:pPr>
      <w:r w:rsidRPr="00CE3102">
        <w:rPr>
          <w:i/>
        </w:rPr>
        <w:t>Network Privacy and Security Liability</w:t>
      </w:r>
      <w:r>
        <w:rPr>
          <w:color w:val="1F497D"/>
        </w:rPr>
        <w:t xml:space="preserve"> </w:t>
      </w:r>
      <w:r w:rsidR="00500B2C" w:rsidRPr="002F406B">
        <w:rPr>
          <w:rFonts w:ascii="Calibri" w:hAnsi="Calibri" w:cs="Tahoma"/>
          <w:i/>
          <w:szCs w:val="22"/>
        </w:rPr>
        <w:t>Insurance</w:t>
      </w:r>
      <w:r w:rsidR="00500B2C" w:rsidRPr="002F406B">
        <w:rPr>
          <w:rFonts w:ascii="Calibri" w:hAnsi="Calibri" w:cs="Tahoma"/>
          <w:szCs w:val="22"/>
        </w:rPr>
        <w:t xml:space="preserve"> (if applicable for sensitive data) including First-Party coverage and Third-Party Defense and Liability Coverage:  </w:t>
      </w:r>
      <w:r w:rsidR="002F406B" w:rsidRPr="001556F0">
        <w:rPr>
          <w:rFonts w:ascii="Calibri" w:hAnsi="Calibri" w:cs="Tahoma"/>
          <w:szCs w:val="22"/>
        </w:rPr>
        <w:t>$3</w:t>
      </w:r>
      <w:r w:rsidR="00500B2C" w:rsidRPr="001556F0">
        <w:rPr>
          <w:rFonts w:ascii="Calibri" w:hAnsi="Calibri" w:cs="Tahoma"/>
          <w:szCs w:val="22"/>
        </w:rPr>
        <w:t>,000,000 per occurrence</w:t>
      </w:r>
      <w:r w:rsidR="00500B2C" w:rsidRPr="002F406B">
        <w:rPr>
          <w:rFonts w:ascii="Calibri" w:hAnsi="Calibri" w:cs="Tahoma"/>
          <w:szCs w:val="22"/>
        </w:rPr>
        <w:t xml:space="preserve"> </w:t>
      </w:r>
    </w:p>
    <w:p w:rsidR="007655BF" w:rsidRDefault="007655BF" w:rsidP="001220A9">
      <w:pPr>
        <w:ind w:left="720"/>
        <w:rPr>
          <w:rFonts w:ascii="Calibri" w:hAnsi="Calibri"/>
          <w:szCs w:val="22"/>
        </w:rPr>
      </w:pPr>
    </w:p>
    <w:p w:rsidR="00500B2C" w:rsidRPr="00186533" w:rsidRDefault="00500B2C" w:rsidP="001220A9">
      <w:pPr>
        <w:ind w:left="720"/>
        <w:rPr>
          <w:rFonts w:ascii="Calibri" w:hAnsi="Calibri"/>
          <w:szCs w:val="22"/>
        </w:rPr>
      </w:pPr>
      <w:r w:rsidRPr="00186533">
        <w:rPr>
          <w:rFonts w:ascii="Calibri" w:hAnsi="Calibri"/>
          <w:szCs w:val="22"/>
        </w:rPr>
        <w:t>Hamilton County</w:t>
      </w:r>
      <w:r>
        <w:rPr>
          <w:rFonts w:ascii="Calibri" w:hAnsi="Calibri"/>
          <w:szCs w:val="22"/>
        </w:rPr>
        <w:t xml:space="preserve"> </w:t>
      </w:r>
      <w:r w:rsidRPr="00186533">
        <w:rPr>
          <w:rFonts w:ascii="Calibri" w:hAnsi="Calibri"/>
          <w:szCs w:val="22"/>
        </w:rPr>
        <w:t xml:space="preserve">shall be listed as an additional insured </w:t>
      </w:r>
      <w:r>
        <w:rPr>
          <w:rFonts w:ascii="Calibri" w:hAnsi="Calibri"/>
          <w:szCs w:val="22"/>
        </w:rPr>
        <w:t xml:space="preserve">on the above required liability </w:t>
      </w:r>
      <w:r w:rsidRPr="00186533">
        <w:rPr>
          <w:rFonts w:ascii="Calibri" w:hAnsi="Calibri"/>
          <w:szCs w:val="22"/>
        </w:rPr>
        <w:t>insurance policies.  A signed certificate of insurance shall evidence all policies and coverage shall not be cancelled without a minimum of thirty (30) days cancellation notice to the Hamilton County Risk Management Office.  All coverage shall be placed with Tennessee admitted insurers rated B+10 or better by A.M. Best’s rating service or as approved by Hamilton County’s Risk Manager.</w:t>
      </w:r>
    </w:p>
    <w:p w:rsidR="00500B2C" w:rsidRPr="00186533" w:rsidRDefault="00500B2C" w:rsidP="001220A9">
      <w:pPr>
        <w:ind w:left="720"/>
        <w:jc w:val="both"/>
        <w:rPr>
          <w:rFonts w:ascii="Calibri" w:hAnsi="Calibri"/>
          <w:szCs w:val="22"/>
        </w:rPr>
      </w:pPr>
    </w:p>
    <w:p w:rsidR="00E06634" w:rsidRDefault="00500B2C" w:rsidP="001220A9">
      <w:pPr>
        <w:ind w:left="720"/>
        <w:rPr>
          <w:rFonts w:ascii="Calibri" w:hAnsi="Calibri" w:cs="Tahoma"/>
          <w:szCs w:val="22"/>
        </w:rPr>
      </w:pPr>
      <w:r>
        <w:rPr>
          <w:rFonts w:ascii="Calibri" w:hAnsi="Calibri" w:cs="Tahoma"/>
          <w:szCs w:val="22"/>
        </w:rPr>
        <w:t xml:space="preserve">Provide a valid Certificate of Insurance that is verified and dated within the last six (6) months.  </w:t>
      </w:r>
    </w:p>
    <w:p w:rsidR="00E06634" w:rsidRDefault="00E06634" w:rsidP="001220A9">
      <w:pPr>
        <w:ind w:left="720"/>
        <w:rPr>
          <w:rFonts w:ascii="Calibri" w:hAnsi="Calibri" w:cs="Tahoma"/>
          <w:szCs w:val="22"/>
        </w:rPr>
      </w:pPr>
    </w:p>
    <w:p w:rsidR="00E06634" w:rsidRDefault="00500B2C" w:rsidP="00E06634">
      <w:pPr>
        <w:ind w:left="720"/>
        <w:rPr>
          <w:rFonts w:ascii="Calibri" w:hAnsi="Calibri" w:cs="Calibri"/>
          <w:b/>
          <w:bCs/>
          <w:szCs w:val="22"/>
        </w:rPr>
      </w:pPr>
      <w:r>
        <w:rPr>
          <w:rFonts w:ascii="Calibri" w:hAnsi="Calibri" w:cs="Tahoma"/>
          <w:szCs w:val="22"/>
        </w:rPr>
        <w:t xml:space="preserve">Updated </w:t>
      </w:r>
      <w:r w:rsidRPr="00186533">
        <w:rPr>
          <w:rFonts w:ascii="Calibri" w:hAnsi="Calibri" w:cs="Tahoma"/>
          <w:szCs w:val="22"/>
        </w:rPr>
        <w:t>Proof of Insurance must be provided before a contract is executed with the successful proposer for this RFP and updated as necessary.</w:t>
      </w:r>
      <w:r w:rsidR="00E06634">
        <w:rPr>
          <w:rFonts w:ascii="Calibri" w:hAnsi="Calibri" w:cs="Tahoma"/>
          <w:szCs w:val="22"/>
        </w:rPr>
        <w:t xml:space="preserve">   </w:t>
      </w:r>
      <w:r w:rsidR="00E06634">
        <w:rPr>
          <w:rFonts w:ascii="Calibri" w:hAnsi="Calibri" w:cs="Calibri"/>
          <w:b/>
          <w:bCs/>
          <w:szCs w:val="22"/>
        </w:rPr>
        <w:t>F</w:t>
      </w:r>
      <w:r w:rsidR="00E06634" w:rsidRPr="004F0B64">
        <w:rPr>
          <w:rFonts w:ascii="Calibri" w:hAnsi="Calibri" w:cs="Calibri"/>
          <w:b/>
          <w:bCs/>
          <w:szCs w:val="22"/>
        </w:rPr>
        <w:t>or listing purposes</w:t>
      </w:r>
      <w:r w:rsidR="00E06634">
        <w:rPr>
          <w:rFonts w:ascii="Calibri" w:hAnsi="Calibri" w:cs="Calibri"/>
          <w:b/>
          <w:bCs/>
          <w:szCs w:val="22"/>
        </w:rPr>
        <w:t xml:space="preserve"> after the award,</w:t>
      </w:r>
      <w:r w:rsidR="00E06634" w:rsidRPr="004F0B64">
        <w:rPr>
          <w:rFonts w:ascii="Calibri" w:hAnsi="Calibri" w:cs="Calibri"/>
          <w:b/>
          <w:bCs/>
          <w:szCs w:val="22"/>
        </w:rPr>
        <w:t xml:space="preserve"> </w:t>
      </w:r>
      <w:r w:rsidR="00E06634">
        <w:rPr>
          <w:rFonts w:ascii="Calibri" w:hAnsi="Calibri" w:cs="Calibri"/>
          <w:b/>
          <w:bCs/>
          <w:szCs w:val="22"/>
        </w:rPr>
        <w:t xml:space="preserve">the successful proposer should use the following </w:t>
      </w:r>
      <w:r w:rsidR="00E06634" w:rsidRPr="004F0B64">
        <w:rPr>
          <w:rFonts w:ascii="Calibri" w:hAnsi="Calibri" w:cs="Calibri"/>
          <w:b/>
          <w:bCs/>
          <w:szCs w:val="22"/>
        </w:rPr>
        <w:t>as to the additional insured:   </w:t>
      </w:r>
    </w:p>
    <w:p w:rsidR="00E06634" w:rsidRDefault="00E06634" w:rsidP="00E06634">
      <w:pPr>
        <w:ind w:left="720"/>
        <w:rPr>
          <w:rFonts w:ascii="Calibri" w:hAnsi="Calibri" w:cs="Calibri"/>
          <w:b/>
          <w:bCs/>
          <w:szCs w:val="22"/>
        </w:rPr>
      </w:pPr>
    </w:p>
    <w:p w:rsidR="00E06634" w:rsidRPr="004F0B64" w:rsidRDefault="00E06634" w:rsidP="00E06634">
      <w:pPr>
        <w:ind w:left="1440"/>
        <w:rPr>
          <w:rFonts w:ascii="Calibri" w:hAnsi="Calibri" w:cs="Calibri"/>
          <w:szCs w:val="22"/>
        </w:rPr>
      </w:pPr>
      <w:r w:rsidRPr="004F0B64">
        <w:rPr>
          <w:rFonts w:ascii="Calibri" w:hAnsi="Calibri" w:cs="Calibri"/>
          <w:szCs w:val="22"/>
        </w:rPr>
        <w:t>Hamilton County, TN</w:t>
      </w:r>
    </w:p>
    <w:p w:rsidR="00E06634" w:rsidRPr="004F0B64" w:rsidRDefault="00E06634" w:rsidP="00E06634">
      <w:pPr>
        <w:ind w:left="1440"/>
        <w:rPr>
          <w:rFonts w:ascii="Calibri" w:hAnsi="Calibri" w:cs="Calibri"/>
          <w:szCs w:val="22"/>
        </w:rPr>
      </w:pPr>
      <w:r>
        <w:rPr>
          <w:rFonts w:ascii="Calibri" w:hAnsi="Calibri" w:cs="Calibri"/>
          <w:szCs w:val="22"/>
        </w:rPr>
        <w:t xml:space="preserve">Attn:  </w:t>
      </w:r>
      <w:r w:rsidRPr="004F0B64">
        <w:rPr>
          <w:rFonts w:ascii="Calibri" w:hAnsi="Calibri" w:cs="Calibri"/>
          <w:szCs w:val="22"/>
        </w:rPr>
        <w:t>Procurement Department</w:t>
      </w:r>
    </w:p>
    <w:p w:rsidR="00E06634" w:rsidRPr="004F0B64" w:rsidRDefault="00E06634" w:rsidP="00E06634">
      <w:pPr>
        <w:ind w:left="1440"/>
        <w:rPr>
          <w:rFonts w:ascii="Calibri" w:hAnsi="Calibri" w:cs="Calibri"/>
          <w:szCs w:val="22"/>
        </w:rPr>
      </w:pPr>
      <w:r w:rsidRPr="004F0B64">
        <w:rPr>
          <w:rFonts w:ascii="Calibri" w:hAnsi="Calibri" w:cs="Calibri"/>
          <w:szCs w:val="22"/>
        </w:rPr>
        <w:t>455 N. Highland Park Avenue</w:t>
      </w:r>
    </w:p>
    <w:p w:rsidR="00E06634" w:rsidRDefault="00E06634" w:rsidP="00E06634">
      <w:pPr>
        <w:ind w:left="1440"/>
        <w:rPr>
          <w:rFonts w:ascii="Calibri" w:hAnsi="Calibri" w:cs="Calibri"/>
          <w:szCs w:val="22"/>
        </w:rPr>
      </w:pPr>
      <w:r w:rsidRPr="004F0B64">
        <w:rPr>
          <w:rFonts w:ascii="Calibri" w:hAnsi="Calibri" w:cs="Calibri"/>
          <w:szCs w:val="22"/>
        </w:rPr>
        <w:t>Chattanooga, TN  37404</w:t>
      </w:r>
    </w:p>
    <w:p w:rsidR="00500B2C" w:rsidRDefault="00500B2C" w:rsidP="001220A9">
      <w:pPr>
        <w:ind w:left="720"/>
        <w:rPr>
          <w:rFonts w:ascii="Calibri" w:hAnsi="Calibri" w:cs="Tahoma"/>
          <w:szCs w:val="22"/>
        </w:rPr>
      </w:pPr>
    </w:p>
    <w:p w:rsidR="00500B2C" w:rsidRPr="000E2CAE" w:rsidRDefault="00500B2C" w:rsidP="00A018EA">
      <w:pPr>
        <w:pStyle w:val="ListParagraph"/>
        <w:keepNext/>
        <w:numPr>
          <w:ilvl w:val="0"/>
          <w:numId w:val="14"/>
        </w:numPr>
        <w:spacing w:after="120"/>
        <w:rPr>
          <w:rFonts w:ascii="Calibri" w:hAnsi="Calibri" w:cs="Tahoma"/>
          <w:b/>
          <w:szCs w:val="22"/>
          <w:u w:val="single"/>
        </w:rPr>
      </w:pPr>
      <w:r w:rsidRPr="000E2CAE">
        <w:rPr>
          <w:rFonts w:ascii="Calibri" w:hAnsi="Calibri" w:cs="Tahoma"/>
          <w:b/>
          <w:szCs w:val="22"/>
          <w:u w:val="single"/>
        </w:rPr>
        <w:t>Mandatory Requirements</w:t>
      </w:r>
      <w:r w:rsidR="000E2CAE" w:rsidRPr="000E2CAE">
        <w:rPr>
          <w:rFonts w:ascii="Calibri" w:hAnsi="Calibri" w:cs="Tahoma"/>
          <w:b/>
          <w:szCs w:val="22"/>
          <w:u w:val="single"/>
        </w:rPr>
        <w:t xml:space="preserve"> -- Other</w:t>
      </w:r>
    </w:p>
    <w:p w:rsidR="00B51C00" w:rsidRDefault="00B51C00" w:rsidP="007D59A0">
      <w:pPr>
        <w:pStyle w:val="ListParagraph"/>
        <w:keepNext/>
        <w:rPr>
          <w:rFonts w:ascii="Calibri" w:hAnsi="Calibri" w:cs="Tahoma"/>
          <w:szCs w:val="22"/>
        </w:rPr>
      </w:pPr>
      <w:r w:rsidRPr="00B51C00">
        <w:rPr>
          <w:rFonts w:ascii="Calibri" w:hAnsi="Calibri" w:cs="Tahoma"/>
          <w:bCs/>
          <w:szCs w:val="22"/>
        </w:rPr>
        <w:t>The Proposer must provide written confirmation that they meet the following other specified mandatory requirements, as well as any others designated by the use of the words “shall” or “must” throughout this RFP.  This includes all requirements outlined throughout th</w:t>
      </w:r>
      <w:r w:rsidR="00BC3E76">
        <w:rPr>
          <w:rFonts w:ascii="Calibri" w:hAnsi="Calibri" w:cs="Tahoma"/>
          <w:bCs/>
          <w:szCs w:val="22"/>
        </w:rPr>
        <w:t>is entire document, not just this section</w:t>
      </w:r>
      <w:r w:rsidRPr="00B51C00">
        <w:rPr>
          <w:rFonts w:ascii="Calibri" w:hAnsi="Calibri" w:cs="Tahoma"/>
          <w:bCs/>
          <w:szCs w:val="22"/>
        </w:rPr>
        <w:t xml:space="preserve">.  </w:t>
      </w:r>
      <w:r w:rsidRPr="00B51C00">
        <w:rPr>
          <w:rFonts w:ascii="Calibri" w:hAnsi="Calibri" w:cs="Tahoma"/>
          <w:szCs w:val="22"/>
        </w:rPr>
        <w:t>Please note that the apparent successful proposer may be required to substantiate its claim to meet any/all of these mandatory requirements to Hamilton County’s complete satisfaction before a contract for services is awarded.</w:t>
      </w:r>
    </w:p>
    <w:p w:rsidR="00BC3E76" w:rsidRDefault="00BC3E76" w:rsidP="00B51C00">
      <w:pPr>
        <w:pStyle w:val="ListParagraph"/>
        <w:rPr>
          <w:rFonts w:ascii="Calibri" w:hAnsi="Calibri" w:cs="Tahoma"/>
          <w:bCs/>
          <w:szCs w:val="22"/>
        </w:rPr>
      </w:pPr>
    </w:p>
    <w:p w:rsidR="00A018EA" w:rsidRDefault="00A018EA" w:rsidP="00D133C3">
      <w:pPr>
        <w:pStyle w:val="ListParagraph"/>
        <w:numPr>
          <w:ilvl w:val="0"/>
          <w:numId w:val="25"/>
        </w:numPr>
        <w:spacing w:after="120"/>
      </w:pPr>
      <w:r>
        <w:t>Organization (also referred to as “Provider”) must be currently licensed by the Tennessee Department of Mental Health and Substance Abuse Services and in good standing to provide behavioral health services in Tennessee.</w:t>
      </w:r>
    </w:p>
    <w:p w:rsidR="00A018EA" w:rsidRDefault="00A018EA" w:rsidP="00D133C3">
      <w:pPr>
        <w:pStyle w:val="ListParagraph"/>
        <w:numPr>
          <w:ilvl w:val="0"/>
          <w:numId w:val="25"/>
        </w:numPr>
        <w:spacing w:after="120"/>
      </w:pPr>
      <w:r w:rsidRPr="005973DC">
        <w:t>Organization must already provide a range of clinical mental health care and supportive services to adults with SMI, including treatment for co-occurring substance use disorders.</w:t>
      </w:r>
      <w:r>
        <w:t xml:space="preserve"> Service delivery experience with ACT and supportive housing will be positively considered but not required for an applicant.</w:t>
      </w:r>
    </w:p>
    <w:p w:rsidR="00A018EA" w:rsidRDefault="00A018EA" w:rsidP="00D133C3">
      <w:pPr>
        <w:pStyle w:val="ListParagraph"/>
        <w:numPr>
          <w:ilvl w:val="0"/>
          <w:numId w:val="25"/>
        </w:numPr>
        <w:spacing w:after="120"/>
      </w:pPr>
      <w:r>
        <w:t>Organization must actively serve adults with SMI who are homeless and justice-involved.</w:t>
      </w:r>
    </w:p>
    <w:p w:rsidR="005605B4" w:rsidRDefault="00A018EA" w:rsidP="00D133C3">
      <w:pPr>
        <w:pStyle w:val="ListParagraph"/>
        <w:numPr>
          <w:ilvl w:val="0"/>
          <w:numId w:val="25"/>
        </w:numPr>
        <w:spacing w:after="120"/>
      </w:pPr>
      <w:r>
        <w:t>Organization agrees to adopt a Housing First policy and practice for FUSE participants</w:t>
      </w:r>
      <w:r w:rsidR="008C69A9">
        <w:t xml:space="preserve">, including the </w:t>
      </w:r>
      <w:r w:rsidR="005605B4">
        <w:t>mandatory supportive housing elements</w:t>
      </w:r>
      <w:r w:rsidR="008C69A9">
        <w:t xml:space="preserve"> as outlined in Section I.D</w:t>
      </w:r>
      <w:r w:rsidR="00BA3273">
        <w:t>.3</w:t>
      </w:r>
      <w:r w:rsidR="008C69A9">
        <w:t xml:space="preserve"> above.</w:t>
      </w:r>
      <w:r w:rsidR="005605B4">
        <w:t xml:space="preserve"> </w:t>
      </w:r>
    </w:p>
    <w:p w:rsidR="00A018EA" w:rsidRDefault="00A018EA" w:rsidP="00D133C3">
      <w:pPr>
        <w:pStyle w:val="ListParagraph"/>
        <w:numPr>
          <w:ilvl w:val="0"/>
          <w:numId w:val="25"/>
        </w:numPr>
        <w:spacing w:after="120"/>
      </w:pPr>
      <w:r>
        <w:t>Organization must be approved to bill TennCare for behavioral health services.</w:t>
      </w:r>
    </w:p>
    <w:p w:rsidR="00A018EA" w:rsidRDefault="00A018EA" w:rsidP="00D133C3">
      <w:pPr>
        <w:pStyle w:val="ListParagraph"/>
        <w:numPr>
          <w:ilvl w:val="0"/>
          <w:numId w:val="25"/>
        </w:numPr>
        <w:spacing w:after="120"/>
      </w:pPr>
      <w:r>
        <w:t>Organization’s Chief Executive must commit in writing to implement the ACT Team and support the FUSE pilot as described in this RFP and to assign oversight for team implementation to an appropriate senior staff member.</w:t>
      </w:r>
    </w:p>
    <w:p w:rsidR="00A018EA" w:rsidRPr="00A018EA" w:rsidRDefault="00BC3E76" w:rsidP="00D133C3">
      <w:pPr>
        <w:pStyle w:val="ListParagraph"/>
        <w:numPr>
          <w:ilvl w:val="0"/>
          <w:numId w:val="25"/>
        </w:numPr>
        <w:spacing w:after="120"/>
      </w:pPr>
      <w:r w:rsidRPr="00A018EA">
        <w:rPr>
          <w:rFonts w:ascii="Calibri" w:hAnsi="Calibri"/>
          <w:szCs w:val="22"/>
        </w:rPr>
        <w:lastRenderedPageBreak/>
        <w:t>Proposers must submit a list of all subcontractors proposed for portions of the work</w:t>
      </w:r>
      <w:r w:rsidR="000E2CAE" w:rsidRPr="00A018EA">
        <w:rPr>
          <w:rFonts w:ascii="Calibri" w:hAnsi="Calibri"/>
          <w:szCs w:val="22"/>
        </w:rPr>
        <w:t xml:space="preserve"> fully describing the extent and nature of the work they will perform</w:t>
      </w:r>
      <w:r w:rsidRPr="00A018EA">
        <w:rPr>
          <w:rFonts w:ascii="Calibri" w:hAnsi="Calibri"/>
          <w:szCs w:val="22"/>
        </w:rPr>
        <w:t xml:space="preserve">.  </w:t>
      </w:r>
      <w:r w:rsidR="00441FEF" w:rsidRPr="00A018EA">
        <w:rPr>
          <w:rFonts w:ascii="Calibri" w:hAnsi="Calibri"/>
          <w:szCs w:val="22"/>
        </w:rPr>
        <w:t xml:space="preserve"> </w:t>
      </w:r>
      <w:r w:rsidRPr="00A018EA">
        <w:rPr>
          <w:rFonts w:ascii="Calibri" w:hAnsi="Calibri"/>
          <w:szCs w:val="22"/>
        </w:rPr>
        <w:t>Should the proposer subcontract portions of the work to be performed, the proposer shall retain full responsibility for all work</w:t>
      </w:r>
      <w:r w:rsidR="000E2CAE" w:rsidRPr="00A018EA">
        <w:rPr>
          <w:rFonts w:ascii="Calibri" w:hAnsi="Calibri"/>
          <w:szCs w:val="22"/>
        </w:rPr>
        <w:t xml:space="preserve"> and compliance with all General Provisions</w:t>
      </w:r>
      <w:r w:rsidRPr="00A018EA">
        <w:rPr>
          <w:rFonts w:ascii="Calibri" w:hAnsi="Calibri"/>
          <w:szCs w:val="22"/>
        </w:rPr>
        <w:t xml:space="preserve">.  </w:t>
      </w:r>
    </w:p>
    <w:p w:rsidR="001220A9" w:rsidRPr="00A018EA" w:rsidRDefault="001220A9" w:rsidP="00D133C3">
      <w:pPr>
        <w:pStyle w:val="ListParagraph"/>
        <w:numPr>
          <w:ilvl w:val="0"/>
          <w:numId w:val="25"/>
        </w:numPr>
      </w:pPr>
      <w:r w:rsidRPr="00A018EA">
        <w:rPr>
          <w:rFonts w:ascii="Calibri" w:hAnsi="Calibri"/>
          <w:szCs w:val="22"/>
        </w:rPr>
        <w:t>Proposer</w:t>
      </w:r>
      <w:r w:rsidR="004032E7" w:rsidRPr="00A018EA">
        <w:rPr>
          <w:rFonts w:ascii="Calibri" w:hAnsi="Calibri"/>
          <w:szCs w:val="22"/>
        </w:rPr>
        <w:t>s</w:t>
      </w:r>
      <w:r w:rsidRPr="00A018EA">
        <w:rPr>
          <w:rFonts w:ascii="Calibri" w:hAnsi="Calibri"/>
          <w:szCs w:val="22"/>
        </w:rPr>
        <w:t xml:space="preserve"> must </w:t>
      </w:r>
      <w:r w:rsidR="004032E7" w:rsidRPr="00A018EA">
        <w:rPr>
          <w:rFonts w:ascii="Calibri" w:hAnsi="Calibri"/>
          <w:szCs w:val="22"/>
        </w:rPr>
        <w:t xml:space="preserve">include a statement indicating whether the Proposer or any people that may </w:t>
      </w:r>
      <w:r w:rsidRPr="00A018EA">
        <w:rPr>
          <w:rFonts w:ascii="Calibri" w:hAnsi="Calibri"/>
          <w:szCs w:val="22"/>
        </w:rPr>
        <w:t xml:space="preserve">perform work under the contract </w:t>
      </w:r>
      <w:r w:rsidR="004032E7" w:rsidRPr="00A018EA">
        <w:rPr>
          <w:rFonts w:ascii="Calibri" w:hAnsi="Calibri"/>
          <w:szCs w:val="22"/>
        </w:rPr>
        <w:t>through the Proposer have</w:t>
      </w:r>
      <w:r w:rsidRPr="00A018EA">
        <w:rPr>
          <w:rFonts w:ascii="Calibri" w:hAnsi="Calibri"/>
          <w:szCs w:val="22"/>
        </w:rPr>
        <w:t xml:space="preserve"> a possible conflict of interest (e.g</w:t>
      </w:r>
      <w:r w:rsidRPr="00A018EA">
        <w:rPr>
          <w:rFonts w:ascii="Calibri" w:hAnsi="Calibri"/>
          <w:i/>
          <w:iCs/>
          <w:szCs w:val="22"/>
        </w:rPr>
        <w:t xml:space="preserve">., </w:t>
      </w:r>
      <w:r w:rsidRPr="00A018EA">
        <w:rPr>
          <w:rFonts w:ascii="Calibri" w:hAnsi="Calibri"/>
          <w:szCs w:val="22"/>
        </w:rPr>
        <w:t xml:space="preserve">employment by Hamilton County, etc.) and, if so, the nature of that conflict. The County </w:t>
      </w:r>
      <w:r w:rsidR="004032E7" w:rsidRPr="00A018EA">
        <w:rPr>
          <w:rFonts w:ascii="Calibri" w:hAnsi="Calibri"/>
          <w:szCs w:val="22"/>
        </w:rPr>
        <w:t>has the right to reject a Proposal in which a conflict is disclosed or cancel the Contract</w:t>
      </w:r>
      <w:r w:rsidRPr="00A018EA">
        <w:rPr>
          <w:rFonts w:ascii="Calibri" w:hAnsi="Calibri"/>
          <w:szCs w:val="22"/>
        </w:rPr>
        <w:t xml:space="preserve"> if any interest </w:t>
      </w:r>
      <w:r w:rsidR="004032E7" w:rsidRPr="00A018EA">
        <w:rPr>
          <w:rFonts w:ascii="Calibri" w:hAnsi="Calibri"/>
          <w:szCs w:val="22"/>
        </w:rPr>
        <w:t xml:space="preserve">is later discovered that could </w:t>
      </w:r>
      <w:r w:rsidRPr="00A018EA">
        <w:rPr>
          <w:rFonts w:ascii="Calibri" w:hAnsi="Calibri"/>
          <w:szCs w:val="22"/>
        </w:rPr>
        <w:t xml:space="preserve">give the appearance of a conflict of interest or cause speculation as to the objectivity of the proposer.  </w:t>
      </w:r>
    </w:p>
    <w:p w:rsidR="004032E7" w:rsidRDefault="004032E7" w:rsidP="004032E7">
      <w:pPr>
        <w:ind w:left="1080"/>
        <w:rPr>
          <w:rFonts w:ascii="Calibri" w:hAnsi="Calibri" w:cs="Tahoma"/>
          <w:szCs w:val="22"/>
        </w:rPr>
      </w:pPr>
    </w:p>
    <w:p w:rsidR="00506AB2" w:rsidRPr="00A562CB" w:rsidRDefault="00506AB2" w:rsidP="005F7809">
      <w:pPr>
        <w:pStyle w:val="ListParagraph"/>
        <w:numPr>
          <w:ilvl w:val="0"/>
          <w:numId w:val="14"/>
        </w:numPr>
        <w:spacing w:after="120"/>
        <w:rPr>
          <w:rFonts w:ascii="Calibri" w:hAnsi="Calibri" w:cs="Tahoma"/>
          <w:b/>
          <w:szCs w:val="22"/>
          <w:u w:val="single"/>
        </w:rPr>
      </w:pPr>
      <w:r w:rsidRPr="00A562CB">
        <w:rPr>
          <w:rFonts w:ascii="Calibri" w:hAnsi="Calibri" w:cs="Tahoma"/>
          <w:b/>
          <w:szCs w:val="22"/>
          <w:u w:val="single"/>
        </w:rPr>
        <w:t>Executive Summ</w:t>
      </w:r>
      <w:r w:rsidR="002A1F4F">
        <w:rPr>
          <w:rFonts w:ascii="Calibri" w:hAnsi="Calibri" w:cs="Tahoma"/>
          <w:b/>
          <w:szCs w:val="22"/>
          <w:u w:val="single"/>
        </w:rPr>
        <w:t>ary</w:t>
      </w:r>
    </w:p>
    <w:p w:rsidR="002A1F4F" w:rsidRDefault="002A1F4F" w:rsidP="00E1367A">
      <w:pPr>
        <w:ind w:left="720"/>
        <w:rPr>
          <w:rFonts w:ascii="Calibri" w:hAnsi="Calibri" w:cs="Calibri"/>
          <w:szCs w:val="22"/>
        </w:rPr>
      </w:pPr>
      <w:r w:rsidRPr="002A1F4F">
        <w:rPr>
          <w:rFonts w:ascii="Calibri" w:hAnsi="Calibri" w:cs="Calibri"/>
          <w:szCs w:val="22"/>
        </w:rPr>
        <w:t>The proposal must include a brief overview (maximum of 3 pages) of your proposal, summarizing your capabilities and offering, p</w:t>
      </w:r>
      <w:r>
        <w:rPr>
          <w:rFonts w:ascii="Calibri" w:hAnsi="Calibri" w:cs="Calibri"/>
          <w:szCs w:val="22"/>
        </w:rPr>
        <w:t xml:space="preserve">ointing </w:t>
      </w:r>
      <w:r w:rsidRPr="002A1F4F">
        <w:rPr>
          <w:rFonts w:ascii="Calibri" w:hAnsi="Calibri" w:cs="Calibri"/>
          <w:szCs w:val="22"/>
        </w:rPr>
        <w:t>out how the Hamilton County Sheriff’s Office, its FUSE partners</w:t>
      </w:r>
      <w:r>
        <w:rPr>
          <w:rFonts w:ascii="Calibri" w:hAnsi="Calibri" w:cs="Calibri"/>
          <w:szCs w:val="22"/>
        </w:rPr>
        <w:t>,</w:t>
      </w:r>
      <w:r w:rsidRPr="002A1F4F">
        <w:rPr>
          <w:rFonts w:ascii="Calibri" w:hAnsi="Calibri" w:cs="Calibri"/>
          <w:szCs w:val="22"/>
        </w:rPr>
        <w:t xml:space="preserve"> and the participants intended to be served by this program will benefit by selecting your organization to implement the Assertive Community Treatment model in Hamilton County, Tennessee.  This should include but not be limited to such things as:</w:t>
      </w:r>
    </w:p>
    <w:p w:rsidR="00325FAC" w:rsidRPr="002A1F4F" w:rsidRDefault="00325FAC" w:rsidP="00E1367A">
      <w:pPr>
        <w:ind w:left="720"/>
        <w:rPr>
          <w:rFonts w:ascii="Calibri" w:hAnsi="Calibri" w:cs="Calibri"/>
          <w:szCs w:val="22"/>
        </w:rPr>
      </w:pPr>
    </w:p>
    <w:p w:rsidR="002A1F4F" w:rsidRPr="002A1F4F" w:rsidRDefault="002A1F4F" w:rsidP="00D133C3">
      <w:pPr>
        <w:pStyle w:val="ListParagraph"/>
        <w:numPr>
          <w:ilvl w:val="0"/>
          <w:numId w:val="22"/>
        </w:numPr>
        <w:rPr>
          <w:rFonts w:ascii="Calibri" w:hAnsi="Calibri" w:cs="Calibri"/>
          <w:szCs w:val="22"/>
        </w:rPr>
      </w:pPr>
      <w:r w:rsidRPr="002A1F4F">
        <w:rPr>
          <w:rFonts w:ascii="Calibri" w:hAnsi="Calibri" w:cs="Calibri"/>
          <w:szCs w:val="22"/>
        </w:rPr>
        <w:t xml:space="preserve">Strengths, experiences or unique market differentiators of your organization </w:t>
      </w:r>
    </w:p>
    <w:p w:rsidR="002A1F4F" w:rsidRPr="002A1F4F" w:rsidRDefault="002A1F4F" w:rsidP="00D133C3">
      <w:pPr>
        <w:pStyle w:val="ListParagraph"/>
        <w:numPr>
          <w:ilvl w:val="0"/>
          <w:numId w:val="22"/>
        </w:numPr>
        <w:rPr>
          <w:rFonts w:ascii="Calibri" w:hAnsi="Calibri" w:cs="Calibri"/>
          <w:szCs w:val="22"/>
        </w:rPr>
      </w:pPr>
      <w:r w:rsidRPr="002A1F4F">
        <w:rPr>
          <w:rFonts w:ascii="Calibri" w:hAnsi="Calibri" w:cs="Calibri"/>
          <w:szCs w:val="22"/>
        </w:rPr>
        <w:t xml:space="preserve">Experience implementing evidence-based practices or other innovative programs </w:t>
      </w:r>
    </w:p>
    <w:p w:rsidR="002A1F4F" w:rsidRPr="002A1F4F" w:rsidRDefault="002A1F4F" w:rsidP="00D133C3">
      <w:pPr>
        <w:pStyle w:val="ListParagraph"/>
        <w:numPr>
          <w:ilvl w:val="0"/>
          <w:numId w:val="22"/>
        </w:numPr>
        <w:rPr>
          <w:rFonts w:ascii="Calibri" w:hAnsi="Calibri" w:cs="Calibri"/>
          <w:szCs w:val="22"/>
        </w:rPr>
      </w:pPr>
      <w:r w:rsidRPr="002A1F4F">
        <w:rPr>
          <w:rFonts w:ascii="Calibri" w:hAnsi="Calibri" w:cs="Calibri"/>
          <w:szCs w:val="22"/>
        </w:rPr>
        <w:t>Your work with people experiencing homelessness and with those who are justice-involved</w:t>
      </w:r>
    </w:p>
    <w:p w:rsidR="002A1F4F" w:rsidRPr="002A1F4F" w:rsidRDefault="002A1F4F" w:rsidP="00D133C3">
      <w:pPr>
        <w:pStyle w:val="ListParagraph"/>
        <w:numPr>
          <w:ilvl w:val="0"/>
          <w:numId w:val="22"/>
        </w:numPr>
        <w:rPr>
          <w:rFonts w:ascii="Calibri" w:hAnsi="Calibri" w:cs="Calibri"/>
          <w:szCs w:val="22"/>
        </w:rPr>
      </w:pPr>
      <w:r w:rsidRPr="002A1F4F">
        <w:rPr>
          <w:rFonts w:ascii="Calibri" w:hAnsi="Calibri" w:cs="Calibri"/>
          <w:szCs w:val="22"/>
        </w:rPr>
        <w:t>What lead to your organization’s decision to respond to this RFP</w:t>
      </w:r>
    </w:p>
    <w:p w:rsidR="002A1F4F" w:rsidRDefault="002A1F4F" w:rsidP="002A1F4F">
      <w:pPr>
        <w:pStyle w:val="ListParagraph"/>
        <w:rPr>
          <w:rFonts w:ascii="Calibri" w:hAnsi="Calibri"/>
          <w:szCs w:val="22"/>
        </w:rPr>
      </w:pPr>
    </w:p>
    <w:p w:rsidR="002A1F4F" w:rsidRPr="002A1F4F" w:rsidRDefault="002A1F4F" w:rsidP="002A1F4F">
      <w:pPr>
        <w:pStyle w:val="ListParagraph"/>
        <w:rPr>
          <w:rFonts w:ascii="Calibri" w:hAnsi="Calibri"/>
          <w:szCs w:val="22"/>
        </w:rPr>
      </w:pPr>
      <w:r w:rsidRPr="002A1F4F">
        <w:rPr>
          <w:rFonts w:ascii="Calibri" w:hAnsi="Calibri"/>
          <w:szCs w:val="22"/>
        </w:rPr>
        <w:t xml:space="preserve">This Executive Summary should provide an overview of your plans and approach for accomplishing the work requested which should be detailed as required in each section of this document.  </w:t>
      </w:r>
      <w:r w:rsidR="00D133C3">
        <w:rPr>
          <w:rFonts w:ascii="Calibri" w:hAnsi="Calibri"/>
          <w:szCs w:val="22"/>
        </w:rPr>
        <w:t xml:space="preserve"> </w:t>
      </w:r>
      <w:r w:rsidRPr="002A1F4F">
        <w:rPr>
          <w:rFonts w:ascii="Calibri" w:hAnsi="Calibri"/>
          <w:szCs w:val="22"/>
        </w:rPr>
        <w:t>The information provided shall be in enough detail to enable the County to ascertain the Proposer's understanding of the effort to be accomplished and should outline the steps in the total service proposed.</w:t>
      </w:r>
    </w:p>
    <w:p w:rsidR="004C7CB1" w:rsidRDefault="004C7CB1" w:rsidP="004B7908">
      <w:pPr>
        <w:rPr>
          <w:rFonts w:ascii="Calibri" w:hAnsi="Calibri" w:cs="Tahoma"/>
          <w:b/>
          <w:szCs w:val="22"/>
        </w:rPr>
      </w:pPr>
    </w:p>
    <w:p w:rsidR="001220A9" w:rsidRPr="003717BF" w:rsidRDefault="000E799C" w:rsidP="00A018EA">
      <w:pPr>
        <w:pStyle w:val="ListParagraph"/>
        <w:keepNext/>
        <w:numPr>
          <w:ilvl w:val="0"/>
          <w:numId w:val="14"/>
        </w:numPr>
        <w:spacing w:after="120"/>
        <w:rPr>
          <w:rFonts w:ascii="Calibri" w:hAnsi="Calibri" w:cs="Tahoma"/>
          <w:b/>
          <w:szCs w:val="22"/>
          <w:u w:val="single"/>
        </w:rPr>
      </w:pPr>
      <w:r w:rsidRPr="003717BF">
        <w:rPr>
          <w:rFonts w:ascii="Calibri" w:hAnsi="Calibri" w:cs="Tahoma"/>
          <w:b/>
          <w:szCs w:val="22"/>
          <w:u w:val="single"/>
        </w:rPr>
        <w:t xml:space="preserve">Behavioral Health Organization </w:t>
      </w:r>
      <w:r w:rsidR="00392039">
        <w:rPr>
          <w:rFonts w:ascii="Calibri" w:hAnsi="Calibri" w:cs="Tahoma"/>
          <w:b/>
          <w:szCs w:val="22"/>
          <w:u w:val="single"/>
        </w:rPr>
        <w:t xml:space="preserve">(BHO) </w:t>
      </w:r>
      <w:r w:rsidRPr="003717BF">
        <w:rPr>
          <w:rFonts w:ascii="Calibri" w:hAnsi="Calibri" w:cs="Tahoma"/>
          <w:b/>
          <w:szCs w:val="22"/>
          <w:u w:val="single"/>
        </w:rPr>
        <w:t>Proposal</w:t>
      </w:r>
    </w:p>
    <w:p w:rsidR="003717BF" w:rsidRPr="00BC21C0" w:rsidRDefault="003717BF" w:rsidP="003717BF">
      <w:pPr>
        <w:pStyle w:val="BodyTextIndent"/>
        <w:autoSpaceDE/>
        <w:autoSpaceDN/>
        <w:adjustRightInd/>
        <w:spacing w:line="240" w:lineRule="auto"/>
        <w:rPr>
          <w:rFonts w:ascii="Calibri" w:hAnsi="Calibri" w:cs="Times"/>
          <w:i/>
          <w:szCs w:val="22"/>
        </w:rPr>
      </w:pPr>
      <w:r w:rsidRPr="00BC21C0">
        <w:rPr>
          <w:rFonts w:ascii="Calibri" w:hAnsi="Calibri" w:cs="Tahoma"/>
          <w:i/>
          <w:szCs w:val="22"/>
        </w:rPr>
        <w:t xml:space="preserve">Responses are required for each item in this section in </w:t>
      </w:r>
      <w:r w:rsidRPr="00BC21C0">
        <w:rPr>
          <w:rFonts w:ascii="Calibri" w:hAnsi="Calibri" w:cs="Tahoma"/>
          <w:i/>
          <w:szCs w:val="22"/>
          <w:u w:val="single"/>
        </w:rPr>
        <w:t>the same order that the questions are asked</w:t>
      </w:r>
      <w:r w:rsidRPr="00BC21C0">
        <w:rPr>
          <w:rFonts w:ascii="Calibri" w:hAnsi="Calibri" w:cs="Tahoma"/>
          <w:i/>
          <w:szCs w:val="22"/>
        </w:rPr>
        <w:t xml:space="preserve">. </w:t>
      </w:r>
      <w:r w:rsidRPr="00BC21C0">
        <w:rPr>
          <w:rFonts w:ascii="Calibri" w:hAnsi="Calibri" w:cs="Times"/>
          <w:i/>
          <w:szCs w:val="22"/>
        </w:rPr>
        <w:t xml:space="preserve"> Please describe your proposed solution for each requirement.  If no specific information is to be provided, a response of “Understand and Comply” should be utilized for each.  </w:t>
      </w:r>
      <w:r w:rsidRPr="003717BF">
        <w:rPr>
          <w:i/>
        </w:rPr>
        <w:t xml:space="preserve">Answer “NA” if a question is not applicable to your organization or its operations.  </w:t>
      </w:r>
      <w:r w:rsidRPr="003717BF">
        <w:rPr>
          <w:rFonts w:ascii="Calibri" w:hAnsi="Calibri" w:cs="Times"/>
          <w:i/>
          <w:szCs w:val="22"/>
        </w:rPr>
        <w:t>If you cannot</w:t>
      </w:r>
      <w:r w:rsidRPr="00BC21C0">
        <w:rPr>
          <w:rFonts w:ascii="Calibri" w:hAnsi="Calibri" w:cs="Times"/>
          <w:i/>
          <w:szCs w:val="22"/>
        </w:rPr>
        <w:t xml:space="preserve"> meet or comply with any item, please include an explanation as to your exception or alternative.  Any proposal not complying with this requirement may be considered to be non-responsive and disqualified at the sole discretion of the County.</w:t>
      </w:r>
    </w:p>
    <w:p w:rsidR="003717BF" w:rsidRPr="00BC21C0" w:rsidRDefault="003717BF" w:rsidP="003717BF">
      <w:pPr>
        <w:pStyle w:val="ListParagraph"/>
        <w:rPr>
          <w:rFonts w:ascii="Calibri" w:hAnsi="Calibri" w:cs="Tahoma"/>
          <w:b/>
          <w:szCs w:val="22"/>
        </w:rPr>
      </w:pPr>
    </w:p>
    <w:p w:rsidR="003717BF" w:rsidRPr="003717BF" w:rsidRDefault="003717BF" w:rsidP="003717BF">
      <w:pPr>
        <w:pStyle w:val="ListParagraph"/>
        <w:rPr>
          <w:rFonts w:ascii="Calibri" w:hAnsi="Calibri" w:cs="Tahoma"/>
          <w:szCs w:val="22"/>
        </w:rPr>
      </w:pPr>
      <w:r w:rsidRPr="003717BF">
        <w:t xml:space="preserve">Please be succinct.  </w:t>
      </w:r>
      <w:r w:rsidRPr="003717BF">
        <w:rPr>
          <w:rFonts w:ascii="Calibri" w:hAnsi="Calibri" w:cs="Tahoma"/>
          <w:szCs w:val="22"/>
        </w:rPr>
        <w:t xml:space="preserve">Include an appropriate level of detail in your response so as to give the County sufficient information to understand your experience in managing a project/service of this type and your proposed approach to this RFP.  </w:t>
      </w:r>
      <w:r w:rsidRPr="003717BF">
        <w:t xml:space="preserve">Use charts and bullet points whenever convenient.  Use facts and data to support your answers wherever possible.  </w:t>
      </w:r>
      <w:r w:rsidRPr="003717BF">
        <w:rPr>
          <w:rFonts w:ascii="Calibri" w:hAnsi="Calibri" w:cs="Tahoma"/>
          <w:szCs w:val="22"/>
        </w:rPr>
        <w:t>Add additional information to the end of our required sections/questions as appropriate to fully convey your value proposition.</w:t>
      </w:r>
    </w:p>
    <w:p w:rsidR="004B1841" w:rsidRDefault="004B1841" w:rsidP="004B1841"/>
    <w:p w:rsidR="00924E9E" w:rsidRDefault="00924E9E" w:rsidP="004B1841"/>
    <w:p w:rsidR="00924E9E" w:rsidRDefault="00924E9E" w:rsidP="004B1841"/>
    <w:p w:rsidR="00924E9E" w:rsidRDefault="00924E9E" w:rsidP="004B1841"/>
    <w:p w:rsidR="004B1841" w:rsidRPr="007356E5" w:rsidRDefault="004B1841" w:rsidP="00D133C3">
      <w:pPr>
        <w:pStyle w:val="ListParagraph"/>
        <w:numPr>
          <w:ilvl w:val="0"/>
          <w:numId w:val="27"/>
        </w:numPr>
        <w:rPr>
          <w:b/>
          <w:u w:val="single"/>
        </w:rPr>
      </w:pPr>
      <w:r w:rsidRPr="007356E5">
        <w:rPr>
          <w:b/>
          <w:u w:val="single"/>
        </w:rPr>
        <w:lastRenderedPageBreak/>
        <w:t>General Information – 10 Points</w:t>
      </w:r>
    </w:p>
    <w:p w:rsidR="004B1841" w:rsidRPr="007356E5" w:rsidRDefault="004B1841" w:rsidP="004B1841">
      <w:pPr>
        <w:rPr>
          <w:b/>
          <w:u w:val="single"/>
        </w:rPr>
      </w:pPr>
    </w:p>
    <w:p w:rsidR="004B1841" w:rsidRPr="007356E5" w:rsidRDefault="004B1841" w:rsidP="00D133C3">
      <w:pPr>
        <w:pStyle w:val="ListParagraph"/>
        <w:numPr>
          <w:ilvl w:val="0"/>
          <w:numId w:val="28"/>
        </w:numPr>
        <w:ind w:left="1440"/>
        <w:rPr>
          <w:rFonts w:ascii="Calibri" w:hAnsi="Calibri" w:cs="Tahoma"/>
        </w:rPr>
      </w:pPr>
      <w:r w:rsidRPr="007356E5">
        <w:rPr>
          <w:rFonts w:ascii="Calibri" w:hAnsi="Calibri" w:cs="Tahoma"/>
        </w:rPr>
        <w:t>Identify your form of business (i.e. individual, sole proprietor, corporation, non-profit corporation, partnership, limited-liability company, etc.)</w:t>
      </w:r>
    </w:p>
    <w:p w:rsidR="004B1841" w:rsidRPr="007356E5" w:rsidRDefault="004B1841" w:rsidP="00E1367A">
      <w:pPr>
        <w:ind w:left="720"/>
        <w:rPr>
          <w:rFonts w:ascii="Calibri" w:hAnsi="Calibri" w:cs="Tahoma"/>
        </w:rPr>
      </w:pPr>
    </w:p>
    <w:p w:rsidR="004B1841" w:rsidRPr="007356E5" w:rsidRDefault="004B1841" w:rsidP="00D133C3">
      <w:pPr>
        <w:pStyle w:val="ListParagraph"/>
        <w:numPr>
          <w:ilvl w:val="0"/>
          <w:numId w:val="28"/>
        </w:numPr>
        <w:ind w:left="1440"/>
        <w:rPr>
          <w:rFonts w:ascii="Calibri" w:hAnsi="Calibri" w:cs="Tahoma"/>
        </w:rPr>
      </w:pPr>
      <w:r w:rsidRPr="007356E5">
        <w:rPr>
          <w:rFonts w:ascii="Calibri" w:hAnsi="Calibri" w:cs="Tahoma"/>
        </w:rPr>
        <w:t>Provide the address (physical location) of the company headquarters. List locations in Hamilton County and throughout Tennessee as well as any other states in which your organization operates either directly or through affiliate organizations.  Please identify the services you offer at each of your locations in Tennessee including PACT or similar models.</w:t>
      </w:r>
    </w:p>
    <w:p w:rsidR="004B1841" w:rsidRPr="007356E5" w:rsidRDefault="004B1841" w:rsidP="00E1367A">
      <w:pPr>
        <w:ind w:left="720"/>
      </w:pPr>
    </w:p>
    <w:p w:rsidR="004B1841" w:rsidRDefault="004B1841" w:rsidP="00D133C3">
      <w:pPr>
        <w:pStyle w:val="ListParagraph"/>
        <w:numPr>
          <w:ilvl w:val="0"/>
          <w:numId w:val="28"/>
        </w:numPr>
        <w:ind w:left="1440"/>
        <w:rPr>
          <w:rFonts w:ascii="Calibri" w:hAnsi="Calibri" w:cs="Tahoma"/>
        </w:rPr>
      </w:pPr>
      <w:r w:rsidRPr="007356E5">
        <w:rPr>
          <w:rFonts w:ascii="Calibri" w:hAnsi="Calibri" w:cs="Tahoma"/>
        </w:rPr>
        <w:t>Please list the name, title and the contact information for the person in the organization who will be accountable for overseeing ACT Team implementation should your proposal be accepted.  This person should have decision-making authority and/or report directly to senior management.  Ideally, this person should have experience implementing a new line of business.</w:t>
      </w:r>
    </w:p>
    <w:p w:rsidR="004B1841" w:rsidRPr="007356E5" w:rsidRDefault="004B1841" w:rsidP="00E1367A">
      <w:pPr>
        <w:ind w:left="720"/>
      </w:pPr>
    </w:p>
    <w:p w:rsidR="004B1841" w:rsidRDefault="004B1841" w:rsidP="00D133C3">
      <w:pPr>
        <w:pStyle w:val="ListParagraph"/>
        <w:numPr>
          <w:ilvl w:val="0"/>
          <w:numId w:val="28"/>
        </w:numPr>
        <w:ind w:left="1440"/>
      </w:pPr>
      <w:r w:rsidRPr="007356E5">
        <w:t>Please use the chart below to indicate how many children (0-17) and adults (18+) your organization served directly from July 1, 2018 – June 30, 2019. If your organization provided any services in Hamilton County during this timeframe, please provide an additional local breakdown:</w:t>
      </w:r>
    </w:p>
    <w:p w:rsidR="004B1841" w:rsidRPr="007356E5" w:rsidRDefault="004B1841" w:rsidP="00E1367A">
      <w:pPr>
        <w:ind w:left="720"/>
      </w:pPr>
    </w:p>
    <w:tbl>
      <w:tblPr>
        <w:tblW w:w="0" w:type="auto"/>
        <w:tblInd w:w="1548" w:type="dxa"/>
        <w:tblCellMar>
          <w:left w:w="0" w:type="dxa"/>
          <w:right w:w="0" w:type="dxa"/>
        </w:tblCellMar>
        <w:tblLook w:val="04A0" w:firstRow="1" w:lastRow="0" w:firstColumn="1" w:lastColumn="0" w:noHBand="0" w:noVBand="1"/>
      </w:tblPr>
      <w:tblGrid>
        <w:gridCol w:w="2880"/>
        <w:gridCol w:w="2520"/>
        <w:gridCol w:w="2268"/>
      </w:tblGrid>
      <w:tr w:rsidR="004B1841" w:rsidRPr="007356E5" w:rsidTr="007356E5">
        <w:tc>
          <w:tcPr>
            <w:tcW w:w="2880" w:type="dxa"/>
            <w:tcBorders>
              <w:top w:val="single" w:sz="8" w:space="0" w:color="auto"/>
              <w:left w:val="single" w:sz="8" w:space="0" w:color="auto"/>
              <w:bottom w:val="single" w:sz="8" w:space="0" w:color="auto"/>
              <w:right w:val="single" w:sz="8" w:space="0" w:color="auto"/>
            </w:tcBorders>
            <w:shd w:val="clear" w:color="auto" w:fill="C4BC96" w:themeFill="background2" w:themeFillShade="BF"/>
            <w:tcMar>
              <w:top w:w="0" w:type="dxa"/>
              <w:left w:w="108" w:type="dxa"/>
              <w:bottom w:w="0" w:type="dxa"/>
              <w:right w:w="108" w:type="dxa"/>
            </w:tcMar>
          </w:tcPr>
          <w:p w:rsidR="004B1841" w:rsidRPr="007356E5" w:rsidRDefault="004B1841" w:rsidP="000932C3">
            <w:pPr>
              <w:rPr>
                <w:rFonts w:ascii="Calibri" w:hAnsi="Calibri" w:cs="Calibri"/>
              </w:rPr>
            </w:pPr>
          </w:p>
        </w:tc>
        <w:tc>
          <w:tcPr>
            <w:tcW w:w="2520" w:type="dxa"/>
            <w:tcBorders>
              <w:top w:val="single" w:sz="8" w:space="0" w:color="auto"/>
              <w:left w:val="nil"/>
              <w:bottom w:val="single" w:sz="8" w:space="0" w:color="auto"/>
              <w:right w:val="single" w:sz="8" w:space="0" w:color="auto"/>
            </w:tcBorders>
            <w:shd w:val="clear" w:color="auto" w:fill="C4BC96" w:themeFill="background2" w:themeFillShade="BF"/>
            <w:tcMar>
              <w:top w:w="0" w:type="dxa"/>
              <w:left w:w="108" w:type="dxa"/>
              <w:bottom w:w="0" w:type="dxa"/>
              <w:right w:w="108" w:type="dxa"/>
            </w:tcMar>
            <w:hideMark/>
          </w:tcPr>
          <w:p w:rsidR="004B1841" w:rsidRPr="007356E5" w:rsidRDefault="00E1367A" w:rsidP="000932C3">
            <w:pPr>
              <w:jc w:val="center"/>
              <w:rPr>
                <w:rFonts w:ascii="Calibri" w:hAnsi="Calibri" w:cs="Calibri"/>
                <w:b/>
              </w:rPr>
            </w:pPr>
            <w:r w:rsidRPr="007356E5">
              <w:rPr>
                <w:b/>
              </w:rPr>
              <w:t>Tennessee (statewide)</w:t>
            </w:r>
          </w:p>
        </w:tc>
        <w:tc>
          <w:tcPr>
            <w:tcW w:w="2268" w:type="dxa"/>
            <w:tcBorders>
              <w:top w:val="single" w:sz="8" w:space="0" w:color="auto"/>
              <w:left w:val="nil"/>
              <w:bottom w:val="single" w:sz="8" w:space="0" w:color="auto"/>
              <w:right w:val="single" w:sz="8" w:space="0" w:color="auto"/>
            </w:tcBorders>
            <w:shd w:val="clear" w:color="auto" w:fill="C4BC96" w:themeFill="background2" w:themeFillShade="BF"/>
            <w:tcMar>
              <w:top w:w="0" w:type="dxa"/>
              <w:left w:w="108" w:type="dxa"/>
              <w:bottom w:w="0" w:type="dxa"/>
              <w:right w:w="108" w:type="dxa"/>
            </w:tcMar>
            <w:hideMark/>
          </w:tcPr>
          <w:p w:rsidR="004B1841" w:rsidRPr="007356E5" w:rsidRDefault="00E1367A" w:rsidP="000932C3">
            <w:pPr>
              <w:jc w:val="center"/>
              <w:rPr>
                <w:rFonts w:ascii="Calibri" w:hAnsi="Calibri" w:cs="Calibri"/>
                <w:b/>
              </w:rPr>
            </w:pPr>
            <w:r w:rsidRPr="007356E5">
              <w:rPr>
                <w:b/>
              </w:rPr>
              <w:t>Hamilton County</w:t>
            </w:r>
          </w:p>
        </w:tc>
      </w:tr>
      <w:tr w:rsidR="004B1841" w:rsidRPr="007356E5" w:rsidTr="00E1367A">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841" w:rsidRPr="007356E5" w:rsidRDefault="00E1367A" w:rsidP="000932C3">
            <w:pPr>
              <w:rPr>
                <w:rFonts w:ascii="Calibri" w:hAnsi="Calibri" w:cs="Calibri"/>
                <w:b/>
              </w:rPr>
            </w:pPr>
            <w:r w:rsidRPr="007356E5">
              <w:rPr>
                <w:b/>
              </w:rPr>
              <w:t>Children (ages 0-17 )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4B1841" w:rsidRPr="007356E5" w:rsidRDefault="004B1841" w:rsidP="000932C3">
            <w:pPr>
              <w:rPr>
                <w:rFonts w:ascii="Calibri" w:hAnsi="Calibri" w:cs="Calibri"/>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4B1841" w:rsidRPr="007356E5" w:rsidRDefault="004B1841" w:rsidP="000932C3">
            <w:pPr>
              <w:rPr>
                <w:rFonts w:ascii="Calibri" w:hAnsi="Calibri" w:cs="Calibri"/>
              </w:rPr>
            </w:pPr>
          </w:p>
        </w:tc>
      </w:tr>
      <w:tr w:rsidR="004B1841" w:rsidRPr="007356E5" w:rsidTr="00E1367A">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841" w:rsidRPr="007356E5" w:rsidRDefault="00E1367A" w:rsidP="000932C3">
            <w:pPr>
              <w:rPr>
                <w:rFonts w:ascii="Calibri" w:hAnsi="Calibri" w:cs="Calibri"/>
                <w:b/>
              </w:rPr>
            </w:pPr>
            <w:r w:rsidRPr="007356E5">
              <w:rPr>
                <w:b/>
              </w:rPr>
              <w:t>Adults (ages 18+)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4B1841" w:rsidRPr="007356E5" w:rsidRDefault="004B1841" w:rsidP="000932C3">
            <w:pPr>
              <w:rPr>
                <w:rFonts w:ascii="Calibri" w:hAnsi="Calibri" w:cs="Calibri"/>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4B1841" w:rsidRPr="007356E5" w:rsidRDefault="004B1841" w:rsidP="000932C3">
            <w:pPr>
              <w:rPr>
                <w:rFonts w:ascii="Calibri" w:hAnsi="Calibri" w:cs="Calibri"/>
              </w:rPr>
            </w:pPr>
          </w:p>
        </w:tc>
      </w:tr>
    </w:tbl>
    <w:p w:rsidR="004B1841" w:rsidRDefault="004B1841" w:rsidP="004B1841">
      <w:pPr>
        <w:rPr>
          <w:rFonts w:ascii="Calibri" w:hAnsi="Calibri" w:cs="Tahoma"/>
        </w:rPr>
      </w:pPr>
    </w:p>
    <w:p w:rsidR="004B1841" w:rsidRPr="0089499E" w:rsidRDefault="004B1841" w:rsidP="00D133C3">
      <w:pPr>
        <w:pStyle w:val="ListParagraph"/>
        <w:numPr>
          <w:ilvl w:val="0"/>
          <w:numId w:val="28"/>
        </w:numPr>
        <w:ind w:left="1440"/>
        <w:contextualSpacing/>
      </w:pPr>
      <w:r w:rsidRPr="0089499E">
        <w:t>Please use the chart below to indicate the number of individuals served directly by your organization by type of insurance coverage, from July 1, 2018 – June 30, 2019. If your organization provided any services in Hamilton County during this timeframe, please provide an additional local breakdown:</w:t>
      </w:r>
    </w:p>
    <w:p w:rsidR="007356E5" w:rsidRPr="0089499E" w:rsidRDefault="007356E5" w:rsidP="007356E5">
      <w:pPr>
        <w:contextualSpacing/>
      </w:pPr>
    </w:p>
    <w:tbl>
      <w:tblPr>
        <w:tblStyle w:val="TableGrid"/>
        <w:tblW w:w="0" w:type="auto"/>
        <w:tblInd w:w="1548" w:type="dxa"/>
        <w:tblLook w:val="04A0" w:firstRow="1" w:lastRow="0" w:firstColumn="1" w:lastColumn="0" w:noHBand="0" w:noVBand="1"/>
      </w:tblPr>
      <w:tblGrid>
        <w:gridCol w:w="2880"/>
        <w:gridCol w:w="2610"/>
        <w:gridCol w:w="2160"/>
      </w:tblGrid>
      <w:tr w:rsidR="0089499E" w:rsidRPr="0089499E" w:rsidTr="0089499E">
        <w:tc>
          <w:tcPr>
            <w:tcW w:w="2880" w:type="dxa"/>
            <w:shd w:val="clear" w:color="auto" w:fill="C4BC96" w:themeFill="background2" w:themeFillShade="BF"/>
          </w:tcPr>
          <w:p w:rsidR="0089499E" w:rsidRPr="0089499E" w:rsidRDefault="0089499E" w:rsidP="007356E5">
            <w:pPr>
              <w:contextualSpacing/>
            </w:pPr>
          </w:p>
        </w:tc>
        <w:tc>
          <w:tcPr>
            <w:tcW w:w="2610" w:type="dxa"/>
            <w:shd w:val="clear" w:color="auto" w:fill="C4BC96" w:themeFill="background2" w:themeFillShade="BF"/>
          </w:tcPr>
          <w:p w:rsidR="0089499E" w:rsidRPr="0089499E" w:rsidRDefault="0089499E" w:rsidP="007356E5">
            <w:pPr>
              <w:contextualSpacing/>
            </w:pPr>
            <w:r w:rsidRPr="0089499E">
              <w:rPr>
                <w:b/>
              </w:rPr>
              <w:t>Tennessee (statewide)</w:t>
            </w:r>
          </w:p>
        </w:tc>
        <w:tc>
          <w:tcPr>
            <w:tcW w:w="2160" w:type="dxa"/>
            <w:shd w:val="clear" w:color="auto" w:fill="C4BC96" w:themeFill="background2" w:themeFillShade="BF"/>
          </w:tcPr>
          <w:p w:rsidR="0089499E" w:rsidRPr="0089499E" w:rsidRDefault="0089499E" w:rsidP="007356E5">
            <w:pPr>
              <w:contextualSpacing/>
            </w:pPr>
            <w:r w:rsidRPr="0089499E">
              <w:rPr>
                <w:b/>
              </w:rPr>
              <w:t>Hamilton County</w:t>
            </w:r>
          </w:p>
        </w:tc>
      </w:tr>
      <w:tr w:rsidR="0089499E" w:rsidRPr="0089499E" w:rsidTr="0089499E">
        <w:tc>
          <w:tcPr>
            <w:tcW w:w="2880" w:type="dxa"/>
          </w:tcPr>
          <w:p w:rsidR="0089499E" w:rsidRPr="0089499E" w:rsidRDefault="0089499E" w:rsidP="007356E5">
            <w:pPr>
              <w:contextualSpacing/>
              <w:rPr>
                <w:b/>
              </w:rPr>
            </w:pPr>
            <w:r w:rsidRPr="0089499E">
              <w:rPr>
                <w:b/>
              </w:rPr>
              <w:t>Uninsured</w:t>
            </w:r>
          </w:p>
        </w:tc>
        <w:tc>
          <w:tcPr>
            <w:tcW w:w="2610" w:type="dxa"/>
          </w:tcPr>
          <w:p w:rsidR="0089499E" w:rsidRPr="0089499E" w:rsidRDefault="0089499E" w:rsidP="007356E5">
            <w:pPr>
              <w:contextualSpacing/>
            </w:pPr>
          </w:p>
        </w:tc>
        <w:tc>
          <w:tcPr>
            <w:tcW w:w="2160" w:type="dxa"/>
          </w:tcPr>
          <w:p w:rsidR="0089499E" w:rsidRPr="0089499E" w:rsidRDefault="0089499E" w:rsidP="007356E5">
            <w:pPr>
              <w:contextualSpacing/>
            </w:pPr>
          </w:p>
        </w:tc>
      </w:tr>
      <w:tr w:rsidR="0089499E" w:rsidRPr="0089499E" w:rsidTr="0089499E">
        <w:tc>
          <w:tcPr>
            <w:tcW w:w="2880" w:type="dxa"/>
          </w:tcPr>
          <w:p w:rsidR="0089499E" w:rsidRPr="0089499E" w:rsidRDefault="0089499E" w:rsidP="007356E5">
            <w:pPr>
              <w:contextualSpacing/>
              <w:rPr>
                <w:b/>
              </w:rPr>
            </w:pPr>
            <w:r w:rsidRPr="0089499E">
              <w:rPr>
                <w:b/>
              </w:rPr>
              <w:t>TennCare</w:t>
            </w:r>
          </w:p>
        </w:tc>
        <w:tc>
          <w:tcPr>
            <w:tcW w:w="2610" w:type="dxa"/>
          </w:tcPr>
          <w:p w:rsidR="0089499E" w:rsidRPr="0089499E" w:rsidRDefault="0089499E" w:rsidP="007356E5">
            <w:pPr>
              <w:contextualSpacing/>
            </w:pPr>
          </w:p>
        </w:tc>
        <w:tc>
          <w:tcPr>
            <w:tcW w:w="2160" w:type="dxa"/>
          </w:tcPr>
          <w:p w:rsidR="0089499E" w:rsidRPr="0089499E" w:rsidRDefault="0089499E" w:rsidP="007356E5">
            <w:pPr>
              <w:contextualSpacing/>
            </w:pPr>
          </w:p>
        </w:tc>
      </w:tr>
      <w:tr w:rsidR="0089499E" w:rsidRPr="0089499E" w:rsidTr="0089499E">
        <w:tc>
          <w:tcPr>
            <w:tcW w:w="2880" w:type="dxa"/>
          </w:tcPr>
          <w:p w:rsidR="0089499E" w:rsidRPr="0089499E" w:rsidRDefault="0089499E" w:rsidP="007356E5">
            <w:pPr>
              <w:contextualSpacing/>
              <w:rPr>
                <w:b/>
              </w:rPr>
            </w:pPr>
            <w:r w:rsidRPr="0089499E">
              <w:rPr>
                <w:b/>
              </w:rPr>
              <w:t>Commercial Insurance</w:t>
            </w:r>
          </w:p>
        </w:tc>
        <w:tc>
          <w:tcPr>
            <w:tcW w:w="2610" w:type="dxa"/>
          </w:tcPr>
          <w:p w:rsidR="0089499E" w:rsidRPr="0089499E" w:rsidRDefault="0089499E" w:rsidP="007356E5">
            <w:pPr>
              <w:contextualSpacing/>
            </w:pPr>
          </w:p>
        </w:tc>
        <w:tc>
          <w:tcPr>
            <w:tcW w:w="2160" w:type="dxa"/>
          </w:tcPr>
          <w:p w:rsidR="0089499E" w:rsidRPr="0089499E" w:rsidRDefault="0089499E" w:rsidP="007356E5">
            <w:pPr>
              <w:contextualSpacing/>
            </w:pPr>
          </w:p>
        </w:tc>
      </w:tr>
      <w:tr w:rsidR="0089499E" w:rsidRPr="0089499E" w:rsidTr="0089499E">
        <w:tc>
          <w:tcPr>
            <w:tcW w:w="2880" w:type="dxa"/>
          </w:tcPr>
          <w:p w:rsidR="0089499E" w:rsidRPr="0089499E" w:rsidRDefault="0089499E" w:rsidP="007356E5">
            <w:pPr>
              <w:contextualSpacing/>
              <w:rPr>
                <w:b/>
              </w:rPr>
            </w:pPr>
            <w:r w:rsidRPr="0089499E">
              <w:rPr>
                <w:b/>
              </w:rPr>
              <w:t>Other</w:t>
            </w:r>
          </w:p>
        </w:tc>
        <w:tc>
          <w:tcPr>
            <w:tcW w:w="2610" w:type="dxa"/>
          </w:tcPr>
          <w:p w:rsidR="0089499E" w:rsidRPr="0089499E" w:rsidRDefault="0089499E" w:rsidP="007356E5">
            <w:pPr>
              <w:contextualSpacing/>
            </w:pPr>
          </w:p>
        </w:tc>
        <w:tc>
          <w:tcPr>
            <w:tcW w:w="2160" w:type="dxa"/>
          </w:tcPr>
          <w:p w:rsidR="0089499E" w:rsidRPr="0089499E" w:rsidRDefault="0089499E" w:rsidP="007356E5">
            <w:pPr>
              <w:contextualSpacing/>
            </w:pPr>
          </w:p>
        </w:tc>
      </w:tr>
      <w:tr w:rsidR="0089499E" w:rsidRPr="0089499E" w:rsidTr="0089499E">
        <w:tc>
          <w:tcPr>
            <w:tcW w:w="2880" w:type="dxa"/>
          </w:tcPr>
          <w:p w:rsidR="0089499E" w:rsidRPr="0089499E" w:rsidRDefault="0089499E" w:rsidP="007356E5">
            <w:pPr>
              <w:contextualSpacing/>
              <w:rPr>
                <w:b/>
              </w:rPr>
            </w:pPr>
            <w:r w:rsidRPr="0089499E">
              <w:rPr>
                <w:b/>
              </w:rPr>
              <w:t>Total</w:t>
            </w:r>
          </w:p>
        </w:tc>
        <w:tc>
          <w:tcPr>
            <w:tcW w:w="2610" w:type="dxa"/>
          </w:tcPr>
          <w:p w:rsidR="0089499E" w:rsidRPr="0089499E" w:rsidRDefault="0089499E" w:rsidP="007356E5">
            <w:pPr>
              <w:contextualSpacing/>
            </w:pPr>
          </w:p>
        </w:tc>
        <w:tc>
          <w:tcPr>
            <w:tcW w:w="2160" w:type="dxa"/>
          </w:tcPr>
          <w:p w:rsidR="0089499E" w:rsidRPr="0089499E" w:rsidRDefault="0089499E" w:rsidP="007356E5">
            <w:pPr>
              <w:contextualSpacing/>
            </w:pPr>
          </w:p>
        </w:tc>
      </w:tr>
    </w:tbl>
    <w:p w:rsidR="007356E5" w:rsidRPr="007356E5" w:rsidRDefault="007356E5" w:rsidP="007356E5">
      <w:pPr>
        <w:contextualSpacing/>
        <w:rPr>
          <w:highlight w:val="green"/>
        </w:rPr>
      </w:pPr>
    </w:p>
    <w:p w:rsidR="004B1841" w:rsidRPr="0089499E" w:rsidRDefault="004B1841" w:rsidP="00D133C3">
      <w:pPr>
        <w:pStyle w:val="ListParagraph"/>
        <w:numPr>
          <w:ilvl w:val="0"/>
          <w:numId w:val="28"/>
        </w:numPr>
        <w:ind w:left="1440"/>
        <w:rPr>
          <w:rFonts w:ascii="Calibri" w:hAnsi="Calibri" w:cs="Tahoma"/>
        </w:rPr>
      </w:pPr>
      <w:r w:rsidRPr="0089499E">
        <w:rPr>
          <w:rFonts w:ascii="Calibri" w:hAnsi="Calibri" w:cs="Tahoma"/>
        </w:rPr>
        <w:t>Please list the names of all Managed Care Organizations you contract with for outpatient behavioral health services.  Also indicate whether you have c</w:t>
      </w:r>
      <w:r w:rsidR="00C54F1F">
        <w:rPr>
          <w:rFonts w:ascii="Calibri" w:hAnsi="Calibri" w:cs="Tahoma"/>
        </w:rPr>
        <w:t xml:space="preserve">ontracted for </w:t>
      </w:r>
      <w:r w:rsidRPr="0089499E">
        <w:rPr>
          <w:rFonts w:ascii="Calibri" w:hAnsi="Calibri" w:cs="Tahoma"/>
        </w:rPr>
        <w:t>ACT Team services</w:t>
      </w:r>
      <w:r w:rsidR="00C54F1F">
        <w:rPr>
          <w:rFonts w:ascii="Calibri" w:hAnsi="Calibri" w:cs="Tahoma"/>
        </w:rPr>
        <w:t xml:space="preserve"> (known as PACT in Tennessee)</w:t>
      </w:r>
      <w:r w:rsidRPr="0089499E">
        <w:rPr>
          <w:rFonts w:ascii="Calibri" w:hAnsi="Calibri" w:cs="Tahoma"/>
        </w:rPr>
        <w:t xml:space="preserve"> and if so, for how long and with which specific Managed Care Organizations.</w:t>
      </w:r>
    </w:p>
    <w:p w:rsidR="004B1841" w:rsidRPr="0089499E" w:rsidRDefault="004B1841" w:rsidP="0089499E">
      <w:pPr>
        <w:pStyle w:val="ListParagraph"/>
        <w:ind w:left="1800"/>
        <w:rPr>
          <w:rFonts w:ascii="Calibri" w:hAnsi="Calibri" w:cs="Tahoma"/>
        </w:rPr>
      </w:pPr>
    </w:p>
    <w:p w:rsidR="00346EDD" w:rsidRDefault="004B1841" w:rsidP="00346EDD">
      <w:pPr>
        <w:pStyle w:val="ListParagraph"/>
        <w:numPr>
          <w:ilvl w:val="0"/>
          <w:numId w:val="28"/>
        </w:numPr>
        <w:ind w:left="1440"/>
        <w:rPr>
          <w:rFonts w:ascii="Calibri" w:hAnsi="Calibri" w:cs="Tahoma"/>
        </w:rPr>
      </w:pPr>
      <w:r w:rsidRPr="0089499E">
        <w:t>Does your organization currently employ any SOAR</w:t>
      </w:r>
      <w:r w:rsidR="00990FB7">
        <w:t xml:space="preserve"> </w:t>
      </w:r>
      <w:r w:rsidR="00990FB7" w:rsidRPr="00990FB7">
        <w:rPr>
          <w:szCs w:val="22"/>
        </w:rPr>
        <w:t>(</w:t>
      </w:r>
      <w:r w:rsidR="00690095" w:rsidRPr="00690095">
        <w:rPr>
          <w:rFonts w:cs="Arial"/>
          <w:color w:val="000000"/>
          <w:szCs w:val="22"/>
        </w:rPr>
        <w:t>SSI/SSDI Outreach, Access, and Recovery)</w:t>
      </w:r>
      <w:r w:rsidRPr="00990FB7">
        <w:rPr>
          <w:szCs w:val="22"/>
        </w:rPr>
        <w:t xml:space="preserve"> </w:t>
      </w:r>
      <w:r w:rsidRPr="0089499E">
        <w:t>specialist(s)? If yes, how many applications have been submitted in the last 24 months? How many of those were approved? How many FTEs are dedicated specifically to SOAR?</w:t>
      </w:r>
      <w:r w:rsidR="00346EDD" w:rsidRPr="00346EDD">
        <w:rPr>
          <w:rFonts w:ascii="Calibri" w:hAnsi="Calibri" w:cs="Tahoma"/>
        </w:rPr>
        <w:t xml:space="preserve"> </w:t>
      </w:r>
    </w:p>
    <w:p w:rsidR="00E5679F" w:rsidRDefault="00E5679F" w:rsidP="00E5679F">
      <w:pPr>
        <w:pStyle w:val="ListParagraph"/>
        <w:ind w:left="1440"/>
        <w:rPr>
          <w:rFonts w:ascii="Calibri" w:hAnsi="Calibri" w:cs="Tahoma"/>
        </w:rPr>
      </w:pPr>
    </w:p>
    <w:p w:rsidR="00346EDD" w:rsidRPr="00B87C94" w:rsidRDefault="00B87C94" w:rsidP="00B87C94">
      <w:pPr>
        <w:pStyle w:val="ListParagraph"/>
        <w:numPr>
          <w:ilvl w:val="0"/>
          <w:numId w:val="28"/>
        </w:numPr>
        <w:ind w:left="1440"/>
        <w:rPr>
          <w:rFonts w:ascii="Calibri" w:hAnsi="Calibri" w:cs="Tahoma"/>
        </w:rPr>
      </w:pPr>
      <w:r w:rsidRPr="00B87C94">
        <w:rPr>
          <w:rFonts w:ascii="Calibri" w:hAnsi="Calibri" w:cs="Tahoma"/>
          <w:szCs w:val="22"/>
        </w:rPr>
        <w:lastRenderedPageBreak/>
        <w:t>Provider must designate an assigned primary account representative to manage the program for the County.  Please provide the name, title, office location, experience, and contact information for your proposed account manager.</w:t>
      </w:r>
    </w:p>
    <w:p w:rsidR="0089499E" w:rsidRDefault="0089499E" w:rsidP="0051745F">
      <w:pPr>
        <w:ind w:left="1080"/>
        <w:contextualSpacing/>
      </w:pPr>
    </w:p>
    <w:p w:rsidR="00E333F5" w:rsidRDefault="00E333F5" w:rsidP="00D03CDC">
      <w:pPr>
        <w:pStyle w:val="ListParagraph"/>
        <w:spacing w:after="120"/>
        <w:ind w:left="1080"/>
        <w:rPr>
          <w:b/>
          <w:u w:val="single"/>
        </w:rPr>
      </w:pPr>
      <w:r>
        <w:rPr>
          <w:b/>
          <w:u w:val="single"/>
        </w:rPr>
        <w:t>Financials</w:t>
      </w:r>
    </w:p>
    <w:p w:rsidR="0089499E" w:rsidRDefault="0089499E" w:rsidP="00F2121B">
      <w:pPr>
        <w:pStyle w:val="ListParagraph"/>
        <w:numPr>
          <w:ilvl w:val="0"/>
          <w:numId w:val="28"/>
        </w:numPr>
        <w:ind w:left="1440"/>
        <w:contextualSpacing/>
      </w:pPr>
      <w:r w:rsidRPr="0089499E">
        <w:rPr>
          <w:rFonts w:ascii="Calibri" w:hAnsi="Calibri" w:cs="Tahoma"/>
        </w:rPr>
        <w:t>P</w:t>
      </w:r>
      <w:r w:rsidR="004B1841" w:rsidRPr="0089499E">
        <w:rPr>
          <w:rFonts w:ascii="Calibri" w:hAnsi="Calibri" w:cs="Tahoma"/>
        </w:rPr>
        <w:t xml:space="preserve">rovide </w:t>
      </w:r>
      <w:r w:rsidR="00F2121B">
        <w:rPr>
          <w:rFonts w:ascii="Calibri" w:hAnsi="Calibri" w:cs="Tahoma"/>
        </w:rPr>
        <w:t>a copy of your most recent IRS form 990 and audited financial statements</w:t>
      </w:r>
      <w:r w:rsidR="00F2121B" w:rsidRPr="00E5679F">
        <w:rPr>
          <w:rFonts w:ascii="Calibri" w:hAnsi="Calibri" w:cs="Tahoma"/>
          <w:i/>
        </w:rPr>
        <w:t xml:space="preserve">. </w:t>
      </w:r>
      <w:r w:rsidR="00E5679F" w:rsidRPr="00E5679F">
        <w:rPr>
          <w:rFonts w:ascii="Calibri" w:hAnsi="Calibri" w:cs="Tahoma"/>
          <w:i/>
        </w:rPr>
        <w:t xml:space="preserve"> </w:t>
      </w:r>
      <w:r w:rsidR="008E1747" w:rsidRPr="00E5679F">
        <w:rPr>
          <w:rFonts w:ascii="Calibri" w:hAnsi="Calibri" w:cs="Tahoma"/>
          <w:i/>
        </w:rPr>
        <w:t xml:space="preserve">Note:  These documents may be sent on the </w:t>
      </w:r>
      <w:r w:rsidR="0051745F">
        <w:rPr>
          <w:rFonts w:ascii="Calibri" w:hAnsi="Calibri" w:cs="Tahoma"/>
          <w:i/>
        </w:rPr>
        <w:t xml:space="preserve">two (2) required </w:t>
      </w:r>
      <w:r w:rsidR="008E1747" w:rsidRPr="00E5679F">
        <w:rPr>
          <w:rFonts w:ascii="Calibri" w:hAnsi="Calibri" w:cs="Tahoma"/>
          <w:i/>
        </w:rPr>
        <w:t>flash drive</w:t>
      </w:r>
      <w:r w:rsidR="0051745F">
        <w:rPr>
          <w:rFonts w:ascii="Calibri" w:hAnsi="Calibri" w:cs="Tahoma"/>
          <w:i/>
        </w:rPr>
        <w:t>s</w:t>
      </w:r>
      <w:r w:rsidR="008E1747" w:rsidRPr="00E5679F">
        <w:rPr>
          <w:rFonts w:ascii="Calibri" w:hAnsi="Calibri" w:cs="Tahoma"/>
          <w:i/>
        </w:rPr>
        <w:t xml:space="preserve"> and/or CD-RW device</w:t>
      </w:r>
      <w:r w:rsidR="0051745F">
        <w:rPr>
          <w:rFonts w:ascii="Calibri" w:hAnsi="Calibri" w:cs="Tahoma"/>
          <w:i/>
        </w:rPr>
        <w:t>s</w:t>
      </w:r>
      <w:r w:rsidR="008E1747" w:rsidRPr="00E5679F">
        <w:rPr>
          <w:rFonts w:ascii="Calibri" w:hAnsi="Calibri" w:cs="Tahoma"/>
          <w:i/>
        </w:rPr>
        <w:t xml:space="preserve"> – hard copies are not required.</w:t>
      </w:r>
      <w:r w:rsidR="00F2121B" w:rsidRPr="00E5679F">
        <w:rPr>
          <w:i/>
        </w:rPr>
        <w:t xml:space="preserve"> </w:t>
      </w:r>
    </w:p>
    <w:p w:rsidR="00F2121B" w:rsidRPr="0089499E" w:rsidRDefault="00F2121B" w:rsidP="00F2121B">
      <w:pPr>
        <w:ind w:left="1080"/>
        <w:contextualSpacing/>
      </w:pPr>
    </w:p>
    <w:p w:rsidR="0089499E" w:rsidRPr="0089499E" w:rsidRDefault="004B1841" w:rsidP="00D133C3">
      <w:pPr>
        <w:pStyle w:val="ListParagraph"/>
        <w:numPr>
          <w:ilvl w:val="0"/>
          <w:numId w:val="28"/>
        </w:numPr>
        <w:ind w:left="1440"/>
        <w:contextualSpacing/>
      </w:pPr>
      <w:r w:rsidRPr="0089499E">
        <w:rPr>
          <w:rFonts w:ascii="Calibri" w:hAnsi="Calibri" w:cs="Tahoma"/>
        </w:rPr>
        <w:t xml:space="preserve">Please include a chart showing your organization’s financial profile by revenue source over the last four </w:t>
      </w:r>
      <w:r w:rsidR="0051745F">
        <w:rPr>
          <w:rFonts w:ascii="Calibri" w:hAnsi="Calibri" w:cs="Tahoma"/>
        </w:rPr>
        <w:t xml:space="preserve">(4) </w:t>
      </w:r>
      <w:r w:rsidRPr="0089499E">
        <w:rPr>
          <w:rFonts w:ascii="Calibri" w:hAnsi="Calibri" w:cs="Tahoma"/>
        </w:rPr>
        <w:t>years.  Be sure to distinguish revenue secured through grants as well as fundraising and/or private donors.</w:t>
      </w:r>
    </w:p>
    <w:p w:rsidR="0089499E" w:rsidRPr="0089499E" w:rsidRDefault="0089499E" w:rsidP="0089499E">
      <w:pPr>
        <w:pStyle w:val="ListParagraph"/>
        <w:ind w:left="1440"/>
        <w:contextualSpacing/>
      </w:pPr>
    </w:p>
    <w:p w:rsidR="0089499E" w:rsidRPr="0089499E" w:rsidRDefault="004B1841" w:rsidP="00D133C3">
      <w:pPr>
        <w:pStyle w:val="ListParagraph"/>
        <w:numPr>
          <w:ilvl w:val="0"/>
          <w:numId w:val="28"/>
        </w:numPr>
        <w:ind w:left="1440"/>
        <w:contextualSpacing/>
      </w:pPr>
      <w:r w:rsidRPr="0089499E">
        <w:rPr>
          <w:rFonts w:ascii="Calibri" w:hAnsi="Calibri" w:cs="Tahoma"/>
        </w:rPr>
        <w:t>Provide a statement indicating if there is any material, pending litigation against the Proposer that the Proposer should reasonably believe could adversely affect its ability to meet contract requirements pursuant to this RFP or is likely to have a material impact on the Proposer’s financial condition.  If such exists, list each separately, explain the relevant details and attach the opinion of counsel addressing whether and to what extent it would impair the Proposer’s performance in a contract pursuant to the RFP.</w:t>
      </w:r>
    </w:p>
    <w:p w:rsidR="0089499E" w:rsidRPr="0089499E" w:rsidRDefault="0089499E" w:rsidP="0089499E">
      <w:pPr>
        <w:pStyle w:val="ListParagraph"/>
        <w:ind w:left="1440"/>
        <w:contextualSpacing/>
      </w:pPr>
    </w:p>
    <w:p w:rsidR="0089499E" w:rsidRPr="0089499E" w:rsidRDefault="004B1841" w:rsidP="00D133C3">
      <w:pPr>
        <w:pStyle w:val="ListParagraph"/>
        <w:numPr>
          <w:ilvl w:val="0"/>
          <w:numId w:val="28"/>
        </w:numPr>
        <w:ind w:left="1440"/>
        <w:contextualSpacing/>
      </w:pPr>
      <w:r w:rsidRPr="0089499E">
        <w:rPr>
          <w:rFonts w:ascii="Calibri" w:hAnsi="Calibri" w:cs="Tahoma"/>
        </w:rPr>
        <w:t>P</w:t>
      </w:r>
      <w:r w:rsidRPr="0089499E">
        <w:rPr>
          <w:rFonts w:ascii="Calibri" w:hAnsi="Calibri"/>
        </w:rPr>
        <w:t>rovide information regarding any citations or investigations by any Federal, State or Local regulatory body.  Identify the regulatory body, specific charge, and disposition of the situation and date of the occurrence.</w:t>
      </w:r>
    </w:p>
    <w:p w:rsidR="0089499E" w:rsidRDefault="0089499E" w:rsidP="0089499E">
      <w:pPr>
        <w:pStyle w:val="ListParagraph"/>
        <w:ind w:left="1440"/>
        <w:contextualSpacing/>
      </w:pPr>
    </w:p>
    <w:p w:rsidR="00D03CDC" w:rsidRPr="00D03CDC" w:rsidRDefault="00D03CDC" w:rsidP="00D03CDC">
      <w:pPr>
        <w:pStyle w:val="ListParagraph"/>
        <w:spacing w:after="120"/>
        <w:ind w:left="1080"/>
        <w:rPr>
          <w:b/>
          <w:u w:val="single"/>
        </w:rPr>
      </w:pPr>
      <w:r>
        <w:rPr>
          <w:b/>
          <w:u w:val="single"/>
        </w:rPr>
        <w:t>Performance, Data and Reporting</w:t>
      </w:r>
    </w:p>
    <w:p w:rsidR="0089499E" w:rsidRPr="0089499E" w:rsidRDefault="004B1841" w:rsidP="00D133C3">
      <w:pPr>
        <w:pStyle w:val="ListParagraph"/>
        <w:numPr>
          <w:ilvl w:val="0"/>
          <w:numId w:val="28"/>
        </w:numPr>
        <w:ind w:left="1440"/>
        <w:contextualSpacing/>
      </w:pPr>
      <w:r w:rsidRPr="0089499E">
        <w:t xml:space="preserve">How does your organization measure performance?  </w:t>
      </w:r>
    </w:p>
    <w:p w:rsidR="0089499E" w:rsidRPr="0089499E" w:rsidRDefault="0089499E" w:rsidP="0089499E">
      <w:pPr>
        <w:pStyle w:val="ListParagraph"/>
        <w:ind w:left="1440"/>
        <w:contextualSpacing/>
      </w:pPr>
    </w:p>
    <w:p w:rsidR="0089499E" w:rsidRDefault="004B1841" w:rsidP="00D133C3">
      <w:pPr>
        <w:pStyle w:val="ListParagraph"/>
        <w:numPr>
          <w:ilvl w:val="0"/>
          <w:numId w:val="28"/>
        </w:numPr>
        <w:ind w:left="1440"/>
        <w:contextualSpacing/>
      </w:pPr>
      <w:r w:rsidRPr="0089499E">
        <w:t xml:space="preserve">Provide examples of any performance improvement initiatives recently undertaken within your organization and the results.  </w:t>
      </w:r>
    </w:p>
    <w:p w:rsidR="00325FAC" w:rsidRPr="0089499E" w:rsidRDefault="00325FAC" w:rsidP="00325FAC">
      <w:pPr>
        <w:pStyle w:val="ListParagraph"/>
        <w:ind w:left="1440"/>
        <w:contextualSpacing/>
      </w:pPr>
    </w:p>
    <w:p w:rsidR="004B1841" w:rsidRPr="0089499E" w:rsidRDefault="004B1841" w:rsidP="00D133C3">
      <w:pPr>
        <w:pStyle w:val="ListParagraph"/>
        <w:numPr>
          <w:ilvl w:val="0"/>
          <w:numId w:val="28"/>
        </w:numPr>
        <w:ind w:left="1440"/>
        <w:contextualSpacing/>
      </w:pPr>
      <w:r w:rsidRPr="0089499E">
        <w:t xml:space="preserve">Describe your organization’s </w:t>
      </w:r>
      <w:r w:rsidR="00B40820">
        <w:t xml:space="preserve">recent </w:t>
      </w:r>
      <w:r w:rsidRPr="0089499E">
        <w:t xml:space="preserve">history working with independent evaluators. </w:t>
      </w:r>
      <w:r w:rsidR="00E5679F">
        <w:t xml:space="preserve"> </w:t>
      </w:r>
      <w:r w:rsidRPr="0089499E">
        <w:t>Include a list of recent evaluation studies by topic, evaluator and key outcomes.</w:t>
      </w:r>
    </w:p>
    <w:p w:rsidR="00103063" w:rsidRPr="000E799C" w:rsidRDefault="00103063" w:rsidP="004B1841">
      <w:pPr>
        <w:rPr>
          <w:b/>
          <w:highlight w:val="green"/>
          <w:u w:val="single"/>
        </w:rPr>
      </w:pPr>
    </w:p>
    <w:p w:rsidR="004B1841" w:rsidRPr="009C2F05" w:rsidRDefault="004B1841" w:rsidP="00D133C3">
      <w:pPr>
        <w:pStyle w:val="ListParagraph"/>
        <w:numPr>
          <w:ilvl w:val="0"/>
          <w:numId w:val="27"/>
        </w:numPr>
        <w:spacing w:after="120"/>
        <w:rPr>
          <w:b/>
          <w:u w:val="single"/>
        </w:rPr>
      </w:pPr>
      <w:r w:rsidRPr="009C2F05">
        <w:rPr>
          <w:b/>
          <w:u w:val="single"/>
        </w:rPr>
        <w:t>Experien</w:t>
      </w:r>
      <w:r w:rsidR="009C2F05">
        <w:rPr>
          <w:b/>
          <w:u w:val="single"/>
        </w:rPr>
        <w:t xml:space="preserve">ce </w:t>
      </w:r>
      <w:r w:rsidRPr="009C2F05">
        <w:rPr>
          <w:b/>
          <w:u w:val="single"/>
        </w:rPr>
        <w:t xml:space="preserve"> </w:t>
      </w:r>
      <w:r w:rsidR="00F60DB4">
        <w:rPr>
          <w:b/>
          <w:u w:val="single"/>
        </w:rPr>
        <w:t xml:space="preserve">Serving the Target Population </w:t>
      </w:r>
      <w:r w:rsidR="007C73F5" w:rsidRPr="009C2F05">
        <w:rPr>
          <w:b/>
          <w:u w:val="single"/>
        </w:rPr>
        <w:t>–</w:t>
      </w:r>
      <w:r w:rsidRPr="009C2F05">
        <w:rPr>
          <w:b/>
          <w:u w:val="single"/>
        </w:rPr>
        <w:t xml:space="preserve"> 40</w:t>
      </w:r>
      <w:r w:rsidR="007C73F5" w:rsidRPr="009C2F05">
        <w:rPr>
          <w:b/>
          <w:u w:val="single"/>
        </w:rPr>
        <w:t xml:space="preserve"> Points</w:t>
      </w:r>
    </w:p>
    <w:p w:rsidR="004B1841" w:rsidRPr="009C2F05" w:rsidRDefault="007C73F5" w:rsidP="007C73F5">
      <w:pPr>
        <w:ind w:left="1080"/>
      </w:pPr>
      <w:r w:rsidRPr="009C2F05">
        <w:t xml:space="preserve">Describe </w:t>
      </w:r>
      <w:r w:rsidR="004B1841" w:rsidRPr="009C2F05">
        <w:t xml:space="preserve">your experience serving people who are homeless.  If you provide services in Hamilton County, please limit your answers to local operations.  If you don’t provide homeless services in Hamilton County, please indicate which communities you are referring to in your answers.  </w:t>
      </w:r>
    </w:p>
    <w:p w:rsidR="004B1841" w:rsidRPr="009C2F05" w:rsidRDefault="004B1841" w:rsidP="004B1841"/>
    <w:p w:rsidR="004B1841" w:rsidRPr="009C2F05" w:rsidRDefault="004B1841" w:rsidP="00D133C3">
      <w:pPr>
        <w:pStyle w:val="ListParagraph"/>
        <w:numPr>
          <w:ilvl w:val="1"/>
          <w:numId w:val="29"/>
        </w:numPr>
        <w:contextualSpacing/>
      </w:pPr>
      <w:r w:rsidRPr="009C2F05">
        <w:t xml:space="preserve">What percentage of your adult clients experience homelessness?  How many of those are chronically homeless? </w:t>
      </w:r>
    </w:p>
    <w:p w:rsidR="004B1841" w:rsidRPr="009C2F05" w:rsidRDefault="004B1841" w:rsidP="009C2F05">
      <w:pPr>
        <w:ind w:left="360"/>
      </w:pPr>
    </w:p>
    <w:p w:rsidR="004B1841" w:rsidRPr="009C2F05" w:rsidRDefault="004B1841" w:rsidP="00D133C3">
      <w:pPr>
        <w:pStyle w:val="ListParagraph"/>
        <w:numPr>
          <w:ilvl w:val="1"/>
          <w:numId w:val="29"/>
        </w:numPr>
        <w:contextualSpacing/>
      </w:pPr>
      <w:r w:rsidRPr="009C2F05">
        <w:t xml:space="preserve">What services does your organization provide to these individuals most often?  </w:t>
      </w:r>
    </w:p>
    <w:p w:rsidR="004B1841" w:rsidRPr="009C2F05" w:rsidRDefault="004B1841" w:rsidP="009C2F05">
      <w:pPr>
        <w:pStyle w:val="ListParagraph"/>
        <w:ind w:left="1080"/>
      </w:pPr>
    </w:p>
    <w:p w:rsidR="004B1841" w:rsidRPr="009C2F05" w:rsidRDefault="004B1841" w:rsidP="00D133C3">
      <w:pPr>
        <w:pStyle w:val="ListParagraph"/>
        <w:numPr>
          <w:ilvl w:val="1"/>
          <w:numId w:val="29"/>
        </w:numPr>
        <w:contextualSpacing/>
      </w:pPr>
      <w:r w:rsidRPr="009C2F05">
        <w:t xml:space="preserve">Does your organization have staff responsible for helping people secure permanent housing?  If so, please list the number of staff members by title and describe the activities they undertake to secure permanent housing for their clients.  If you don’t have dedicated housing staff, how is this need met for your clients? </w:t>
      </w:r>
    </w:p>
    <w:p w:rsidR="004B1841" w:rsidRPr="009C2F05" w:rsidRDefault="004B1841" w:rsidP="009C2F05">
      <w:pPr>
        <w:pStyle w:val="ListParagraph"/>
        <w:ind w:left="1080"/>
      </w:pPr>
    </w:p>
    <w:p w:rsidR="004B1841" w:rsidRPr="009C2F05" w:rsidRDefault="004B1841" w:rsidP="00D133C3">
      <w:pPr>
        <w:pStyle w:val="ListParagraph"/>
        <w:numPr>
          <w:ilvl w:val="1"/>
          <w:numId w:val="29"/>
        </w:numPr>
        <w:contextualSpacing/>
      </w:pPr>
      <w:r w:rsidRPr="009C2F05">
        <w:t>What support services does your staff provide to formerly homeless clients once they’ve been housed?  Please be specific to describe the type of service, how it’s delivered and the number and frequency of interactions.  What is your housing stability rate?</w:t>
      </w:r>
    </w:p>
    <w:p w:rsidR="004B1841" w:rsidRPr="009C2F05" w:rsidRDefault="004B1841" w:rsidP="009C2F05">
      <w:pPr>
        <w:ind w:left="360"/>
      </w:pPr>
    </w:p>
    <w:p w:rsidR="004B1841" w:rsidRPr="009C2F05" w:rsidRDefault="004B1841" w:rsidP="00410179">
      <w:pPr>
        <w:pStyle w:val="ListParagraph"/>
        <w:numPr>
          <w:ilvl w:val="1"/>
          <w:numId w:val="29"/>
        </w:numPr>
        <w:spacing w:after="120"/>
      </w:pPr>
      <w:r w:rsidRPr="009C2F05">
        <w:t>Do you own/manage your own housing units?  If so, please provide an inventory by housing type and location (Ham</w:t>
      </w:r>
      <w:r w:rsidR="00410179">
        <w:t>ilton County or Other Location)</w:t>
      </w:r>
    </w:p>
    <w:p w:rsidR="004B1841" w:rsidRPr="009C2F05" w:rsidRDefault="004B1841" w:rsidP="00D133C3">
      <w:pPr>
        <w:pStyle w:val="ListParagraph"/>
        <w:numPr>
          <w:ilvl w:val="0"/>
          <w:numId w:val="30"/>
        </w:numPr>
        <w:contextualSpacing/>
      </w:pPr>
      <w:r w:rsidRPr="009C2F05">
        <w:t>1 bedroom units</w:t>
      </w:r>
    </w:p>
    <w:p w:rsidR="004B1841" w:rsidRPr="009C2F05" w:rsidRDefault="004B1841" w:rsidP="00D133C3">
      <w:pPr>
        <w:pStyle w:val="ListParagraph"/>
        <w:numPr>
          <w:ilvl w:val="0"/>
          <w:numId w:val="30"/>
        </w:numPr>
        <w:contextualSpacing/>
      </w:pPr>
      <w:r w:rsidRPr="009C2F05">
        <w:t>Single family home</w:t>
      </w:r>
    </w:p>
    <w:p w:rsidR="004B1841" w:rsidRPr="009C2F05" w:rsidRDefault="004B1841" w:rsidP="00D133C3">
      <w:pPr>
        <w:pStyle w:val="ListParagraph"/>
        <w:numPr>
          <w:ilvl w:val="0"/>
          <w:numId w:val="30"/>
        </w:numPr>
        <w:contextualSpacing/>
      </w:pPr>
      <w:r w:rsidRPr="009C2F05">
        <w:t>Duplex</w:t>
      </w:r>
    </w:p>
    <w:p w:rsidR="004B1841" w:rsidRPr="009C2F05" w:rsidRDefault="004B1841" w:rsidP="00D133C3">
      <w:pPr>
        <w:pStyle w:val="ListParagraph"/>
        <w:numPr>
          <w:ilvl w:val="0"/>
          <w:numId w:val="30"/>
        </w:numPr>
        <w:contextualSpacing/>
      </w:pPr>
      <w:r w:rsidRPr="009C2F05">
        <w:t>Group home</w:t>
      </w:r>
    </w:p>
    <w:p w:rsidR="004B1841" w:rsidRPr="000E799C" w:rsidRDefault="004B1841" w:rsidP="009C2F05">
      <w:pPr>
        <w:ind w:left="360"/>
        <w:rPr>
          <w:highlight w:val="green"/>
        </w:rPr>
      </w:pPr>
    </w:p>
    <w:p w:rsidR="004B1841" w:rsidRPr="009C2F05" w:rsidRDefault="004B1841" w:rsidP="00D133C3">
      <w:pPr>
        <w:pStyle w:val="ListParagraph"/>
        <w:numPr>
          <w:ilvl w:val="1"/>
          <w:numId w:val="29"/>
        </w:numPr>
        <w:contextualSpacing/>
      </w:pPr>
      <w:r w:rsidRPr="009C2F05">
        <w:t xml:space="preserve">Do you have a waiting list for housing?  How many people are on it and how long is the average wait?  </w:t>
      </w:r>
    </w:p>
    <w:p w:rsidR="004B1841" w:rsidRPr="000E799C" w:rsidRDefault="004B1841" w:rsidP="009C2F05">
      <w:pPr>
        <w:ind w:left="360"/>
        <w:rPr>
          <w:highlight w:val="green"/>
        </w:rPr>
      </w:pPr>
    </w:p>
    <w:p w:rsidR="004B1841" w:rsidRPr="009C2F05" w:rsidRDefault="004B1841" w:rsidP="00D03CDC">
      <w:pPr>
        <w:spacing w:after="120"/>
        <w:ind w:left="1080"/>
        <w:rPr>
          <w:b/>
          <w:u w:val="single"/>
        </w:rPr>
      </w:pPr>
      <w:r w:rsidRPr="009C2F05">
        <w:rPr>
          <w:b/>
          <w:u w:val="single"/>
        </w:rPr>
        <w:t xml:space="preserve">Experience Serving Justice Involved Individuals </w:t>
      </w:r>
    </w:p>
    <w:p w:rsidR="004B1841" w:rsidRPr="009C2F05" w:rsidRDefault="009C2F05" w:rsidP="009C2F05">
      <w:pPr>
        <w:ind w:left="1080"/>
      </w:pPr>
      <w:r w:rsidRPr="009C2F05">
        <w:t xml:space="preserve">Describe </w:t>
      </w:r>
      <w:r w:rsidR="004B1841" w:rsidRPr="009C2F05">
        <w:t xml:space="preserve">your experience serving people who are justice-involved.  If you work with people who are justice-involved in Hamilton County, please limit your answers to local operations.  If you don’t serve justice-involved people in Hamilton County, please indicate which communities you are referring to in your answers.  </w:t>
      </w:r>
    </w:p>
    <w:p w:rsidR="004B1841" w:rsidRPr="009C2F05" w:rsidRDefault="004B1841" w:rsidP="004B1841"/>
    <w:p w:rsidR="00F60DB4" w:rsidRDefault="004B1841" w:rsidP="00D133C3">
      <w:pPr>
        <w:pStyle w:val="ListParagraph"/>
        <w:numPr>
          <w:ilvl w:val="1"/>
          <w:numId w:val="29"/>
        </w:numPr>
        <w:contextualSpacing/>
      </w:pPr>
      <w:r w:rsidRPr="009C2F05">
        <w:t xml:space="preserve">What percentage of your adult clients are justice-involved?  </w:t>
      </w:r>
    </w:p>
    <w:p w:rsidR="00F60DB4" w:rsidRDefault="00F60DB4" w:rsidP="00F60DB4">
      <w:pPr>
        <w:pStyle w:val="ListParagraph"/>
        <w:ind w:left="1440"/>
        <w:contextualSpacing/>
      </w:pPr>
    </w:p>
    <w:p w:rsidR="00F60DB4" w:rsidRDefault="004B1841" w:rsidP="00D133C3">
      <w:pPr>
        <w:pStyle w:val="ListParagraph"/>
        <w:numPr>
          <w:ilvl w:val="1"/>
          <w:numId w:val="29"/>
        </w:numPr>
        <w:contextualSpacing/>
      </w:pPr>
      <w:r w:rsidRPr="009C2F05">
        <w:t xml:space="preserve">What services does your organization provide to these individuals?  </w:t>
      </w:r>
    </w:p>
    <w:p w:rsidR="00F60DB4" w:rsidRDefault="00F60DB4" w:rsidP="00F60DB4">
      <w:pPr>
        <w:pStyle w:val="ListParagraph"/>
        <w:ind w:left="1440"/>
        <w:contextualSpacing/>
      </w:pPr>
    </w:p>
    <w:p w:rsidR="004B1841" w:rsidRPr="009C2F05" w:rsidRDefault="004B1841" w:rsidP="00D133C3">
      <w:pPr>
        <w:pStyle w:val="ListParagraph"/>
        <w:numPr>
          <w:ilvl w:val="1"/>
          <w:numId w:val="29"/>
        </w:numPr>
        <w:contextualSpacing/>
      </w:pPr>
      <w:r w:rsidRPr="009C2F05">
        <w:t>Does your organization have staff specifically responsible for working with justice-involved individuals?</w:t>
      </w:r>
      <w:r w:rsidR="008E1747">
        <w:t xml:space="preserve"> </w:t>
      </w:r>
      <w:r w:rsidRPr="009C2F05">
        <w:t xml:space="preserve"> If so, please list by title and describe the services they provide. </w:t>
      </w:r>
      <w:r w:rsidR="008E1747">
        <w:t xml:space="preserve"> </w:t>
      </w:r>
      <w:r w:rsidRPr="009C2F05">
        <w:t xml:space="preserve">If you don’t have dedicated forensic staff, how is this need met for your clients? </w:t>
      </w:r>
    </w:p>
    <w:p w:rsidR="00325FAC" w:rsidRPr="000E799C" w:rsidRDefault="00325FAC" w:rsidP="004B1841">
      <w:pPr>
        <w:rPr>
          <w:highlight w:val="green"/>
        </w:rPr>
      </w:pPr>
    </w:p>
    <w:p w:rsidR="004B1841" w:rsidRPr="00F60DB4" w:rsidRDefault="004B1841" w:rsidP="00D133C3">
      <w:pPr>
        <w:pStyle w:val="ListParagraph"/>
        <w:numPr>
          <w:ilvl w:val="0"/>
          <w:numId w:val="27"/>
        </w:numPr>
        <w:spacing w:after="120"/>
        <w:rPr>
          <w:b/>
          <w:u w:val="single"/>
        </w:rPr>
      </w:pPr>
      <w:r w:rsidRPr="00F60DB4">
        <w:rPr>
          <w:b/>
          <w:u w:val="single"/>
        </w:rPr>
        <w:t xml:space="preserve">Experience with ACT </w:t>
      </w:r>
      <w:r w:rsidR="00E5679F" w:rsidRPr="00C557FB">
        <w:rPr>
          <w:b/>
          <w:u w:val="single"/>
        </w:rPr>
        <w:t>or</w:t>
      </w:r>
      <w:r w:rsidRPr="00C557FB">
        <w:rPr>
          <w:b/>
          <w:u w:val="single"/>
        </w:rPr>
        <w:t xml:space="preserve"> o</w:t>
      </w:r>
      <w:r w:rsidRPr="00F60DB4">
        <w:rPr>
          <w:b/>
          <w:u w:val="single"/>
        </w:rPr>
        <w:t>ther Evidence-based Practices – 50 Points</w:t>
      </w:r>
    </w:p>
    <w:p w:rsidR="00F60DB4" w:rsidRPr="00F60DB4" w:rsidRDefault="004B1841" w:rsidP="00D133C3">
      <w:pPr>
        <w:pStyle w:val="ListParagraph"/>
        <w:numPr>
          <w:ilvl w:val="0"/>
          <w:numId w:val="31"/>
        </w:numPr>
        <w:contextualSpacing/>
      </w:pPr>
      <w:r w:rsidRPr="00F60DB4">
        <w:t>What evidence-based practices does your organization currently provide?  How do you track and report outcomes for those services?</w:t>
      </w:r>
    </w:p>
    <w:p w:rsidR="00F60DB4" w:rsidRPr="00F60DB4" w:rsidRDefault="00F60DB4" w:rsidP="00F60DB4">
      <w:pPr>
        <w:pStyle w:val="ListParagraph"/>
        <w:ind w:left="1440"/>
        <w:contextualSpacing/>
      </w:pPr>
    </w:p>
    <w:p w:rsidR="004B1841" w:rsidRPr="00F60DB4" w:rsidRDefault="004B1841" w:rsidP="00410179">
      <w:pPr>
        <w:pStyle w:val="ListParagraph"/>
        <w:numPr>
          <w:ilvl w:val="0"/>
          <w:numId w:val="31"/>
        </w:numPr>
        <w:spacing w:after="120"/>
      </w:pPr>
      <w:r w:rsidRPr="00F60DB4">
        <w:t>Describe your organization’s experience with implementing ACT or intensive community teams with ACT-like components.  If your organization is not experienced with these evidence-based practices, please describe other relevant experiences.  Provide detailed information including:</w:t>
      </w:r>
    </w:p>
    <w:p w:rsidR="00F60DB4" w:rsidRPr="00F60DB4" w:rsidRDefault="004B1841" w:rsidP="00410179">
      <w:pPr>
        <w:pStyle w:val="ListParagraph"/>
        <w:numPr>
          <w:ilvl w:val="0"/>
          <w:numId w:val="32"/>
        </w:numPr>
        <w:spacing w:after="80"/>
      </w:pPr>
      <w:r w:rsidRPr="00F60DB4">
        <w:t>The year the team/program was established and the circums</w:t>
      </w:r>
      <w:r w:rsidR="00973632">
        <w:t>tances that led to its creation</w:t>
      </w:r>
    </w:p>
    <w:p w:rsidR="004B1841" w:rsidRPr="00F60DB4" w:rsidRDefault="004B1841" w:rsidP="00410179">
      <w:pPr>
        <w:pStyle w:val="ListParagraph"/>
        <w:numPr>
          <w:ilvl w:val="0"/>
          <w:numId w:val="32"/>
        </w:numPr>
        <w:spacing w:after="80"/>
      </w:pPr>
      <w:r w:rsidRPr="00F60DB4">
        <w:t>Target client population:</w:t>
      </w:r>
    </w:p>
    <w:p w:rsidR="00F60DB4" w:rsidRPr="00F60DB4" w:rsidRDefault="004B1841" w:rsidP="00D133C3">
      <w:pPr>
        <w:pStyle w:val="ListParagraph"/>
        <w:numPr>
          <w:ilvl w:val="2"/>
          <w:numId w:val="33"/>
        </w:numPr>
        <w:ind w:left="2520" w:hanging="360"/>
        <w:contextualSpacing/>
      </w:pPr>
      <w:r w:rsidRPr="00F60DB4">
        <w:t>Current number of clients</w:t>
      </w:r>
    </w:p>
    <w:p w:rsidR="004B1841" w:rsidRPr="00F60DB4" w:rsidRDefault="004B1841" w:rsidP="00D133C3">
      <w:pPr>
        <w:pStyle w:val="ListParagraph"/>
        <w:numPr>
          <w:ilvl w:val="2"/>
          <w:numId w:val="33"/>
        </w:numPr>
        <w:ind w:left="2520" w:hanging="360"/>
        <w:contextualSpacing/>
      </w:pPr>
      <w:r w:rsidRPr="00F60DB4">
        <w:t>Demographic profile</w:t>
      </w:r>
    </w:p>
    <w:p w:rsidR="004B1841" w:rsidRPr="00F60DB4" w:rsidRDefault="004B1841" w:rsidP="00D133C3">
      <w:pPr>
        <w:pStyle w:val="ListParagraph"/>
        <w:numPr>
          <w:ilvl w:val="2"/>
          <w:numId w:val="33"/>
        </w:numPr>
        <w:ind w:left="2520" w:hanging="360"/>
        <w:contextualSpacing/>
      </w:pPr>
      <w:r w:rsidRPr="00F60DB4">
        <w:t>Diagnostic codes</w:t>
      </w:r>
    </w:p>
    <w:p w:rsidR="004B1841" w:rsidRDefault="004B1841" w:rsidP="00D133C3">
      <w:pPr>
        <w:pStyle w:val="ListParagraph"/>
        <w:numPr>
          <w:ilvl w:val="2"/>
          <w:numId w:val="33"/>
        </w:numPr>
        <w:ind w:left="2520" w:hanging="360"/>
        <w:contextualSpacing/>
      </w:pPr>
      <w:r w:rsidRPr="00F60DB4">
        <w:t>Average length of tenure with the team</w:t>
      </w:r>
    </w:p>
    <w:p w:rsidR="00973632" w:rsidRPr="00F60DB4" w:rsidRDefault="00973632" w:rsidP="00973632">
      <w:pPr>
        <w:pStyle w:val="ListParagraph"/>
        <w:ind w:left="2520"/>
        <w:contextualSpacing/>
      </w:pPr>
    </w:p>
    <w:p w:rsidR="00492022" w:rsidRDefault="004B1841" w:rsidP="00297633">
      <w:pPr>
        <w:pStyle w:val="ListParagraph"/>
        <w:numPr>
          <w:ilvl w:val="0"/>
          <w:numId w:val="31"/>
        </w:numPr>
        <w:contextualSpacing/>
      </w:pPr>
      <w:r w:rsidRPr="00F60DB4">
        <w:t xml:space="preserve">Services provided directly by the team and/or through other staff members </w:t>
      </w:r>
    </w:p>
    <w:p w:rsidR="00492022" w:rsidRDefault="004B1841" w:rsidP="00410179">
      <w:pPr>
        <w:pStyle w:val="ListParagraph"/>
        <w:numPr>
          <w:ilvl w:val="0"/>
          <w:numId w:val="31"/>
        </w:numPr>
        <w:spacing w:after="80"/>
      </w:pPr>
      <w:r w:rsidRPr="00F60DB4">
        <w:lastRenderedPageBreak/>
        <w:t>Staff roster:</w:t>
      </w:r>
      <w:r w:rsidR="00665EC3">
        <w:t xml:space="preserve"> (if applicable)</w:t>
      </w:r>
    </w:p>
    <w:p w:rsidR="004B1841" w:rsidRPr="00F60DB4" w:rsidRDefault="004B1841" w:rsidP="00D133C3">
      <w:pPr>
        <w:pStyle w:val="ListParagraph"/>
        <w:numPr>
          <w:ilvl w:val="2"/>
          <w:numId w:val="23"/>
        </w:numPr>
        <w:ind w:left="2520"/>
        <w:contextualSpacing/>
      </w:pPr>
      <w:r w:rsidRPr="00F60DB4">
        <w:t>Position</w:t>
      </w:r>
    </w:p>
    <w:p w:rsidR="004B1841" w:rsidRPr="00F60DB4" w:rsidRDefault="004B1841" w:rsidP="00D133C3">
      <w:pPr>
        <w:pStyle w:val="ListParagraph"/>
        <w:numPr>
          <w:ilvl w:val="2"/>
          <w:numId w:val="23"/>
        </w:numPr>
        <w:ind w:left="2520"/>
        <w:contextualSpacing/>
      </w:pPr>
      <w:r w:rsidRPr="00F60DB4">
        <w:t xml:space="preserve">Full-time/part-time </w:t>
      </w:r>
    </w:p>
    <w:p w:rsidR="004B1841" w:rsidRPr="00F60DB4" w:rsidRDefault="004B1841" w:rsidP="00D133C3">
      <w:pPr>
        <w:pStyle w:val="ListParagraph"/>
        <w:numPr>
          <w:ilvl w:val="2"/>
          <w:numId w:val="23"/>
        </w:numPr>
        <w:ind w:left="2520"/>
        <w:contextualSpacing/>
      </w:pPr>
      <w:r w:rsidRPr="00F60DB4">
        <w:t>Client to staff ratio</w:t>
      </w:r>
    </w:p>
    <w:p w:rsidR="004B1841" w:rsidRDefault="004B1841" w:rsidP="00D133C3">
      <w:pPr>
        <w:pStyle w:val="ListParagraph"/>
        <w:numPr>
          <w:ilvl w:val="2"/>
          <w:numId w:val="23"/>
        </w:numPr>
        <w:ind w:left="2520"/>
        <w:contextualSpacing/>
      </w:pPr>
      <w:r w:rsidRPr="00F60DB4">
        <w:t>Staff turnover</w:t>
      </w:r>
    </w:p>
    <w:p w:rsidR="00492022" w:rsidRDefault="00492022">
      <w:pPr>
        <w:ind w:left="2340"/>
        <w:contextualSpacing/>
      </w:pPr>
    </w:p>
    <w:p w:rsidR="00492022" w:rsidRDefault="00973632" w:rsidP="00297633">
      <w:pPr>
        <w:pStyle w:val="ListParagraph"/>
        <w:numPr>
          <w:ilvl w:val="0"/>
          <w:numId w:val="31"/>
        </w:numPr>
        <w:contextualSpacing/>
      </w:pPr>
      <w:r>
        <w:t>Funding sources</w:t>
      </w:r>
    </w:p>
    <w:p w:rsidR="00492022" w:rsidRDefault="00492022">
      <w:pPr>
        <w:ind w:left="1800"/>
        <w:contextualSpacing/>
      </w:pPr>
    </w:p>
    <w:p w:rsidR="00492022" w:rsidRDefault="004B1841" w:rsidP="00410179">
      <w:pPr>
        <w:pStyle w:val="ListParagraph"/>
        <w:numPr>
          <w:ilvl w:val="0"/>
          <w:numId w:val="31"/>
        </w:numPr>
        <w:spacing w:after="80"/>
      </w:pPr>
      <w:r w:rsidRPr="00F60DB4">
        <w:t>Fidelity review:</w:t>
      </w:r>
      <w:r w:rsidR="00665EC3">
        <w:t xml:space="preserve"> (if applicable)</w:t>
      </w:r>
    </w:p>
    <w:p w:rsidR="00F60DB4" w:rsidRPr="00F60DB4" w:rsidRDefault="004B1841" w:rsidP="00665EC3">
      <w:pPr>
        <w:pStyle w:val="ListParagraph"/>
        <w:numPr>
          <w:ilvl w:val="0"/>
          <w:numId w:val="34"/>
        </w:numPr>
        <w:tabs>
          <w:tab w:val="left" w:pos="2430"/>
        </w:tabs>
        <w:ind w:left="2520" w:hanging="180"/>
        <w:contextualSpacing/>
      </w:pPr>
      <w:r w:rsidRPr="00F60DB4">
        <w:t>Process</w:t>
      </w:r>
    </w:p>
    <w:p w:rsidR="00F60DB4" w:rsidRPr="00F60DB4" w:rsidRDefault="004B1841" w:rsidP="00665EC3">
      <w:pPr>
        <w:pStyle w:val="ListParagraph"/>
        <w:numPr>
          <w:ilvl w:val="0"/>
          <w:numId w:val="34"/>
        </w:numPr>
        <w:tabs>
          <w:tab w:val="left" w:pos="2430"/>
        </w:tabs>
        <w:ind w:left="2520" w:hanging="180"/>
        <w:contextualSpacing/>
      </w:pPr>
      <w:r w:rsidRPr="00F60DB4">
        <w:t>Recent outcomes</w:t>
      </w:r>
    </w:p>
    <w:p w:rsidR="004B1841" w:rsidRPr="00F60DB4" w:rsidRDefault="004B1841" w:rsidP="00665EC3">
      <w:pPr>
        <w:pStyle w:val="ListParagraph"/>
        <w:numPr>
          <w:ilvl w:val="0"/>
          <w:numId w:val="34"/>
        </w:numPr>
        <w:tabs>
          <w:tab w:val="left" w:pos="2430"/>
        </w:tabs>
        <w:ind w:left="2520" w:hanging="180"/>
        <w:contextualSpacing/>
      </w:pPr>
      <w:r w:rsidRPr="00F60DB4">
        <w:t xml:space="preserve">Components that contribute to or detract from fidelity to the model and why </w:t>
      </w:r>
    </w:p>
    <w:p w:rsidR="004B1841" w:rsidRPr="00F60DB4" w:rsidRDefault="004B1841" w:rsidP="004B1841"/>
    <w:p w:rsidR="004B1841" w:rsidRPr="00266120" w:rsidRDefault="004B1841" w:rsidP="00410179">
      <w:pPr>
        <w:spacing w:after="120"/>
        <w:ind w:left="1080" w:hanging="360"/>
        <w:rPr>
          <w:b/>
          <w:u w:val="single"/>
        </w:rPr>
      </w:pPr>
      <w:r w:rsidRPr="00266120">
        <w:rPr>
          <w:b/>
          <w:u w:val="single"/>
        </w:rPr>
        <w:t>Plan for Implementing Hamilton County’s ACT Team</w:t>
      </w:r>
    </w:p>
    <w:p w:rsidR="004B1841" w:rsidRPr="00266120" w:rsidRDefault="004B1841" w:rsidP="00410179">
      <w:pPr>
        <w:pStyle w:val="ListParagraph"/>
        <w:numPr>
          <w:ilvl w:val="0"/>
          <w:numId w:val="31"/>
        </w:numPr>
        <w:spacing w:after="120"/>
      </w:pPr>
      <w:r w:rsidRPr="00266120">
        <w:t>C</w:t>
      </w:r>
      <w:r w:rsidR="00266120" w:rsidRPr="00266120">
        <w:t>omplet</w:t>
      </w:r>
      <w:r w:rsidR="00037C21">
        <w:t xml:space="preserve">e the Excel file [Attachment </w:t>
      </w:r>
      <w:r w:rsidR="00F41C03">
        <w:t>E</w:t>
      </w:r>
      <w:r w:rsidR="00037C21">
        <w:t xml:space="preserve"> -</w:t>
      </w:r>
      <w:r w:rsidR="00D03CDC">
        <w:t>Tab 1</w:t>
      </w:r>
      <w:r w:rsidR="00266120" w:rsidRPr="00266120">
        <w:t xml:space="preserve">] </w:t>
      </w:r>
      <w:r w:rsidRPr="00266120">
        <w:t>t</w:t>
      </w:r>
      <w:r w:rsidR="005416DF">
        <w:t>o</w:t>
      </w:r>
      <w:r w:rsidRPr="00266120">
        <w:t xml:space="preserve"> show</w:t>
      </w:r>
      <w:bookmarkStart w:id="5" w:name="_GoBack"/>
      <w:bookmarkEnd w:id="5"/>
      <w:r w:rsidRPr="00266120">
        <w:t xml:space="preserve"> how your organization will establish the interdisciplinary ACT Team model</w:t>
      </w:r>
      <w:r w:rsidR="00665EC3">
        <w:t xml:space="preserve"> to provide the services listed below.</w:t>
      </w:r>
      <w:r w:rsidR="00F41C03">
        <w:t xml:space="preserve"> </w:t>
      </w:r>
      <w:r w:rsidRPr="00266120">
        <w:t xml:space="preserve"> Enter the total personnel cost on the Project Summary Budget</w:t>
      </w:r>
      <w:r w:rsidR="00037C21">
        <w:t xml:space="preserve"> [Attachment </w:t>
      </w:r>
      <w:r w:rsidR="00F41C03">
        <w:t xml:space="preserve">E </w:t>
      </w:r>
      <w:r w:rsidR="00266120">
        <w:t>-</w:t>
      </w:r>
      <w:r w:rsidR="00D03CDC">
        <w:t xml:space="preserve">Tab </w:t>
      </w:r>
      <w:r w:rsidR="00266120">
        <w:t>2]</w:t>
      </w:r>
      <w:r w:rsidRPr="00266120">
        <w:t>:</w:t>
      </w:r>
    </w:p>
    <w:p w:rsidR="00D50BCD" w:rsidRPr="00266120" w:rsidRDefault="00D50BCD" w:rsidP="00D133C3">
      <w:pPr>
        <w:pStyle w:val="ListParagraph"/>
        <w:numPr>
          <w:ilvl w:val="0"/>
          <w:numId w:val="36"/>
        </w:numPr>
        <w:contextualSpacing/>
      </w:pPr>
      <w:r w:rsidRPr="00266120">
        <w:t>Team Lead</w:t>
      </w:r>
    </w:p>
    <w:p w:rsidR="00D50BCD" w:rsidRPr="00266120" w:rsidRDefault="00D50BCD" w:rsidP="00D133C3">
      <w:pPr>
        <w:pStyle w:val="ListParagraph"/>
        <w:numPr>
          <w:ilvl w:val="0"/>
          <w:numId w:val="36"/>
        </w:numPr>
        <w:contextualSpacing/>
      </w:pPr>
      <w:r w:rsidRPr="00266120">
        <w:t>Addiction and mental health treatment</w:t>
      </w:r>
    </w:p>
    <w:p w:rsidR="00D50BCD" w:rsidRPr="00266120" w:rsidRDefault="00D50BCD" w:rsidP="00D133C3">
      <w:pPr>
        <w:pStyle w:val="ListParagraph"/>
        <w:numPr>
          <w:ilvl w:val="0"/>
          <w:numId w:val="36"/>
        </w:numPr>
        <w:contextualSpacing/>
      </w:pPr>
      <w:r w:rsidRPr="00266120">
        <w:t>Nursing care (RN)</w:t>
      </w:r>
    </w:p>
    <w:p w:rsidR="00D50BCD" w:rsidRPr="00266120" w:rsidRDefault="00D50BCD" w:rsidP="00D133C3">
      <w:pPr>
        <w:pStyle w:val="ListParagraph"/>
        <w:numPr>
          <w:ilvl w:val="0"/>
          <w:numId w:val="36"/>
        </w:numPr>
        <w:contextualSpacing/>
      </w:pPr>
      <w:r w:rsidRPr="00266120">
        <w:t>Psychiatrist</w:t>
      </w:r>
    </w:p>
    <w:p w:rsidR="00D50BCD" w:rsidRPr="00266120" w:rsidRDefault="00D50BCD" w:rsidP="00D133C3">
      <w:pPr>
        <w:pStyle w:val="ListParagraph"/>
        <w:numPr>
          <w:ilvl w:val="0"/>
          <w:numId w:val="36"/>
        </w:numPr>
        <w:contextualSpacing/>
      </w:pPr>
      <w:r w:rsidRPr="00266120">
        <w:t xml:space="preserve">Case management </w:t>
      </w:r>
    </w:p>
    <w:p w:rsidR="00D50BCD" w:rsidRPr="00266120" w:rsidRDefault="00D50BCD" w:rsidP="00D133C3">
      <w:pPr>
        <w:pStyle w:val="ListParagraph"/>
        <w:numPr>
          <w:ilvl w:val="0"/>
          <w:numId w:val="36"/>
        </w:numPr>
        <w:contextualSpacing/>
      </w:pPr>
      <w:r w:rsidRPr="00266120">
        <w:t>Housing services</w:t>
      </w:r>
    </w:p>
    <w:p w:rsidR="00D50BCD" w:rsidRPr="00266120" w:rsidRDefault="00D50BCD" w:rsidP="00D133C3">
      <w:pPr>
        <w:pStyle w:val="ListParagraph"/>
        <w:numPr>
          <w:ilvl w:val="0"/>
          <w:numId w:val="36"/>
        </w:numPr>
        <w:contextualSpacing/>
      </w:pPr>
      <w:r w:rsidRPr="00266120">
        <w:t>Forensic services</w:t>
      </w:r>
    </w:p>
    <w:p w:rsidR="00D50BCD" w:rsidRPr="00266120" w:rsidRDefault="00D50BCD" w:rsidP="00D133C3">
      <w:pPr>
        <w:pStyle w:val="ListParagraph"/>
        <w:numPr>
          <w:ilvl w:val="0"/>
          <w:numId w:val="36"/>
        </w:numPr>
        <w:contextualSpacing/>
      </w:pPr>
      <w:r w:rsidRPr="00266120">
        <w:t>SOAR/benefits assistance</w:t>
      </w:r>
    </w:p>
    <w:p w:rsidR="00D50BCD" w:rsidRPr="00266120" w:rsidRDefault="00D50BCD" w:rsidP="00D133C3">
      <w:pPr>
        <w:pStyle w:val="ListParagraph"/>
        <w:numPr>
          <w:ilvl w:val="0"/>
          <w:numId w:val="36"/>
        </w:numPr>
        <w:contextualSpacing/>
      </w:pPr>
      <w:r w:rsidRPr="00266120">
        <w:t>Peer support</w:t>
      </w:r>
    </w:p>
    <w:p w:rsidR="00D50BCD" w:rsidRPr="00266120" w:rsidRDefault="00D50BCD" w:rsidP="00D133C3">
      <w:pPr>
        <w:pStyle w:val="ListParagraph"/>
        <w:numPr>
          <w:ilvl w:val="0"/>
          <w:numId w:val="36"/>
        </w:numPr>
        <w:contextualSpacing/>
      </w:pPr>
      <w:r w:rsidRPr="00266120">
        <w:t>Vocational/employment services</w:t>
      </w:r>
    </w:p>
    <w:p w:rsidR="00D50BCD" w:rsidRDefault="00D50BCD" w:rsidP="00D50BCD">
      <w:pPr>
        <w:pStyle w:val="ListParagraph"/>
        <w:ind w:left="1080"/>
        <w:rPr>
          <w:highlight w:val="green"/>
        </w:rPr>
      </w:pPr>
    </w:p>
    <w:p w:rsidR="00D50BCD" w:rsidRPr="001A693F" w:rsidRDefault="004B1841" w:rsidP="00346EDD">
      <w:pPr>
        <w:pStyle w:val="ListParagraph"/>
        <w:numPr>
          <w:ilvl w:val="0"/>
          <w:numId w:val="31"/>
        </w:numPr>
        <w:contextualSpacing/>
      </w:pPr>
      <w:r w:rsidRPr="001A693F">
        <w:t>Indicate which services of the services listed above will be provided directly by the team and which will be provided by employees who are not part of the team and/or external partners.</w:t>
      </w:r>
    </w:p>
    <w:p w:rsidR="00D50BCD" w:rsidRPr="001A693F" w:rsidRDefault="00D50BCD" w:rsidP="00346EDD">
      <w:pPr>
        <w:pStyle w:val="ListParagraph"/>
        <w:ind w:left="1440"/>
        <w:contextualSpacing/>
      </w:pPr>
    </w:p>
    <w:p w:rsidR="00D50BCD" w:rsidRPr="001A693F" w:rsidRDefault="004B1841" w:rsidP="00346EDD">
      <w:pPr>
        <w:pStyle w:val="ListParagraph"/>
        <w:numPr>
          <w:ilvl w:val="0"/>
          <w:numId w:val="31"/>
        </w:numPr>
        <w:contextualSpacing/>
      </w:pPr>
      <w:r w:rsidRPr="001A693F">
        <w:t xml:space="preserve">Describe your plan for client outreach and engagement and for obtaining and responding to referrals to the ACT Team.  </w:t>
      </w:r>
    </w:p>
    <w:p w:rsidR="00D50BCD" w:rsidRPr="001A693F" w:rsidRDefault="00D50BCD" w:rsidP="00346EDD">
      <w:pPr>
        <w:pStyle w:val="ListParagraph"/>
        <w:ind w:left="1440"/>
        <w:contextualSpacing/>
      </w:pPr>
    </w:p>
    <w:p w:rsidR="00D50BCD" w:rsidRPr="001A693F" w:rsidRDefault="004B1841" w:rsidP="00346EDD">
      <w:pPr>
        <w:pStyle w:val="ListParagraph"/>
        <w:numPr>
          <w:ilvl w:val="0"/>
          <w:numId w:val="31"/>
        </w:numPr>
        <w:contextualSpacing/>
      </w:pPr>
      <w:r w:rsidRPr="001A693F">
        <w:t xml:space="preserve">Please describe how you will address the culturally specific needs for the target population.  </w:t>
      </w:r>
    </w:p>
    <w:p w:rsidR="00D50BCD" w:rsidRPr="001A693F" w:rsidRDefault="00D50BCD" w:rsidP="00346EDD">
      <w:pPr>
        <w:pStyle w:val="ListParagraph"/>
        <w:ind w:left="1440"/>
        <w:contextualSpacing/>
      </w:pPr>
    </w:p>
    <w:p w:rsidR="00D50BCD" w:rsidRPr="001A693F" w:rsidRDefault="004B1841" w:rsidP="00346EDD">
      <w:pPr>
        <w:pStyle w:val="ListParagraph"/>
        <w:numPr>
          <w:ilvl w:val="0"/>
          <w:numId w:val="31"/>
        </w:numPr>
        <w:contextualSpacing/>
      </w:pPr>
      <w:r w:rsidRPr="001A693F">
        <w:t>Describe how this program will actively incorporate a recovery/strengths-based model of care.</w:t>
      </w:r>
    </w:p>
    <w:p w:rsidR="00D50BCD" w:rsidRPr="001A693F" w:rsidRDefault="00D50BCD" w:rsidP="00346EDD">
      <w:pPr>
        <w:pStyle w:val="ListParagraph"/>
        <w:ind w:left="1440"/>
        <w:contextualSpacing/>
      </w:pPr>
    </w:p>
    <w:p w:rsidR="00D50BCD" w:rsidRPr="001A693F" w:rsidRDefault="004B1841" w:rsidP="00346EDD">
      <w:pPr>
        <w:pStyle w:val="ListParagraph"/>
        <w:numPr>
          <w:ilvl w:val="0"/>
          <w:numId w:val="31"/>
        </w:numPr>
        <w:contextualSpacing/>
      </w:pPr>
      <w:r w:rsidRPr="001A693F">
        <w:t xml:space="preserve">Describe the involvement that consumers and families will have in the planning, provision and evaluation of these services.   </w:t>
      </w:r>
    </w:p>
    <w:p w:rsidR="00D50BCD" w:rsidRPr="001A693F" w:rsidRDefault="00D50BCD" w:rsidP="00346EDD">
      <w:pPr>
        <w:ind w:left="1440"/>
        <w:contextualSpacing/>
      </w:pPr>
    </w:p>
    <w:p w:rsidR="00492022" w:rsidRPr="00247EE7" w:rsidRDefault="00690095" w:rsidP="00346EDD">
      <w:pPr>
        <w:pStyle w:val="ListParagraph"/>
        <w:numPr>
          <w:ilvl w:val="0"/>
          <w:numId w:val="31"/>
        </w:numPr>
      </w:pPr>
      <w:r w:rsidRPr="00247EE7">
        <w:t>Please submit a copy or copies of your current diagnostic/psychosocial assessment(s).</w:t>
      </w:r>
    </w:p>
    <w:p w:rsidR="00D50BCD" w:rsidRPr="001A693F" w:rsidRDefault="00D50BCD" w:rsidP="00346EDD">
      <w:pPr>
        <w:pStyle w:val="ListParagraph"/>
        <w:ind w:left="1440"/>
        <w:contextualSpacing/>
      </w:pPr>
    </w:p>
    <w:p w:rsidR="005F217B" w:rsidRDefault="004B1841" w:rsidP="00346EDD">
      <w:pPr>
        <w:pStyle w:val="ListParagraph"/>
        <w:numPr>
          <w:ilvl w:val="0"/>
          <w:numId w:val="31"/>
        </w:numPr>
        <w:contextualSpacing/>
      </w:pPr>
      <w:r w:rsidRPr="001A693F">
        <w:t xml:space="preserve">The team is expected to be available to the participant 24 hours a day, 7 days a </w:t>
      </w:r>
      <w:r w:rsidR="005F217B">
        <w:t xml:space="preserve">week, 365 days a year.  Describe </w:t>
      </w:r>
      <w:r w:rsidRPr="001A693F">
        <w:t>your plan for client engagement and interactio</w:t>
      </w:r>
      <w:r w:rsidR="005F217B">
        <w:t>n outside normal business hours.</w:t>
      </w:r>
    </w:p>
    <w:p w:rsidR="00492022" w:rsidRDefault="004B1841" w:rsidP="00346EDD">
      <w:pPr>
        <w:pStyle w:val="ListParagraph"/>
        <w:numPr>
          <w:ilvl w:val="0"/>
          <w:numId w:val="31"/>
        </w:numPr>
        <w:contextualSpacing/>
      </w:pPr>
      <w:r w:rsidRPr="001A693F">
        <w:lastRenderedPageBreak/>
        <w:t xml:space="preserve">The timeline calls for the ACT Team to begin engaging clients on or before </w:t>
      </w:r>
      <w:r w:rsidR="00665EC3">
        <w:t>June</w:t>
      </w:r>
      <w:r w:rsidR="00665EC3" w:rsidRPr="001A693F">
        <w:t xml:space="preserve"> </w:t>
      </w:r>
      <w:r w:rsidRPr="001A693F">
        <w:t xml:space="preserve">1, 2020.  Please provide a project plan/timeline that details </w:t>
      </w:r>
      <w:r w:rsidRPr="005F217B">
        <w:rPr>
          <w:i/>
        </w:rPr>
        <w:t>what</w:t>
      </w:r>
      <w:r w:rsidRPr="001A693F">
        <w:t xml:space="preserve"> has to be completed by </w:t>
      </w:r>
      <w:r w:rsidRPr="005F217B">
        <w:rPr>
          <w:i/>
        </w:rPr>
        <w:t>when</w:t>
      </w:r>
      <w:r w:rsidRPr="001A693F">
        <w:t xml:space="preserve"> and by </w:t>
      </w:r>
      <w:r w:rsidRPr="005F217B">
        <w:rPr>
          <w:i/>
        </w:rPr>
        <w:t>whom</w:t>
      </w:r>
      <w:r w:rsidRPr="001A693F">
        <w:t xml:space="preserve"> in order to meet that deadline.  Please identify potential barriers </w:t>
      </w:r>
      <w:r w:rsidR="00E414BC">
        <w:t xml:space="preserve">that could slow </w:t>
      </w:r>
      <w:r w:rsidR="00550DDD">
        <w:t xml:space="preserve">or inhibit </w:t>
      </w:r>
      <w:r w:rsidR="00E414BC">
        <w:t xml:space="preserve">the project </w:t>
      </w:r>
      <w:r w:rsidRPr="001A693F">
        <w:t>and what assistance you may need from the FUSE team</w:t>
      </w:r>
      <w:r w:rsidR="00E414BC">
        <w:t xml:space="preserve"> to meet this timeframe</w:t>
      </w:r>
      <w:r w:rsidRPr="001A693F">
        <w:t xml:space="preserve">.  </w:t>
      </w:r>
    </w:p>
    <w:p w:rsidR="00346EDD" w:rsidRDefault="00346EDD" w:rsidP="00346EDD">
      <w:pPr>
        <w:pStyle w:val="ListParagraph"/>
        <w:ind w:left="1440"/>
        <w:contextualSpacing/>
      </w:pPr>
    </w:p>
    <w:p w:rsidR="00346EDD" w:rsidRDefault="00346EDD" w:rsidP="00346EDD">
      <w:pPr>
        <w:pStyle w:val="ListParagraph"/>
        <w:numPr>
          <w:ilvl w:val="0"/>
          <w:numId w:val="31"/>
        </w:numPr>
        <w:contextualSpacing/>
      </w:pPr>
      <w:r>
        <w:t xml:space="preserve">Hamilton County will require that a single master bill be submitted by the selected BHO for </w:t>
      </w:r>
      <w:r w:rsidR="00B87C94">
        <w:t xml:space="preserve">any/all </w:t>
      </w:r>
      <w:r>
        <w:t>services provided on a monthly basis.  Detailed supporting documentation must be included.  Please describe your approach to billing on this program and provide samples of what you billing would look like.</w:t>
      </w:r>
    </w:p>
    <w:p w:rsidR="005F217B" w:rsidRDefault="005F217B" w:rsidP="005F217B">
      <w:pPr>
        <w:pStyle w:val="ListParagraph"/>
        <w:ind w:left="1080"/>
        <w:contextualSpacing/>
      </w:pPr>
    </w:p>
    <w:p w:rsidR="001220A9" w:rsidRPr="00982D97" w:rsidRDefault="00025E80" w:rsidP="00A018EA">
      <w:pPr>
        <w:pStyle w:val="ListParagraph"/>
        <w:keepNext/>
        <w:numPr>
          <w:ilvl w:val="0"/>
          <w:numId w:val="14"/>
        </w:numPr>
        <w:spacing w:after="120"/>
        <w:rPr>
          <w:rFonts w:ascii="Calibri" w:hAnsi="Calibri" w:cs="Tahoma"/>
          <w:b/>
          <w:szCs w:val="22"/>
          <w:u w:val="single"/>
        </w:rPr>
      </w:pPr>
      <w:r w:rsidRPr="00982D97">
        <w:rPr>
          <w:rFonts w:ascii="Calibri" w:hAnsi="Calibri" w:cs="Tahoma"/>
          <w:b/>
          <w:szCs w:val="22"/>
          <w:u w:val="single"/>
        </w:rPr>
        <w:t>Financial Proposal</w:t>
      </w:r>
    </w:p>
    <w:p w:rsidR="00FC5A13" w:rsidRPr="00FC5A13" w:rsidRDefault="00FC5A13" w:rsidP="00FC5A13">
      <w:pPr>
        <w:pStyle w:val="ListParagraph"/>
        <w:keepNext/>
        <w:spacing w:line="280" w:lineRule="exact"/>
        <w:ind w:right="68"/>
        <w:rPr>
          <w:rFonts w:ascii="Calibri" w:eastAsia="Arial" w:hAnsi="Calibri"/>
          <w:spacing w:val="1"/>
          <w:szCs w:val="22"/>
        </w:rPr>
      </w:pPr>
      <w:r w:rsidRPr="00FC5A13">
        <w:rPr>
          <w:rFonts w:ascii="Calibri" w:eastAsia="Arial" w:hAnsi="Calibri"/>
          <w:spacing w:val="1"/>
          <w:szCs w:val="22"/>
        </w:rPr>
        <w:t xml:space="preserve">Provide a complete description of your pricing proposal in sufficient detail for the County to fully understand the pricing, the fee structure, and the rationale behind any option proposed.  </w:t>
      </w:r>
    </w:p>
    <w:p w:rsidR="004B1841" w:rsidRPr="004B1841" w:rsidRDefault="004B1841" w:rsidP="004B1841">
      <w:pPr>
        <w:rPr>
          <w:b/>
          <w:highlight w:val="green"/>
        </w:rPr>
      </w:pPr>
    </w:p>
    <w:p w:rsidR="00FC5A13" w:rsidRDefault="004B1841" w:rsidP="00D133C3">
      <w:pPr>
        <w:pStyle w:val="ListParagraph"/>
        <w:numPr>
          <w:ilvl w:val="0"/>
          <w:numId w:val="35"/>
        </w:numPr>
        <w:contextualSpacing/>
        <w:rPr>
          <w:rFonts w:eastAsia="Calibri" w:cs="Arial"/>
        </w:rPr>
      </w:pPr>
      <w:r w:rsidRPr="00FC5A13">
        <w:rPr>
          <w:rFonts w:eastAsia="Calibri" w:cs="Arial"/>
        </w:rPr>
        <w:t>Please complete the Project Su</w:t>
      </w:r>
      <w:r w:rsidR="00982D97" w:rsidRPr="00FC5A13">
        <w:rPr>
          <w:rFonts w:eastAsia="Calibri" w:cs="Arial"/>
        </w:rPr>
        <w:t xml:space="preserve">mmary Budget form provided </w:t>
      </w:r>
      <w:r w:rsidR="00982D97" w:rsidRPr="00F41C03">
        <w:rPr>
          <w:rFonts w:eastAsia="Calibri" w:cs="Arial"/>
        </w:rPr>
        <w:t xml:space="preserve">in </w:t>
      </w:r>
      <w:r w:rsidR="00382083" w:rsidRPr="00F41C03">
        <w:rPr>
          <w:rFonts w:eastAsia="Calibri" w:cs="Arial"/>
        </w:rPr>
        <w:t>Attachment</w:t>
      </w:r>
      <w:r w:rsidR="00037C21" w:rsidRPr="00F41C03">
        <w:rPr>
          <w:rFonts w:eastAsia="Calibri" w:cs="Arial"/>
        </w:rPr>
        <w:t xml:space="preserve"> </w:t>
      </w:r>
      <w:r w:rsidR="00F41C03" w:rsidRPr="00F41C03">
        <w:rPr>
          <w:rFonts w:eastAsia="Calibri" w:cs="Arial"/>
        </w:rPr>
        <w:t xml:space="preserve">E </w:t>
      </w:r>
      <w:r w:rsidR="00382083" w:rsidRPr="00F41C03">
        <w:rPr>
          <w:rFonts w:eastAsia="Calibri" w:cs="Arial"/>
        </w:rPr>
        <w:t>-</w:t>
      </w:r>
      <w:r w:rsidR="00037C21" w:rsidRPr="00F41C03">
        <w:rPr>
          <w:rFonts w:eastAsia="Calibri" w:cs="Arial"/>
        </w:rPr>
        <w:t xml:space="preserve">Tab </w:t>
      </w:r>
      <w:r w:rsidR="00382083" w:rsidRPr="00F41C03">
        <w:rPr>
          <w:rFonts w:eastAsia="Calibri" w:cs="Arial"/>
        </w:rPr>
        <w:t>2</w:t>
      </w:r>
      <w:r w:rsidRPr="00F41C03">
        <w:rPr>
          <w:rFonts w:eastAsia="Calibri" w:cs="Arial"/>
        </w:rPr>
        <w:t>.  Identify</w:t>
      </w:r>
      <w:r w:rsidRPr="00FC5A13">
        <w:rPr>
          <w:rFonts w:eastAsia="Calibri" w:cs="Arial"/>
        </w:rPr>
        <w:t xml:space="preserve"> any funding sources you anticipate using to support the implementation and operation of the ACT Team over the two year pilot. </w:t>
      </w:r>
      <w:r w:rsidR="00982D97" w:rsidRPr="00FC5A13">
        <w:rPr>
          <w:rFonts w:eastAsia="Calibri" w:cs="Arial"/>
        </w:rPr>
        <w:t xml:space="preserve"> </w:t>
      </w:r>
      <w:r w:rsidRPr="00FC5A13">
        <w:rPr>
          <w:rFonts w:eastAsia="Calibri" w:cs="Arial"/>
        </w:rPr>
        <w:t xml:space="preserve">Note that </w:t>
      </w:r>
      <w:r w:rsidR="00982D97" w:rsidRPr="00FC5A13">
        <w:rPr>
          <w:rFonts w:eastAsia="Calibri" w:cs="Arial"/>
        </w:rPr>
        <w:t xml:space="preserve">Hamilton </w:t>
      </w:r>
      <w:r w:rsidRPr="00FC5A13">
        <w:rPr>
          <w:rFonts w:eastAsia="Calibri" w:cs="Arial"/>
        </w:rPr>
        <w:t xml:space="preserve">County funding is intended to serve as “gap” funding </w:t>
      </w:r>
      <w:r w:rsidR="004C502E" w:rsidRPr="00FC5A13">
        <w:rPr>
          <w:rFonts w:eastAsia="Calibri" w:cs="Arial"/>
        </w:rPr>
        <w:t xml:space="preserve">paid on a reimbursement basis </w:t>
      </w:r>
      <w:r w:rsidRPr="00FC5A13">
        <w:rPr>
          <w:rFonts w:eastAsia="Calibri" w:cs="Arial"/>
        </w:rPr>
        <w:t>once all other sourc</w:t>
      </w:r>
      <w:r w:rsidR="004C502E" w:rsidRPr="00FC5A13">
        <w:rPr>
          <w:rFonts w:eastAsia="Calibri" w:cs="Arial"/>
        </w:rPr>
        <w:t>es of funding have been applied</w:t>
      </w:r>
      <w:r w:rsidRPr="00FC5A13">
        <w:rPr>
          <w:rFonts w:eastAsia="Calibri" w:cs="Arial"/>
        </w:rPr>
        <w:t>.</w:t>
      </w:r>
    </w:p>
    <w:p w:rsidR="00FC5A13" w:rsidRDefault="00FC5A13" w:rsidP="00FC5A13">
      <w:pPr>
        <w:pStyle w:val="ListParagraph"/>
        <w:ind w:left="1080"/>
        <w:contextualSpacing/>
        <w:rPr>
          <w:rFonts w:eastAsia="Calibri" w:cs="Arial"/>
        </w:rPr>
      </w:pPr>
    </w:p>
    <w:p w:rsidR="00FC5A13" w:rsidRPr="00FC5A13" w:rsidRDefault="004B1841" w:rsidP="00D133C3">
      <w:pPr>
        <w:pStyle w:val="ListParagraph"/>
        <w:numPr>
          <w:ilvl w:val="0"/>
          <w:numId w:val="35"/>
        </w:numPr>
        <w:contextualSpacing/>
        <w:rPr>
          <w:rFonts w:eastAsia="Calibri" w:cs="Arial"/>
        </w:rPr>
      </w:pPr>
      <w:r w:rsidRPr="00FC5A13">
        <w:rPr>
          <w:rFonts w:cs="Arial"/>
        </w:rPr>
        <w:t>Include a brief budget narrative to justify the expenses from each category.  Include your underlying assumptions.</w:t>
      </w:r>
    </w:p>
    <w:p w:rsidR="00FC5A13" w:rsidRPr="00FC5A13" w:rsidRDefault="00FC5A13" w:rsidP="00FC5A13">
      <w:pPr>
        <w:pStyle w:val="ListParagraph"/>
        <w:ind w:left="1080"/>
        <w:contextualSpacing/>
        <w:rPr>
          <w:rFonts w:eastAsia="Calibri" w:cs="Arial"/>
        </w:rPr>
      </w:pPr>
    </w:p>
    <w:p w:rsidR="00FC5A13" w:rsidRPr="00FC5A13" w:rsidRDefault="004B1841" w:rsidP="00D133C3">
      <w:pPr>
        <w:pStyle w:val="ListParagraph"/>
        <w:numPr>
          <w:ilvl w:val="0"/>
          <w:numId w:val="35"/>
        </w:numPr>
        <w:contextualSpacing/>
        <w:rPr>
          <w:rFonts w:eastAsia="Calibri" w:cs="Arial"/>
        </w:rPr>
      </w:pPr>
      <w:r w:rsidRPr="00FC5A13">
        <w:t>How will your organization fund and provide services for non-Medicaid consumers?</w:t>
      </w:r>
    </w:p>
    <w:p w:rsidR="00FC5A13" w:rsidRPr="00FC5A13" w:rsidRDefault="00FC5A13" w:rsidP="00FC5A13">
      <w:pPr>
        <w:pStyle w:val="ListParagraph"/>
        <w:ind w:left="1080"/>
        <w:contextualSpacing/>
        <w:rPr>
          <w:rFonts w:eastAsia="Calibri" w:cs="Arial"/>
        </w:rPr>
      </w:pPr>
    </w:p>
    <w:p w:rsidR="00FC5A13" w:rsidRPr="00FC5A13" w:rsidRDefault="004B1841" w:rsidP="00D133C3">
      <w:pPr>
        <w:pStyle w:val="ListParagraph"/>
        <w:numPr>
          <w:ilvl w:val="0"/>
          <w:numId w:val="35"/>
        </w:numPr>
        <w:contextualSpacing/>
        <w:rPr>
          <w:rFonts w:eastAsia="Calibri" w:cs="Arial"/>
        </w:rPr>
      </w:pPr>
      <w:r w:rsidRPr="00FC5A13">
        <w:t xml:space="preserve">Describe how your organization will financially sustain the team beyond the two-year pilot considering the currently existing funding mechanisms and the fidelity requirements of the ACT model.  </w:t>
      </w:r>
    </w:p>
    <w:p w:rsidR="00FC5A13" w:rsidRPr="00FC5A13" w:rsidRDefault="00FC5A13" w:rsidP="00FC5A13">
      <w:pPr>
        <w:pStyle w:val="ListParagraph"/>
        <w:ind w:left="1080"/>
        <w:contextualSpacing/>
        <w:rPr>
          <w:rFonts w:eastAsia="Calibri" w:cs="Arial"/>
        </w:rPr>
      </w:pPr>
    </w:p>
    <w:p w:rsidR="004B1841" w:rsidRPr="00FC5A13" w:rsidRDefault="004B1841" w:rsidP="00D133C3">
      <w:pPr>
        <w:pStyle w:val="ListParagraph"/>
        <w:numPr>
          <w:ilvl w:val="0"/>
          <w:numId w:val="35"/>
        </w:numPr>
        <w:contextualSpacing/>
        <w:rPr>
          <w:rFonts w:eastAsia="Calibri" w:cs="Arial"/>
        </w:rPr>
      </w:pPr>
      <w:r w:rsidRPr="00FC5A13">
        <w:t xml:space="preserve">How will FUSE funds be used to leverage other sources of funding to enhance your ability to potentially increase capacity in this program?  </w:t>
      </w:r>
    </w:p>
    <w:p w:rsidR="00E412C0" w:rsidRPr="00E412C0" w:rsidRDefault="00E412C0" w:rsidP="00E412C0">
      <w:pPr>
        <w:pStyle w:val="ListParagraph"/>
        <w:ind w:left="1080"/>
        <w:rPr>
          <w:rFonts w:ascii="Calibri" w:hAnsi="Calibri" w:cs="Calibri"/>
          <w:szCs w:val="22"/>
        </w:rPr>
      </w:pPr>
    </w:p>
    <w:p w:rsidR="002A4DCA" w:rsidRDefault="002A4DCA" w:rsidP="002A4DCA">
      <w:pPr>
        <w:ind w:left="360"/>
        <w:rPr>
          <w:rFonts w:ascii="Calibri" w:hAnsi="Calibri" w:cs="Tahoma"/>
          <w:b/>
          <w:szCs w:val="22"/>
        </w:rPr>
      </w:pPr>
    </w:p>
    <w:p w:rsidR="006D3E78" w:rsidRPr="00B36B6C" w:rsidRDefault="008F7F7D" w:rsidP="007D59A0">
      <w:pPr>
        <w:pStyle w:val="Heading1"/>
        <w:keepNext/>
      </w:pPr>
      <w:bookmarkStart w:id="6" w:name="_Toc456684834"/>
      <w:r w:rsidRPr="00B36B6C">
        <w:t>RFP PROCEDURES AND GUIDELINES</w:t>
      </w:r>
      <w:bookmarkEnd w:id="6"/>
    </w:p>
    <w:p w:rsidR="006D3E78" w:rsidRPr="0000602C" w:rsidRDefault="006D3E78" w:rsidP="007D59A0">
      <w:pPr>
        <w:keepNext/>
        <w:tabs>
          <w:tab w:val="left" w:pos="0"/>
          <w:tab w:val="left" w:pos="720"/>
        </w:tabs>
        <w:rPr>
          <w:rFonts w:ascii="Calibri" w:hAnsi="Calibri" w:cs="Tahoma"/>
          <w:b/>
          <w:szCs w:val="22"/>
        </w:rPr>
      </w:pPr>
    </w:p>
    <w:p w:rsidR="00F00BE5" w:rsidRDefault="00875360" w:rsidP="007D59A0">
      <w:pPr>
        <w:keepNext/>
        <w:numPr>
          <w:ilvl w:val="0"/>
          <w:numId w:val="8"/>
        </w:numPr>
        <w:spacing w:after="120"/>
        <w:rPr>
          <w:rFonts w:ascii="Calibri" w:hAnsi="Calibri" w:cs="Tahoma"/>
          <w:b/>
          <w:szCs w:val="22"/>
        </w:rPr>
      </w:pPr>
      <w:r w:rsidRPr="00805B4A">
        <w:rPr>
          <w:rFonts w:ascii="Calibri" w:hAnsi="Calibri" w:cs="Tahoma"/>
          <w:b/>
          <w:bCs/>
          <w:szCs w:val="22"/>
          <w:u w:val="single"/>
        </w:rPr>
        <w:t>RFP Number</w:t>
      </w:r>
      <w:r w:rsidRPr="00805B4A">
        <w:rPr>
          <w:rFonts w:ascii="Calibri" w:hAnsi="Calibri" w:cs="Tahoma"/>
          <w:b/>
          <w:szCs w:val="22"/>
        </w:rPr>
        <w:t xml:space="preserve"> </w:t>
      </w:r>
      <w:r w:rsidR="0000602C" w:rsidRPr="00805B4A">
        <w:rPr>
          <w:rFonts w:ascii="Calibri" w:hAnsi="Calibri" w:cs="Tahoma"/>
          <w:b/>
          <w:szCs w:val="22"/>
        </w:rPr>
        <w:t xml:space="preserve"> </w:t>
      </w:r>
    </w:p>
    <w:p w:rsidR="00875360" w:rsidRPr="00805B4A" w:rsidRDefault="00875360" w:rsidP="007D59A0">
      <w:pPr>
        <w:keepNext/>
        <w:ind w:left="720"/>
        <w:rPr>
          <w:rFonts w:ascii="Calibri" w:hAnsi="Calibri" w:cs="Tahoma"/>
          <w:b/>
          <w:szCs w:val="22"/>
        </w:rPr>
      </w:pPr>
      <w:r w:rsidRPr="00805B4A">
        <w:rPr>
          <w:rFonts w:ascii="Calibri" w:hAnsi="Calibri" w:cs="Tahoma"/>
          <w:szCs w:val="22"/>
        </w:rPr>
        <w:t>The County</w:t>
      </w:r>
      <w:r w:rsidR="009B2334" w:rsidRPr="00805B4A">
        <w:rPr>
          <w:rFonts w:ascii="Calibri" w:hAnsi="Calibri" w:cs="Tahoma"/>
          <w:szCs w:val="22"/>
        </w:rPr>
        <w:t xml:space="preserve"> has assigned the following </w:t>
      </w:r>
      <w:r w:rsidRPr="00805B4A">
        <w:rPr>
          <w:rFonts w:ascii="Calibri" w:hAnsi="Calibri" w:cs="Tahoma"/>
          <w:szCs w:val="22"/>
        </w:rPr>
        <w:t xml:space="preserve">identification number </w:t>
      </w:r>
      <w:r w:rsidR="008E0F6B">
        <w:rPr>
          <w:rFonts w:ascii="Calibri" w:hAnsi="Calibri" w:cs="Tahoma"/>
          <w:szCs w:val="22"/>
        </w:rPr>
        <w:t xml:space="preserve">and title </w:t>
      </w:r>
      <w:r w:rsidRPr="00805B4A">
        <w:rPr>
          <w:rFonts w:ascii="Calibri" w:hAnsi="Calibri" w:cs="Tahoma"/>
          <w:szCs w:val="22"/>
        </w:rPr>
        <w:t>to this document</w:t>
      </w:r>
      <w:r w:rsidR="008176E1" w:rsidRPr="00805B4A">
        <w:rPr>
          <w:rFonts w:ascii="Calibri" w:hAnsi="Calibri" w:cs="Tahoma"/>
          <w:szCs w:val="22"/>
        </w:rPr>
        <w:t>. This</w:t>
      </w:r>
      <w:r w:rsidRPr="00805B4A">
        <w:rPr>
          <w:rFonts w:ascii="Calibri" w:hAnsi="Calibri" w:cs="Tahoma"/>
          <w:szCs w:val="22"/>
        </w:rPr>
        <w:t xml:space="preserve"> number </w:t>
      </w:r>
      <w:r w:rsidR="008E0F6B">
        <w:rPr>
          <w:rFonts w:ascii="Calibri" w:hAnsi="Calibri" w:cs="Tahoma"/>
          <w:szCs w:val="22"/>
        </w:rPr>
        <w:t xml:space="preserve">and title </w:t>
      </w:r>
      <w:r w:rsidRPr="00805B4A">
        <w:rPr>
          <w:rFonts w:ascii="Calibri" w:hAnsi="Calibri" w:cs="Tahoma"/>
          <w:szCs w:val="22"/>
        </w:rPr>
        <w:t>should be referenced in all communications regarding the RFP:</w:t>
      </w:r>
    </w:p>
    <w:p w:rsidR="00875360" w:rsidRDefault="00875360" w:rsidP="009525B6">
      <w:pPr>
        <w:ind w:left="720" w:hanging="360"/>
        <w:rPr>
          <w:rFonts w:ascii="Calibri" w:hAnsi="Calibri" w:cs="Tahoma"/>
          <w:b/>
          <w:szCs w:val="22"/>
          <w:highlight w:val="yellow"/>
        </w:rPr>
      </w:pPr>
    </w:p>
    <w:p w:rsidR="00805B4A" w:rsidRPr="00B712A9" w:rsidRDefault="00875360" w:rsidP="00B712A9">
      <w:pPr>
        <w:ind w:left="1440"/>
        <w:rPr>
          <w:b/>
        </w:rPr>
      </w:pPr>
      <w:r w:rsidRPr="00BD2186">
        <w:rPr>
          <w:b/>
        </w:rPr>
        <w:t>RFP #</w:t>
      </w:r>
      <w:r w:rsidR="00B4298C" w:rsidRPr="00BD2186">
        <w:rPr>
          <w:b/>
        </w:rPr>
        <w:t xml:space="preserve"> </w:t>
      </w:r>
      <w:r w:rsidR="00BD2186" w:rsidRPr="00BD2186">
        <w:rPr>
          <w:b/>
        </w:rPr>
        <w:t>0919-040</w:t>
      </w:r>
      <w:r w:rsidR="00131845" w:rsidRPr="00BD2186">
        <w:rPr>
          <w:b/>
        </w:rPr>
        <w:t>:  Program for Assertive Community Treatment</w:t>
      </w:r>
    </w:p>
    <w:p w:rsidR="00CE6790" w:rsidRDefault="00CE6790" w:rsidP="00126760">
      <w:pPr>
        <w:ind w:left="1800" w:hanging="360"/>
        <w:outlineLvl w:val="0"/>
        <w:rPr>
          <w:rFonts w:ascii="Calibri" w:hAnsi="Calibri" w:cs="Tahoma"/>
          <w:szCs w:val="22"/>
        </w:rPr>
      </w:pPr>
    </w:p>
    <w:p w:rsidR="00F00BE5" w:rsidRDefault="006D3E78" w:rsidP="007D59A0">
      <w:pPr>
        <w:keepNext/>
        <w:numPr>
          <w:ilvl w:val="0"/>
          <w:numId w:val="8"/>
        </w:numPr>
        <w:spacing w:after="120"/>
        <w:rPr>
          <w:rFonts w:ascii="Calibri" w:hAnsi="Calibri" w:cs="Tahoma"/>
          <w:b/>
          <w:szCs w:val="22"/>
        </w:rPr>
      </w:pPr>
      <w:r w:rsidRPr="00805B4A">
        <w:rPr>
          <w:rFonts w:ascii="Calibri" w:hAnsi="Calibri" w:cs="Tahoma"/>
          <w:b/>
          <w:szCs w:val="22"/>
          <w:u w:val="single"/>
        </w:rPr>
        <w:t>Point of Contact</w:t>
      </w:r>
    </w:p>
    <w:p w:rsidR="006D3E78" w:rsidRDefault="006D3E78" w:rsidP="00410179">
      <w:pPr>
        <w:widowControl w:val="0"/>
        <w:ind w:left="720"/>
        <w:rPr>
          <w:rFonts w:ascii="Calibri" w:hAnsi="Calibri" w:cs="Tahoma"/>
          <w:szCs w:val="22"/>
        </w:rPr>
      </w:pPr>
      <w:r w:rsidRPr="00805B4A">
        <w:rPr>
          <w:rFonts w:ascii="Calibri" w:hAnsi="Calibri" w:cs="Tahoma"/>
          <w:szCs w:val="22"/>
        </w:rPr>
        <w:t xml:space="preserve">This RFP is issued by the </w:t>
      </w:r>
      <w:r w:rsidR="008E35C2">
        <w:rPr>
          <w:rFonts w:ascii="Calibri" w:hAnsi="Calibri" w:cs="Tahoma"/>
          <w:szCs w:val="22"/>
        </w:rPr>
        <w:t>Procurement</w:t>
      </w:r>
      <w:r w:rsidR="008176E1" w:rsidRPr="00805B4A">
        <w:rPr>
          <w:rFonts w:ascii="Calibri" w:hAnsi="Calibri" w:cs="Tahoma"/>
          <w:szCs w:val="22"/>
        </w:rPr>
        <w:t xml:space="preserve"> Department of Hamilton County, Tennessee</w:t>
      </w:r>
      <w:r w:rsidR="000240D4" w:rsidRPr="00805B4A">
        <w:rPr>
          <w:rFonts w:ascii="Calibri" w:hAnsi="Calibri" w:cs="Tahoma"/>
          <w:szCs w:val="22"/>
        </w:rPr>
        <w:t xml:space="preserve">.   The primary </w:t>
      </w:r>
      <w:r w:rsidRPr="00805B4A">
        <w:rPr>
          <w:rFonts w:ascii="Calibri" w:hAnsi="Calibri" w:cs="Tahoma"/>
          <w:szCs w:val="22"/>
        </w:rPr>
        <w:t>point of contact for this RFP shall be:</w:t>
      </w:r>
    </w:p>
    <w:p w:rsidR="00410179" w:rsidRDefault="00410179" w:rsidP="00410179">
      <w:pPr>
        <w:widowControl w:val="0"/>
        <w:ind w:left="720"/>
        <w:rPr>
          <w:rFonts w:ascii="Calibri" w:hAnsi="Calibri" w:cs="Tahoma"/>
          <w:b/>
          <w:szCs w:val="22"/>
        </w:rPr>
      </w:pPr>
    </w:p>
    <w:p w:rsidR="00410179" w:rsidRDefault="00410179" w:rsidP="00410179">
      <w:pPr>
        <w:widowControl w:val="0"/>
        <w:ind w:left="720"/>
        <w:rPr>
          <w:rFonts w:ascii="Calibri" w:hAnsi="Calibri" w:cs="Tahoma"/>
          <w:b/>
          <w:szCs w:val="22"/>
        </w:rPr>
      </w:pPr>
    </w:p>
    <w:p w:rsidR="00410179" w:rsidRPr="00805B4A" w:rsidRDefault="00410179" w:rsidP="00410179">
      <w:pPr>
        <w:widowControl w:val="0"/>
        <w:ind w:left="720"/>
        <w:rPr>
          <w:rFonts w:ascii="Calibri" w:hAnsi="Calibri" w:cs="Tahoma"/>
          <w:b/>
          <w:szCs w:val="22"/>
        </w:rPr>
      </w:pPr>
    </w:p>
    <w:p w:rsidR="006D3E78" w:rsidRPr="00B712A9" w:rsidRDefault="008E35C2" w:rsidP="00410179">
      <w:pPr>
        <w:widowControl w:val="0"/>
        <w:ind w:left="1440"/>
      </w:pPr>
      <w:r>
        <w:lastRenderedPageBreak/>
        <w:t>Lindsey Parrish</w:t>
      </w:r>
      <w:r w:rsidR="006D3E78" w:rsidRPr="00B712A9">
        <w:t>, RFP Coordinator</w:t>
      </w:r>
    </w:p>
    <w:p w:rsidR="006D3E78" w:rsidRPr="000866FA" w:rsidRDefault="006D3E78" w:rsidP="00410179">
      <w:pPr>
        <w:widowControl w:val="0"/>
        <w:ind w:left="1800" w:hanging="360"/>
        <w:rPr>
          <w:rFonts w:ascii="Calibri" w:hAnsi="Calibri" w:cs="Tahoma"/>
          <w:szCs w:val="22"/>
        </w:rPr>
      </w:pPr>
      <w:r w:rsidRPr="000866FA">
        <w:rPr>
          <w:rFonts w:ascii="Calibri" w:hAnsi="Calibri" w:cs="Tahoma"/>
          <w:szCs w:val="22"/>
        </w:rPr>
        <w:t xml:space="preserve">Hamilton County </w:t>
      </w:r>
      <w:r w:rsidR="008E35C2">
        <w:rPr>
          <w:rFonts w:ascii="Calibri" w:hAnsi="Calibri" w:cs="Tahoma"/>
          <w:szCs w:val="22"/>
        </w:rPr>
        <w:t>Procurement</w:t>
      </w:r>
      <w:r w:rsidRPr="000866FA">
        <w:rPr>
          <w:rFonts w:ascii="Calibri" w:hAnsi="Calibri" w:cs="Tahoma"/>
          <w:szCs w:val="22"/>
        </w:rPr>
        <w:t xml:space="preserve"> Department</w:t>
      </w:r>
    </w:p>
    <w:p w:rsidR="0012226A" w:rsidRPr="000866FA" w:rsidRDefault="0012226A" w:rsidP="00410179">
      <w:pPr>
        <w:widowControl w:val="0"/>
        <w:ind w:left="1800" w:hanging="360"/>
        <w:rPr>
          <w:rFonts w:ascii="Calibri" w:hAnsi="Calibri" w:cs="Tahoma"/>
          <w:szCs w:val="22"/>
        </w:rPr>
      </w:pPr>
      <w:r>
        <w:rPr>
          <w:rFonts w:ascii="Calibri" w:hAnsi="Calibri" w:cs="Tahoma"/>
          <w:szCs w:val="22"/>
        </w:rPr>
        <w:t>Phone:</w:t>
      </w:r>
      <w:r>
        <w:rPr>
          <w:rFonts w:ascii="Calibri" w:hAnsi="Calibri" w:cs="Tahoma"/>
          <w:szCs w:val="22"/>
        </w:rPr>
        <w:tab/>
        <w:t>(423) 209-6350</w:t>
      </w:r>
    </w:p>
    <w:p w:rsidR="006D3E78" w:rsidRDefault="000866FA" w:rsidP="00410179">
      <w:pPr>
        <w:widowControl w:val="0"/>
        <w:ind w:left="1800" w:hanging="360"/>
        <w:rPr>
          <w:rFonts w:ascii="Calibri" w:hAnsi="Calibri" w:cs="Tahoma"/>
          <w:szCs w:val="22"/>
        </w:rPr>
      </w:pPr>
      <w:r>
        <w:rPr>
          <w:rFonts w:ascii="Calibri" w:hAnsi="Calibri" w:cs="Tahoma"/>
          <w:szCs w:val="22"/>
        </w:rPr>
        <w:t xml:space="preserve">Email: </w:t>
      </w:r>
      <w:r w:rsidR="00875360">
        <w:rPr>
          <w:rFonts w:ascii="Calibri" w:hAnsi="Calibri" w:cs="Tahoma"/>
          <w:szCs w:val="22"/>
        </w:rPr>
        <w:tab/>
      </w:r>
      <w:hyperlink r:id="rId14" w:history="1">
        <w:r w:rsidR="00783C3E" w:rsidRPr="00FD7C1C">
          <w:rPr>
            <w:rStyle w:val="Hyperlink"/>
            <w:rFonts w:ascii="Calibri" w:hAnsi="Calibri" w:cs="Tahoma"/>
            <w:szCs w:val="22"/>
          </w:rPr>
          <w:t>BidQuestions@HamiltonTN.gov</w:t>
        </w:r>
      </w:hyperlink>
      <w:r w:rsidR="00783C3E">
        <w:rPr>
          <w:rFonts w:ascii="Calibri" w:hAnsi="Calibri" w:cs="Tahoma"/>
          <w:szCs w:val="22"/>
        </w:rPr>
        <w:t xml:space="preserve"> </w:t>
      </w:r>
    </w:p>
    <w:p w:rsidR="00B0244A" w:rsidRPr="000866FA" w:rsidRDefault="00B0244A" w:rsidP="00410179">
      <w:pPr>
        <w:widowControl w:val="0"/>
        <w:ind w:left="1800" w:hanging="360"/>
        <w:rPr>
          <w:rFonts w:ascii="Calibri" w:hAnsi="Calibri" w:cs="Tahoma"/>
          <w:szCs w:val="22"/>
        </w:rPr>
      </w:pPr>
    </w:p>
    <w:p w:rsidR="00974528" w:rsidRPr="003C2E99" w:rsidRDefault="00E0448F" w:rsidP="00410179">
      <w:pPr>
        <w:pStyle w:val="BodyTextIndent"/>
        <w:widowControl w:val="0"/>
        <w:autoSpaceDE/>
        <w:autoSpaceDN/>
        <w:adjustRightInd/>
        <w:spacing w:line="240" w:lineRule="auto"/>
        <w:rPr>
          <w:rFonts w:ascii="Calibri" w:hAnsi="Calibri"/>
          <w:b/>
          <w:i/>
          <w:szCs w:val="22"/>
        </w:rPr>
      </w:pPr>
      <w:r>
        <w:rPr>
          <w:rFonts w:ascii="Calibri" w:hAnsi="Calibri" w:cs="Tahoma"/>
          <w:b/>
          <w:i/>
          <w:szCs w:val="22"/>
        </w:rPr>
        <w:t xml:space="preserve">Important </w:t>
      </w:r>
      <w:r w:rsidR="003C2E99">
        <w:rPr>
          <w:rFonts w:ascii="Calibri" w:hAnsi="Calibri" w:cs="Tahoma"/>
          <w:b/>
          <w:i/>
          <w:szCs w:val="22"/>
        </w:rPr>
        <w:t xml:space="preserve">Note:  </w:t>
      </w:r>
      <w:r w:rsidR="000240D4" w:rsidRPr="003C2E99">
        <w:rPr>
          <w:rFonts w:ascii="Calibri" w:hAnsi="Calibri" w:cs="Tahoma"/>
          <w:b/>
          <w:i/>
          <w:szCs w:val="22"/>
        </w:rPr>
        <w:t>Failure to restrict contact</w:t>
      </w:r>
      <w:r w:rsidR="006D3E78" w:rsidRPr="003C2E99">
        <w:rPr>
          <w:rFonts w:ascii="Calibri" w:hAnsi="Calibri" w:cs="Tahoma"/>
          <w:b/>
          <w:i/>
          <w:szCs w:val="22"/>
        </w:rPr>
        <w:t xml:space="preserve">/discussion regarding this RFP to the above named RFP Coordinator </w:t>
      </w:r>
      <w:r w:rsidR="004A3E27" w:rsidRPr="003C2E99">
        <w:rPr>
          <w:rFonts w:ascii="Calibri" w:hAnsi="Calibri" w:cs="Tahoma"/>
          <w:b/>
          <w:i/>
          <w:szCs w:val="22"/>
        </w:rPr>
        <w:t xml:space="preserve">or the Director of </w:t>
      </w:r>
      <w:r w:rsidR="008E35C2">
        <w:rPr>
          <w:rFonts w:ascii="Calibri" w:hAnsi="Calibri" w:cs="Tahoma"/>
          <w:b/>
          <w:i/>
          <w:szCs w:val="22"/>
        </w:rPr>
        <w:t>Procurement</w:t>
      </w:r>
      <w:r w:rsidR="004A3E27" w:rsidRPr="003C2E99">
        <w:rPr>
          <w:rFonts w:ascii="Calibri" w:hAnsi="Calibri" w:cs="Tahoma"/>
          <w:b/>
          <w:i/>
          <w:szCs w:val="22"/>
        </w:rPr>
        <w:t xml:space="preserve"> </w:t>
      </w:r>
      <w:r w:rsidR="003C2E99" w:rsidRPr="00E21B2A">
        <w:rPr>
          <w:rFonts w:ascii="Calibri" w:hAnsi="Calibri" w:cs="Tahoma"/>
          <w:b/>
          <w:i/>
          <w:szCs w:val="22"/>
          <w:u w:val="single"/>
        </w:rPr>
        <w:t>prior to the proposal opening</w:t>
      </w:r>
      <w:r w:rsidR="003C2E99" w:rsidRPr="003C2E99">
        <w:rPr>
          <w:rFonts w:ascii="Calibri" w:hAnsi="Calibri" w:cs="Tahoma"/>
          <w:b/>
          <w:i/>
          <w:szCs w:val="22"/>
        </w:rPr>
        <w:t xml:space="preserve"> </w:t>
      </w:r>
      <w:r w:rsidR="006D3E78" w:rsidRPr="003C2E99">
        <w:rPr>
          <w:rFonts w:ascii="Calibri" w:hAnsi="Calibri" w:cs="Tahoma"/>
          <w:b/>
          <w:i/>
          <w:szCs w:val="22"/>
        </w:rPr>
        <w:t xml:space="preserve">will be deemed a serious breach of process and, at the County’s sole discretion, </w:t>
      </w:r>
      <w:r w:rsidR="00337E69" w:rsidRPr="003C2E99">
        <w:rPr>
          <w:rFonts w:ascii="Calibri" w:hAnsi="Calibri" w:cs="Tahoma"/>
          <w:b/>
          <w:i/>
          <w:szCs w:val="22"/>
        </w:rPr>
        <w:t xml:space="preserve">may </w:t>
      </w:r>
      <w:r w:rsidR="006D3E78" w:rsidRPr="003C2E99">
        <w:rPr>
          <w:rFonts w:ascii="Calibri" w:hAnsi="Calibri" w:cs="Tahoma"/>
          <w:b/>
          <w:i/>
          <w:szCs w:val="22"/>
        </w:rPr>
        <w:t>result in disqualifying the violating party’s firm from fu</w:t>
      </w:r>
      <w:r w:rsidR="00FD56B4" w:rsidRPr="003C2E99">
        <w:rPr>
          <w:rFonts w:ascii="Calibri" w:hAnsi="Calibri" w:cs="Tahoma"/>
          <w:b/>
          <w:i/>
          <w:szCs w:val="22"/>
        </w:rPr>
        <w:t>rther consideration</w:t>
      </w:r>
      <w:r w:rsidR="006D3E78" w:rsidRPr="003C2E99">
        <w:rPr>
          <w:rFonts w:ascii="Calibri" w:hAnsi="Calibri" w:cs="Tahoma"/>
          <w:b/>
          <w:i/>
          <w:szCs w:val="22"/>
        </w:rPr>
        <w:t>.</w:t>
      </w:r>
      <w:r w:rsidR="00974528" w:rsidRPr="003C2E99">
        <w:rPr>
          <w:rFonts w:ascii="Calibri" w:hAnsi="Calibri" w:cs="Tahoma"/>
          <w:b/>
          <w:i/>
          <w:szCs w:val="22"/>
        </w:rPr>
        <w:t xml:space="preserve">  </w:t>
      </w:r>
    </w:p>
    <w:p w:rsidR="007A5C8F" w:rsidRDefault="007A5C8F" w:rsidP="009525B6">
      <w:pPr>
        <w:ind w:left="720"/>
        <w:rPr>
          <w:rFonts w:ascii="Calibri" w:hAnsi="Calibri"/>
          <w:b/>
          <w:szCs w:val="22"/>
        </w:rPr>
      </w:pPr>
    </w:p>
    <w:p w:rsidR="00F00BE5" w:rsidRPr="00F00BE5" w:rsidRDefault="006D3E78" w:rsidP="006E5F0C">
      <w:pPr>
        <w:pStyle w:val="BodyTextIndent"/>
        <w:numPr>
          <w:ilvl w:val="0"/>
          <w:numId w:val="8"/>
        </w:numPr>
        <w:autoSpaceDE/>
        <w:autoSpaceDN/>
        <w:adjustRightInd/>
        <w:spacing w:after="120" w:line="240" w:lineRule="auto"/>
        <w:rPr>
          <w:rFonts w:ascii="Calibri" w:hAnsi="Calibri"/>
          <w:b/>
          <w:szCs w:val="22"/>
        </w:rPr>
      </w:pPr>
      <w:r w:rsidRPr="00A40C3A">
        <w:rPr>
          <w:rFonts w:ascii="Calibri" w:hAnsi="Calibri" w:cs="Tahoma"/>
          <w:b/>
          <w:szCs w:val="22"/>
          <w:u w:val="single"/>
        </w:rPr>
        <w:t>Interpretation and Clarification</w:t>
      </w:r>
    </w:p>
    <w:p w:rsidR="00274D00" w:rsidRPr="00274D00" w:rsidRDefault="008A4D1F" w:rsidP="006E5F0C">
      <w:pPr>
        <w:pStyle w:val="BodyTextIndent"/>
        <w:autoSpaceDE/>
        <w:autoSpaceDN/>
        <w:adjustRightInd/>
        <w:spacing w:line="240" w:lineRule="auto"/>
        <w:rPr>
          <w:rFonts w:ascii="Calibri" w:hAnsi="Calibri"/>
          <w:b/>
          <w:szCs w:val="22"/>
        </w:rPr>
      </w:pPr>
      <w:r w:rsidRPr="00A40C3A">
        <w:rPr>
          <w:rFonts w:ascii="Calibri" w:hAnsi="Calibri" w:cs="Times"/>
          <w:szCs w:val="22"/>
        </w:rPr>
        <w:t xml:space="preserve">Proposers should carefully review this RFP and any attachments for comments, questions, or any other matter requiring clarification or correction. </w:t>
      </w:r>
      <w:r w:rsidR="00A40C3A" w:rsidRPr="00A40C3A">
        <w:rPr>
          <w:rFonts w:ascii="Calibri" w:hAnsi="Calibri" w:cs="Times"/>
          <w:szCs w:val="22"/>
        </w:rPr>
        <w:t xml:space="preserve"> </w:t>
      </w:r>
      <w:r w:rsidR="006D3E78" w:rsidRPr="00A40C3A">
        <w:rPr>
          <w:rFonts w:ascii="Calibri" w:hAnsi="Calibri" w:cs="Tahoma"/>
          <w:szCs w:val="22"/>
        </w:rPr>
        <w:t xml:space="preserve">No oral interpretation or clarification will be made to any firm or any individual as to the </w:t>
      </w:r>
      <w:r w:rsidR="00AC5BA2" w:rsidRPr="00A40C3A">
        <w:rPr>
          <w:rFonts w:ascii="Calibri" w:hAnsi="Calibri" w:cs="Tahoma"/>
          <w:szCs w:val="22"/>
        </w:rPr>
        <w:t>m</w:t>
      </w:r>
      <w:r w:rsidR="006D3E78" w:rsidRPr="00A40C3A">
        <w:rPr>
          <w:rFonts w:ascii="Calibri" w:hAnsi="Calibri" w:cs="Tahoma"/>
          <w:szCs w:val="22"/>
        </w:rPr>
        <w:t>eaning of the RFP document</w:t>
      </w:r>
      <w:r w:rsidR="00342021" w:rsidRPr="00A40C3A">
        <w:rPr>
          <w:rFonts w:ascii="Calibri" w:hAnsi="Calibri" w:cs="Tahoma"/>
          <w:szCs w:val="22"/>
        </w:rPr>
        <w:t xml:space="preserve"> prior to the opening date</w:t>
      </w:r>
      <w:r w:rsidR="006D3E78" w:rsidRPr="00A40C3A">
        <w:rPr>
          <w:rFonts w:ascii="Calibri" w:hAnsi="Calibri" w:cs="Tahoma"/>
          <w:szCs w:val="22"/>
        </w:rPr>
        <w:t xml:space="preserve">.  </w:t>
      </w:r>
      <w:r w:rsidR="005923D2" w:rsidRPr="00A40C3A">
        <w:rPr>
          <w:rFonts w:ascii="Calibri" w:hAnsi="Calibri" w:cs="Tahoma"/>
          <w:szCs w:val="22"/>
        </w:rPr>
        <w:t xml:space="preserve"> </w:t>
      </w:r>
      <w:r w:rsidR="006D3E78" w:rsidRPr="00A40C3A">
        <w:rPr>
          <w:rFonts w:ascii="Calibri" w:hAnsi="Calibri" w:cs="Tahoma"/>
          <w:szCs w:val="22"/>
        </w:rPr>
        <w:t>Requests for interpretation or clarification shall be made in writing (fax or e</w:t>
      </w:r>
      <w:r w:rsidR="007A2232" w:rsidRPr="00A40C3A">
        <w:rPr>
          <w:rFonts w:ascii="Calibri" w:hAnsi="Calibri" w:cs="Tahoma"/>
          <w:szCs w:val="22"/>
        </w:rPr>
        <w:t>-</w:t>
      </w:r>
      <w:r w:rsidR="006D3E78" w:rsidRPr="00A40C3A">
        <w:rPr>
          <w:rFonts w:ascii="Calibri" w:hAnsi="Calibri" w:cs="Tahoma"/>
          <w:szCs w:val="22"/>
        </w:rPr>
        <w:t>mail will be acceptable) and delivered to the RFP Coordi</w:t>
      </w:r>
      <w:r w:rsidR="002C56BC">
        <w:rPr>
          <w:rFonts w:ascii="Calibri" w:hAnsi="Calibri" w:cs="Tahoma"/>
          <w:szCs w:val="22"/>
        </w:rPr>
        <w:t>nator as specified</w:t>
      </w:r>
      <w:r w:rsidR="008435B7" w:rsidRPr="00A40C3A">
        <w:rPr>
          <w:rFonts w:ascii="Calibri" w:hAnsi="Calibri" w:cs="Tahoma"/>
          <w:szCs w:val="22"/>
        </w:rPr>
        <w:t xml:space="preserve"> in </w:t>
      </w:r>
      <w:r w:rsidR="008435B7" w:rsidRPr="00490A7C">
        <w:rPr>
          <w:rFonts w:ascii="Calibri" w:hAnsi="Calibri" w:cs="Tahoma"/>
          <w:szCs w:val="22"/>
        </w:rPr>
        <w:t>Section II –</w:t>
      </w:r>
      <w:r w:rsidR="008435B7" w:rsidRPr="00A40C3A">
        <w:rPr>
          <w:rFonts w:ascii="Calibri" w:hAnsi="Calibri" w:cs="Tahoma"/>
          <w:szCs w:val="22"/>
        </w:rPr>
        <w:t xml:space="preserve"> Anticipated Procurement Schedule</w:t>
      </w:r>
      <w:r w:rsidR="00C4568F" w:rsidRPr="00A40C3A">
        <w:rPr>
          <w:rFonts w:ascii="Calibri" w:hAnsi="Calibri" w:cs="Tahoma"/>
          <w:szCs w:val="22"/>
        </w:rPr>
        <w:t xml:space="preserve">.  As indicated in </w:t>
      </w:r>
      <w:r w:rsidR="00C4568F" w:rsidRPr="00490A7C">
        <w:rPr>
          <w:rFonts w:ascii="Calibri" w:hAnsi="Calibri" w:cs="Tahoma"/>
          <w:szCs w:val="22"/>
        </w:rPr>
        <w:t>Section</w:t>
      </w:r>
      <w:r w:rsidR="002C56BC" w:rsidRPr="00490A7C">
        <w:rPr>
          <w:rFonts w:ascii="Calibri" w:hAnsi="Calibri" w:cs="Tahoma"/>
          <w:szCs w:val="22"/>
        </w:rPr>
        <w:t xml:space="preserve"> II</w:t>
      </w:r>
      <w:r w:rsidR="006D3E78" w:rsidRPr="00490A7C">
        <w:rPr>
          <w:rFonts w:ascii="Calibri" w:hAnsi="Calibri" w:cs="Tahoma"/>
          <w:szCs w:val="22"/>
        </w:rPr>
        <w:t>,</w:t>
      </w:r>
      <w:r w:rsidR="006D3E78" w:rsidRPr="00A40C3A">
        <w:rPr>
          <w:rFonts w:ascii="Calibri" w:hAnsi="Calibri" w:cs="Tahoma"/>
          <w:szCs w:val="22"/>
        </w:rPr>
        <w:t xml:space="preserve"> the County will respond in writing to all clarification requests.  </w:t>
      </w:r>
      <w:r w:rsidR="002E23A2">
        <w:rPr>
          <w:rFonts w:ascii="Calibri" w:hAnsi="Calibri" w:cs="Tahoma"/>
          <w:szCs w:val="22"/>
        </w:rPr>
        <w:t xml:space="preserve">Any addenda will become a part of these RFP requirements.  </w:t>
      </w:r>
      <w:r w:rsidR="006D3E78" w:rsidRPr="00A40C3A">
        <w:rPr>
          <w:rFonts w:ascii="Calibri" w:hAnsi="Calibri" w:cs="Tahoma"/>
          <w:szCs w:val="22"/>
        </w:rPr>
        <w:t xml:space="preserve">All parties who have obtained a copy of the RFP document will be on the distribution list for any such written responses </w:t>
      </w:r>
      <w:r w:rsidR="00274D00">
        <w:rPr>
          <w:rFonts w:ascii="Calibri" w:hAnsi="Calibri" w:cs="Tahoma"/>
          <w:szCs w:val="22"/>
        </w:rPr>
        <w:t xml:space="preserve">and/or addenda </w:t>
      </w:r>
      <w:r w:rsidR="006D3E78" w:rsidRPr="00A40C3A">
        <w:rPr>
          <w:rFonts w:ascii="Calibri" w:hAnsi="Calibri" w:cs="Tahoma"/>
          <w:szCs w:val="22"/>
        </w:rPr>
        <w:t>issued by the County.</w:t>
      </w:r>
      <w:bookmarkStart w:id="7" w:name="_Ref53274209"/>
      <w:r w:rsidR="00A40C3A" w:rsidRPr="00A40C3A">
        <w:rPr>
          <w:rFonts w:ascii="Calibri" w:hAnsi="Calibri" w:cs="Tahoma"/>
          <w:b/>
          <w:szCs w:val="22"/>
        </w:rPr>
        <w:t xml:space="preserve">  </w:t>
      </w:r>
    </w:p>
    <w:p w:rsidR="00274D00" w:rsidRDefault="00274D00" w:rsidP="00274D00">
      <w:pPr>
        <w:pStyle w:val="BodyTextIndent"/>
        <w:autoSpaceDE/>
        <w:autoSpaceDN/>
        <w:adjustRightInd/>
        <w:spacing w:line="240" w:lineRule="auto"/>
        <w:rPr>
          <w:rFonts w:ascii="Calibri" w:hAnsi="Calibri"/>
          <w:b/>
          <w:szCs w:val="22"/>
        </w:rPr>
      </w:pPr>
    </w:p>
    <w:p w:rsidR="00274D00" w:rsidRPr="004C40D0" w:rsidRDefault="00274D00" w:rsidP="00274D00">
      <w:pPr>
        <w:pStyle w:val="BodyTextIndent"/>
        <w:jc w:val="both"/>
        <w:rPr>
          <w:rFonts w:ascii="Calibri" w:hAnsi="Calibri"/>
          <w:szCs w:val="22"/>
        </w:rPr>
      </w:pPr>
      <w:r w:rsidRPr="00274D00">
        <w:rPr>
          <w:rFonts w:ascii="Calibri" w:hAnsi="Calibri"/>
          <w:szCs w:val="22"/>
        </w:rPr>
        <w:t>Any information provided by Hamilton County or any vendor prior to the release of this RFP, verbally or in writing, is considered preliminary and is not binding on Hamilton County or the vendor.</w:t>
      </w:r>
    </w:p>
    <w:p w:rsidR="00274D00" w:rsidRPr="004C40D0" w:rsidRDefault="00274D00" w:rsidP="00274D00">
      <w:pPr>
        <w:pStyle w:val="BodyTextIndent"/>
        <w:jc w:val="both"/>
        <w:rPr>
          <w:rFonts w:ascii="Calibri" w:hAnsi="Calibri"/>
          <w:szCs w:val="22"/>
        </w:rPr>
      </w:pPr>
    </w:p>
    <w:p w:rsidR="00274D00" w:rsidRPr="00274D00" w:rsidRDefault="00274D00" w:rsidP="00274D00">
      <w:pPr>
        <w:pStyle w:val="BodyTextIndent"/>
        <w:autoSpaceDE/>
        <w:autoSpaceDN/>
        <w:adjustRightInd/>
        <w:spacing w:line="240" w:lineRule="auto"/>
        <w:rPr>
          <w:rFonts w:ascii="Calibri" w:hAnsi="Calibri"/>
          <w:b/>
          <w:szCs w:val="22"/>
        </w:rPr>
      </w:pPr>
      <w:r w:rsidRPr="004C40D0">
        <w:rPr>
          <w:rFonts w:ascii="Calibri" w:hAnsi="Calibri"/>
          <w:szCs w:val="22"/>
        </w:rPr>
        <w:t xml:space="preserve">Vendors must not make available nor discuss any cost information contained in the proposal to or with any employee of Hamilton County from the date of issuance of this RFP until the contract award has been announced, unless allowed by the issuing office for the purpose of clarification or evaluation.  </w:t>
      </w:r>
    </w:p>
    <w:p w:rsidR="0063192F" w:rsidRDefault="0063192F" w:rsidP="00DD5699">
      <w:pPr>
        <w:widowControl w:val="0"/>
        <w:autoSpaceDE w:val="0"/>
        <w:autoSpaceDN w:val="0"/>
        <w:adjustRightInd w:val="0"/>
        <w:ind w:left="360"/>
        <w:rPr>
          <w:rFonts w:ascii="Calibri" w:hAnsi="Calibri" w:cs="Tahoma"/>
          <w:b/>
          <w:szCs w:val="22"/>
        </w:rPr>
      </w:pPr>
    </w:p>
    <w:p w:rsidR="008F7F7D" w:rsidRPr="00B712A9" w:rsidRDefault="008F7F7D" w:rsidP="00346EDD">
      <w:pPr>
        <w:pStyle w:val="ListParagraph"/>
        <w:numPr>
          <w:ilvl w:val="0"/>
          <w:numId w:val="8"/>
        </w:numPr>
        <w:spacing w:after="120"/>
        <w:rPr>
          <w:b/>
          <w:u w:val="single"/>
        </w:rPr>
      </w:pPr>
      <w:r w:rsidRPr="00B712A9">
        <w:rPr>
          <w:b/>
          <w:u w:val="single"/>
        </w:rPr>
        <w:t>Submission of Proposals</w:t>
      </w:r>
    </w:p>
    <w:p w:rsidR="008F7F7D" w:rsidRPr="00B712A9" w:rsidRDefault="008F7F7D" w:rsidP="00346EDD">
      <w:pPr>
        <w:ind w:left="720"/>
      </w:pPr>
      <w:r w:rsidRPr="00B712A9">
        <w:t>The proposer must complete and deliv</w:t>
      </w:r>
      <w:r w:rsidR="00E44AD1">
        <w:t xml:space="preserve">er </w:t>
      </w:r>
      <w:r w:rsidR="00A33998" w:rsidRPr="00B712A9">
        <w:t xml:space="preserve">the </w:t>
      </w:r>
      <w:r w:rsidR="00E44AD1">
        <w:t xml:space="preserve">required number of </w:t>
      </w:r>
      <w:r w:rsidR="00A33998" w:rsidRPr="00B712A9">
        <w:t>response documents</w:t>
      </w:r>
      <w:r w:rsidRPr="00B712A9">
        <w:t xml:space="preserve"> </w:t>
      </w:r>
      <w:r w:rsidR="00A33998" w:rsidRPr="00B712A9">
        <w:t xml:space="preserve">(hard copy and digital) </w:t>
      </w:r>
      <w:r w:rsidRPr="00B712A9">
        <w:t>in a sealed envelope before t</w:t>
      </w:r>
      <w:r w:rsidR="00A33998" w:rsidRPr="00B712A9">
        <w:t xml:space="preserve">he time </w:t>
      </w:r>
      <w:r w:rsidR="00A33998" w:rsidRPr="00E44AD1">
        <w:t>specified in Section II</w:t>
      </w:r>
      <w:r w:rsidRPr="00E44AD1">
        <w:t xml:space="preserve"> above</w:t>
      </w:r>
      <w:r w:rsidRPr="00B712A9">
        <w:t xml:space="preserve"> to the Hamilton County </w:t>
      </w:r>
      <w:r w:rsidR="008E35C2">
        <w:t>Procurement</w:t>
      </w:r>
      <w:r w:rsidRPr="00B712A9">
        <w:t xml:space="preserve"> Director at the address specified below.    In the event of discrepancy between the original </w:t>
      </w:r>
      <w:r w:rsidR="00A33998" w:rsidRPr="00B712A9">
        <w:t>hard copy response</w:t>
      </w:r>
      <w:r w:rsidRPr="00B712A9">
        <w:t xml:space="preserve"> document and the digital copy, the original, signed document will take precedence.</w:t>
      </w:r>
    </w:p>
    <w:p w:rsidR="008F7F7D" w:rsidRDefault="008F7F7D" w:rsidP="008F7F7D">
      <w:pPr>
        <w:ind w:left="720"/>
        <w:rPr>
          <w:rFonts w:ascii="Calibri" w:hAnsi="Calibri" w:cs="Tahoma"/>
          <w:szCs w:val="22"/>
        </w:rPr>
      </w:pPr>
    </w:p>
    <w:p w:rsidR="008F7F7D" w:rsidRDefault="008F7F7D" w:rsidP="008F7F7D">
      <w:pPr>
        <w:ind w:left="720"/>
        <w:rPr>
          <w:rFonts w:ascii="Calibri" w:hAnsi="Calibri" w:cs="Tahoma"/>
          <w:szCs w:val="22"/>
        </w:rPr>
      </w:pPr>
      <w:r w:rsidRPr="001A2AAB">
        <w:rPr>
          <w:rFonts w:ascii="Calibri" w:hAnsi="Calibri" w:cs="Tahoma"/>
          <w:b/>
          <w:i/>
          <w:szCs w:val="22"/>
        </w:rPr>
        <w:t xml:space="preserve">Please note that receipt of the bid by the </w:t>
      </w:r>
      <w:r>
        <w:rPr>
          <w:rFonts w:ascii="Calibri" w:hAnsi="Calibri" w:cs="Tahoma"/>
          <w:b/>
          <w:i/>
          <w:szCs w:val="22"/>
        </w:rPr>
        <w:t>United States Postal Service, common ca</w:t>
      </w:r>
      <w:r w:rsidR="006B7D86">
        <w:rPr>
          <w:rFonts w:ascii="Calibri" w:hAnsi="Calibri" w:cs="Tahoma"/>
          <w:b/>
          <w:i/>
          <w:szCs w:val="22"/>
        </w:rPr>
        <w:t>rrier delivery service (e.g., Fed</w:t>
      </w:r>
      <w:r>
        <w:rPr>
          <w:rFonts w:ascii="Calibri" w:hAnsi="Calibri" w:cs="Tahoma"/>
          <w:b/>
          <w:i/>
          <w:szCs w:val="22"/>
        </w:rPr>
        <w:t xml:space="preserve">Ex, UPS, etc.) the </w:t>
      </w:r>
      <w:r w:rsidRPr="001A2AAB">
        <w:rPr>
          <w:rFonts w:ascii="Calibri" w:hAnsi="Calibri" w:cs="Tahoma"/>
          <w:b/>
          <w:i/>
          <w:szCs w:val="22"/>
        </w:rPr>
        <w:t xml:space="preserve">County mail system </w:t>
      </w:r>
      <w:r>
        <w:rPr>
          <w:rFonts w:ascii="Calibri" w:hAnsi="Calibri" w:cs="Tahoma"/>
          <w:b/>
          <w:i/>
          <w:szCs w:val="22"/>
        </w:rPr>
        <w:t xml:space="preserve">or any other Department other than </w:t>
      </w:r>
      <w:r w:rsidR="008E35C2">
        <w:rPr>
          <w:rFonts w:ascii="Calibri" w:hAnsi="Calibri" w:cs="Tahoma"/>
          <w:b/>
          <w:i/>
          <w:szCs w:val="22"/>
        </w:rPr>
        <w:t>Procurement</w:t>
      </w:r>
      <w:r>
        <w:rPr>
          <w:rFonts w:ascii="Calibri" w:hAnsi="Calibri" w:cs="Tahoma"/>
          <w:b/>
          <w:i/>
          <w:szCs w:val="22"/>
        </w:rPr>
        <w:t xml:space="preserve"> </w:t>
      </w:r>
      <w:r w:rsidRPr="001A2AAB">
        <w:rPr>
          <w:rFonts w:ascii="Calibri" w:hAnsi="Calibri" w:cs="Tahoma"/>
          <w:b/>
          <w:i/>
          <w:szCs w:val="22"/>
        </w:rPr>
        <w:t xml:space="preserve">does not constitute receipt of a bid by the </w:t>
      </w:r>
      <w:r w:rsidR="008E35C2">
        <w:rPr>
          <w:rFonts w:ascii="Calibri" w:hAnsi="Calibri" w:cs="Tahoma"/>
          <w:b/>
          <w:i/>
          <w:szCs w:val="22"/>
        </w:rPr>
        <w:t>Procurement</w:t>
      </w:r>
      <w:r w:rsidRPr="001A2AAB">
        <w:rPr>
          <w:rFonts w:ascii="Calibri" w:hAnsi="Calibri" w:cs="Tahoma"/>
          <w:b/>
          <w:i/>
          <w:szCs w:val="22"/>
        </w:rPr>
        <w:t xml:space="preserve"> Department.  All proposals must be received in the </w:t>
      </w:r>
      <w:r w:rsidR="008E35C2">
        <w:rPr>
          <w:rFonts w:ascii="Calibri" w:hAnsi="Calibri" w:cs="Tahoma"/>
          <w:b/>
          <w:i/>
          <w:szCs w:val="22"/>
        </w:rPr>
        <w:t>Procurement</w:t>
      </w:r>
      <w:r w:rsidRPr="001A2AAB">
        <w:rPr>
          <w:rFonts w:ascii="Calibri" w:hAnsi="Calibri" w:cs="Tahoma"/>
          <w:b/>
          <w:i/>
          <w:szCs w:val="22"/>
        </w:rPr>
        <w:t xml:space="preserve"> Department by the specified deadline.</w:t>
      </w:r>
    </w:p>
    <w:p w:rsidR="00924E9E" w:rsidRDefault="00924E9E" w:rsidP="008F7F7D">
      <w:pPr>
        <w:ind w:left="360"/>
        <w:rPr>
          <w:rFonts w:ascii="Calibri" w:hAnsi="Calibri" w:cs="Tahoma"/>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F7F7D" w:rsidRPr="000A394A" w:rsidTr="008F7F7D">
        <w:tc>
          <w:tcPr>
            <w:tcW w:w="8460" w:type="dxa"/>
            <w:shd w:val="clear" w:color="auto" w:fill="C4BC96"/>
          </w:tcPr>
          <w:p w:rsidR="008F7F7D" w:rsidRPr="000A394A" w:rsidRDefault="008F7F7D" w:rsidP="008F7F7D">
            <w:pPr>
              <w:rPr>
                <w:rFonts w:ascii="Calibri" w:hAnsi="Calibri" w:cs="Tahoma"/>
                <w:b/>
                <w:szCs w:val="22"/>
                <w:u w:val="single"/>
              </w:rPr>
            </w:pPr>
            <w:r w:rsidRPr="0047143B">
              <w:rPr>
                <w:rFonts w:ascii="Calibri" w:hAnsi="Calibri" w:cs="Tahoma"/>
                <w:b/>
                <w:i/>
                <w:szCs w:val="22"/>
              </w:rPr>
              <w:t>DELIVERY ADDRESS FOR ALL PROPOSAL</w:t>
            </w:r>
            <w:r>
              <w:rPr>
                <w:rFonts w:ascii="Calibri" w:hAnsi="Calibri" w:cs="Tahoma"/>
                <w:b/>
                <w:i/>
                <w:szCs w:val="22"/>
              </w:rPr>
              <w:t>S:</w:t>
            </w:r>
          </w:p>
        </w:tc>
      </w:tr>
      <w:tr w:rsidR="008F7F7D" w:rsidRPr="000A394A" w:rsidTr="008F7F7D">
        <w:tc>
          <w:tcPr>
            <w:tcW w:w="8460" w:type="dxa"/>
          </w:tcPr>
          <w:p w:rsidR="008F7F7D" w:rsidRPr="00BD2186" w:rsidRDefault="008E35C2" w:rsidP="008F7F7D">
            <w:pPr>
              <w:rPr>
                <w:rFonts w:ascii="Calibri" w:hAnsi="Calibri" w:cs="Tahoma"/>
                <w:szCs w:val="22"/>
              </w:rPr>
            </w:pPr>
            <w:r w:rsidRPr="00BD2186">
              <w:rPr>
                <w:rFonts w:ascii="Calibri" w:hAnsi="Calibri" w:cs="Tahoma"/>
                <w:szCs w:val="22"/>
              </w:rPr>
              <w:t>Lindsey Parrish</w:t>
            </w:r>
            <w:r w:rsidR="0059245F" w:rsidRPr="00BD2186">
              <w:rPr>
                <w:rFonts w:ascii="Calibri" w:hAnsi="Calibri" w:cs="Tahoma"/>
                <w:szCs w:val="22"/>
              </w:rPr>
              <w:t>, RFP Coordinator</w:t>
            </w:r>
          </w:p>
          <w:p w:rsidR="008F7F7D" w:rsidRPr="00BD2186" w:rsidRDefault="00BD2186" w:rsidP="008F7F7D">
            <w:pPr>
              <w:rPr>
                <w:rFonts w:ascii="Calibri" w:hAnsi="Calibri" w:cs="Tahoma"/>
                <w:b/>
                <w:i/>
                <w:szCs w:val="22"/>
              </w:rPr>
            </w:pPr>
            <w:r w:rsidRPr="00BD2186">
              <w:rPr>
                <w:rFonts w:ascii="Calibri" w:hAnsi="Calibri" w:cs="Tahoma"/>
                <w:b/>
                <w:szCs w:val="22"/>
              </w:rPr>
              <w:t>RFP # 0919</w:t>
            </w:r>
            <w:r w:rsidR="008F7F7D" w:rsidRPr="00BD2186">
              <w:rPr>
                <w:rFonts w:ascii="Calibri" w:hAnsi="Calibri" w:cs="Tahoma"/>
                <w:b/>
                <w:szCs w:val="22"/>
              </w:rPr>
              <w:t>-</w:t>
            </w:r>
            <w:r w:rsidRPr="00BD2186">
              <w:rPr>
                <w:rFonts w:ascii="Calibri" w:hAnsi="Calibri" w:cs="Tahoma"/>
                <w:b/>
                <w:szCs w:val="22"/>
              </w:rPr>
              <w:t>040:  Program for Assertive Community Treatment</w:t>
            </w:r>
            <w:r w:rsidR="008F7F7D" w:rsidRPr="00BD2186">
              <w:rPr>
                <w:rFonts w:ascii="Calibri" w:hAnsi="Calibri" w:cs="Tahoma"/>
                <w:b/>
                <w:szCs w:val="22"/>
              </w:rPr>
              <w:t xml:space="preserve"> </w:t>
            </w:r>
            <w:r w:rsidR="008F7F7D" w:rsidRPr="00BD2186">
              <w:rPr>
                <w:rFonts w:ascii="Calibri" w:hAnsi="Calibri" w:cs="Tahoma"/>
                <w:szCs w:val="22"/>
              </w:rPr>
              <w:t xml:space="preserve">from </w:t>
            </w:r>
            <w:r w:rsidR="008F7F7D" w:rsidRPr="00BD2186">
              <w:rPr>
                <w:rFonts w:ascii="Calibri" w:hAnsi="Calibri" w:cs="Tahoma"/>
                <w:i/>
                <w:szCs w:val="22"/>
              </w:rPr>
              <w:t>{insert your company name here}</w:t>
            </w:r>
          </w:p>
          <w:p w:rsidR="008F7F7D" w:rsidRPr="00BD2186" w:rsidRDefault="008F7F7D" w:rsidP="008F7F7D">
            <w:pPr>
              <w:rPr>
                <w:rFonts w:ascii="Calibri" w:hAnsi="Calibri" w:cs="Tahoma"/>
                <w:szCs w:val="22"/>
              </w:rPr>
            </w:pPr>
            <w:r w:rsidRPr="00BD2186">
              <w:rPr>
                <w:rFonts w:ascii="Calibri" w:hAnsi="Calibri" w:cs="Tahoma"/>
                <w:szCs w:val="22"/>
              </w:rPr>
              <w:t xml:space="preserve">Hamilton County </w:t>
            </w:r>
            <w:r w:rsidR="008E35C2" w:rsidRPr="00BD2186">
              <w:rPr>
                <w:rFonts w:ascii="Calibri" w:hAnsi="Calibri" w:cs="Tahoma"/>
                <w:szCs w:val="22"/>
              </w:rPr>
              <w:t>Procurement</w:t>
            </w:r>
            <w:r w:rsidRPr="00BD2186">
              <w:rPr>
                <w:rFonts w:ascii="Calibri" w:hAnsi="Calibri" w:cs="Tahoma"/>
                <w:szCs w:val="22"/>
              </w:rPr>
              <w:t xml:space="preserve"> Department</w:t>
            </w:r>
          </w:p>
          <w:p w:rsidR="008F7F7D" w:rsidRPr="00BD2186" w:rsidRDefault="008F7F7D" w:rsidP="008F7F7D">
            <w:pPr>
              <w:rPr>
                <w:rFonts w:ascii="Calibri" w:hAnsi="Calibri" w:cs="Tahoma"/>
                <w:szCs w:val="22"/>
              </w:rPr>
            </w:pPr>
            <w:r w:rsidRPr="00BD2186">
              <w:rPr>
                <w:rFonts w:ascii="Calibri" w:hAnsi="Calibri" w:cs="Tahoma"/>
                <w:szCs w:val="22"/>
              </w:rPr>
              <w:t xml:space="preserve">455 N. Highland Park Avenue </w:t>
            </w:r>
          </w:p>
          <w:p w:rsidR="008F7F7D" w:rsidRPr="00BD2186" w:rsidRDefault="008F7F7D" w:rsidP="008F7F7D">
            <w:pPr>
              <w:rPr>
                <w:rFonts w:ascii="Calibri" w:hAnsi="Calibri" w:cs="Tahoma"/>
                <w:szCs w:val="22"/>
              </w:rPr>
            </w:pPr>
            <w:r w:rsidRPr="00BD2186">
              <w:rPr>
                <w:rFonts w:ascii="Calibri" w:hAnsi="Calibri" w:cs="Tahoma"/>
                <w:szCs w:val="22"/>
              </w:rPr>
              <w:t>Chattanooga, TN 37404</w:t>
            </w:r>
          </w:p>
        </w:tc>
      </w:tr>
    </w:tbl>
    <w:p w:rsidR="008F7F7D" w:rsidRPr="006F3A34" w:rsidRDefault="008F7F7D" w:rsidP="008F7F7D">
      <w:pPr>
        <w:ind w:left="720"/>
        <w:rPr>
          <w:rFonts w:ascii="Calibri" w:hAnsi="Calibri" w:cs="Tahoma"/>
          <w:szCs w:val="22"/>
        </w:rPr>
      </w:pPr>
      <w:r>
        <w:rPr>
          <w:rFonts w:ascii="Calibri" w:hAnsi="Calibri" w:cs="Tahoma"/>
          <w:szCs w:val="22"/>
        </w:rPr>
        <w:lastRenderedPageBreak/>
        <w:t>The proposer shall clearly label</w:t>
      </w:r>
      <w:r w:rsidRPr="006F3A34">
        <w:rPr>
          <w:rFonts w:ascii="Calibri" w:hAnsi="Calibri" w:cs="Tahoma"/>
          <w:szCs w:val="22"/>
        </w:rPr>
        <w:t xml:space="preserve"> its</w:t>
      </w:r>
      <w:r>
        <w:rPr>
          <w:rFonts w:ascii="Calibri" w:hAnsi="Calibri" w:cs="Tahoma"/>
          <w:szCs w:val="22"/>
        </w:rPr>
        <w:t xml:space="preserve"> s</w:t>
      </w:r>
      <w:r w:rsidRPr="00746373">
        <w:rPr>
          <w:rFonts w:ascii="Calibri" w:hAnsi="Calibri" w:cs="Tahoma"/>
          <w:szCs w:val="22"/>
        </w:rPr>
        <w:t>ealed response envelope as</w:t>
      </w:r>
      <w:r>
        <w:rPr>
          <w:rFonts w:ascii="Calibri" w:hAnsi="Calibri" w:cs="Tahoma"/>
          <w:szCs w:val="22"/>
        </w:rPr>
        <w:t xml:space="preserve"> specified above</w:t>
      </w:r>
      <w:r w:rsidRPr="004A4ED2">
        <w:rPr>
          <w:rFonts w:ascii="Calibri" w:hAnsi="Calibri" w:cs="Tahoma"/>
          <w:szCs w:val="22"/>
        </w:rPr>
        <w:t>.   If the response envelope is enclosed</w:t>
      </w:r>
      <w:r w:rsidRPr="0040476B">
        <w:rPr>
          <w:rFonts w:ascii="Calibri" w:hAnsi="Calibri" w:cs="Tahoma"/>
          <w:szCs w:val="22"/>
        </w:rPr>
        <w:t xml:space="preserve"> in another envelope/package for delivery, the latter should also be clearly labeled with the same identifying information.</w:t>
      </w:r>
    </w:p>
    <w:p w:rsidR="008F7F7D" w:rsidRPr="000866FA" w:rsidRDefault="008F7F7D" w:rsidP="008F7F7D">
      <w:pPr>
        <w:ind w:left="1170"/>
        <w:rPr>
          <w:rFonts w:ascii="Calibri" w:hAnsi="Calibri" w:cs="Tahoma"/>
          <w:szCs w:val="22"/>
        </w:rPr>
      </w:pPr>
    </w:p>
    <w:p w:rsidR="008F7F7D" w:rsidRDefault="008F7F7D" w:rsidP="008F7F7D">
      <w:pPr>
        <w:ind w:left="720"/>
        <w:rPr>
          <w:rFonts w:ascii="Calibri" w:hAnsi="Calibri" w:cs="Tahoma"/>
          <w:szCs w:val="22"/>
        </w:rPr>
      </w:pPr>
      <w:r w:rsidRPr="001040D4">
        <w:rPr>
          <w:rFonts w:ascii="Calibri" w:hAnsi="Calibri" w:cs="Calibri"/>
          <w:szCs w:val="22"/>
        </w:rPr>
        <w:t xml:space="preserve">It is the sole responsibility of the </w:t>
      </w:r>
      <w:r w:rsidRPr="001040D4">
        <w:rPr>
          <w:rFonts w:ascii="Calibri" w:hAnsi="Calibri" w:cs="Tahoma"/>
          <w:szCs w:val="22"/>
        </w:rPr>
        <w:t>proposer</w:t>
      </w:r>
      <w:r w:rsidRPr="001040D4">
        <w:rPr>
          <w:rFonts w:ascii="Calibri" w:hAnsi="Calibri" w:cs="Calibri"/>
          <w:szCs w:val="22"/>
        </w:rPr>
        <w:t xml:space="preserve"> to ensure that its response is delivered on or before the date, prior to the specified bid opening time, and at the place indicated by this document.  </w:t>
      </w:r>
      <w:r>
        <w:rPr>
          <w:rFonts w:ascii="Calibri" w:hAnsi="Calibri" w:cs="Calibri"/>
          <w:szCs w:val="22"/>
        </w:rPr>
        <w:t xml:space="preserve">All proposals must be “time-stamped” as received prior to the specified opening time.  </w:t>
      </w:r>
      <w:r w:rsidRPr="001040D4">
        <w:rPr>
          <w:rFonts w:ascii="Calibri" w:hAnsi="Calibri" w:cs="Calibri"/>
          <w:szCs w:val="22"/>
        </w:rPr>
        <w:t xml:space="preserve">Any proposal submitted at or after the moment designated for the opening will be deemed to be late and will not be accepted or opened.  </w:t>
      </w:r>
      <w:r w:rsidRPr="001040D4">
        <w:rPr>
          <w:rFonts w:ascii="Calibri" w:hAnsi="Calibri" w:cs="Tahoma"/>
          <w:szCs w:val="22"/>
        </w:rPr>
        <w:t xml:space="preserve">The clock-in time will be determined by a clock maintained by the Hamilton County </w:t>
      </w:r>
      <w:r w:rsidR="008E35C2">
        <w:rPr>
          <w:rFonts w:ascii="Calibri" w:hAnsi="Calibri" w:cs="Tahoma"/>
          <w:szCs w:val="22"/>
        </w:rPr>
        <w:t>Procurement</w:t>
      </w:r>
      <w:r w:rsidRPr="001040D4">
        <w:rPr>
          <w:rFonts w:ascii="Calibri" w:hAnsi="Calibri" w:cs="Tahoma"/>
          <w:szCs w:val="22"/>
        </w:rPr>
        <w:t xml:space="preserve"> Department.  No other clock or timepiece will have any bearing on the time of proposal receipt.  </w:t>
      </w:r>
    </w:p>
    <w:p w:rsidR="008F7F7D" w:rsidRDefault="008F7F7D" w:rsidP="008F7F7D">
      <w:pPr>
        <w:ind w:left="720"/>
        <w:rPr>
          <w:rFonts w:ascii="Calibri" w:hAnsi="Calibri" w:cs="Tahoma"/>
          <w:szCs w:val="22"/>
        </w:rPr>
      </w:pPr>
    </w:p>
    <w:p w:rsidR="002C56BC" w:rsidRPr="001040D4" w:rsidRDefault="002C56BC" w:rsidP="008F7F7D">
      <w:pPr>
        <w:ind w:left="720"/>
        <w:rPr>
          <w:rFonts w:ascii="Calibri" w:hAnsi="Calibri" w:cs="Calibri"/>
          <w:szCs w:val="22"/>
        </w:rPr>
      </w:pPr>
      <w:r w:rsidRPr="00DC5CC3">
        <w:rPr>
          <w:rFonts w:ascii="Calibri" w:hAnsi="Calibri" w:cs="Tahoma"/>
          <w:szCs w:val="22"/>
        </w:rPr>
        <w:t>Be aware that Requests for Proposals are not opened and read publicly</w:t>
      </w:r>
      <w:r>
        <w:rPr>
          <w:rFonts w:ascii="Calibri" w:hAnsi="Calibri" w:cs="Tahoma"/>
          <w:szCs w:val="22"/>
        </w:rPr>
        <w:t>.</w:t>
      </w:r>
    </w:p>
    <w:p w:rsidR="004E7CB5" w:rsidRDefault="004E7CB5" w:rsidP="008F7F7D">
      <w:pPr>
        <w:ind w:left="1440"/>
        <w:rPr>
          <w:rFonts w:ascii="Calibri" w:hAnsi="Calibri"/>
          <w:szCs w:val="22"/>
        </w:rPr>
      </w:pPr>
    </w:p>
    <w:p w:rsidR="00B8522A" w:rsidRPr="008F7F7D" w:rsidRDefault="00B8522A" w:rsidP="00B8522A">
      <w:pPr>
        <w:pStyle w:val="ListParagraph"/>
        <w:numPr>
          <w:ilvl w:val="0"/>
          <w:numId w:val="8"/>
        </w:numPr>
        <w:spacing w:after="120"/>
        <w:rPr>
          <w:rFonts w:ascii="Calibri" w:hAnsi="Calibri" w:cs="Tahoma"/>
          <w:b/>
          <w:szCs w:val="22"/>
          <w:u w:val="single"/>
        </w:rPr>
      </w:pPr>
      <w:r w:rsidRPr="008F7F7D">
        <w:rPr>
          <w:rFonts w:ascii="Calibri" w:hAnsi="Calibri" w:cs="Tahoma"/>
          <w:b/>
          <w:szCs w:val="22"/>
          <w:u w:val="single"/>
        </w:rPr>
        <w:t>Pre-</w:t>
      </w:r>
      <w:r w:rsidR="00D133C3">
        <w:rPr>
          <w:rFonts w:ascii="Calibri" w:hAnsi="Calibri" w:cs="Tahoma"/>
          <w:b/>
          <w:szCs w:val="22"/>
          <w:u w:val="single"/>
        </w:rPr>
        <w:t>Proposal Conference</w:t>
      </w:r>
      <w:r w:rsidR="00392039">
        <w:rPr>
          <w:rFonts w:ascii="Calibri" w:hAnsi="Calibri" w:cs="Tahoma"/>
          <w:b/>
          <w:szCs w:val="22"/>
          <w:u w:val="single"/>
        </w:rPr>
        <w:t xml:space="preserve">:  </w:t>
      </w:r>
      <w:r w:rsidR="00D133C3">
        <w:rPr>
          <w:rFonts w:ascii="Calibri" w:hAnsi="Calibri" w:cs="Tahoma"/>
          <w:b/>
          <w:szCs w:val="22"/>
          <w:u w:val="single"/>
        </w:rPr>
        <w:t xml:space="preserve"> </w:t>
      </w:r>
      <w:r w:rsidR="00D77F73" w:rsidRPr="001F38C1">
        <w:rPr>
          <w:rFonts w:ascii="Calibri" w:hAnsi="Calibri" w:cs="Tahoma"/>
          <w:b/>
          <w:szCs w:val="22"/>
          <w:u w:val="single"/>
        </w:rPr>
        <w:t>NON-</w:t>
      </w:r>
      <w:r w:rsidRPr="001F38C1">
        <w:rPr>
          <w:rFonts w:ascii="Calibri" w:hAnsi="Calibri" w:cs="Tahoma"/>
          <w:b/>
          <w:szCs w:val="22"/>
          <w:u w:val="single"/>
        </w:rPr>
        <w:t>MANDATORY</w:t>
      </w:r>
    </w:p>
    <w:p w:rsidR="00B8522A" w:rsidRDefault="00B8522A" w:rsidP="00B8522A">
      <w:pPr>
        <w:ind w:left="720"/>
        <w:rPr>
          <w:rFonts w:ascii="Calibri" w:hAnsi="Calibri"/>
          <w:szCs w:val="22"/>
        </w:rPr>
      </w:pPr>
      <w:r>
        <w:rPr>
          <w:rFonts w:ascii="Calibri" w:hAnsi="Calibri" w:cs="Tahoma"/>
          <w:szCs w:val="22"/>
        </w:rPr>
        <w:t>Any interested co</w:t>
      </w:r>
      <w:r w:rsidR="005F217B">
        <w:rPr>
          <w:rFonts w:ascii="Calibri" w:hAnsi="Calibri" w:cs="Tahoma"/>
          <w:szCs w:val="22"/>
        </w:rPr>
        <w:t xml:space="preserve">mpanies are encouraged to </w:t>
      </w:r>
      <w:r>
        <w:rPr>
          <w:rFonts w:ascii="Calibri" w:hAnsi="Calibri" w:cs="Tahoma"/>
          <w:szCs w:val="22"/>
        </w:rPr>
        <w:t xml:space="preserve">attend the </w:t>
      </w:r>
      <w:r w:rsidR="00D77F73">
        <w:rPr>
          <w:rFonts w:ascii="Calibri" w:hAnsi="Calibri" w:cs="Tahoma"/>
          <w:szCs w:val="22"/>
        </w:rPr>
        <w:t>NON</w:t>
      </w:r>
      <w:r w:rsidR="00D77F73" w:rsidRPr="005F217B">
        <w:rPr>
          <w:rFonts w:ascii="Calibri" w:hAnsi="Calibri" w:cs="Tahoma"/>
          <w:szCs w:val="22"/>
        </w:rPr>
        <w:t>-</w:t>
      </w:r>
      <w:r w:rsidRPr="005F217B">
        <w:rPr>
          <w:rFonts w:ascii="Calibri" w:hAnsi="Calibri" w:cs="Tahoma"/>
          <w:szCs w:val="22"/>
        </w:rPr>
        <w:t xml:space="preserve">MANDATORY </w:t>
      </w:r>
      <w:r>
        <w:rPr>
          <w:rFonts w:ascii="Calibri" w:hAnsi="Calibri" w:cs="Tahoma"/>
          <w:szCs w:val="22"/>
        </w:rPr>
        <w:t>pre-proposal meeting</w:t>
      </w:r>
      <w:r w:rsidR="005F217B">
        <w:rPr>
          <w:rFonts w:ascii="Calibri" w:hAnsi="Calibri" w:cs="Tahoma"/>
          <w:szCs w:val="22"/>
        </w:rPr>
        <w:t xml:space="preserve"> either</w:t>
      </w:r>
      <w:r w:rsidR="0067459F">
        <w:rPr>
          <w:rFonts w:ascii="Calibri" w:hAnsi="Calibri" w:cs="Tahoma"/>
          <w:szCs w:val="22"/>
        </w:rPr>
        <w:t xml:space="preserve"> in-person or via </w:t>
      </w:r>
      <w:r w:rsidR="00076247">
        <w:rPr>
          <w:rFonts w:ascii="Calibri" w:hAnsi="Calibri" w:cs="Tahoma"/>
          <w:szCs w:val="22"/>
        </w:rPr>
        <w:t>Webe</w:t>
      </w:r>
      <w:r w:rsidR="009674ED">
        <w:rPr>
          <w:rFonts w:ascii="Calibri" w:hAnsi="Calibri" w:cs="Tahoma"/>
          <w:szCs w:val="22"/>
        </w:rPr>
        <w:t>x</w:t>
      </w:r>
      <w:r w:rsidRPr="00482ECB">
        <w:rPr>
          <w:rFonts w:ascii="Calibri" w:hAnsi="Calibri" w:cs="Tahoma"/>
          <w:szCs w:val="22"/>
        </w:rPr>
        <w:t xml:space="preserve">.  </w:t>
      </w:r>
      <w:r w:rsidRPr="005F217B">
        <w:rPr>
          <w:rFonts w:ascii="Calibri" w:hAnsi="Calibri" w:cs="Tahoma"/>
          <w:szCs w:val="22"/>
        </w:rPr>
        <w:t xml:space="preserve"> </w:t>
      </w:r>
      <w:r w:rsidR="0067459F">
        <w:rPr>
          <w:rFonts w:ascii="Calibri" w:hAnsi="Calibri" w:cs="Tahoma"/>
          <w:szCs w:val="22"/>
        </w:rPr>
        <w:t>For those attending in-</w:t>
      </w:r>
      <w:r w:rsidR="005F217B" w:rsidRPr="005F217B">
        <w:rPr>
          <w:rFonts w:ascii="Calibri" w:hAnsi="Calibri" w:cs="Tahoma"/>
          <w:szCs w:val="22"/>
        </w:rPr>
        <w:t xml:space="preserve">person, </w:t>
      </w:r>
      <w:r w:rsidR="005F217B">
        <w:rPr>
          <w:rFonts w:ascii="Calibri" w:hAnsi="Calibri" w:cs="Tahoma"/>
          <w:b/>
          <w:szCs w:val="22"/>
        </w:rPr>
        <w:t>t</w:t>
      </w:r>
      <w:r>
        <w:rPr>
          <w:rFonts w:ascii="Calibri" w:hAnsi="Calibri"/>
          <w:szCs w:val="22"/>
        </w:rPr>
        <w:t xml:space="preserve">he meeting will be held as detailed below at the date </w:t>
      </w:r>
      <w:r w:rsidR="0062660F">
        <w:rPr>
          <w:rFonts w:ascii="Calibri" w:hAnsi="Calibri"/>
          <w:szCs w:val="22"/>
        </w:rPr>
        <w:t>and time specified in Section I</w:t>
      </w:r>
      <w:r>
        <w:rPr>
          <w:rFonts w:ascii="Calibri" w:hAnsi="Calibri"/>
          <w:szCs w:val="22"/>
        </w:rPr>
        <w:t>I above</w:t>
      </w:r>
      <w:r w:rsidRPr="004A4ED2">
        <w:rPr>
          <w:rFonts w:ascii="Calibri" w:hAnsi="Calibri"/>
          <w:szCs w:val="22"/>
        </w:rPr>
        <w:t>:</w:t>
      </w:r>
    </w:p>
    <w:p w:rsidR="005F217B" w:rsidRDefault="005F217B" w:rsidP="00B8522A">
      <w:pPr>
        <w:ind w:left="1440"/>
        <w:rPr>
          <w:rFonts w:ascii="Calibri" w:hAnsi="Calibri"/>
          <w:szCs w:val="22"/>
        </w:rPr>
      </w:pPr>
    </w:p>
    <w:p w:rsidR="00B8522A" w:rsidRDefault="005F217B" w:rsidP="005F217B">
      <w:pPr>
        <w:ind w:left="990"/>
        <w:rPr>
          <w:rFonts w:ascii="Calibri" w:hAnsi="Calibri"/>
          <w:szCs w:val="22"/>
        </w:rPr>
      </w:pPr>
      <w:r>
        <w:rPr>
          <w:rFonts w:ascii="Calibri" w:hAnsi="Calibri"/>
          <w:szCs w:val="22"/>
        </w:rPr>
        <w:t>IN PERSON LOCATION:</w:t>
      </w:r>
      <w:r>
        <w:rPr>
          <w:rFonts w:ascii="Calibri" w:hAnsi="Calibri"/>
          <w:szCs w:val="22"/>
        </w:rPr>
        <w:tab/>
      </w:r>
      <w:r w:rsidR="00B8522A">
        <w:rPr>
          <w:rFonts w:ascii="Calibri" w:hAnsi="Calibri"/>
          <w:szCs w:val="22"/>
        </w:rPr>
        <w:t>Hamilton County Government</w:t>
      </w:r>
    </w:p>
    <w:p w:rsidR="00B8522A" w:rsidRDefault="00B8522A" w:rsidP="00B8522A">
      <w:pPr>
        <w:ind w:left="1440"/>
        <w:rPr>
          <w:rFonts w:ascii="Calibri" w:hAnsi="Calibri"/>
          <w:szCs w:val="22"/>
        </w:rPr>
      </w:pPr>
      <w:r>
        <w:rPr>
          <w:rFonts w:ascii="Calibri" w:hAnsi="Calibri"/>
          <w:szCs w:val="22"/>
        </w:rPr>
        <w:tab/>
      </w:r>
      <w:r>
        <w:rPr>
          <w:rFonts w:ascii="Calibri" w:hAnsi="Calibri"/>
          <w:szCs w:val="22"/>
        </w:rPr>
        <w:tab/>
      </w:r>
      <w:r>
        <w:rPr>
          <w:rFonts w:ascii="Calibri" w:hAnsi="Calibri"/>
          <w:szCs w:val="22"/>
        </w:rPr>
        <w:tab/>
        <w:t>McDaniel Building</w:t>
      </w:r>
    </w:p>
    <w:p w:rsidR="00B8522A" w:rsidRDefault="00B8522A" w:rsidP="00B8522A">
      <w:pPr>
        <w:ind w:left="1440"/>
        <w:rPr>
          <w:rFonts w:ascii="Calibri" w:hAnsi="Calibri"/>
          <w:szCs w:val="22"/>
        </w:rPr>
      </w:pPr>
      <w:r>
        <w:rPr>
          <w:rFonts w:ascii="Calibri" w:hAnsi="Calibri"/>
          <w:szCs w:val="22"/>
        </w:rPr>
        <w:tab/>
      </w:r>
      <w:r>
        <w:rPr>
          <w:rFonts w:ascii="Calibri" w:hAnsi="Calibri"/>
          <w:szCs w:val="22"/>
        </w:rPr>
        <w:tab/>
      </w:r>
      <w:r>
        <w:rPr>
          <w:rFonts w:ascii="Calibri" w:hAnsi="Calibri"/>
          <w:szCs w:val="22"/>
        </w:rPr>
        <w:tab/>
        <w:t>455 North Highland Park Avenue</w:t>
      </w:r>
    </w:p>
    <w:p w:rsidR="00B8522A" w:rsidRDefault="00B8522A" w:rsidP="00B8522A">
      <w:pPr>
        <w:ind w:left="1440"/>
        <w:rPr>
          <w:rFonts w:ascii="Calibri" w:hAnsi="Calibri"/>
          <w:szCs w:val="22"/>
        </w:rPr>
      </w:pPr>
      <w:r>
        <w:rPr>
          <w:rFonts w:ascii="Calibri" w:hAnsi="Calibri"/>
          <w:szCs w:val="22"/>
        </w:rPr>
        <w:tab/>
      </w:r>
      <w:r>
        <w:rPr>
          <w:rFonts w:ascii="Calibri" w:hAnsi="Calibri"/>
          <w:szCs w:val="22"/>
        </w:rPr>
        <w:tab/>
      </w:r>
      <w:r>
        <w:rPr>
          <w:rFonts w:ascii="Calibri" w:hAnsi="Calibri"/>
          <w:szCs w:val="22"/>
        </w:rPr>
        <w:tab/>
        <w:t>Chattanooga, TN  37404</w:t>
      </w:r>
    </w:p>
    <w:p w:rsidR="005F217B" w:rsidRDefault="005F217B" w:rsidP="00B8522A">
      <w:pPr>
        <w:ind w:left="1440"/>
        <w:rPr>
          <w:rFonts w:ascii="Calibri" w:hAnsi="Calibri"/>
          <w:szCs w:val="22"/>
        </w:rPr>
      </w:pPr>
    </w:p>
    <w:p w:rsidR="005F217B" w:rsidRDefault="009674ED" w:rsidP="005F217B">
      <w:pPr>
        <w:ind w:left="990"/>
        <w:rPr>
          <w:rFonts w:ascii="Calibri" w:hAnsi="Calibri"/>
          <w:szCs w:val="22"/>
        </w:rPr>
      </w:pPr>
      <w:r>
        <w:rPr>
          <w:rFonts w:ascii="Calibri" w:hAnsi="Calibri"/>
          <w:szCs w:val="22"/>
        </w:rPr>
        <w:t>WEBEX</w:t>
      </w:r>
      <w:r w:rsidR="005F217B">
        <w:rPr>
          <w:rFonts w:ascii="Calibri" w:hAnsi="Calibri"/>
          <w:szCs w:val="22"/>
        </w:rPr>
        <w:t xml:space="preserve"> LOGIN</w:t>
      </w:r>
      <w:r>
        <w:rPr>
          <w:rFonts w:ascii="Calibri" w:hAnsi="Calibri"/>
          <w:szCs w:val="22"/>
        </w:rPr>
        <w:t xml:space="preserve"> INSTRUCTIONS</w:t>
      </w:r>
      <w:r w:rsidR="005F217B">
        <w:rPr>
          <w:rFonts w:ascii="Calibri" w:hAnsi="Calibri"/>
          <w:szCs w:val="22"/>
        </w:rPr>
        <w:t xml:space="preserve">:  </w:t>
      </w:r>
      <w:r w:rsidR="005F217B">
        <w:rPr>
          <w:rFonts w:ascii="Calibri" w:hAnsi="Calibri"/>
          <w:szCs w:val="22"/>
        </w:rPr>
        <w:tab/>
      </w:r>
      <w:r>
        <w:rPr>
          <w:rFonts w:ascii="Calibri" w:hAnsi="Calibri"/>
          <w:szCs w:val="22"/>
        </w:rPr>
        <w:t>Detailed instruc</w:t>
      </w:r>
      <w:r w:rsidR="00076247">
        <w:rPr>
          <w:rFonts w:ascii="Calibri" w:hAnsi="Calibri"/>
          <w:szCs w:val="22"/>
        </w:rPr>
        <w:t>tions for participation via Webe</w:t>
      </w:r>
      <w:r>
        <w:rPr>
          <w:rFonts w:ascii="Calibri" w:hAnsi="Calibri"/>
          <w:szCs w:val="22"/>
        </w:rPr>
        <w:t>x will be sent to any interested party who registers to attend the pre-proposal conference at the time registration is complete – see further instructions below.</w:t>
      </w:r>
    </w:p>
    <w:p w:rsidR="00346EDD" w:rsidRDefault="00346EDD" w:rsidP="00B8522A">
      <w:pPr>
        <w:ind w:left="1440"/>
        <w:rPr>
          <w:rFonts w:ascii="Calibri" w:hAnsi="Calibri"/>
          <w:szCs w:val="22"/>
        </w:rPr>
      </w:pPr>
    </w:p>
    <w:p w:rsidR="009A2189" w:rsidRDefault="00B8522A" w:rsidP="00B8522A">
      <w:pPr>
        <w:ind w:left="720"/>
        <w:rPr>
          <w:rFonts w:ascii="Calibri" w:hAnsi="Calibri"/>
          <w:szCs w:val="22"/>
        </w:rPr>
      </w:pPr>
      <w:r>
        <w:rPr>
          <w:rFonts w:ascii="Calibri" w:hAnsi="Calibri"/>
          <w:szCs w:val="22"/>
        </w:rPr>
        <w:t xml:space="preserve">The purpose of the meeting is to present information about our FUSE initiative and the ACT team as well as to answer and questions you have about the opportunity or the </w:t>
      </w:r>
      <w:r w:rsidR="0062660F">
        <w:rPr>
          <w:rFonts w:ascii="Calibri" w:hAnsi="Calibri"/>
          <w:szCs w:val="22"/>
        </w:rPr>
        <w:t xml:space="preserve">request for </w:t>
      </w:r>
      <w:r>
        <w:rPr>
          <w:rFonts w:ascii="Calibri" w:hAnsi="Calibri"/>
          <w:szCs w:val="22"/>
        </w:rPr>
        <w:t>proposal process</w:t>
      </w:r>
      <w:r w:rsidR="003B72C1">
        <w:rPr>
          <w:rFonts w:ascii="Calibri" w:hAnsi="Calibri"/>
          <w:szCs w:val="22"/>
        </w:rPr>
        <w:t>.</w:t>
      </w:r>
    </w:p>
    <w:p w:rsidR="003B72C1" w:rsidRDefault="003B72C1" w:rsidP="00B8522A">
      <w:pPr>
        <w:ind w:left="720"/>
        <w:rPr>
          <w:rFonts w:ascii="Calibri" w:hAnsi="Calibri"/>
          <w:szCs w:val="22"/>
        </w:rPr>
      </w:pPr>
    </w:p>
    <w:tbl>
      <w:tblPr>
        <w:tblStyle w:val="TableGrid"/>
        <w:tblW w:w="0" w:type="auto"/>
        <w:tblInd w:w="828" w:type="dxa"/>
        <w:tblLook w:val="04A0" w:firstRow="1" w:lastRow="0" w:firstColumn="1" w:lastColumn="0" w:noHBand="0" w:noVBand="1"/>
      </w:tblPr>
      <w:tblGrid>
        <w:gridCol w:w="2340"/>
        <w:gridCol w:w="900"/>
        <w:gridCol w:w="900"/>
        <w:gridCol w:w="5040"/>
      </w:tblGrid>
      <w:tr w:rsidR="003B72C1" w:rsidRPr="001140A2" w:rsidTr="003B72C1">
        <w:tc>
          <w:tcPr>
            <w:tcW w:w="2340" w:type="dxa"/>
            <w:shd w:val="clear" w:color="auto" w:fill="C4BC96" w:themeFill="background2" w:themeFillShade="BF"/>
            <w:vAlign w:val="center"/>
          </w:tcPr>
          <w:p w:rsidR="003B72C1" w:rsidRPr="001140A2" w:rsidRDefault="003B72C1" w:rsidP="003B72C1">
            <w:pPr>
              <w:rPr>
                <w:rFonts w:ascii="Calibri" w:hAnsi="Calibri" w:cs="Arial"/>
                <w:b/>
                <w:szCs w:val="22"/>
                <w:u w:val="single"/>
              </w:rPr>
            </w:pPr>
            <w:r>
              <w:rPr>
                <w:rFonts w:ascii="Calibri" w:hAnsi="Calibri" w:cs="Arial"/>
                <w:b/>
                <w:szCs w:val="22"/>
                <w:u w:val="single"/>
              </w:rPr>
              <w:t>AGENDA</w:t>
            </w:r>
          </w:p>
        </w:tc>
        <w:tc>
          <w:tcPr>
            <w:tcW w:w="900" w:type="dxa"/>
            <w:shd w:val="clear" w:color="auto" w:fill="C4BC96" w:themeFill="background2" w:themeFillShade="BF"/>
            <w:vAlign w:val="center"/>
          </w:tcPr>
          <w:p w:rsidR="003B72C1" w:rsidRPr="001140A2" w:rsidRDefault="003B72C1" w:rsidP="003B72C1">
            <w:pPr>
              <w:jc w:val="center"/>
              <w:rPr>
                <w:rFonts w:ascii="Calibri" w:hAnsi="Calibri" w:cs="Arial"/>
                <w:b/>
                <w:szCs w:val="22"/>
                <w:u w:val="single"/>
              </w:rPr>
            </w:pPr>
            <w:r>
              <w:rPr>
                <w:rFonts w:ascii="Calibri" w:hAnsi="Calibri" w:cs="Arial"/>
                <w:b/>
                <w:szCs w:val="22"/>
                <w:u w:val="single"/>
              </w:rPr>
              <w:t>Start (E</w:t>
            </w:r>
            <w:r w:rsidRPr="001140A2">
              <w:rPr>
                <w:rFonts w:ascii="Calibri" w:hAnsi="Calibri" w:cs="Arial"/>
                <w:b/>
                <w:szCs w:val="22"/>
                <w:u w:val="single"/>
              </w:rPr>
              <w:t>T)</w:t>
            </w:r>
          </w:p>
        </w:tc>
        <w:tc>
          <w:tcPr>
            <w:tcW w:w="900" w:type="dxa"/>
            <w:shd w:val="clear" w:color="auto" w:fill="C4BC96" w:themeFill="background2" w:themeFillShade="BF"/>
            <w:vAlign w:val="center"/>
          </w:tcPr>
          <w:p w:rsidR="003B72C1" w:rsidRDefault="003B72C1" w:rsidP="003B72C1">
            <w:pPr>
              <w:jc w:val="center"/>
              <w:rPr>
                <w:rFonts w:ascii="Calibri" w:hAnsi="Calibri" w:cs="Arial"/>
                <w:b/>
                <w:szCs w:val="22"/>
                <w:u w:val="single"/>
              </w:rPr>
            </w:pPr>
            <w:r>
              <w:rPr>
                <w:rFonts w:ascii="Calibri" w:hAnsi="Calibri" w:cs="Arial"/>
                <w:b/>
                <w:szCs w:val="22"/>
                <w:u w:val="single"/>
              </w:rPr>
              <w:t>End</w:t>
            </w:r>
          </w:p>
          <w:p w:rsidR="003B72C1" w:rsidRPr="001140A2" w:rsidRDefault="003B72C1" w:rsidP="003B72C1">
            <w:pPr>
              <w:jc w:val="center"/>
              <w:rPr>
                <w:rFonts w:ascii="Calibri" w:hAnsi="Calibri" w:cs="Arial"/>
                <w:b/>
                <w:szCs w:val="22"/>
                <w:u w:val="single"/>
              </w:rPr>
            </w:pPr>
            <w:r>
              <w:rPr>
                <w:rFonts w:ascii="Calibri" w:hAnsi="Calibri" w:cs="Arial"/>
                <w:b/>
                <w:szCs w:val="22"/>
                <w:u w:val="single"/>
              </w:rPr>
              <w:t>(E</w:t>
            </w:r>
            <w:r w:rsidRPr="001140A2">
              <w:rPr>
                <w:rFonts w:ascii="Calibri" w:hAnsi="Calibri" w:cs="Arial"/>
                <w:b/>
                <w:szCs w:val="22"/>
                <w:u w:val="single"/>
              </w:rPr>
              <w:t>T)</w:t>
            </w:r>
          </w:p>
        </w:tc>
        <w:tc>
          <w:tcPr>
            <w:tcW w:w="5040" w:type="dxa"/>
            <w:shd w:val="clear" w:color="auto" w:fill="C4BC96" w:themeFill="background2" w:themeFillShade="BF"/>
            <w:vAlign w:val="center"/>
          </w:tcPr>
          <w:p w:rsidR="003B72C1" w:rsidRPr="001140A2" w:rsidRDefault="003B72C1" w:rsidP="003B72C1">
            <w:pPr>
              <w:rPr>
                <w:rFonts w:ascii="Calibri" w:hAnsi="Calibri" w:cs="Arial"/>
                <w:b/>
                <w:szCs w:val="22"/>
                <w:u w:val="single"/>
              </w:rPr>
            </w:pPr>
            <w:r>
              <w:rPr>
                <w:rFonts w:ascii="Calibri" w:hAnsi="Calibri" w:cs="Arial"/>
                <w:b/>
                <w:szCs w:val="22"/>
                <w:u w:val="single"/>
              </w:rPr>
              <w:t>FACILITATOR</w:t>
            </w:r>
          </w:p>
        </w:tc>
      </w:tr>
      <w:tr w:rsidR="003B72C1" w:rsidTr="003B72C1">
        <w:trPr>
          <w:trHeight w:val="474"/>
        </w:trPr>
        <w:tc>
          <w:tcPr>
            <w:tcW w:w="2340" w:type="dxa"/>
            <w:vAlign w:val="center"/>
          </w:tcPr>
          <w:p w:rsidR="003B72C1" w:rsidRDefault="00E5679F" w:rsidP="003B72C1">
            <w:pPr>
              <w:rPr>
                <w:rFonts w:ascii="Calibri" w:hAnsi="Calibri" w:cs="Arial"/>
                <w:szCs w:val="22"/>
              </w:rPr>
            </w:pPr>
            <w:r>
              <w:rPr>
                <w:rFonts w:ascii="Calibri" w:hAnsi="Calibri" w:cs="Arial"/>
                <w:szCs w:val="22"/>
              </w:rPr>
              <w:t xml:space="preserve">Welcome and </w:t>
            </w:r>
            <w:r w:rsidR="00E42090">
              <w:rPr>
                <w:rFonts w:ascii="Calibri" w:hAnsi="Calibri" w:cs="Arial"/>
                <w:szCs w:val="22"/>
              </w:rPr>
              <w:t>Introductions</w:t>
            </w:r>
          </w:p>
        </w:tc>
        <w:tc>
          <w:tcPr>
            <w:tcW w:w="900" w:type="dxa"/>
            <w:vAlign w:val="center"/>
          </w:tcPr>
          <w:p w:rsidR="003B72C1" w:rsidRDefault="00E42090" w:rsidP="003B72C1">
            <w:pPr>
              <w:jc w:val="center"/>
              <w:rPr>
                <w:rFonts w:ascii="Calibri" w:hAnsi="Calibri" w:cs="Arial"/>
                <w:szCs w:val="22"/>
              </w:rPr>
            </w:pPr>
            <w:r>
              <w:rPr>
                <w:rFonts w:ascii="Calibri" w:hAnsi="Calibri" w:cs="Arial"/>
                <w:szCs w:val="22"/>
              </w:rPr>
              <w:t>1 p.m.</w:t>
            </w:r>
          </w:p>
        </w:tc>
        <w:tc>
          <w:tcPr>
            <w:tcW w:w="900" w:type="dxa"/>
            <w:vAlign w:val="center"/>
          </w:tcPr>
          <w:p w:rsidR="003B72C1" w:rsidRDefault="00E5679F" w:rsidP="003B72C1">
            <w:pPr>
              <w:jc w:val="center"/>
              <w:rPr>
                <w:rFonts w:ascii="Calibri" w:hAnsi="Calibri" w:cs="Arial"/>
                <w:szCs w:val="22"/>
              </w:rPr>
            </w:pPr>
            <w:r>
              <w:rPr>
                <w:rFonts w:ascii="Calibri" w:hAnsi="Calibri" w:cs="Arial"/>
                <w:szCs w:val="22"/>
              </w:rPr>
              <w:t>1:15 p.m.</w:t>
            </w:r>
          </w:p>
        </w:tc>
        <w:tc>
          <w:tcPr>
            <w:tcW w:w="5040" w:type="dxa"/>
            <w:vAlign w:val="center"/>
          </w:tcPr>
          <w:p w:rsidR="003B72C1" w:rsidRDefault="00E42090" w:rsidP="003B72C1">
            <w:pPr>
              <w:rPr>
                <w:rFonts w:ascii="Calibri" w:hAnsi="Calibri" w:cs="Arial"/>
                <w:szCs w:val="22"/>
              </w:rPr>
            </w:pPr>
            <w:r>
              <w:rPr>
                <w:rFonts w:ascii="Calibri" w:hAnsi="Calibri" w:cs="Arial"/>
                <w:szCs w:val="22"/>
              </w:rPr>
              <w:t>Hamilton County Procurement</w:t>
            </w:r>
          </w:p>
        </w:tc>
      </w:tr>
      <w:tr w:rsidR="00E42090" w:rsidTr="003B72C1">
        <w:trPr>
          <w:trHeight w:val="474"/>
        </w:trPr>
        <w:tc>
          <w:tcPr>
            <w:tcW w:w="2340" w:type="dxa"/>
            <w:vAlign w:val="center"/>
          </w:tcPr>
          <w:p w:rsidR="00E42090" w:rsidRDefault="00E42090" w:rsidP="00450993">
            <w:pPr>
              <w:rPr>
                <w:rFonts w:ascii="Calibri" w:hAnsi="Calibri" w:cs="Arial"/>
                <w:szCs w:val="22"/>
              </w:rPr>
            </w:pPr>
            <w:r>
              <w:rPr>
                <w:rFonts w:ascii="Calibri" w:hAnsi="Calibri" w:cs="Arial"/>
                <w:szCs w:val="22"/>
              </w:rPr>
              <w:t>Program Overview</w:t>
            </w:r>
          </w:p>
        </w:tc>
        <w:tc>
          <w:tcPr>
            <w:tcW w:w="900" w:type="dxa"/>
            <w:vAlign w:val="center"/>
          </w:tcPr>
          <w:p w:rsidR="00E42090" w:rsidRDefault="00E42090" w:rsidP="00450993">
            <w:pPr>
              <w:jc w:val="center"/>
              <w:rPr>
                <w:rFonts w:ascii="Calibri" w:hAnsi="Calibri" w:cs="Arial"/>
                <w:szCs w:val="22"/>
              </w:rPr>
            </w:pPr>
            <w:r>
              <w:rPr>
                <w:rFonts w:ascii="Calibri" w:hAnsi="Calibri" w:cs="Arial"/>
                <w:szCs w:val="22"/>
              </w:rPr>
              <w:t>1:15 p.m.</w:t>
            </w:r>
          </w:p>
        </w:tc>
        <w:tc>
          <w:tcPr>
            <w:tcW w:w="900" w:type="dxa"/>
            <w:vAlign w:val="center"/>
          </w:tcPr>
          <w:p w:rsidR="00E42090" w:rsidRDefault="00E42090" w:rsidP="00450993">
            <w:pPr>
              <w:jc w:val="center"/>
              <w:rPr>
                <w:rFonts w:ascii="Calibri" w:hAnsi="Calibri" w:cs="Arial"/>
                <w:szCs w:val="22"/>
              </w:rPr>
            </w:pPr>
            <w:r>
              <w:rPr>
                <w:rFonts w:ascii="Calibri" w:hAnsi="Calibri" w:cs="Arial"/>
                <w:szCs w:val="22"/>
              </w:rPr>
              <w:t>2:15 p.m.</w:t>
            </w:r>
          </w:p>
        </w:tc>
        <w:tc>
          <w:tcPr>
            <w:tcW w:w="5040" w:type="dxa"/>
            <w:vAlign w:val="center"/>
          </w:tcPr>
          <w:p w:rsidR="00E42090" w:rsidRDefault="00E42090" w:rsidP="00450993">
            <w:pPr>
              <w:rPr>
                <w:rFonts w:ascii="Calibri" w:hAnsi="Calibri" w:cs="Arial"/>
                <w:szCs w:val="22"/>
              </w:rPr>
            </w:pPr>
            <w:r>
              <w:rPr>
                <w:rFonts w:ascii="Calibri" w:hAnsi="Calibri" w:cs="Arial"/>
                <w:szCs w:val="22"/>
              </w:rPr>
              <w:t>Janna Jahn, FUSE Program Director, Hamilton County</w:t>
            </w:r>
          </w:p>
        </w:tc>
      </w:tr>
      <w:tr w:rsidR="00E42090" w:rsidTr="003B72C1">
        <w:tc>
          <w:tcPr>
            <w:tcW w:w="2340" w:type="dxa"/>
          </w:tcPr>
          <w:p w:rsidR="00E42090" w:rsidRDefault="00E42090" w:rsidP="003B72C1">
            <w:pPr>
              <w:rPr>
                <w:rFonts w:ascii="Calibri" w:hAnsi="Calibri" w:cs="Arial"/>
                <w:szCs w:val="22"/>
              </w:rPr>
            </w:pPr>
            <w:r>
              <w:rPr>
                <w:rFonts w:ascii="Calibri" w:hAnsi="Calibri" w:cs="Arial"/>
                <w:szCs w:val="22"/>
              </w:rPr>
              <w:t>RFP Review: Questions and Clarification</w:t>
            </w:r>
          </w:p>
        </w:tc>
        <w:tc>
          <w:tcPr>
            <w:tcW w:w="900" w:type="dxa"/>
            <w:vAlign w:val="center"/>
          </w:tcPr>
          <w:p w:rsidR="00E42090" w:rsidRDefault="00E42090" w:rsidP="003B72C1">
            <w:pPr>
              <w:jc w:val="center"/>
              <w:rPr>
                <w:rFonts w:ascii="Calibri" w:hAnsi="Calibri" w:cs="Arial"/>
                <w:szCs w:val="22"/>
              </w:rPr>
            </w:pPr>
            <w:r>
              <w:rPr>
                <w:rFonts w:ascii="Calibri" w:hAnsi="Calibri" w:cs="Arial"/>
                <w:szCs w:val="22"/>
              </w:rPr>
              <w:t>2:15 p.m.</w:t>
            </w:r>
          </w:p>
        </w:tc>
        <w:tc>
          <w:tcPr>
            <w:tcW w:w="900" w:type="dxa"/>
            <w:vAlign w:val="center"/>
          </w:tcPr>
          <w:p w:rsidR="00E42090" w:rsidRDefault="00E42090" w:rsidP="003B72C1">
            <w:pPr>
              <w:jc w:val="center"/>
              <w:rPr>
                <w:rFonts w:ascii="Calibri" w:hAnsi="Calibri" w:cs="Arial"/>
                <w:szCs w:val="22"/>
              </w:rPr>
            </w:pPr>
            <w:r>
              <w:rPr>
                <w:rFonts w:ascii="Calibri" w:hAnsi="Calibri" w:cs="Arial"/>
                <w:szCs w:val="22"/>
              </w:rPr>
              <w:t>4 p.m.</w:t>
            </w:r>
          </w:p>
        </w:tc>
        <w:tc>
          <w:tcPr>
            <w:tcW w:w="5040" w:type="dxa"/>
            <w:vAlign w:val="center"/>
          </w:tcPr>
          <w:p w:rsidR="00E42090" w:rsidRDefault="00E42090" w:rsidP="003B72C1">
            <w:pPr>
              <w:rPr>
                <w:rFonts w:ascii="Calibri" w:hAnsi="Calibri" w:cs="Arial"/>
                <w:szCs w:val="22"/>
              </w:rPr>
            </w:pPr>
            <w:r>
              <w:rPr>
                <w:rFonts w:ascii="Calibri" w:hAnsi="Calibri" w:cs="Arial"/>
                <w:szCs w:val="22"/>
              </w:rPr>
              <w:t>Hamilton County Procurement</w:t>
            </w:r>
          </w:p>
        </w:tc>
      </w:tr>
    </w:tbl>
    <w:p w:rsidR="003B72C1" w:rsidRDefault="003B72C1" w:rsidP="00B8522A">
      <w:pPr>
        <w:ind w:left="720"/>
        <w:rPr>
          <w:rFonts w:ascii="Calibri" w:hAnsi="Calibri"/>
          <w:szCs w:val="22"/>
        </w:rPr>
      </w:pPr>
    </w:p>
    <w:p w:rsidR="009A2189" w:rsidRDefault="009A2189" w:rsidP="00410179">
      <w:pPr>
        <w:pStyle w:val="ListParagraph"/>
        <w:spacing w:after="120"/>
        <w:rPr>
          <w:rFonts w:cs="Times"/>
          <w:szCs w:val="22"/>
        </w:rPr>
      </w:pPr>
      <w:r>
        <w:rPr>
          <w:rFonts w:ascii="Calibri" w:hAnsi="Calibri"/>
          <w:szCs w:val="22"/>
        </w:rPr>
        <w:t>Any organization plann</w:t>
      </w:r>
      <w:r w:rsidR="003B72C1">
        <w:rPr>
          <w:rFonts w:ascii="Calibri" w:hAnsi="Calibri"/>
          <w:szCs w:val="22"/>
        </w:rPr>
        <w:t xml:space="preserve">ing to attend/participate in </w:t>
      </w:r>
      <w:r>
        <w:rPr>
          <w:rFonts w:ascii="Calibri" w:hAnsi="Calibri"/>
          <w:szCs w:val="22"/>
        </w:rPr>
        <w:t xml:space="preserve">the </w:t>
      </w:r>
      <w:r w:rsidR="003B72C1">
        <w:rPr>
          <w:rFonts w:ascii="Calibri" w:hAnsi="Calibri"/>
          <w:szCs w:val="22"/>
        </w:rPr>
        <w:t>NON-</w:t>
      </w:r>
      <w:r>
        <w:rPr>
          <w:rFonts w:ascii="Calibri" w:hAnsi="Calibri"/>
          <w:szCs w:val="22"/>
        </w:rPr>
        <w:t xml:space="preserve">MANDATORY pre-proposal conference must send an email notifying the County of your intent to attend </w:t>
      </w:r>
      <w:r>
        <w:rPr>
          <w:rFonts w:cs="Times"/>
          <w:szCs w:val="22"/>
        </w:rPr>
        <w:t xml:space="preserve">in the form of a standard business letter along with the following key contact information via email to the RFP Coordinator as identified </w:t>
      </w:r>
      <w:r w:rsidRPr="00924E9E">
        <w:rPr>
          <w:rFonts w:cs="Times"/>
          <w:szCs w:val="22"/>
        </w:rPr>
        <w:t>in Section V.B by the</w:t>
      </w:r>
      <w:r>
        <w:rPr>
          <w:rFonts w:cs="Times"/>
          <w:szCs w:val="22"/>
        </w:rPr>
        <w:t xml:space="preserve"> stated deadline</w:t>
      </w:r>
      <w:r w:rsidR="0062660F">
        <w:rPr>
          <w:rFonts w:cs="Times"/>
          <w:szCs w:val="22"/>
        </w:rPr>
        <w:t xml:space="preserve"> as listed in Section II</w:t>
      </w:r>
      <w:r>
        <w:rPr>
          <w:rFonts w:cs="Times"/>
          <w:szCs w:val="22"/>
        </w:rPr>
        <w:t>:</w:t>
      </w:r>
    </w:p>
    <w:p w:rsidR="009A2189" w:rsidRDefault="009A2189" w:rsidP="00D133C3">
      <w:pPr>
        <w:pStyle w:val="ListParagraph"/>
        <w:numPr>
          <w:ilvl w:val="0"/>
          <w:numId w:val="41"/>
        </w:numPr>
        <w:rPr>
          <w:rFonts w:cs="Times"/>
          <w:szCs w:val="22"/>
        </w:rPr>
      </w:pPr>
      <w:r>
        <w:rPr>
          <w:rFonts w:cs="Times"/>
          <w:szCs w:val="22"/>
        </w:rPr>
        <w:t>Name, business address, phone and website for your firm</w:t>
      </w:r>
    </w:p>
    <w:p w:rsidR="009A2189" w:rsidRDefault="009A2189" w:rsidP="00D133C3">
      <w:pPr>
        <w:pStyle w:val="ListParagraph"/>
        <w:numPr>
          <w:ilvl w:val="0"/>
          <w:numId w:val="41"/>
        </w:numPr>
        <w:rPr>
          <w:rFonts w:cs="Times"/>
          <w:szCs w:val="22"/>
        </w:rPr>
      </w:pPr>
      <w:r>
        <w:rPr>
          <w:rFonts w:cs="Times"/>
          <w:szCs w:val="22"/>
        </w:rPr>
        <w:t>Name, title, and contact information (add</w:t>
      </w:r>
      <w:r w:rsidR="007469A9">
        <w:rPr>
          <w:rFonts w:cs="Times"/>
          <w:szCs w:val="22"/>
        </w:rPr>
        <w:t>ress, phone, and email) for each attendee</w:t>
      </w:r>
    </w:p>
    <w:p w:rsidR="009A2189" w:rsidRDefault="009A2189" w:rsidP="00D133C3">
      <w:pPr>
        <w:pStyle w:val="ListParagraph"/>
        <w:numPr>
          <w:ilvl w:val="0"/>
          <w:numId w:val="41"/>
        </w:numPr>
        <w:rPr>
          <w:rFonts w:cs="Times"/>
          <w:szCs w:val="22"/>
        </w:rPr>
      </w:pPr>
      <w:r>
        <w:rPr>
          <w:rFonts w:cs="Times"/>
          <w:szCs w:val="22"/>
        </w:rPr>
        <w:lastRenderedPageBreak/>
        <w:t>Name, title, and contact information (address, phone, and email) for the primary contact for this proposal</w:t>
      </w:r>
    </w:p>
    <w:p w:rsidR="00346EDD" w:rsidRDefault="00346EDD" w:rsidP="00D133C3">
      <w:pPr>
        <w:pStyle w:val="ListParagraph"/>
        <w:numPr>
          <w:ilvl w:val="0"/>
          <w:numId w:val="41"/>
        </w:numPr>
        <w:rPr>
          <w:rFonts w:cs="Times"/>
          <w:szCs w:val="22"/>
        </w:rPr>
      </w:pPr>
      <w:r>
        <w:rPr>
          <w:rFonts w:cs="Times"/>
          <w:szCs w:val="22"/>
        </w:rPr>
        <w:t xml:space="preserve">Indicate whether you will attend in person or via the </w:t>
      </w:r>
      <w:r w:rsidR="00076247">
        <w:rPr>
          <w:rFonts w:cs="Times"/>
          <w:szCs w:val="22"/>
        </w:rPr>
        <w:t>Webe</w:t>
      </w:r>
      <w:r w:rsidR="00BA3273">
        <w:rPr>
          <w:rFonts w:cs="Times"/>
          <w:szCs w:val="22"/>
        </w:rPr>
        <w:t>x</w:t>
      </w:r>
      <w:r>
        <w:rPr>
          <w:rFonts w:cs="Times"/>
          <w:szCs w:val="22"/>
        </w:rPr>
        <w:t xml:space="preserve"> </w:t>
      </w:r>
      <w:r w:rsidR="00E42090">
        <w:rPr>
          <w:rFonts w:cs="Times"/>
          <w:szCs w:val="22"/>
        </w:rPr>
        <w:t>technology</w:t>
      </w:r>
    </w:p>
    <w:p w:rsidR="009A2189" w:rsidRDefault="009A2189" w:rsidP="00B8522A">
      <w:pPr>
        <w:ind w:left="720"/>
        <w:rPr>
          <w:rFonts w:ascii="Calibri" w:hAnsi="Calibri"/>
          <w:szCs w:val="22"/>
        </w:rPr>
      </w:pPr>
    </w:p>
    <w:p w:rsidR="00B8522A" w:rsidRDefault="00B8522A" w:rsidP="00B8522A">
      <w:pPr>
        <w:ind w:left="720"/>
        <w:rPr>
          <w:rFonts w:ascii="Calibri" w:hAnsi="Calibri"/>
          <w:szCs w:val="22"/>
        </w:rPr>
      </w:pPr>
      <w:r>
        <w:rPr>
          <w:rFonts w:ascii="Calibri" w:hAnsi="Calibri"/>
          <w:szCs w:val="22"/>
        </w:rPr>
        <w:t>Participa</w:t>
      </w:r>
      <w:r w:rsidR="0062660F">
        <w:rPr>
          <w:rFonts w:ascii="Calibri" w:hAnsi="Calibri"/>
          <w:szCs w:val="22"/>
        </w:rPr>
        <w:t>n</w:t>
      </w:r>
      <w:r>
        <w:rPr>
          <w:rFonts w:ascii="Calibri" w:hAnsi="Calibri"/>
          <w:szCs w:val="22"/>
        </w:rPr>
        <w:t xml:space="preserve">ts are expected to have read this proposal document prior to the meeting.  </w:t>
      </w:r>
      <w:r w:rsidRPr="002A6B1F">
        <w:rPr>
          <w:rFonts w:ascii="Calibri" w:hAnsi="Calibri"/>
          <w:i/>
          <w:szCs w:val="22"/>
          <w:u w:val="single"/>
        </w:rPr>
        <w:t>Be aw</w:t>
      </w:r>
      <w:r>
        <w:rPr>
          <w:rFonts w:ascii="Calibri" w:hAnsi="Calibri"/>
          <w:i/>
          <w:szCs w:val="22"/>
          <w:u w:val="single"/>
        </w:rPr>
        <w:t>are that transcripts of the meeting</w:t>
      </w:r>
      <w:r w:rsidRPr="002A6B1F">
        <w:rPr>
          <w:rFonts w:ascii="Calibri" w:hAnsi="Calibri"/>
          <w:i/>
          <w:szCs w:val="22"/>
          <w:u w:val="single"/>
        </w:rPr>
        <w:t xml:space="preserve"> WILL NOT BE PROVIDED.</w:t>
      </w:r>
      <w:r>
        <w:rPr>
          <w:rFonts w:ascii="Calibri" w:hAnsi="Calibri"/>
          <w:szCs w:val="22"/>
        </w:rPr>
        <w:t xml:space="preserve">   A</w:t>
      </w:r>
      <w:r w:rsidR="00E42090">
        <w:rPr>
          <w:rFonts w:ascii="Calibri" w:hAnsi="Calibri"/>
          <w:szCs w:val="22"/>
        </w:rPr>
        <w:t>gain, a</w:t>
      </w:r>
      <w:r>
        <w:rPr>
          <w:rFonts w:ascii="Calibri" w:hAnsi="Calibri"/>
          <w:szCs w:val="22"/>
        </w:rPr>
        <w:t xml:space="preserve">ny interested party </w:t>
      </w:r>
      <w:r w:rsidR="00D133C3">
        <w:rPr>
          <w:rFonts w:ascii="Calibri" w:hAnsi="Calibri"/>
          <w:szCs w:val="22"/>
        </w:rPr>
        <w:t>inten</w:t>
      </w:r>
      <w:r w:rsidR="003B72C1">
        <w:rPr>
          <w:rFonts w:ascii="Calibri" w:hAnsi="Calibri"/>
          <w:szCs w:val="22"/>
        </w:rPr>
        <w:t xml:space="preserve">ding to submit a </w:t>
      </w:r>
      <w:r w:rsidR="0067459F">
        <w:rPr>
          <w:rFonts w:ascii="Calibri" w:hAnsi="Calibri"/>
          <w:szCs w:val="22"/>
        </w:rPr>
        <w:t>proposal is</w:t>
      </w:r>
      <w:r w:rsidR="003B72C1">
        <w:rPr>
          <w:rFonts w:ascii="Calibri" w:hAnsi="Calibri"/>
          <w:szCs w:val="22"/>
        </w:rPr>
        <w:t xml:space="preserve"> encouraged to participate either in-person or via </w:t>
      </w:r>
      <w:r w:rsidR="00076247">
        <w:rPr>
          <w:rFonts w:ascii="Calibri" w:hAnsi="Calibri"/>
          <w:szCs w:val="22"/>
        </w:rPr>
        <w:t>Webe</w:t>
      </w:r>
      <w:r w:rsidR="008C69A9">
        <w:rPr>
          <w:rFonts w:ascii="Calibri" w:hAnsi="Calibri"/>
          <w:szCs w:val="22"/>
        </w:rPr>
        <w:t>x</w:t>
      </w:r>
      <w:r w:rsidR="003B72C1">
        <w:rPr>
          <w:rFonts w:ascii="Calibri" w:hAnsi="Calibri"/>
          <w:szCs w:val="22"/>
        </w:rPr>
        <w:t xml:space="preserve">.  </w:t>
      </w:r>
    </w:p>
    <w:p w:rsidR="00B8522A" w:rsidRDefault="00B8522A" w:rsidP="00B8522A">
      <w:pPr>
        <w:ind w:left="1440"/>
        <w:rPr>
          <w:rFonts w:ascii="Calibri" w:hAnsi="Calibri"/>
          <w:szCs w:val="22"/>
        </w:rPr>
      </w:pPr>
    </w:p>
    <w:p w:rsidR="00B8522A" w:rsidRDefault="00B8522A" w:rsidP="009A2189">
      <w:pPr>
        <w:pStyle w:val="ListParagraph"/>
        <w:keepNext/>
        <w:rPr>
          <w:rFonts w:ascii="Calibri" w:hAnsi="Calibri" w:cs="Tahoma"/>
          <w:b/>
          <w:szCs w:val="22"/>
          <w:u w:val="single"/>
        </w:rPr>
      </w:pPr>
    </w:p>
    <w:p w:rsidR="006D3E78" w:rsidRPr="00B36B6C" w:rsidRDefault="0052172F" w:rsidP="00D03CDC">
      <w:pPr>
        <w:pStyle w:val="Heading1"/>
      </w:pPr>
      <w:bookmarkStart w:id="8" w:name="_Toc456684835"/>
      <w:bookmarkEnd w:id="7"/>
      <w:r w:rsidRPr="00B36B6C">
        <w:t>GENERAL PROVISIONS</w:t>
      </w:r>
      <w:bookmarkEnd w:id="8"/>
    </w:p>
    <w:p w:rsidR="00301D5C" w:rsidRDefault="00301D5C" w:rsidP="00D03CDC">
      <w:pPr>
        <w:ind w:left="720"/>
        <w:rPr>
          <w:rFonts w:ascii="Calibri" w:hAnsi="Calibri" w:cs="Tahoma"/>
          <w:szCs w:val="22"/>
        </w:rPr>
      </w:pPr>
    </w:p>
    <w:p w:rsidR="00B63094" w:rsidRPr="006D0B5E" w:rsidRDefault="00B63094" w:rsidP="00D03CDC">
      <w:pPr>
        <w:spacing w:after="240"/>
        <w:ind w:left="360"/>
        <w:rPr>
          <w:rFonts w:cs="Tahoma"/>
          <w:szCs w:val="22"/>
        </w:rPr>
      </w:pPr>
      <w:r w:rsidRPr="006D0B5E">
        <w:rPr>
          <w:rFonts w:cs="Tahoma"/>
          <w:szCs w:val="22"/>
        </w:rPr>
        <w:t>The following general provision</w:t>
      </w:r>
      <w:r>
        <w:rPr>
          <w:rFonts w:cs="Tahoma"/>
          <w:szCs w:val="22"/>
        </w:rPr>
        <w:t>s shall govern the procurement process for Hamilton County as well as any contract that may result from this procurement process.</w:t>
      </w:r>
    </w:p>
    <w:p w:rsidR="006D3E78" w:rsidRPr="000866FA" w:rsidRDefault="006D3E78" w:rsidP="007D59A0">
      <w:pPr>
        <w:keepNext/>
        <w:numPr>
          <w:ilvl w:val="0"/>
          <w:numId w:val="2"/>
        </w:numPr>
        <w:tabs>
          <w:tab w:val="clear" w:pos="1440"/>
          <w:tab w:val="left" w:pos="720"/>
        </w:tabs>
        <w:spacing w:after="120"/>
        <w:ind w:left="720"/>
        <w:rPr>
          <w:rFonts w:ascii="Calibri" w:hAnsi="Calibri" w:cs="Tahoma"/>
          <w:b/>
          <w:szCs w:val="22"/>
          <w:u w:val="single"/>
        </w:rPr>
      </w:pPr>
      <w:r w:rsidRPr="000866FA">
        <w:rPr>
          <w:rFonts w:ascii="Calibri" w:hAnsi="Calibri" w:cs="Tahoma"/>
          <w:b/>
          <w:szCs w:val="22"/>
          <w:u w:val="single"/>
        </w:rPr>
        <w:t>Proposal Amendment and Rules for Withdrawal</w:t>
      </w:r>
    </w:p>
    <w:p w:rsidR="000D4DF6" w:rsidRDefault="000D4DF6" w:rsidP="007D59A0">
      <w:pPr>
        <w:keepNext/>
        <w:ind w:left="720"/>
        <w:rPr>
          <w:rFonts w:ascii="Calibri" w:hAnsi="Calibri" w:cs="Calibri"/>
          <w:szCs w:val="22"/>
        </w:rPr>
      </w:pPr>
      <w:r>
        <w:rPr>
          <w:rFonts w:ascii="Calibri" w:hAnsi="Calibri" w:cs="Calibri"/>
          <w:szCs w:val="22"/>
        </w:rPr>
        <w:t>A proposal</w:t>
      </w:r>
      <w:r w:rsidRPr="000D4DF6">
        <w:rPr>
          <w:rFonts w:ascii="Calibri" w:hAnsi="Calibri" w:cs="Calibri"/>
          <w:szCs w:val="22"/>
        </w:rPr>
        <w:t xml:space="preserve"> may be withdrawn prior to the response due date by submitting a written request for its withdrawal to the County, signed by the submitter and delivered to Hamilton County Director of </w:t>
      </w:r>
      <w:r w:rsidR="008E35C2">
        <w:rPr>
          <w:rFonts w:ascii="Calibri" w:hAnsi="Calibri" w:cs="Calibri"/>
          <w:szCs w:val="22"/>
        </w:rPr>
        <w:t>Procurement</w:t>
      </w:r>
      <w:r w:rsidRPr="000D4DF6">
        <w:rPr>
          <w:rFonts w:ascii="Calibri" w:hAnsi="Calibri" w:cs="Calibri"/>
          <w:szCs w:val="22"/>
        </w:rPr>
        <w:t xml:space="preserve">.  </w:t>
      </w:r>
      <w:r w:rsidR="00C4568F">
        <w:rPr>
          <w:rFonts w:ascii="Calibri" w:hAnsi="Calibri" w:cs="Calibri"/>
          <w:szCs w:val="22"/>
        </w:rPr>
        <w:t>A withdrawn proposal</w:t>
      </w:r>
      <w:r w:rsidRPr="000D4DF6">
        <w:rPr>
          <w:rFonts w:ascii="Calibri" w:hAnsi="Calibri" w:cs="Calibri"/>
          <w:szCs w:val="22"/>
        </w:rPr>
        <w:t xml:space="preserve"> may be resubmitted up to the time de</w:t>
      </w:r>
      <w:r w:rsidR="00C4568F">
        <w:rPr>
          <w:rFonts w:ascii="Calibri" w:hAnsi="Calibri" w:cs="Calibri"/>
          <w:szCs w:val="22"/>
        </w:rPr>
        <w:t>signated for the receipt of proposals</w:t>
      </w:r>
      <w:r w:rsidRPr="000D4DF6">
        <w:rPr>
          <w:rFonts w:ascii="Calibri" w:hAnsi="Calibri" w:cs="Calibri"/>
          <w:szCs w:val="22"/>
        </w:rPr>
        <w:t xml:space="preserve"> provided that it t</w:t>
      </w:r>
      <w:r w:rsidR="00C4568F">
        <w:rPr>
          <w:rFonts w:ascii="Calibri" w:hAnsi="Calibri" w:cs="Calibri"/>
          <w:szCs w:val="22"/>
        </w:rPr>
        <w:t>hen fully conforms to the RFP</w:t>
      </w:r>
      <w:r w:rsidRPr="000D4DF6">
        <w:rPr>
          <w:rFonts w:ascii="Calibri" w:hAnsi="Calibri" w:cs="Calibri"/>
          <w:szCs w:val="22"/>
        </w:rPr>
        <w:t xml:space="preserve"> requirements.</w:t>
      </w:r>
    </w:p>
    <w:p w:rsidR="005A29F7" w:rsidRDefault="005A29F7" w:rsidP="004B664F">
      <w:pPr>
        <w:ind w:left="720"/>
        <w:rPr>
          <w:rFonts w:ascii="Calibri" w:hAnsi="Calibri" w:cs="Calibri"/>
          <w:szCs w:val="22"/>
        </w:rPr>
      </w:pPr>
    </w:p>
    <w:p w:rsidR="00113568" w:rsidRDefault="00113568" w:rsidP="004B664F">
      <w:pPr>
        <w:pStyle w:val="BodyText3"/>
        <w:autoSpaceDE w:val="0"/>
        <w:autoSpaceDN w:val="0"/>
        <w:adjustRightInd w:val="0"/>
        <w:spacing w:after="0"/>
        <w:ind w:left="720"/>
        <w:rPr>
          <w:rFonts w:ascii="Calibri" w:hAnsi="Calibri" w:cs="Arial"/>
          <w:sz w:val="22"/>
          <w:szCs w:val="22"/>
        </w:rPr>
      </w:pPr>
      <w:r w:rsidRPr="00113568">
        <w:rPr>
          <w:rFonts w:ascii="Calibri" w:hAnsi="Calibri" w:cs="Arial"/>
          <w:sz w:val="22"/>
          <w:szCs w:val="22"/>
        </w:rPr>
        <w:t xml:space="preserve">The County shall not accept any amendments, revisions, or alterations to proposals </w:t>
      </w:r>
      <w:r w:rsidRPr="00113568">
        <w:rPr>
          <w:rFonts w:ascii="Calibri" w:hAnsi="Calibri" w:cs="Arial"/>
          <w:i/>
          <w:sz w:val="22"/>
          <w:szCs w:val="22"/>
        </w:rPr>
        <w:t xml:space="preserve">after the deadline for proposal submittal </w:t>
      </w:r>
      <w:r w:rsidRPr="00113568">
        <w:rPr>
          <w:rFonts w:ascii="Calibri" w:hAnsi="Calibri" w:cs="Arial"/>
          <w:sz w:val="22"/>
          <w:szCs w:val="22"/>
        </w:rPr>
        <w:t>unless the County requests such in writing.</w:t>
      </w:r>
    </w:p>
    <w:p w:rsidR="00061D78" w:rsidRDefault="00061D78" w:rsidP="004B664F">
      <w:pPr>
        <w:pStyle w:val="BodyText3"/>
        <w:autoSpaceDE w:val="0"/>
        <w:autoSpaceDN w:val="0"/>
        <w:adjustRightInd w:val="0"/>
        <w:spacing w:after="0"/>
        <w:ind w:left="720"/>
        <w:rPr>
          <w:rFonts w:ascii="Calibri" w:hAnsi="Calibri" w:cs="Arial"/>
          <w:sz w:val="22"/>
          <w:szCs w:val="22"/>
        </w:rPr>
      </w:pPr>
    </w:p>
    <w:p w:rsidR="00835480" w:rsidRDefault="00835480"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Duty to Inquire</w:t>
      </w:r>
    </w:p>
    <w:p w:rsidR="00835480" w:rsidRDefault="00835480" w:rsidP="007D59A0">
      <w:pPr>
        <w:keepNext/>
        <w:ind w:left="720"/>
        <w:rPr>
          <w:rFonts w:ascii="Calibri" w:hAnsi="Calibri"/>
          <w:szCs w:val="22"/>
        </w:rPr>
      </w:pPr>
      <w:r>
        <w:rPr>
          <w:rFonts w:ascii="Calibri" w:hAnsi="Calibri"/>
          <w:szCs w:val="22"/>
        </w:rPr>
        <w:t>B</w:t>
      </w:r>
      <w:r w:rsidRPr="000426A3">
        <w:rPr>
          <w:rFonts w:ascii="Calibri" w:hAnsi="Calibri"/>
          <w:szCs w:val="22"/>
        </w:rPr>
        <w:t>y submitting a</w:t>
      </w:r>
      <w:r>
        <w:rPr>
          <w:rFonts w:ascii="Calibri" w:hAnsi="Calibri"/>
          <w:szCs w:val="22"/>
        </w:rPr>
        <w:t xml:space="preserve"> proposal, the Proposer</w:t>
      </w:r>
      <w:r w:rsidRPr="000426A3">
        <w:rPr>
          <w:rFonts w:ascii="Calibri" w:hAnsi="Calibri"/>
          <w:szCs w:val="22"/>
        </w:rPr>
        <w:t xml:space="preserve"> represents that it has read and understands the</w:t>
      </w:r>
      <w:r>
        <w:rPr>
          <w:rFonts w:ascii="Calibri" w:hAnsi="Calibri"/>
          <w:szCs w:val="22"/>
        </w:rPr>
        <w:t xml:space="preserve"> Solicitation and that its proposal</w:t>
      </w:r>
      <w:r w:rsidRPr="000426A3">
        <w:rPr>
          <w:rFonts w:ascii="Calibri" w:hAnsi="Calibri"/>
          <w:szCs w:val="22"/>
        </w:rPr>
        <w:t xml:space="preserve"> is made in compliance with the Solicitation. </w:t>
      </w:r>
      <w:r>
        <w:rPr>
          <w:rFonts w:ascii="Calibri" w:hAnsi="Calibri"/>
          <w:szCs w:val="22"/>
        </w:rPr>
        <w:t xml:space="preserve"> Proposers </w:t>
      </w:r>
      <w:r w:rsidRPr="000426A3">
        <w:rPr>
          <w:rFonts w:ascii="Calibri" w:hAnsi="Calibri"/>
          <w:szCs w:val="22"/>
        </w:rPr>
        <w:t xml:space="preserve">are expected to examine the Solicitation thoroughly and should request an explanation of any ambiguities, discrepancies, errors, omissions, or conflicting statements in the Solicitation. </w:t>
      </w:r>
      <w:r w:rsidR="002C56BC">
        <w:rPr>
          <w:rFonts w:ascii="Calibri" w:hAnsi="Calibri"/>
          <w:szCs w:val="22"/>
        </w:rPr>
        <w:t xml:space="preserve"> </w:t>
      </w:r>
      <w:r w:rsidRPr="000426A3">
        <w:rPr>
          <w:rFonts w:ascii="Calibri" w:hAnsi="Calibri"/>
          <w:szCs w:val="22"/>
        </w:rPr>
        <w:t>Failure</w:t>
      </w:r>
      <w:r>
        <w:rPr>
          <w:rFonts w:ascii="Calibri" w:hAnsi="Calibri"/>
          <w:szCs w:val="22"/>
        </w:rPr>
        <w:t xml:space="preserve"> to do so will be at the Proposer</w:t>
      </w:r>
      <w:r w:rsidRPr="000426A3">
        <w:rPr>
          <w:rFonts w:ascii="Calibri" w:hAnsi="Calibri"/>
          <w:szCs w:val="22"/>
        </w:rPr>
        <w:t>’s risk.</w:t>
      </w:r>
      <w:r>
        <w:rPr>
          <w:rFonts w:ascii="Calibri" w:hAnsi="Calibri"/>
          <w:szCs w:val="22"/>
        </w:rPr>
        <w:t xml:space="preserve">  Proposer</w:t>
      </w:r>
      <w:r w:rsidRPr="000426A3">
        <w:rPr>
          <w:rFonts w:ascii="Calibri" w:hAnsi="Calibri"/>
          <w:szCs w:val="22"/>
        </w:rPr>
        <w:t xml:space="preserve"> assumes responsibility for any patent ambiguity </w:t>
      </w:r>
      <w:r>
        <w:rPr>
          <w:rFonts w:ascii="Calibri" w:hAnsi="Calibri"/>
          <w:szCs w:val="22"/>
        </w:rPr>
        <w:t>in the Solicitation that it does not bring to the County</w:t>
      </w:r>
      <w:r w:rsidR="00FA55AD">
        <w:rPr>
          <w:rFonts w:ascii="Calibri" w:hAnsi="Calibri"/>
          <w:szCs w:val="22"/>
        </w:rPr>
        <w:t>’s attention, in writing, immediately upon receipt of the Solicitation.</w:t>
      </w:r>
      <w:r w:rsidRPr="000426A3">
        <w:rPr>
          <w:rFonts w:ascii="Calibri" w:hAnsi="Calibri"/>
          <w:szCs w:val="22"/>
        </w:rPr>
        <w:t xml:space="preserve"> </w:t>
      </w:r>
    </w:p>
    <w:p w:rsidR="00705E08" w:rsidRPr="00595E0A" w:rsidRDefault="00705E08" w:rsidP="00705E08">
      <w:pPr>
        <w:widowControl w:val="0"/>
        <w:autoSpaceDE w:val="0"/>
        <w:autoSpaceDN w:val="0"/>
        <w:adjustRightInd w:val="0"/>
        <w:ind w:left="720"/>
        <w:rPr>
          <w:rFonts w:cs="Times"/>
          <w:szCs w:val="22"/>
        </w:rPr>
      </w:pPr>
    </w:p>
    <w:p w:rsidR="00705E08" w:rsidRPr="004279CB" w:rsidRDefault="00705E08" w:rsidP="00924E9E">
      <w:pPr>
        <w:pStyle w:val="ListParagraph"/>
        <w:numPr>
          <w:ilvl w:val="0"/>
          <w:numId w:val="2"/>
        </w:numPr>
        <w:tabs>
          <w:tab w:val="clear" w:pos="1440"/>
        </w:tabs>
        <w:spacing w:after="120"/>
        <w:ind w:left="720"/>
        <w:rPr>
          <w:b/>
          <w:szCs w:val="22"/>
          <w:u w:val="single"/>
        </w:rPr>
      </w:pPr>
      <w:r w:rsidRPr="004279CB">
        <w:rPr>
          <w:b/>
          <w:szCs w:val="22"/>
          <w:u w:val="single"/>
        </w:rPr>
        <w:t>Exceptions</w:t>
      </w:r>
    </w:p>
    <w:p w:rsidR="00705E08" w:rsidRDefault="00705E08" w:rsidP="00924E9E">
      <w:pPr>
        <w:ind w:left="720"/>
        <w:rPr>
          <w:szCs w:val="22"/>
        </w:rPr>
      </w:pPr>
      <w:r w:rsidRPr="00422AD5">
        <w:rPr>
          <w:szCs w:val="22"/>
        </w:rPr>
        <w:t xml:space="preserve">If the Proposer cannot accept Hamilton County’s requirements then they shall raise their exceptions in writing to the Procurement Official, as specified in </w:t>
      </w:r>
      <w:r>
        <w:rPr>
          <w:szCs w:val="22"/>
        </w:rPr>
        <w:t xml:space="preserve">Interpretation </w:t>
      </w:r>
      <w:r w:rsidRPr="00422AD5">
        <w:rPr>
          <w:szCs w:val="22"/>
        </w:rPr>
        <w:t>and Clarifications provision above, and the Procurement Official will attempt to address them in th</w:t>
      </w:r>
      <w:r>
        <w:rPr>
          <w:szCs w:val="22"/>
        </w:rPr>
        <w:t>e form of an addendum to the RFP</w:t>
      </w:r>
      <w:r w:rsidRPr="00422AD5">
        <w:rPr>
          <w:szCs w:val="22"/>
        </w:rPr>
        <w:t>.  If the Proposer’s concerns are not adequately addressed by the Procurement Official, Proposers shall include a</w:t>
      </w:r>
      <w:r>
        <w:rPr>
          <w:szCs w:val="22"/>
        </w:rPr>
        <w:t>ny unresolved exceptions in the</w:t>
      </w:r>
      <w:r w:rsidR="00B63094">
        <w:rPr>
          <w:szCs w:val="22"/>
        </w:rPr>
        <w:t>ir</w:t>
      </w:r>
      <w:r w:rsidRPr="00422AD5">
        <w:rPr>
          <w:szCs w:val="22"/>
        </w:rPr>
        <w:t xml:space="preserve"> </w:t>
      </w:r>
      <w:r>
        <w:rPr>
          <w:szCs w:val="22"/>
        </w:rPr>
        <w:t>p</w:t>
      </w:r>
      <w:r w:rsidRPr="00422AD5">
        <w:rPr>
          <w:szCs w:val="22"/>
        </w:rPr>
        <w:t>roposal</w:t>
      </w:r>
      <w:r w:rsidR="00B63094">
        <w:rPr>
          <w:szCs w:val="22"/>
        </w:rPr>
        <w:t xml:space="preserve"> response</w:t>
      </w:r>
      <w:r w:rsidRPr="00422AD5">
        <w:rPr>
          <w:szCs w:val="22"/>
        </w:rPr>
        <w:t>.  Proposers are cautioned that if Hamilton County is unable to accept the exceptions, as stated, the Proposal may be subject to rejection.</w:t>
      </w:r>
      <w:r w:rsidRPr="008C5C4A">
        <w:rPr>
          <w:szCs w:val="22"/>
        </w:rPr>
        <w:t xml:space="preserve"> </w:t>
      </w:r>
    </w:p>
    <w:p w:rsidR="00705E08" w:rsidRDefault="00705E08" w:rsidP="00705E08">
      <w:pPr>
        <w:ind w:left="720"/>
        <w:rPr>
          <w:szCs w:val="22"/>
        </w:rPr>
      </w:pPr>
    </w:p>
    <w:p w:rsidR="00A90C31" w:rsidRDefault="00A90C31"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Severability</w:t>
      </w:r>
    </w:p>
    <w:p w:rsidR="00A90C31" w:rsidRDefault="00A90C31" w:rsidP="007D59A0">
      <w:pPr>
        <w:pStyle w:val="BodyTextIndent"/>
        <w:keepNext/>
        <w:spacing w:line="240" w:lineRule="auto"/>
        <w:rPr>
          <w:rFonts w:ascii="Calibri" w:hAnsi="Calibri"/>
          <w:szCs w:val="22"/>
        </w:rPr>
      </w:pPr>
      <w:r w:rsidRPr="00777AF9">
        <w:rPr>
          <w:rFonts w:ascii="Calibri" w:hAnsi="Calibri"/>
          <w:szCs w:val="22"/>
        </w:rPr>
        <w:t xml:space="preserve">If any provision of this RFP is declared by a court to be illegal or in conflict with any law, the validity of the remaining terms and provisions shall not be affected.  The rights and obligations of the County and Proposers shall then be construed and enforced as if the RFP did not contain the particular provision held to be invalid. </w:t>
      </w:r>
    </w:p>
    <w:p w:rsidR="00A90C31" w:rsidRDefault="00A90C31" w:rsidP="00A90C31">
      <w:pPr>
        <w:pStyle w:val="BodyTextIndent"/>
        <w:spacing w:line="240" w:lineRule="auto"/>
        <w:rPr>
          <w:rFonts w:ascii="Calibri" w:hAnsi="Calibri"/>
          <w:szCs w:val="22"/>
        </w:rPr>
      </w:pPr>
    </w:p>
    <w:p w:rsidR="00A90C31" w:rsidRPr="005E2297" w:rsidRDefault="00A90C31" w:rsidP="007D59A0">
      <w:pPr>
        <w:pStyle w:val="ListParagraph"/>
        <w:keepNext/>
        <w:numPr>
          <w:ilvl w:val="0"/>
          <w:numId w:val="2"/>
        </w:numPr>
        <w:tabs>
          <w:tab w:val="clear" w:pos="1440"/>
        </w:tabs>
        <w:autoSpaceDE w:val="0"/>
        <w:autoSpaceDN w:val="0"/>
        <w:adjustRightInd w:val="0"/>
        <w:spacing w:after="120"/>
        <w:ind w:left="720"/>
        <w:rPr>
          <w:rFonts w:cs="Times"/>
          <w:b/>
          <w:szCs w:val="22"/>
          <w:u w:val="single"/>
        </w:rPr>
      </w:pPr>
      <w:r w:rsidRPr="005E2297">
        <w:rPr>
          <w:rFonts w:cs="Times"/>
          <w:b/>
          <w:szCs w:val="22"/>
          <w:u w:val="single"/>
        </w:rPr>
        <w:lastRenderedPageBreak/>
        <w:t>No Liability for Costs</w:t>
      </w:r>
    </w:p>
    <w:p w:rsidR="00A90C31" w:rsidRDefault="00A90C31" w:rsidP="007D59A0">
      <w:pPr>
        <w:keepNext/>
        <w:autoSpaceDE w:val="0"/>
        <w:autoSpaceDN w:val="0"/>
        <w:adjustRightInd w:val="0"/>
        <w:ind w:left="720"/>
        <w:rPr>
          <w:rFonts w:cs="Times"/>
          <w:szCs w:val="22"/>
        </w:rPr>
      </w:pPr>
      <w:r>
        <w:rPr>
          <w:rFonts w:cs="Times"/>
          <w:szCs w:val="22"/>
        </w:rPr>
        <w:t>Hamilton County is</w:t>
      </w:r>
      <w:r w:rsidRPr="00595E0A">
        <w:rPr>
          <w:rFonts w:cs="Times"/>
          <w:szCs w:val="22"/>
        </w:rPr>
        <w:t xml:space="preserve"> not responsible for costs or damages incurred by Bidders, </w:t>
      </w:r>
      <w:r>
        <w:rPr>
          <w:rFonts w:cs="Times"/>
          <w:szCs w:val="22"/>
        </w:rPr>
        <w:t xml:space="preserve">Proposers, </w:t>
      </w:r>
      <w:r w:rsidRPr="00595E0A">
        <w:rPr>
          <w:rFonts w:cs="Times"/>
          <w:szCs w:val="22"/>
        </w:rPr>
        <w:t>Teams,</w:t>
      </w:r>
      <w:r>
        <w:rPr>
          <w:rFonts w:cs="Times"/>
          <w:szCs w:val="22"/>
        </w:rPr>
        <w:t xml:space="preserve"> </w:t>
      </w:r>
      <w:r w:rsidRPr="00595E0A">
        <w:rPr>
          <w:rFonts w:cs="Times"/>
          <w:szCs w:val="22"/>
        </w:rPr>
        <w:t>Team Members, subcontractors, or other interested parties in connection with the solicitation process, including but not limited to costs associated with preparing responses, qualifications, and proposals and of participating in any conferences, oral presentations, or negotiations.</w:t>
      </w:r>
    </w:p>
    <w:p w:rsidR="00A90C31" w:rsidRDefault="00A90C31" w:rsidP="00A90C31">
      <w:pPr>
        <w:widowControl w:val="0"/>
        <w:autoSpaceDE w:val="0"/>
        <w:autoSpaceDN w:val="0"/>
        <w:adjustRightInd w:val="0"/>
        <w:ind w:left="720"/>
        <w:rPr>
          <w:rFonts w:cs="Times"/>
          <w:szCs w:val="22"/>
        </w:rPr>
      </w:pPr>
    </w:p>
    <w:p w:rsidR="00A5195D" w:rsidRDefault="00DE280C" w:rsidP="0067459F">
      <w:pPr>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 xml:space="preserve">Proposal </w:t>
      </w:r>
      <w:r w:rsidR="00A5195D">
        <w:rPr>
          <w:rFonts w:ascii="Calibri" w:hAnsi="Calibri" w:cs="Tahoma"/>
          <w:b/>
          <w:szCs w:val="22"/>
          <w:u w:val="single"/>
        </w:rPr>
        <w:t>Errors</w:t>
      </w:r>
      <w:r w:rsidR="002C56BC">
        <w:rPr>
          <w:rFonts w:ascii="Calibri" w:hAnsi="Calibri" w:cs="Tahoma"/>
          <w:b/>
          <w:szCs w:val="22"/>
          <w:u w:val="single"/>
        </w:rPr>
        <w:t xml:space="preserve"> and Incorrect Information</w:t>
      </w:r>
    </w:p>
    <w:p w:rsidR="00894FAE" w:rsidRDefault="00A5195D" w:rsidP="0067459F">
      <w:pPr>
        <w:ind w:left="720"/>
        <w:rPr>
          <w:rFonts w:ascii="Calibri" w:hAnsi="Calibri" w:cs="Tahoma"/>
          <w:szCs w:val="22"/>
        </w:rPr>
      </w:pPr>
      <w:r>
        <w:rPr>
          <w:rFonts w:ascii="Calibri" w:hAnsi="Calibri" w:cs="Tahoma"/>
          <w:szCs w:val="22"/>
        </w:rPr>
        <w:t>Proposers are liable for all errors or omissions contained in their proposal.  Proposers shall not be allowed to alter proposal documents after the deadline for submitting a proposal.</w:t>
      </w:r>
    </w:p>
    <w:p w:rsidR="00AF695E" w:rsidRDefault="00AF695E" w:rsidP="004B664F">
      <w:pPr>
        <w:ind w:left="720"/>
        <w:rPr>
          <w:rFonts w:ascii="Calibri" w:hAnsi="Calibri" w:cs="Tahoma"/>
          <w:szCs w:val="22"/>
        </w:rPr>
      </w:pPr>
    </w:p>
    <w:p w:rsidR="00835480" w:rsidRDefault="00835480" w:rsidP="004B664F">
      <w:pPr>
        <w:pStyle w:val="BodyTextIndent"/>
        <w:spacing w:line="240" w:lineRule="auto"/>
        <w:rPr>
          <w:rFonts w:ascii="Calibri" w:hAnsi="Calibri"/>
          <w:szCs w:val="22"/>
        </w:rPr>
      </w:pPr>
      <w:r>
        <w:rPr>
          <w:rFonts w:ascii="Calibri" w:hAnsi="Calibri"/>
          <w:szCs w:val="22"/>
        </w:rPr>
        <w:t>I</w:t>
      </w:r>
      <w:r w:rsidRPr="00FC2F6A">
        <w:rPr>
          <w:rFonts w:ascii="Calibri" w:hAnsi="Calibri"/>
          <w:szCs w:val="22"/>
        </w:rPr>
        <w:t>f the County determines that a Proposer has provided, for consideration in the evaluation process or contract negotiations, incorrect information that the Proposer knew or should have known was materially incorrect, that proposal may, at the County’s sole discretion, be determined non-responsive and be rejected.</w:t>
      </w:r>
    </w:p>
    <w:p w:rsidR="00732B11" w:rsidRPr="00732B11" w:rsidRDefault="00732B11" w:rsidP="004B664F">
      <w:pPr>
        <w:pStyle w:val="BodyTextIndent"/>
        <w:spacing w:line="240" w:lineRule="auto"/>
        <w:rPr>
          <w:rFonts w:ascii="Calibri" w:hAnsi="Calibri"/>
          <w:szCs w:val="22"/>
        </w:rPr>
      </w:pPr>
    </w:p>
    <w:p w:rsidR="006D3E78" w:rsidRPr="000866FA" w:rsidRDefault="006D3E78" w:rsidP="007D59A0">
      <w:pPr>
        <w:keepNext/>
        <w:numPr>
          <w:ilvl w:val="0"/>
          <w:numId w:val="2"/>
        </w:numPr>
        <w:tabs>
          <w:tab w:val="clear" w:pos="1440"/>
        </w:tabs>
        <w:spacing w:after="120"/>
        <w:ind w:left="720"/>
        <w:rPr>
          <w:rFonts w:ascii="Calibri" w:hAnsi="Calibri" w:cs="Tahoma"/>
          <w:b/>
          <w:szCs w:val="22"/>
        </w:rPr>
      </w:pPr>
      <w:r w:rsidRPr="000866FA">
        <w:rPr>
          <w:rFonts w:ascii="Calibri" w:hAnsi="Calibri" w:cs="Tahoma"/>
          <w:b/>
          <w:szCs w:val="22"/>
          <w:u w:val="single"/>
        </w:rPr>
        <w:t xml:space="preserve">Acceptance of </w:t>
      </w:r>
      <w:r w:rsidR="009B1BDB">
        <w:rPr>
          <w:rFonts w:ascii="Calibri" w:hAnsi="Calibri" w:cs="Tahoma"/>
          <w:b/>
          <w:szCs w:val="22"/>
          <w:u w:val="single"/>
        </w:rPr>
        <w:t>Submissions</w:t>
      </w:r>
    </w:p>
    <w:p w:rsidR="006D3E78" w:rsidRPr="000866FA" w:rsidRDefault="006D3E78" w:rsidP="007D59A0">
      <w:pPr>
        <w:keepNext/>
        <w:ind w:left="720"/>
        <w:rPr>
          <w:rFonts w:ascii="Calibri" w:hAnsi="Calibri" w:cs="Tahoma"/>
          <w:szCs w:val="22"/>
        </w:rPr>
      </w:pPr>
      <w:r w:rsidRPr="000866FA">
        <w:rPr>
          <w:rFonts w:ascii="Calibri" w:hAnsi="Calibri" w:cs="Tahoma"/>
          <w:szCs w:val="22"/>
        </w:rPr>
        <w:t>All properly submitted proposals shall be accepted for evaluation.  However, the County reserves the right</w:t>
      </w:r>
      <w:r w:rsidR="00113568">
        <w:rPr>
          <w:rFonts w:ascii="Calibri" w:hAnsi="Calibri" w:cs="Tahoma"/>
          <w:szCs w:val="22"/>
        </w:rPr>
        <w:t xml:space="preserve">, in its sole discretion, </w:t>
      </w:r>
      <w:r w:rsidRPr="000866FA">
        <w:rPr>
          <w:rFonts w:ascii="Calibri" w:hAnsi="Calibri" w:cs="Tahoma"/>
          <w:szCs w:val="22"/>
        </w:rPr>
        <w:t xml:space="preserve">to </w:t>
      </w:r>
      <w:r w:rsidR="00337E69">
        <w:rPr>
          <w:rFonts w:ascii="Calibri" w:hAnsi="Calibri" w:cs="Tahoma"/>
          <w:szCs w:val="22"/>
        </w:rPr>
        <w:t xml:space="preserve">wave any informality, </w:t>
      </w:r>
      <w:r w:rsidRPr="000866FA">
        <w:rPr>
          <w:rFonts w:ascii="Calibri" w:hAnsi="Calibri" w:cs="Tahoma"/>
          <w:szCs w:val="22"/>
        </w:rPr>
        <w:t>request clarifications or corrections to proposals, reject any or all proposals received, cancel or withdraw this RFP, according to the best interests of the County.</w:t>
      </w:r>
    </w:p>
    <w:p w:rsidR="006D3E78" w:rsidRPr="000866FA" w:rsidRDefault="006D3E78" w:rsidP="004B664F">
      <w:pPr>
        <w:ind w:left="720"/>
        <w:rPr>
          <w:rFonts w:ascii="Calibri" w:hAnsi="Calibri" w:cs="Tahoma"/>
          <w:szCs w:val="22"/>
        </w:rPr>
      </w:pPr>
    </w:p>
    <w:p w:rsidR="00A5195D" w:rsidRDefault="006D3E78" w:rsidP="004B664F">
      <w:pPr>
        <w:ind w:left="720"/>
        <w:rPr>
          <w:rFonts w:ascii="Calibri" w:hAnsi="Calibri" w:cs="Tahoma"/>
          <w:szCs w:val="22"/>
        </w:rPr>
      </w:pPr>
      <w:r w:rsidRPr="000866FA">
        <w:rPr>
          <w:rFonts w:ascii="Calibri" w:hAnsi="Calibri" w:cs="Tahoma"/>
          <w:szCs w:val="22"/>
        </w:rPr>
        <w:t xml:space="preserve">Where the County may waive variances, such waiver shall not modify other RFP requirements or excuse the proposer from full compliance with the remainder of RFP specifications and other contract requirements if the proposer </w:t>
      </w:r>
      <w:r w:rsidR="00A5195D">
        <w:rPr>
          <w:rFonts w:ascii="Calibri" w:hAnsi="Calibri" w:cs="Tahoma"/>
          <w:szCs w:val="22"/>
        </w:rPr>
        <w:t xml:space="preserve">is awarded a contract.  </w:t>
      </w:r>
    </w:p>
    <w:p w:rsidR="00E42090" w:rsidRDefault="00E42090" w:rsidP="004B664F">
      <w:pPr>
        <w:ind w:left="720"/>
        <w:rPr>
          <w:rFonts w:ascii="Calibri" w:hAnsi="Calibri" w:cs="Tahoma"/>
          <w:szCs w:val="22"/>
        </w:rPr>
      </w:pPr>
    </w:p>
    <w:p w:rsidR="00B63094" w:rsidRPr="000866FA" w:rsidRDefault="00B63094" w:rsidP="00FC5A13">
      <w:pPr>
        <w:numPr>
          <w:ilvl w:val="0"/>
          <w:numId w:val="2"/>
        </w:numPr>
        <w:tabs>
          <w:tab w:val="clear" w:pos="1440"/>
        </w:tabs>
        <w:spacing w:after="120"/>
        <w:ind w:left="720"/>
        <w:rPr>
          <w:rFonts w:ascii="Calibri" w:hAnsi="Calibri" w:cs="Tahoma"/>
          <w:b/>
          <w:szCs w:val="22"/>
        </w:rPr>
      </w:pPr>
      <w:r>
        <w:rPr>
          <w:rFonts w:ascii="Calibri" w:hAnsi="Calibri" w:cs="Tahoma"/>
          <w:b/>
          <w:szCs w:val="22"/>
          <w:u w:val="single"/>
        </w:rPr>
        <w:t>Mandatory Requirements</w:t>
      </w:r>
    </w:p>
    <w:p w:rsidR="00835480" w:rsidRDefault="00835480" w:rsidP="00FC5A13">
      <w:pPr>
        <w:ind w:left="720"/>
        <w:rPr>
          <w:rFonts w:ascii="Calibri" w:hAnsi="Calibri" w:cs="Tahoma"/>
          <w:szCs w:val="22"/>
        </w:rPr>
      </w:pPr>
      <w:r w:rsidRPr="000866FA">
        <w:rPr>
          <w:rFonts w:ascii="Calibri" w:hAnsi="Calibri" w:cs="Tahoma"/>
          <w:szCs w:val="22"/>
        </w:rPr>
        <w:t>Mandated requirements</w:t>
      </w:r>
      <w:r>
        <w:rPr>
          <w:rFonts w:ascii="Calibri" w:hAnsi="Calibri" w:cs="Tahoma"/>
          <w:szCs w:val="22"/>
        </w:rPr>
        <w:t xml:space="preserve">, if indicated, </w:t>
      </w:r>
      <w:r w:rsidRPr="000866FA">
        <w:rPr>
          <w:rFonts w:ascii="Calibri" w:hAnsi="Calibri" w:cs="Tahoma"/>
          <w:szCs w:val="22"/>
        </w:rPr>
        <w:t>are those required by law or such that they cannot be waived and are not subject to negotiation.</w:t>
      </w:r>
      <w:r>
        <w:rPr>
          <w:rFonts w:ascii="Calibri" w:hAnsi="Calibri" w:cs="Tahoma"/>
          <w:szCs w:val="22"/>
        </w:rPr>
        <w:t xml:space="preserve">  In addition to any sections of the document specifying Mandatory Requirements, any use of the terms “shall” or “must” throughout the document also indicate</w:t>
      </w:r>
      <w:r w:rsidR="00907CEC">
        <w:rPr>
          <w:rFonts w:ascii="Calibri" w:hAnsi="Calibri" w:cs="Tahoma"/>
          <w:szCs w:val="22"/>
        </w:rPr>
        <w:t>s</w:t>
      </w:r>
      <w:r>
        <w:rPr>
          <w:rFonts w:ascii="Calibri" w:hAnsi="Calibri" w:cs="Tahoma"/>
          <w:szCs w:val="22"/>
        </w:rPr>
        <w:t xml:space="preserve"> that items are mandatory.  Proposals deemed to be non-responsive to these or other requirements may be disqualified at the sole discretion of the County.</w:t>
      </w:r>
    </w:p>
    <w:p w:rsidR="00835480" w:rsidRDefault="00835480" w:rsidP="00FC5A13">
      <w:pPr>
        <w:ind w:left="720"/>
        <w:rPr>
          <w:rFonts w:ascii="Calibri" w:hAnsi="Calibri" w:cs="Tahoma"/>
          <w:szCs w:val="22"/>
        </w:rPr>
      </w:pPr>
    </w:p>
    <w:p w:rsidR="00705E08" w:rsidRPr="00243C25" w:rsidRDefault="00705E08" w:rsidP="00FC5A13">
      <w:pPr>
        <w:pStyle w:val="ListParagraph"/>
        <w:numPr>
          <w:ilvl w:val="0"/>
          <w:numId w:val="2"/>
        </w:numPr>
        <w:tabs>
          <w:tab w:val="clear" w:pos="1440"/>
          <w:tab w:val="num" w:pos="720"/>
        </w:tabs>
        <w:spacing w:after="120"/>
        <w:ind w:left="720"/>
        <w:rPr>
          <w:rFonts w:ascii="Calibri" w:hAnsi="Calibri" w:cs="Tahoma"/>
          <w:b/>
          <w:szCs w:val="22"/>
        </w:rPr>
      </w:pPr>
      <w:r w:rsidRPr="00243C25">
        <w:rPr>
          <w:rFonts w:ascii="Calibri" w:hAnsi="Calibri" w:cs="Tahoma"/>
          <w:b/>
          <w:szCs w:val="22"/>
          <w:u w:val="single"/>
        </w:rPr>
        <w:t>Proposal of Alternate and/or Additional Services</w:t>
      </w:r>
    </w:p>
    <w:p w:rsidR="00705E08" w:rsidRPr="00FC2F6A" w:rsidRDefault="00705E08" w:rsidP="00FC5A13">
      <w:pPr>
        <w:pStyle w:val="BodyTextIndent"/>
        <w:spacing w:line="259" w:lineRule="exact"/>
        <w:rPr>
          <w:rFonts w:ascii="Calibri" w:hAnsi="Calibri"/>
          <w:szCs w:val="22"/>
        </w:rPr>
      </w:pPr>
      <w:r>
        <w:rPr>
          <w:rFonts w:ascii="Calibri" w:hAnsi="Calibri"/>
          <w:szCs w:val="22"/>
        </w:rPr>
        <w:t>In order to receive consideration, Proposers must respond to the specific requirements as stated in this RFP.  P</w:t>
      </w:r>
      <w:r w:rsidRPr="00FC2F6A">
        <w:rPr>
          <w:rFonts w:ascii="Calibri" w:hAnsi="Calibri"/>
          <w:szCs w:val="22"/>
        </w:rPr>
        <w:t>roposals that</w:t>
      </w:r>
      <w:r>
        <w:rPr>
          <w:rFonts w:ascii="Calibri" w:hAnsi="Calibri"/>
          <w:szCs w:val="22"/>
        </w:rPr>
        <w:t xml:space="preserve"> solely </w:t>
      </w:r>
      <w:r w:rsidRPr="00FC2F6A">
        <w:rPr>
          <w:rFonts w:ascii="Calibri" w:hAnsi="Calibri"/>
          <w:szCs w:val="22"/>
        </w:rPr>
        <w:t>offer something different</w:t>
      </w:r>
      <w:r>
        <w:rPr>
          <w:rFonts w:ascii="Calibri" w:hAnsi="Calibri"/>
          <w:szCs w:val="22"/>
        </w:rPr>
        <w:t xml:space="preserve"> from that requested by the RFP</w:t>
      </w:r>
      <w:r w:rsidRPr="00FC2F6A">
        <w:rPr>
          <w:rFonts w:ascii="Calibri" w:hAnsi="Calibri"/>
          <w:szCs w:val="22"/>
        </w:rPr>
        <w:t xml:space="preserve"> shall be considered non-responsive and rejected.</w:t>
      </w:r>
    </w:p>
    <w:p w:rsidR="00705E08" w:rsidRDefault="00705E08" w:rsidP="00705E08">
      <w:pPr>
        <w:pStyle w:val="ListParagraph"/>
        <w:spacing w:before="211"/>
        <w:ind w:right="288"/>
        <w:rPr>
          <w:rFonts w:ascii="Calibri" w:hAnsi="Calibri"/>
          <w:szCs w:val="22"/>
        </w:rPr>
      </w:pPr>
      <w:r w:rsidRPr="00705E08">
        <w:rPr>
          <w:rFonts w:ascii="Calibri" w:hAnsi="Calibri"/>
          <w:szCs w:val="22"/>
        </w:rPr>
        <w:t xml:space="preserve">While Proposers may submit an offer of services in addition to those required by and described in this RFP, evaluation will be done on the requirements specified by the County.  Any additional services may be negotiated and added to the contract before contract signing at the sole discretion of the County. </w:t>
      </w:r>
    </w:p>
    <w:p w:rsidR="00705E08" w:rsidRPr="00705E08" w:rsidRDefault="00705E08" w:rsidP="00705E08">
      <w:pPr>
        <w:pStyle w:val="ListParagraph"/>
        <w:ind w:right="288"/>
        <w:rPr>
          <w:rFonts w:ascii="Calibri" w:hAnsi="Calibri"/>
          <w:szCs w:val="22"/>
        </w:rPr>
      </w:pPr>
    </w:p>
    <w:p w:rsidR="00294BAB" w:rsidRPr="00201C97" w:rsidRDefault="00294BAB"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 xml:space="preserve">Discussions and the </w:t>
      </w:r>
      <w:r w:rsidRPr="00201C97">
        <w:rPr>
          <w:rFonts w:ascii="Calibri" w:hAnsi="Calibri" w:cs="Tahoma"/>
          <w:b/>
          <w:szCs w:val="22"/>
          <w:u w:val="single"/>
        </w:rPr>
        <w:t>Right to Negotiate</w:t>
      </w:r>
    </w:p>
    <w:p w:rsidR="00294BAB" w:rsidRDefault="00034B90" w:rsidP="007D59A0">
      <w:pPr>
        <w:keepNext/>
        <w:ind w:left="720"/>
        <w:rPr>
          <w:rFonts w:ascii="Calibri" w:hAnsi="Calibri"/>
          <w:szCs w:val="22"/>
        </w:rPr>
      </w:pPr>
      <w:r>
        <w:rPr>
          <w:rFonts w:ascii="Calibri" w:hAnsi="Calibri"/>
          <w:szCs w:val="22"/>
        </w:rPr>
        <w:t>After proposals are opened, d</w:t>
      </w:r>
      <w:r w:rsidR="00294BAB" w:rsidRPr="00C6307B">
        <w:rPr>
          <w:rFonts w:ascii="Calibri" w:hAnsi="Calibri"/>
          <w:szCs w:val="22"/>
        </w:rPr>
        <w:t xml:space="preserve">iscussions may be conducted with the service providers which have submitted proposals determined to be reasonably likely of being considered for selection, to assure a full understanding of, and responsiveness to, the RFP requirements.  Every effort shall be afforded to </w:t>
      </w:r>
      <w:r w:rsidR="00294BAB" w:rsidRPr="00C6307B">
        <w:rPr>
          <w:rFonts w:ascii="Calibri" w:hAnsi="Calibri"/>
          <w:szCs w:val="22"/>
        </w:rPr>
        <w:lastRenderedPageBreak/>
        <w:t xml:space="preserve">assure fair and equal treatment with respect to the opportunity for discussion of their respective proposals.  </w:t>
      </w:r>
    </w:p>
    <w:p w:rsidR="00294BAB" w:rsidRDefault="00294BAB" w:rsidP="004B664F">
      <w:pPr>
        <w:ind w:left="720"/>
        <w:jc w:val="both"/>
        <w:rPr>
          <w:rFonts w:ascii="Calibri" w:hAnsi="Calibri"/>
          <w:szCs w:val="22"/>
        </w:rPr>
      </w:pPr>
    </w:p>
    <w:p w:rsidR="00294BAB" w:rsidRPr="003834B5" w:rsidRDefault="00294BAB" w:rsidP="004B664F">
      <w:pPr>
        <w:autoSpaceDE w:val="0"/>
        <w:autoSpaceDN w:val="0"/>
        <w:adjustRightInd w:val="0"/>
        <w:ind w:left="720"/>
        <w:rPr>
          <w:rFonts w:ascii="Calibri" w:hAnsi="Calibri" w:cs="Tahoma"/>
          <w:szCs w:val="22"/>
        </w:rPr>
      </w:pPr>
      <w:r w:rsidRPr="000866FA">
        <w:rPr>
          <w:rFonts w:ascii="Calibri" w:hAnsi="Calibri" w:cs="Tahoma"/>
          <w:szCs w:val="22"/>
        </w:rPr>
        <w:t>The County reserves the right to further negotiate, after proposals are opened, wi</w:t>
      </w:r>
      <w:r>
        <w:rPr>
          <w:rFonts w:ascii="Calibri" w:hAnsi="Calibri" w:cs="Tahoma"/>
          <w:szCs w:val="22"/>
        </w:rPr>
        <w:t>th the apparent best-evaluated p</w:t>
      </w:r>
      <w:r w:rsidRPr="000866FA">
        <w:rPr>
          <w:rFonts w:ascii="Calibri" w:hAnsi="Calibri" w:cs="Tahoma"/>
          <w:szCs w:val="22"/>
        </w:rPr>
        <w:t>roposer(s), if such is deemed necessary in the discretion of the County.</w:t>
      </w:r>
      <w:r>
        <w:rPr>
          <w:rFonts w:ascii="Calibri" w:hAnsi="Calibri" w:cs="Tahoma"/>
          <w:szCs w:val="22"/>
        </w:rPr>
        <w:t xml:space="preserve">  </w:t>
      </w:r>
      <w:r w:rsidRPr="00113568">
        <w:rPr>
          <w:rFonts w:ascii="Calibri" w:hAnsi="Calibri" w:cs="Arial"/>
          <w:szCs w:val="22"/>
        </w:rPr>
        <w:t>This includes</w:t>
      </w:r>
      <w:r>
        <w:rPr>
          <w:rFonts w:ascii="Calibri" w:hAnsi="Calibri" w:cs="Arial"/>
          <w:szCs w:val="22"/>
        </w:rPr>
        <w:t>,</w:t>
      </w:r>
      <w:r w:rsidRPr="00113568">
        <w:rPr>
          <w:rFonts w:ascii="Calibri" w:hAnsi="Calibri" w:cs="Arial"/>
          <w:szCs w:val="22"/>
        </w:rPr>
        <w:t xml:space="preserve"> but is not limited to</w:t>
      </w:r>
      <w:r>
        <w:rPr>
          <w:rFonts w:ascii="Calibri" w:hAnsi="Calibri" w:cs="Arial"/>
          <w:szCs w:val="22"/>
        </w:rPr>
        <w:t>,</w:t>
      </w:r>
      <w:r w:rsidRPr="00113568">
        <w:rPr>
          <w:rFonts w:ascii="Calibri" w:hAnsi="Calibri" w:cs="Arial"/>
          <w:szCs w:val="22"/>
        </w:rPr>
        <w:t xml:space="preserve"> the right to schedule face-to-face meetings with any and all </w:t>
      </w:r>
      <w:r>
        <w:rPr>
          <w:rFonts w:ascii="Calibri" w:hAnsi="Calibri" w:cs="Arial"/>
          <w:szCs w:val="22"/>
        </w:rPr>
        <w:t>r</w:t>
      </w:r>
      <w:r w:rsidRPr="00113568">
        <w:rPr>
          <w:rFonts w:ascii="Calibri" w:hAnsi="Calibri" w:cs="Arial"/>
          <w:szCs w:val="22"/>
        </w:rPr>
        <w:t>espondents, both to confirm qualifications and to be introduced to the facilities and personnel that will service the County’s account if yo</w:t>
      </w:r>
      <w:r>
        <w:rPr>
          <w:rFonts w:ascii="Calibri" w:hAnsi="Calibri" w:cs="Arial"/>
          <w:szCs w:val="22"/>
        </w:rPr>
        <w:t>u are the p</w:t>
      </w:r>
      <w:r w:rsidRPr="00113568">
        <w:rPr>
          <w:rFonts w:ascii="Calibri" w:hAnsi="Calibri" w:cs="Arial"/>
          <w:szCs w:val="22"/>
        </w:rPr>
        <w:t>roposer chosen.</w:t>
      </w:r>
      <w:r>
        <w:rPr>
          <w:rFonts w:ascii="Calibri" w:hAnsi="Calibri" w:cs="Arial"/>
          <w:szCs w:val="22"/>
        </w:rPr>
        <w:t xml:space="preserve"> </w:t>
      </w:r>
      <w:r>
        <w:rPr>
          <w:rFonts w:ascii="Calibri" w:hAnsi="Calibri" w:cs="Tahoma"/>
          <w:szCs w:val="22"/>
        </w:rPr>
        <w:t xml:space="preserve">The County also reserves the right to request clarification of information submitted from one or more proposers.  </w:t>
      </w:r>
      <w:r w:rsidR="003834B5">
        <w:rPr>
          <w:rFonts w:ascii="Calibri" w:hAnsi="Calibri" w:cs="Tahoma"/>
          <w:szCs w:val="22"/>
        </w:rPr>
        <w:t xml:space="preserve"> </w:t>
      </w:r>
      <w:r>
        <w:rPr>
          <w:rFonts w:ascii="Calibri" w:hAnsi="Calibri"/>
          <w:szCs w:val="22"/>
        </w:rPr>
        <w:t>Vendors may be requested to submit a best and final offer after evaluations, discussions, oral presentations and/or site visits have been completed.</w:t>
      </w:r>
    </w:p>
    <w:p w:rsidR="00294BAB" w:rsidRDefault="00294BAB" w:rsidP="004B664F">
      <w:pPr>
        <w:autoSpaceDE w:val="0"/>
        <w:autoSpaceDN w:val="0"/>
        <w:adjustRightInd w:val="0"/>
        <w:spacing w:before="230"/>
        <w:ind w:left="720"/>
        <w:rPr>
          <w:rFonts w:ascii="Calibri" w:hAnsi="Calibri"/>
          <w:szCs w:val="22"/>
        </w:rPr>
      </w:pPr>
      <w:r w:rsidRPr="004633B9">
        <w:rPr>
          <w:rFonts w:ascii="Calibri" w:hAnsi="Calibri"/>
          <w:szCs w:val="22"/>
        </w:rPr>
        <w:t>The apparent best-evaluated Proposer</w:t>
      </w:r>
      <w:r>
        <w:rPr>
          <w:rFonts w:ascii="Calibri" w:hAnsi="Calibri"/>
          <w:szCs w:val="22"/>
        </w:rPr>
        <w:t>(s)</w:t>
      </w:r>
      <w:r w:rsidRPr="004633B9">
        <w:rPr>
          <w:rFonts w:ascii="Calibri" w:hAnsi="Calibri"/>
          <w:szCs w:val="22"/>
        </w:rPr>
        <w:t xml:space="preserve"> shall be prepared to enter into a contract with the County which the proposer shall draft.  Notwithstanding, the County reserves the right to add terms and conditions, deemed to be in the best interest of the County, during  final contract negotiations.  Any such terms and conditions shall be within the scope of the RFP and shall not affect the basis of proposal evaluations.</w:t>
      </w:r>
    </w:p>
    <w:p w:rsidR="00294BAB" w:rsidRDefault="00294BAB" w:rsidP="004B664F">
      <w:pPr>
        <w:ind w:left="720"/>
        <w:rPr>
          <w:rFonts w:ascii="Calibri" w:hAnsi="Calibri" w:cs="Tahoma"/>
          <w:b/>
          <w:szCs w:val="22"/>
          <w:u w:val="single"/>
        </w:rPr>
      </w:pPr>
    </w:p>
    <w:p w:rsidR="00034B90" w:rsidRDefault="00034B90" w:rsidP="00BA3273">
      <w:pPr>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Proposer Presentations / Interviews / Site Visits / Demonstrations</w:t>
      </w:r>
    </w:p>
    <w:p w:rsidR="00034B90" w:rsidRPr="00910009" w:rsidRDefault="00034B90" w:rsidP="00BA3273">
      <w:pPr>
        <w:pStyle w:val="ListParagraph"/>
        <w:spacing w:after="120"/>
        <w:rPr>
          <w:rFonts w:ascii="Calibri" w:hAnsi="Calibri"/>
          <w:szCs w:val="22"/>
        </w:rPr>
      </w:pPr>
      <w:r>
        <w:rPr>
          <w:rFonts w:ascii="Calibri" w:hAnsi="Calibri"/>
          <w:szCs w:val="22"/>
        </w:rPr>
        <w:t>Presentations, interviews, demonstrations, and/or site visits may be required as a part of the evaluation process.  Providers</w:t>
      </w:r>
      <w:r w:rsidRPr="00515EBF">
        <w:rPr>
          <w:rFonts w:ascii="Calibri" w:hAnsi="Calibri"/>
          <w:szCs w:val="22"/>
        </w:rPr>
        <w:t xml:space="preserve"> will receive adequate notification to prep</w:t>
      </w:r>
      <w:r>
        <w:rPr>
          <w:rFonts w:ascii="Calibri" w:hAnsi="Calibri"/>
          <w:szCs w:val="22"/>
        </w:rPr>
        <w:t>are</w:t>
      </w:r>
      <w:r w:rsidRPr="00515EBF">
        <w:rPr>
          <w:rFonts w:ascii="Calibri" w:hAnsi="Calibri"/>
          <w:szCs w:val="22"/>
        </w:rPr>
        <w:t xml:space="preserve">. </w:t>
      </w:r>
      <w:r>
        <w:rPr>
          <w:rFonts w:ascii="Calibri" w:hAnsi="Calibri"/>
          <w:szCs w:val="22"/>
        </w:rPr>
        <w:t xml:space="preserve">   </w:t>
      </w:r>
      <w:r>
        <w:rPr>
          <w:rFonts w:ascii="Calibri" w:hAnsi="Calibri" w:cs="Tahoma"/>
          <w:szCs w:val="22"/>
        </w:rPr>
        <w:t>I</w:t>
      </w:r>
      <w:r w:rsidRPr="000A13DD">
        <w:rPr>
          <w:rFonts w:ascii="Calibri" w:hAnsi="Calibri" w:cs="Tahoma"/>
          <w:szCs w:val="22"/>
        </w:rPr>
        <w:t>nformatio</w:t>
      </w:r>
      <w:r>
        <w:rPr>
          <w:rFonts w:ascii="Calibri" w:hAnsi="Calibri" w:cs="Tahoma"/>
          <w:szCs w:val="22"/>
        </w:rPr>
        <w:t>n provided during these events</w:t>
      </w:r>
      <w:r w:rsidRPr="000A13DD">
        <w:rPr>
          <w:rFonts w:ascii="Calibri" w:hAnsi="Calibri" w:cs="Tahoma"/>
          <w:szCs w:val="22"/>
        </w:rPr>
        <w:t xml:space="preserve"> shall be taken into consideration when evaluating the stated criteria.</w:t>
      </w:r>
    </w:p>
    <w:p w:rsidR="00034B90" w:rsidRDefault="00034B90" w:rsidP="00034B90">
      <w:pPr>
        <w:pStyle w:val="ListParagraph"/>
        <w:rPr>
          <w:rFonts w:ascii="Calibri" w:hAnsi="Calibri"/>
          <w:szCs w:val="22"/>
        </w:rPr>
      </w:pPr>
      <w:r w:rsidRPr="004C40D0">
        <w:rPr>
          <w:rFonts w:ascii="Calibri" w:hAnsi="Calibri"/>
          <w:szCs w:val="22"/>
        </w:rPr>
        <w:t>Vendors may be requested to submit a best and final offer after evaluations, discussions, oral presentations and site visits have been completed.</w:t>
      </w:r>
    </w:p>
    <w:p w:rsidR="00E42090" w:rsidRDefault="00E42090" w:rsidP="00034B90">
      <w:pPr>
        <w:pStyle w:val="ListParagraph"/>
        <w:rPr>
          <w:rFonts w:ascii="Calibri" w:hAnsi="Calibri"/>
          <w:szCs w:val="22"/>
        </w:rPr>
      </w:pPr>
    </w:p>
    <w:p w:rsidR="006D1979" w:rsidRDefault="006D1979" w:rsidP="007D59A0">
      <w:pPr>
        <w:keepNext/>
        <w:numPr>
          <w:ilvl w:val="0"/>
          <w:numId w:val="2"/>
        </w:numPr>
        <w:tabs>
          <w:tab w:val="clear" w:pos="1440"/>
        </w:tabs>
        <w:spacing w:after="120"/>
        <w:ind w:left="720"/>
        <w:rPr>
          <w:rFonts w:ascii="Calibri" w:hAnsi="Calibri" w:cs="Tahoma"/>
          <w:b/>
          <w:szCs w:val="22"/>
          <w:u w:val="single"/>
        </w:rPr>
      </w:pPr>
      <w:r>
        <w:rPr>
          <w:rFonts w:ascii="Calibri" w:hAnsi="Calibri" w:cs="Tahoma"/>
          <w:b/>
          <w:szCs w:val="22"/>
          <w:u w:val="single"/>
        </w:rPr>
        <w:t>Right of Rejection</w:t>
      </w:r>
    </w:p>
    <w:p w:rsidR="006D1979" w:rsidRDefault="006D1979" w:rsidP="007D59A0">
      <w:pPr>
        <w:keepNext/>
        <w:autoSpaceDE w:val="0"/>
        <w:autoSpaceDN w:val="0"/>
        <w:adjustRightInd w:val="0"/>
        <w:ind w:left="720"/>
        <w:rPr>
          <w:rFonts w:ascii="Calibri" w:hAnsi="Calibri" w:cs="Arial"/>
          <w:szCs w:val="22"/>
        </w:rPr>
      </w:pPr>
      <w:r w:rsidRPr="00264FC8">
        <w:rPr>
          <w:rFonts w:ascii="Calibri" w:hAnsi="Calibri" w:cs="Arial"/>
          <w:szCs w:val="22"/>
        </w:rPr>
        <w:t xml:space="preserve">Any proposal received that does not meet the requirements of this RFP may be considered to be non-responsive, and the proposal may be rejected. Proposers must comply with all of the terms of this RFP and all applicable state laws and regulations. </w:t>
      </w:r>
    </w:p>
    <w:p w:rsidR="00AA1CDF" w:rsidRPr="00264FC8" w:rsidRDefault="00AA1CDF" w:rsidP="004B664F">
      <w:pPr>
        <w:autoSpaceDE w:val="0"/>
        <w:autoSpaceDN w:val="0"/>
        <w:adjustRightInd w:val="0"/>
        <w:ind w:left="720"/>
        <w:rPr>
          <w:rFonts w:ascii="Calibri" w:hAnsi="Calibri" w:cs="Arial"/>
          <w:szCs w:val="22"/>
        </w:rPr>
      </w:pPr>
    </w:p>
    <w:p w:rsidR="006D1979" w:rsidRDefault="006D1979" w:rsidP="004B664F">
      <w:pPr>
        <w:autoSpaceDE w:val="0"/>
        <w:autoSpaceDN w:val="0"/>
        <w:adjustRightInd w:val="0"/>
        <w:ind w:left="720"/>
        <w:rPr>
          <w:rFonts w:ascii="Calibri" w:hAnsi="Calibri" w:cs="Arial"/>
          <w:szCs w:val="22"/>
        </w:rPr>
      </w:pPr>
      <w:r w:rsidRPr="00264FC8">
        <w:rPr>
          <w:rFonts w:ascii="Calibri" w:hAnsi="Calibri" w:cs="Arial"/>
          <w:szCs w:val="22"/>
        </w:rPr>
        <w:t>Proposers may not restrict the rights of the County or otherwise qualify their proposals.  If a Proposer does so, the County may determine the proposal to be a non-responsive counteroffer, and the proposal may be rejected.</w:t>
      </w:r>
    </w:p>
    <w:p w:rsidR="00EC63B9" w:rsidRDefault="00EC63B9" w:rsidP="004B664F">
      <w:pPr>
        <w:ind w:left="1440"/>
        <w:rPr>
          <w:rFonts w:ascii="Calibri" w:hAnsi="Calibri" w:cs="Tahoma"/>
          <w:b/>
          <w:szCs w:val="22"/>
        </w:rPr>
      </w:pPr>
    </w:p>
    <w:p w:rsidR="009B0096" w:rsidRPr="00DD5699" w:rsidRDefault="009B0096" w:rsidP="007D59A0">
      <w:pPr>
        <w:keepNext/>
        <w:numPr>
          <w:ilvl w:val="0"/>
          <w:numId w:val="2"/>
        </w:numPr>
        <w:tabs>
          <w:tab w:val="clear" w:pos="1440"/>
          <w:tab w:val="num" w:pos="720"/>
        </w:tabs>
        <w:spacing w:after="120"/>
        <w:ind w:left="720"/>
        <w:rPr>
          <w:rFonts w:ascii="Calibri" w:hAnsi="Calibri" w:cs="Tahoma"/>
          <w:b/>
          <w:szCs w:val="22"/>
          <w:u w:val="single"/>
        </w:rPr>
      </w:pPr>
      <w:r w:rsidRPr="00DD5699">
        <w:rPr>
          <w:rFonts w:ascii="Calibri" w:hAnsi="Calibri" w:cs="Tahoma"/>
          <w:b/>
          <w:szCs w:val="22"/>
          <w:u w:val="single"/>
        </w:rPr>
        <w:t>Disclosure of Proposal Content</w:t>
      </w:r>
    </w:p>
    <w:p w:rsidR="009B0096" w:rsidRDefault="009B0096" w:rsidP="007D59A0">
      <w:pPr>
        <w:keepNext/>
        <w:ind w:left="720"/>
        <w:rPr>
          <w:rFonts w:ascii="Calibri" w:hAnsi="Calibri" w:cs="Tahoma"/>
          <w:szCs w:val="22"/>
        </w:rPr>
      </w:pPr>
      <w:r w:rsidRPr="000866FA">
        <w:rPr>
          <w:rFonts w:ascii="Calibri" w:hAnsi="Calibri" w:cs="Tahoma"/>
          <w:szCs w:val="22"/>
        </w:rPr>
        <w:t xml:space="preserve">All proposals and other materials accepted in response to this RFP become the property of Hamilton County, Tennessee.  Selection or rejection of a proposal does not affect this right.  All proposal information, including detailed budget information, shall be held in confidence during the evaluation process.  Only upon the completion of the evaluation of proposals </w:t>
      </w:r>
      <w:r w:rsidRPr="001040D4">
        <w:rPr>
          <w:rFonts w:ascii="Calibri" w:hAnsi="Calibri" w:cs="Calibri"/>
          <w:szCs w:val="22"/>
        </w:rPr>
        <w:t xml:space="preserve">and the submission of a recommendation to the </w:t>
      </w:r>
      <w:r>
        <w:rPr>
          <w:rFonts w:ascii="Calibri" w:hAnsi="Calibri" w:cs="Calibri"/>
          <w:szCs w:val="22"/>
        </w:rPr>
        <w:t xml:space="preserve">County Mayor and/or </w:t>
      </w:r>
      <w:r w:rsidRPr="001040D4">
        <w:rPr>
          <w:rFonts w:ascii="Calibri" w:hAnsi="Calibri" w:cs="Calibri"/>
          <w:szCs w:val="22"/>
        </w:rPr>
        <w:t xml:space="preserve">Board of Commissioners </w:t>
      </w:r>
      <w:r w:rsidRPr="000866FA">
        <w:rPr>
          <w:rFonts w:ascii="Calibri" w:hAnsi="Calibri" w:cs="Tahoma"/>
          <w:szCs w:val="22"/>
        </w:rPr>
        <w:t xml:space="preserve">shall the proposals and associated materials be open for review. </w:t>
      </w:r>
      <w:r>
        <w:rPr>
          <w:rFonts w:ascii="Calibri" w:hAnsi="Calibri" w:cs="Tahoma"/>
          <w:szCs w:val="22"/>
        </w:rPr>
        <w:t xml:space="preserve"> </w:t>
      </w:r>
    </w:p>
    <w:p w:rsidR="009B0096" w:rsidRDefault="009B0096" w:rsidP="009B0096">
      <w:pPr>
        <w:ind w:left="720"/>
        <w:rPr>
          <w:rFonts w:ascii="Calibri" w:hAnsi="Calibri" w:cs="Tahoma"/>
          <w:szCs w:val="22"/>
        </w:rPr>
      </w:pPr>
    </w:p>
    <w:p w:rsidR="009B0096" w:rsidRPr="000866FA" w:rsidRDefault="009B0096" w:rsidP="009B0096">
      <w:pPr>
        <w:ind w:left="720"/>
        <w:rPr>
          <w:rFonts w:ascii="Calibri" w:hAnsi="Calibri" w:cs="Tahoma"/>
          <w:szCs w:val="22"/>
        </w:rPr>
      </w:pPr>
      <w:r>
        <w:rPr>
          <w:rFonts w:ascii="Calibri" w:hAnsi="Calibri" w:cs="Tahoma"/>
          <w:szCs w:val="22"/>
        </w:rPr>
        <w:t>Be aware that materials submitted by respondents are subject to public inspection under the Tennessee Open Records Act unless exempt.   Any language purporting to render the entire proposal confidential or proprietary will be ineffective and will be disregarded.  By submitting a proposal, the p</w:t>
      </w:r>
      <w:r w:rsidRPr="000866FA">
        <w:rPr>
          <w:rFonts w:ascii="Calibri" w:hAnsi="Calibri" w:cs="Tahoma"/>
          <w:szCs w:val="22"/>
        </w:rPr>
        <w:t xml:space="preserve">roposer acknowledges and accepts that the full contents of the proposal and </w:t>
      </w:r>
      <w:r>
        <w:rPr>
          <w:rFonts w:ascii="Calibri" w:hAnsi="Calibri" w:cs="Tahoma"/>
          <w:szCs w:val="22"/>
        </w:rPr>
        <w:t xml:space="preserve">any </w:t>
      </w:r>
      <w:r w:rsidRPr="000866FA">
        <w:rPr>
          <w:rFonts w:ascii="Calibri" w:hAnsi="Calibri" w:cs="Tahoma"/>
          <w:szCs w:val="22"/>
        </w:rPr>
        <w:t>associated documents shall become open to inspection.</w:t>
      </w:r>
    </w:p>
    <w:p w:rsidR="009B0096" w:rsidRDefault="009B0096" w:rsidP="00247EE7">
      <w:pPr>
        <w:numPr>
          <w:ilvl w:val="0"/>
          <w:numId w:val="2"/>
        </w:numPr>
        <w:tabs>
          <w:tab w:val="clear" w:pos="1440"/>
          <w:tab w:val="num" w:pos="720"/>
        </w:tabs>
        <w:spacing w:after="120"/>
        <w:ind w:left="720"/>
        <w:rPr>
          <w:rFonts w:ascii="Calibri" w:hAnsi="Calibri" w:cs="Tahoma"/>
          <w:b/>
          <w:szCs w:val="22"/>
          <w:u w:val="single"/>
        </w:rPr>
      </w:pPr>
      <w:r w:rsidRPr="00DD53FD">
        <w:rPr>
          <w:rFonts w:ascii="Calibri" w:hAnsi="Calibri"/>
          <w:b/>
          <w:bCs/>
          <w:szCs w:val="22"/>
          <w:u w:val="single"/>
        </w:rPr>
        <w:lastRenderedPageBreak/>
        <w:t>Independent Price Determination</w:t>
      </w:r>
    </w:p>
    <w:p w:rsidR="009B0096" w:rsidRPr="00DD53FD" w:rsidRDefault="009B0096" w:rsidP="00247EE7">
      <w:pPr>
        <w:pStyle w:val="BodyTextIndent2"/>
        <w:spacing w:line="240" w:lineRule="auto"/>
        <w:ind w:left="720"/>
        <w:rPr>
          <w:rFonts w:ascii="Calibri" w:hAnsi="Calibri"/>
          <w:szCs w:val="22"/>
        </w:rPr>
      </w:pPr>
      <w:r w:rsidRPr="00DD53FD">
        <w:rPr>
          <w:rFonts w:ascii="Calibri" w:hAnsi="Calibri"/>
          <w:szCs w:val="22"/>
        </w:rPr>
        <w:t>A proposal shall be disqualified and rejected by the County if the pricing data in the proposal was not arrived at independently without collusion, consultation, communication, or agreement as to any matter relating to such prices with any other Proposer, a County employee, or any competitor.</w:t>
      </w:r>
    </w:p>
    <w:p w:rsidR="009B0096" w:rsidRDefault="009B0096" w:rsidP="009B0096">
      <w:pPr>
        <w:pStyle w:val="BodyTextIndent2"/>
        <w:spacing w:after="0" w:line="240" w:lineRule="auto"/>
        <w:ind w:left="720"/>
        <w:rPr>
          <w:rFonts w:ascii="Calibri" w:hAnsi="Calibri"/>
          <w:szCs w:val="22"/>
        </w:rPr>
      </w:pPr>
      <w:r w:rsidRPr="00DD53FD">
        <w:rPr>
          <w:rFonts w:ascii="Calibri" w:hAnsi="Calibri"/>
          <w:szCs w:val="22"/>
        </w:rPr>
        <w:t xml:space="preserve">Should any such prohibited action stated above </w:t>
      </w:r>
      <w:r>
        <w:rPr>
          <w:rFonts w:ascii="Calibri" w:hAnsi="Calibri"/>
          <w:szCs w:val="22"/>
        </w:rPr>
        <w:t>or in any other section of this document</w:t>
      </w:r>
      <w:r w:rsidRPr="00DD53FD">
        <w:rPr>
          <w:rFonts w:ascii="Calibri" w:hAnsi="Calibri"/>
          <w:szCs w:val="22"/>
        </w:rPr>
        <w:t xml:space="preserve"> be detected any time during the term of the </w:t>
      </w:r>
      <w:r>
        <w:rPr>
          <w:rFonts w:ascii="Calibri" w:hAnsi="Calibri"/>
          <w:szCs w:val="22"/>
        </w:rPr>
        <w:t xml:space="preserve">negotiation and / or </w:t>
      </w:r>
      <w:r w:rsidRPr="00DD53FD">
        <w:rPr>
          <w:rFonts w:ascii="Calibri" w:hAnsi="Calibri"/>
          <w:szCs w:val="22"/>
        </w:rPr>
        <w:t xml:space="preserve">contract, such action shall be considered a material breach and grounds for </w:t>
      </w:r>
      <w:r>
        <w:rPr>
          <w:rFonts w:ascii="Calibri" w:hAnsi="Calibri"/>
          <w:szCs w:val="22"/>
        </w:rPr>
        <w:t xml:space="preserve">disqualification or </w:t>
      </w:r>
      <w:r w:rsidRPr="00DD53FD">
        <w:rPr>
          <w:rFonts w:ascii="Calibri" w:hAnsi="Calibri"/>
          <w:szCs w:val="22"/>
        </w:rPr>
        <w:t>contract termination.</w:t>
      </w:r>
    </w:p>
    <w:p w:rsidR="009B0096" w:rsidRDefault="009B0096" w:rsidP="004B664F">
      <w:pPr>
        <w:ind w:left="720"/>
        <w:rPr>
          <w:rFonts w:ascii="Calibri" w:hAnsi="Calibri" w:cs="Tahoma"/>
          <w:b/>
          <w:szCs w:val="22"/>
          <w:u w:val="single"/>
        </w:rPr>
      </w:pPr>
    </w:p>
    <w:p w:rsidR="00474958" w:rsidRPr="00474958" w:rsidRDefault="001B1111" w:rsidP="007D59A0">
      <w:pPr>
        <w:keepNext/>
        <w:numPr>
          <w:ilvl w:val="0"/>
          <w:numId w:val="2"/>
        </w:numPr>
        <w:tabs>
          <w:tab w:val="clear" w:pos="1440"/>
        </w:tabs>
        <w:spacing w:after="120"/>
        <w:ind w:left="720"/>
        <w:rPr>
          <w:rFonts w:ascii="Calibri" w:hAnsi="Calibri"/>
          <w:b/>
          <w:bCs/>
          <w:szCs w:val="22"/>
        </w:rPr>
      </w:pPr>
      <w:r>
        <w:rPr>
          <w:rFonts w:ascii="Calibri" w:hAnsi="Calibri"/>
          <w:b/>
          <w:szCs w:val="22"/>
          <w:u w:val="single"/>
        </w:rPr>
        <w:t>Iran Divestment Act</w:t>
      </w:r>
    </w:p>
    <w:p w:rsidR="004B2899" w:rsidRDefault="004B2899" w:rsidP="0062660F">
      <w:pPr>
        <w:keepNext/>
        <w:ind w:left="720"/>
        <w:rPr>
          <w:rFonts w:ascii="Calibri" w:hAnsi="Calibri"/>
          <w:bCs/>
          <w:szCs w:val="22"/>
        </w:rPr>
      </w:pPr>
      <w:r w:rsidRPr="00566F23">
        <w:rPr>
          <w:rFonts w:ascii="Calibri" w:hAnsi="Calibri"/>
          <w:bCs/>
          <w:szCs w:val="22"/>
        </w:rPr>
        <w:t>By submission of a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r>
        <w:rPr>
          <w:rFonts w:ascii="Calibri" w:hAnsi="Calibri"/>
          <w:bCs/>
          <w:szCs w:val="22"/>
        </w:rPr>
        <w:t>.</w:t>
      </w:r>
    </w:p>
    <w:p w:rsidR="0062660F" w:rsidRPr="004B2899" w:rsidRDefault="0062660F" w:rsidP="0062660F">
      <w:pPr>
        <w:keepNext/>
        <w:ind w:left="720"/>
        <w:rPr>
          <w:rFonts w:ascii="Calibri" w:hAnsi="Calibri"/>
          <w:b/>
          <w:bCs/>
          <w:szCs w:val="22"/>
        </w:rPr>
      </w:pPr>
    </w:p>
    <w:p w:rsidR="00C64570" w:rsidRDefault="00C64570" w:rsidP="007D59A0">
      <w:pPr>
        <w:keepNext/>
        <w:numPr>
          <w:ilvl w:val="0"/>
          <w:numId w:val="2"/>
        </w:numPr>
        <w:tabs>
          <w:tab w:val="clear" w:pos="1440"/>
          <w:tab w:val="num" w:pos="720"/>
        </w:tabs>
        <w:spacing w:after="120"/>
        <w:ind w:left="720"/>
        <w:rPr>
          <w:rFonts w:ascii="Calibri" w:hAnsi="Calibri" w:cs="Tahoma"/>
          <w:b/>
          <w:szCs w:val="22"/>
          <w:u w:val="single"/>
        </w:rPr>
      </w:pPr>
      <w:r>
        <w:rPr>
          <w:rFonts w:ascii="Calibri" w:hAnsi="Calibri" w:cs="Tahoma"/>
          <w:b/>
          <w:szCs w:val="22"/>
          <w:u w:val="single"/>
        </w:rPr>
        <w:t>TN Department of Revenue Requirements</w:t>
      </w:r>
    </w:p>
    <w:p w:rsidR="00C64570" w:rsidRDefault="00C64570" w:rsidP="007D59A0">
      <w:pPr>
        <w:keepNext/>
        <w:ind w:left="720"/>
        <w:rPr>
          <w:rFonts w:ascii="Calibri" w:hAnsi="Calibri" w:cs="Tahoma"/>
          <w:szCs w:val="22"/>
        </w:rPr>
      </w:pPr>
      <w:r>
        <w:rPr>
          <w:rFonts w:ascii="Calibri" w:hAnsi="Calibri" w:cs="Tahoma"/>
          <w:szCs w:val="22"/>
        </w:rPr>
        <w:t>Before the Contract resulting from this RFP is signed, the apparent successful Proposer must be registered with the Department of Revenue for the collection of Tenness</w:t>
      </w:r>
      <w:r w:rsidR="00DB2988">
        <w:rPr>
          <w:rFonts w:ascii="Calibri" w:hAnsi="Calibri" w:cs="Tahoma"/>
          <w:szCs w:val="22"/>
        </w:rPr>
        <w:t>ee sales and use tax.  The County</w:t>
      </w:r>
      <w:r>
        <w:rPr>
          <w:rFonts w:ascii="Calibri" w:hAnsi="Calibri" w:cs="Tahoma"/>
          <w:szCs w:val="22"/>
        </w:rPr>
        <w:t xml:space="preserve"> shall not approve a contract unless the Proposer provides proof of such registration.  The foregoing is a mandatory requirement of an award of a contract pursuant to this solicitation.</w:t>
      </w:r>
    </w:p>
    <w:p w:rsidR="00BC450A" w:rsidRPr="00C64570" w:rsidRDefault="00BC450A" w:rsidP="004B664F">
      <w:pPr>
        <w:ind w:left="720"/>
        <w:rPr>
          <w:rFonts w:ascii="Calibri" w:hAnsi="Calibri" w:cs="Tahoma"/>
          <w:szCs w:val="22"/>
        </w:rPr>
      </w:pPr>
    </w:p>
    <w:p w:rsidR="006D3E78" w:rsidRDefault="006D3E78" w:rsidP="00E42090">
      <w:pPr>
        <w:numPr>
          <w:ilvl w:val="0"/>
          <w:numId w:val="2"/>
        </w:numPr>
        <w:tabs>
          <w:tab w:val="clear" w:pos="1440"/>
          <w:tab w:val="num" w:pos="720"/>
        </w:tabs>
        <w:spacing w:after="120"/>
        <w:ind w:left="720"/>
        <w:rPr>
          <w:rFonts w:ascii="Calibri" w:hAnsi="Calibri" w:cs="Tahoma"/>
          <w:b/>
          <w:szCs w:val="22"/>
          <w:u w:val="single"/>
        </w:rPr>
      </w:pPr>
      <w:r w:rsidRPr="000866FA">
        <w:rPr>
          <w:rFonts w:ascii="Calibri" w:hAnsi="Calibri" w:cs="Tahoma"/>
          <w:b/>
          <w:szCs w:val="22"/>
          <w:u w:val="single"/>
        </w:rPr>
        <w:t>Other Terms and Conditions</w:t>
      </w:r>
    </w:p>
    <w:p w:rsidR="007608B5" w:rsidRDefault="00300E67" w:rsidP="00E42090">
      <w:pPr>
        <w:numPr>
          <w:ilvl w:val="0"/>
          <w:numId w:val="16"/>
        </w:numPr>
        <w:tabs>
          <w:tab w:val="clear" w:pos="1440"/>
        </w:tabs>
        <w:spacing w:after="120"/>
        <w:ind w:hanging="360"/>
        <w:rPr>
          <w:rFonts w:ascii="Calibri" w:hAnsi="Calibri" w:cs="Tahoma"/>
          <w:szCs w:val="22"/>
        </w:rPr>
      </w:pPr>
      <w:r w:rsidRPr="000866FA">
        <w:rPr>
          <w:rFonts w:ascii="Calibri" w:hAnsi="Calibri" w:cs="Tahoma"/>
          <w:szCs w:val="22"/>
        </w:rPr>
        <w:t>Under no circumstances will proposals be accepted if submitted by fax or e</w:t>
      </w:r>
      <w:r>
        <w:rPr>
          <w:rFonts w:ascii="Calibri" w:hAnsi="Calibri" w:cs="Tahoma"/>
          <w:szCs w:val="22"/>
        </w:rPr>
        <w:t>-</w:t>
      </w:r>
      <w:r w:rsidRPr="000866FA">
        <w:rPr>
          <w:rFonts w:ascii="Calibri" w:hAnsi="Calibri" w:cs="Tahoma"/>
          <w:szCs w:val="22"/>
        </w:rPr>
        <w:t>mail</w:t>
      </w:r>
      <w:r>
        <w:rPr>
          <w:rFonts w:ascii="Calibri" w:hAnsi="Calibri" w:cs="Tahoma"/>
          <w:szCs w:val="22"/>
        </w:rPr>
        <w:t>.</w:t>
      </w:r>
    </w:p>
    <w:p w:rsidR="007608B5" w:rsidRDefault="007608B5" w:rsidP="00A018EA">
      <w:pPr>
        <w:numPr>
          <w:ilvl w:val="0"/>
          <w:numId w:val="16"/>
        </w:numPr>
        <w:tabs>
          <w:tab w:val="clear" w:pos="1440"/>
        </w:tabs>
        <w:spacing w:after="120"/>
        <w:ind w:hanging="360"/>
        <w:rPr>
          <w:rFonts w:ascii="Calibri" w:hAnsi="Calibri" w:cs="Tahoma"/>
          <w:szCs w:val="22"/>
        </w:rPr>
      </w:pPr>
      <w:r>
        <w:rPr>
          <w:rFonts w:ascii="Calibri" w:hAnsi="Calibri" w:cs="Tahoma"/>
          <w:szCs w:val="22"/>
        </w:rPr>
        <w:t>All addenda must be acknowledged in writing in the proposal submitted by the submitter.</w:t>
      </w:r>
    </w:p>
    <w:p w:rsidR="007608B5" w:rsidRPr="007608B5" w:rsidRDefault="007608B5" w:rsidP="00A018EA">
      <w:pPr>
        <w:numPr>
          <w:ilvl w:val="0"/>
          <w:numId w:val="16"/>
        </w:numPr>
        <w:tabs>
          <w:tab w:val="clear" w:pos="1440"/>
        </w:tabs>
        <w:spacing w:after="120"/>
        <w:ind w:hanging="360"/>
        <w:rPr>
          <w:rFonts w:ascii="Calibri" w:hAnsi="Calibri" w:cs="Tahoma"/>
          <w:szCs w:val="22"/>
        </w:rPr>
      </w:pPr>
      <w:r w:rsidRPr="007608B5">
        <w:rPr>
          <w:rFonts w:ascii="Calibri" w:hAnsi="Calibri" w:cs="Calibri"/>
          <w:szCs w:val="22"/>
        </w:rPr>
        <w:t>No sales, use or federal excise taxes should be included in your pricing.</w:t>
      </w:r>
    </w:p>
    <w:p w:rsidR="00910009" w:rsidRDefault="00300E67" w:rsidP="00A018EA">
      <w:pPr>
        <w:pStyle w:val="Default"/>
        <w:numPr>
          <w:ilvl w:val="0"/>
          <w:numId w:val="16"/>
        </w:numPr>
        <w:tabs>
          <w:tab w:val="clear" w:pos="1440"/>
        </w:tabs>
        <w:spacing w:after="120"/>
        <w:ind w:hanging="360"/>
        <w:rPr>
          <w:rFonts w:ascii="Calibri" w:hAnsi="Calibri" w:cs="Times"/>
          <w:color w:val="auto"/>
          <w:sz w:val="22"/>
          <w:szCs w:val="22"/>
        </w:rPr>
      </w:pPr>
      <w:r>
        <w:rPr>
          <w:rFonts w:ascii="Calibri" w:hAnsi="Calibri" w:cs="Times"/>
          <w:color w:val="auto"/>
          <w:sz w:val="22"/>
          <w:szCs w:val="22"/>
        </w:rPr>
        <w:t>The P</w:t>
      </w:r>
      <w:r w:rsidRPr="00B54357">
        <w:rPr>
          <w:rFonts w:ascii="Calibri" w:hAnsi="Calibri" w:cs="Times"/>
          <w:color w:val="auto"/>
          <w:sz w:val="22"/>
          <w:szCs w:val="22"/>
        </w:rPr>
        <w:t>roposer agrees to provide the County with any additional information it deems necessary to accurately determine their ability to</w:t>
      </w:r>
      <w:r>
        <w:rPr>
          <w:rFonts w:ascii="Calibri" w:hAnsi="Calibri" w:cs="Times"/>
          <w:color w:val="auto"/>
          <w:sz w:val="22"/>
          <w:szCs w:val="22"/>
        </w:rPr>
        <w:t xml:space="preserve"> perform the services proposed.  </w:t>
      </w:r>
      <w:r w:rsidRPr="00B54357">
        <w:rPr>
          <w:rFonts w:ascii="Calibri" w:hAnsi="Calibri" w:cs="Times"/>
          <w:color w:val="auto"/>
          <w:sz w:val="22"/>
          <w:szCs w:val="22"/>
        </w:rPr>
        <w:t xml:space="preserve">Furthermore, submission of this proposal constitutes permission by this </w:t>
      </w:r>
      <w:r>
        <w:rPr>
          <w:rFonts w:ascii="Calibri" w:hAnsi="Calibri" w:cs="Times"/>
          <w:color w:val="auto"/>
          <w:sz w:val="22"/>
          <w:szCs w:val="22"/>
        </w:rPr>
        <w:t>vendor</w:t>
      </w:r>
      <w:r w:rsidRPr="00B54357">
        <w:rPr>
          <w:rFonts w:ascii="Calibri" w:hAnsi="Calibri" w:cs="Times"/>
          <w:color w:val="auto"/>
          <w:sz w:val="22"/>
          <w:szCs w:val="22"/>
        </w:rPr>
        <w:t xml:space="preserve"> for the County to verify all information contained in the proposal. </w:t>
      </w:r>
      <w:r>
        <w:rPr>
          <w:rFonts w:ascii="Calibri" w:hAnsi="Calibri" w:cs="Times"/>
          <w:color w:val="auto"/>
          <w:sz w:val="22"/>
          <w:szCs w:val="22"/>
        </w:rPr>
        <w:t xml:space="preserve"> </w:t>
      </w:r>
      <w:r w:rsidRPr="00B54357">
        <w:rPr>
          <w:rFonts w:ascii="Calibri" w:hAnsi="Calibri" w:cs="Times"/>
          <w:color w:val="auto"/>
          <w:sz w:val="22"/>
          <w:szCs w:val="22"/>
        </w:rPr>
        <w:t xml:space="preserve">Failure to comply with any request for additional information may disqualify the </w:t>
      </w:r>
      <w:r>
        <w:rPr>
          <w:rFonts w:ascii="Calibri" w:hAnsi="Calibri" w:cs="Times"/>
          <w:color w:val="auto"/>
          <w:sz w:val="22"/>
          <w:szCs w:val="22"/>
        </w:rPr>
        <w:t>vendor</w:t>
      </w:r>
      <w:r w:rsidRPr="00B54357">
        <w:rPr>
          <w:rFonts w:ascii="Calibri" w:hAnsi="Calibri" w:cs="Times"/>
          <w:color w:val="auto"/>
          <w:sz w:val="22"/>
          <w:szCs w:val="22"/>
        </w:rPr>
        <w:t xml:space="preserve"> from further consideration. Such additional information may include evidence of financi</w:t>
      </w:r>
      <w:r w:rsidR="00BB4BE9">
        <w:rPr>
          <w:rFonts w:ascii="Calibri" w:hAnsi="Calibri" w:cs="Times"/>
          <w:color w:val="auto"/>
          <w:sz w:val="22"/>
          <w:szCs w:val="22"/>
        </w:rPr>
        <w:t>al ability to perform.</w:t>
      </w:r>
    </w:p>
    <w:p w:rsidR="00910009" w:rsidRPr="00910009" w:rsidRDefault="00910009" w:rsidP="00A018EA">
      <w:pPr>
        <w:pStyle w:val="Default"/>
        <w:numPr>
          <w:ilvl w:val="0"/>
          <w:numId w:val="16"/>
        </w:numPr>
        <w:tabs>
          <w:tab w:val="clear" w:pos="1440"/>
        </w:tabs>
        <w:ind w:hanging="360"/>
        <w:rPr>
          <w:rFonts w:ascii="Calibri" w:hAnsi="Calibri" w:cs="Times"/>
          <w:color w:val="auto"/>
          <w:sz w:val="22"/>
          <w:szCs w:val="22"/>
        </w:rPr>
      </w:pPr>
      <w:r w:rsidRPr="00910009">
        <w:rPr>
          <w:rFonts w:ascii="Calibri" w:hAnsi="Calibri" w:cs="Arial"/>
          <w:sz w:val="22"/>
          <w:szCs w:val="22"/>
        </w:rPr>
        <w:t>In the event of substantial or material changes in ownership of the company, the contract may not be automatically assigned without prior written approval by the County.</w:t>
      </w:r>
    </w:p>
    <w:p w:rsidR="00924E9E" w:rsidRDefault="00924E9E" w:rsidP="00BB4BE9">
      <w:pPr>
        <w:pStyle w:val="Default"/>
        <w:ind w:left="1080"/>
        <w:rPr>
          <w:rFonts w:ascii="Calibri" w:hAnsi="Calibri" w:cs="Times"/>
          <w:color w:val="auto"/>
          <w:sz w:val="22"/>
          <w:szCs w:val="22"/>
        </w:rPr>
      </w:pPr>
    </w:p>
    <w:p w:rsidR="00300E67" w:rsidRPr="00895B04" w:rsidRDefault="00300E67" w:rsidP="00935FEC">
      <w:pPr>
        <w:pStyle w:val="BodyTextIndent"/>
        <w:numPr>
          <w:ilvl w:val="0"/>
          <w:numId w:val="2"/>
        </w:numPr>
        <w:tabs>
          <w:tab w:val="clear" w:pos="1440"/>
        </w:tabs>
        <w:autoSpaceDE/>
        <w:autoSpaceDN/>
        <w:adjustRightInd/>
        <w:spacing w:after="120" w:line="240" w:lineRule="auto"/>
        <w:ind w:left="720"/>
        <w:rPr>
          <w:b/>
          <w:szCs w:val="22"/>
          <w:u w:val="single"/>
        </w:rPr>
      </w:pPr>
      <w:r>
        <w:rPr>
          <w:b/>
          <w:szCs w:val="22"/>
          <w:u w:val="single"/>
        </w:rPr>
        <w:t>Contract for Services</w:t>
      </w:r>
    </w:p>
    <w:p w:rsidR="00300E67" w:rsidRPr="006D0B5E" w:rsidRDefault="00300E67" w:rsidP="00935FEC">
      <w:pPr>
        <w:spacing w:after="240"/>
        <w:ind w:left="720"/>
        <w:rPr>
          <w:rFonts w:cs="Tahoma"/>
          <w:szCs w:val="22"/>
        </w:rPr>
      </w:pPr>
      <w:r w:rsidRPr="006D0B5E">
        <w:rPr>
          <w:rFonts w:cs="Tahoma"/>
          <w:szCs w:val="22"/>
        </w:rPr>
        <w:t>The following general provision</w:t>
      </w:r>
      <w:r>
        <w:rPr>
          <w:rFonts w:cs="Tahoma"/>
          <w:szCs w:val="22"/>
        </w:rPr>
        <w:t>s</w:t>
      </w:r>
      <w:r w:rsidRPr="006D0B5E">
        <w:rPr>
          <w:rFonts w:cs="Tahoma"/>
          <w:szCs w:val="22"/>
        </w:rPr>
        <w:t xml:space="preserve">, as well as </w:t>
      </w:r>
      <w:r>
        <w:rPr>
          <w:rFonts w:cs="Tahoma"/>
          <w:szCs w:val="22"/>
        </w:rPr>
        <w:t xml:space="preserve">any others </w:t>
      </w:r>
      <w:r w:rsidRPr="006D0B5E">
        <w:rPr>
          <w:rFonts w:cs="Tahoma"/>
          <w:szCs w:val="22"/>
        </w:rPr>
        <w:t>specifically developed and agreed to by the affected parties</w:t>
      </w:r>
      <w:r>
        <w:rPr>
          <w:rFonts w:cs="Tahoma"/>
          <w:szCs w:val="22"/>
        </w:rPr>
        <w:t xml:space="preserve"> in subsequent procurement steps</w:t>
      </w:r>
      <w:r w:rsidRPr="006D0B5E">
        <w:rPr>
          <w:rFonts w:cs="Tahoma"/>
          <w:szCs w:val="22"/>
        </w:rPr>
        <w:t xml:space="preserve">, </w:t>
      </w:r>
      <w:r>
        <w:rPr>
          <w:rFonts w:cs="Tahoma"/>
          <w:szCs w:val="22"/>
        </w:rPr>
        <w:t>may apply to any contract resulting from this procurement process.</w:t>
      </w:r>
    </w:p>
    <w:p w:rsidR="00300E67" w:rsidRPr="00D36A99" w:rsidRDefault="00300E67" w:rsidP="00A018EA">
      <w:pPr>
        <w:pStyle w:val="ListParagraph"/>
        <w:numPr>
          <w:ilvl w:val="0"/>
          <w:numId w:val="13"/>
        </w:numPr>
        <w:spacing w:after="120"/>
        <w:ind w:left="1080"/>
        <w:rPr>
          <w:rFonts w:ascii="Calibri" w:hAnsi="Calibri" w:cs="Tahoma"/>
          <w:b/>
          <w:bCs/>
          <w:szCs w:val="22"/>
        </w:rPr>
      </w:pPr>
      <w:r w:rsidRPr="00D36A99">
        <w:rPr>
          <w:rFonts w:ascii="Calibri" w:hAnsi="Calibri" w:cs="Tahoma"/>
          <w:b/>
          <w:bCs/>
          <w:szCs w:val="22"/>
          <w:u w:val="single"/>
        </w:rPr>
        <w:t>Contract Approval</w:t>
      </w:r>
    </w:p>
    <w:p w:rsidR="00300E67" w:rsidRDefault="00300E67" w:rsidP="00935FEC">
      <w:pPr>
        <w:pStyle w:val="BodyTextIndent"/>
        <w:spacing w:line="240" w:lineRule="auto"/>
        <w:ind w:left="1080"/>
        <w:rPr>
          <w:rFonts w:ascii="Calibri" w:hAnsi="Calibri" w:cs="Tahoma"/>
          <w:szCs w:val="22"/>
        </w:rPr>
      </w:pPr>
      <w:r>
        <w:rPr>
          <w:rFonts w:ascii="Calibri" w:hAnsi="Calibri" w:cs="Tahoma"/>
          <w:szCs w:val="22"/>
        </w:rPr>
        <w:t>The RFP and the provider</w:t>
      </w:r>
      <w:r w:rsidRPr="000866FA">
        <w:rPr>
          <w:rFonts w:ascii="Calibri" w:hAnsi="Calibri" w:cs="Tahoma"/>
          <w:szCs w:val="22"/>
        </w:rPr>
        <w:t xml:space="preserve"> selection processes do not obligate the County and do</w:t>
      </w:r>
      <w:r>
        <w:rPr>
          <w:rFonts w:ascii="Calibri" w:hAnsi="Calibri" w:cs="Tahoma"/>
          <w:szCs w:val="22"/>
        </w:rPr>
        <w:t>es</w:t>
      </w:r>
      <w:r w:rsidRPr="000866FA">
        <w:rPr>
          <w:rFonts w:ascii="Calibri" w:hAnsi="Calibri" w:cs="Tahoma"/>
          <w:szCs w:val="22"/>
        </w:rPr>
        <w:t xml:space="preserve"> not create rights, interests, or claims of entitlement in the apparent best-evaluated Proposer or any vendor.  A legally binding contract shall be established only after</w:t>
      </w:r>
      <w:r>
        <w:rPr>
          <w:rFonts w:ascii="Calibri" w:hAnsi="Calibri" w:cs="Tahoma"/>
          <w:szCs w:val="22"/>
        </w:rPr>
        <w:t xml:space="preserve"> the contract is signed by the provider</w:t>
      </w:r>
      <w:r w:rsidRPr="000866FA">
        <w:rPr>
          <w:rFonts w:ascii="Calibri" w:hAnsi="Calibri" w:cs="Tahoma"/>
          <w:szCs w:val="22"/>
        </w:rPr>
        <w:t xml:space="preserve">, the head of the procuring County agency and/or the County Mayor or other County officials as </w:t>
      </w:r>
      <w:r w:rsidR="00956A81">
        <w:rPr>
          <w:rFonts w:ascii="Calibri" w:hAnsi="Calibri" w:cs="Tahoma"/>
          <w:szCs w:val="22"/>
        </w:rPr>
        <w:t>authorized</w:t>
      </w:r>
      <w:r w:rsidRPr="000866FA">
        <w:rPr>
          <w:rFonts w:ascii="Calibri" w:hAnsi="Calibri" w:cs="Tahoma"/>
          <w:szCs w:val="22"/>
        </w:rPr>
        <w:t xml:space="preserve"> by applicable state and local laws and regulations.</w:t>
      </w:r>
    </w:p>
    <w:p w:rsidR="00300E67" w:rsidRPr="001727FE" w:rsidRDefault="00300E67" w:rsidP="00A018EA">
      <w:pPr>
        <w:pStyle w:val="ListParagraph"/>
        <w:keepNext/>
        <w:numPr>
          <w:ilvl w:val="0"/>
          <w:numId w:val="13"/>
        </w:numPr>
        <w:spacing w:after="120"/>
        <w:ind w:left="1080"/>
        <w:rPr>
          <w:rFonts w:cs="Tahoma"/>
          <w:b/>
          <w:szCs w:val="22"/>
          <w:u w:val="single"/>
        </w:rPr>
      </w:pPr>
      <w:r w:rsidRPr="001727FE">
        <w:rPr>
          <w:rFonts w:cs="Tahoma"/>
          <w:b/>
          <w:szCs w:val="22"/>
          <w:u w:val="single"/>
        </w:rPr>
        <w:lastRenderedPageBreak/>
        <w:t>RFQ</w:t>
      </w:r>
      <w:r>
        <w:rPr>
          <w:rFonts w:cs="Tahoma"/>
          <w:b/>
          <w:szCs w:val="22"/>
          <w:u w:val="single"/>
        </w:rPr>
        <w:t xml:space="preserve">, RFP, </w:t>
      </w:r>
      <w:r w:rsidRPr="001727FE">
        <w:rPr>
          <w:rFonts w:cs="Tahoma"/>
          <w:b/>
          <w:szCs w:val="22"/>
          <w:u w:val="single"/>
        </w:rPr>
        <w:t>and Proposal Incorporated into Final Contract</w:t>
      </w:r>
    </w:p>
    <w:p w:rsidR="00300E67" w:rsidRDefault="00300E67" w:rsidP="007D59A0">
      <w:pPr>
        <w:pStyle w:val="BodyTextIndent"/>
        <w:keepNext/>
        <w:spacing w:line="240" w:lineRule="auto"/>
        <w:ind w:left="1080"/>
        <w:rPr>
          <w:rFonts w:cs="Tahoma"/>
          <w:szCs w:val="22"/>
        </w:rPr>
      </w:pPr>
      <w:r>
        <w:rPr>
          <w:rFonts w:cs="Tahoma"/>
          <w:szCs w:val="22"/>
        </w:rPr>
        <w:t xml:space="preserve">Any </w:t>
      </w:r>
      <w:r w:rsidRPr="00895B04">
        <w:rPr>
          <w:rFonts w:cs="Tahoma"/>
          <w:szCs w:val="22"/>
        </w:rPr>
        <w:t xml:space="preserve">Request for Qualifications </w:t>
      </w:r>
      <w:r>
        <w:rPr>
          <w:rFonts w:cs="Tahoma"/>
          <w:szCs w:val="22"/>
        </w:rPr>
        <w:t>and/or Request for Proposal and the provider’s response to such</w:t>
      </w:r>
      <w:r w:rsidRPr="00895B04">
        <w:rPr>
          <w:rFonts w:cs="Tahoma"/>
          <w:szCs w:val="22"/>
        </w:rPr>
        <w:t xml:space="preserve">, as amended between Hamilton County and the successful </w:t>
      </w:r>
      <w:r w:rsidRPr="00D9630F">
        <w:rPr>
          <w:rFonts w:cs="Tahoma"/>
          <w:szCs w:val="22"/>
        </w:rPr>
        <w:t>provider, will</w:t>
      </w:r>
      <w:r w:rsidR="00E07DDB" w:rsidRPr="00D9630F">
        <w:rPr>
          <w:rFonts w:cs="Tahoma"/>
          <w:szCs w:val="22"/>
        </w:rPr>
        <w:t xml:space="preserve"> be included as a part of the contract by reference</w:t>
      </w:r>
      <w:r w:rsidR="00D9630F" w:rsidRPr="00D9630F">
        <w:rPr>
          <w:rFonts w:cs="Tahoma"/>
          <w:szCs w:val="22"/>
        </w:rPr>
        <w:t>.</w:t>
      </w:r>
      <w:r w:rsidRPr="00D9630F">
        <w:rPr>
          <w:rFonts w:cs="Tahoma"/>
          <w:szCs w:val="22"/>
        </w:rPr>
        <w:t xml:space="preserve">  It should be understood that</w:t>
      </w:r>
      <w:r w:rsidR="00E07DDB" w:rsidRPr="00D9630F">
        <w:rPr>
          <w:rFonts w:cs="Tahoma"/>
          <w:szCs w:val="22"/>
        </w:rPr>
        <w:t xml:space="preserve"> in the eve</w:t>
      </w:r>
      <w:r w:rsidR="00E07DDB">
        <w:rPr>
          <w:rFonts w:cs="Tahoma"/>
          <w:szCs w:val="22"/>
        </w:rPr>
        <w:t xml:space="preserve">nt of a discrepancy or ambiguity regarding the Proposer’s duties, responsibilities and performance under this contract, these documents shall govern in the following order of precedence: </w:t>
      </w:r>
      <w:r w:rsidR="00E44AD1">
        <w:rPr>
          <w:rFonts w:cs="Tahoma"/>
          <w:szCs w:val="22"/>
        </w:rPr>
        <w:t xml:space="preserve"> </w:t>
      </w:r>
      <w:r w:rsidR="00E07DDB">
        <w:rPr>
          <w:rFonts w:cs="Tahoma"/>
          <w:szCs w:val="22"/>
        </w:rPr>
        <w:t>Request For Qualifications and/or Request for Proposal and associated amendments, the Proposal/Bid Response and any amendments, technical specifications, clarifications and addenda made to the Proposal/Bid response, the Contract and its attachments</w:t>
      </w:r>
      <w:r w:rsidR="00D9630F">
        <w:rPr>
          <w:rFonts w:cs="Tahoma"/>
          <w:szCs w:val="22"/>
        </w:rPr>
        <w:t>.</w:t>
      </w:r>
    </w:p>
    <w:p w:rsidR="00300E67" w:rsidRDefault="00300E67" w:rsidP="00300E67">
      <w:pPr>
        <w:pStyle w:val="BodyTextIndent"/>
        <w:spacing w:line="240" w:lineRule="auto"/>
        <w:ind w:left="1440"/>
        <w:rPr>
          <w:rFonts w:cs="Tahoma"/>
          <w:szCs w:val="22"/>
        </w:rPr>
      </w:pPr>
    </w:p>
    <w:p w:rsidR="00516B04" w:rsidRPr="00516B04" w:rsidRDefault="00AC1DC9" w:rsidP="00A018EA">
      <w:pPr>
        <w:keepNext/>
        <w:numPr>
          <w:ilvl w:val="0"/>
          <w:numId w:val="13"/>
        </w:numPr>
        <w:spacing w:after="120"/>
        <w:ind w:left="1080"/>
        <w:rPr>
          <w:b/>
          <w:szCs w:val="22"/>
        </w:rPr>
      </w:pPr>
      <w:r w:rsidRPr="00CC7DA3">
        <w:rPr>
          <w:b/>
          <w:szCs w:val="22"/>
          <w:u w:val="single"/>
        </w:rPr>
        <w:t>Grant Funded Purchases</w:t>
      </w:r>
      <w:r w:rsidRPr="00CC7DA3">
        <w:rPr>
          <w:szCs w:val="22"/>
        </w:rPr>
        <w:t xml:space="preserve"> </w:t>
      </w:r>
    </w:p>
    <w:p w:rsidR="00516B04" w:rsidRDefault="00516B04" w:rsidP="007D59A0">
      <w:pPr>
        <w:keepNext/>
        <w:ind w:left="1080"/>
        <w:rPr>
          <w:szCs w:val="22"/>
        </w:rPr>
      </w:pPr>
      <w:r w:rsidRPr="00CC7DA3">
        <w:rPr>
          <w:szCs w:val="22"/>
        </w:rPr>
        <w:t>For purchases that are grant funded, the Grant Agreement may contain</w:t>
      </w:r>
      <w:r>
        <w:rPr>
          <w:szCs w:val="22"/>
        </w:rPr>
        <w:t xml:space="preserve"> / require special terms and conditions.  If</w:t>
      </w:r>
      <w:r w:rsidRPr="00CC7DA3">
        <w:rPr>
          <w:szCs w:val="22"/>
        </w:rPr>
        <w:t xml:space="preserve"> there is a conflict between the terms and conditions of the Grant Agreement and the General </w:t>
      </w:r>
      <w:r>
        <w:rPr>
          <w:szCs w:val="22"/>
        </w:rPr>
        <w:t xml:space="preserve">Terms and Conditions of the Bid or </w:t>
      </w:r>
      <w:r w:rsidRPr="00CC7DA3">
        <w:rPr>
          <w:szCs w:val="22"/>
        </w:rPr>
        <w:t>RFP, the Grant Agreement Terms and Conditions shall prevail.</w:t>
      </w:r>
    </w:p>
    <w:p w:rsidR="00516B04" w:rsidRPr="00516B04" w:rsidRDefault="00516B04" w:rsidP="00516B04">
      <w:pPr>
        <w:ind w:left="1080"/>
        <w:rPr>
          <w:b/>
          <w:szCs w:val="22"/>
        </w:rPr>
      </w:pPr>
    </w:p>
    <w:p w:rsidR="004E7CB5" w:rsidRPr="00D14F64" w:rsidRDefault="004E7CB5" w:rsidP="00E42090">
      <w:pPr>
        <w:pStyle w:val="ListParagraph"/>
        <w:numPr>
          <w:ilvl w:val="0"/>
          <w:numId w:val="13"/>
        </w:numPr>
        <w:spacing w:after="120"/>
        <w:ind w:left="1080"/>
        <w:rPr>
          <w:rFonts w:cs="Tahoma"/>
          <w:b/>
          <w:bCs/>
          <w:szCs w:val="22"/>
          <w:u w:val="single"/>
        </w:rPr>
      </w:pPr>
      <w:r w:rsidRPr="00D14F64">
        <w:rPr>
          <w:rFonts w:cs="Tahoma"/>
          <w:b/>
          <w:bCs/>
          <w:szCs w:val="22"/>
          <w:u w:val="single"/>
        </w:rPr>
        <w:t>Contract Payments</w:t>
      </w:r>
      <w:r w:rsidRPr="00D14F64">
        <w:rPr>
          <w:rFonts w:cs="Tahoma"/>
          <w:b/>
          <w:bCs/>
          <w:szCs w:val="22"/>
        </w:rPr>
        <w:tab/>
      </w:r>
    </w:p>
    <w:p w:rsidR="004E7CB5" w:rsidRDefault="004E7CB5" w:rsidP="00E42090">
      <w:pPr>
        <w:pStyle w:val="ListParagraph"/>
        <w:widowControl w:val="0"/>
        <w:autoSpaceDE w:val="0"/>
        <w:autoSpaceDN w:val="0"/>
        <w:adjustRightInd w:val="0"/>
        <w:ind w:left="1080"/>
        <w:rPr>
          <w:rFonts w:ascii="Calibri" w:hAnsi="Calibri" w:cs="Times"/>
          <w:szCs w:val="22"/>
        </w:rPr>
      </w:pPr>
      <w:r w:rsidRPr="004566B2">
        <w:rPr>
          <w:rFonts w:ascii="Calibri" w:hAnsi="Calibri" w:cs="Times"/>
          <w:szCs w:val="22"/>
        </w:rPr>
        <w:t>Contract payments shall be made in accordance with t</w:t>
      </w:r>
      <w:r>
        <w:rPr>
          <w:rFonts w:ascii="Calibri" w:hAnsi="Calibri" w:cs="Times"/>
          <w:szCs w:val="22"/>
        </w:rPr>
        <w:t xml:space="preserve">he Payment Terms and Conditions </w:t>
      </w:r>
      <w:r w:rsidRPr="004566B2">
        <w:rPr>
          <w:rFonts w:ascii="Calibri" w:hAnsi="Calibri" w:cs="Times"/>
          <w:szCs w:val="22"/>
        </w:rPr>
        <w:t xml:space="preserve">Section of the final contract.  No payments shall be made to a Contractor until the contract is established as required by state laws and regulations. Further, the County shall not be liable for work performed, services rendered or materials purchased and/or provided before the contract is established as required by applicable state laws and the </w:t>
      </w:r>
      <w:r w:rsidR="008E35C2">
        <w:rPr>
          <w:rFonts w:ascii="Calibri" w:hAnsi="Calibri" w:cs="Times"/>
          <w:szCs w:val="22"/>
        </w:rPr>
        <w:t>Procurement</w:t>
      </w:r>
      <w:r w:rsidRPr="004566B2">
        <w:rPr>
          <w:rFonts w:ascii="Calibri" w:hAnsi="Calibri" w:cs="Times"/>
          <w:szCs w:val="22"/>
        </w:rPr>
        <w:t xml:space="preserve"> Rules of Hamilton County.</w:t>
      </w:r>
    </w:p>
    <w:p w:rsidR="004E7CB5" w:rsidRDefault="004E7CB5" w:rsidP="004E7CB5">
      <w:pPr>
        <w:pStyle w:val="ListParagraph"/>
        <w:widowControl w:val="0"/>
        <w:autoSpaceDE w:val="0"/>
        <w:autoSpaceDN w:val="0"/>
        <w:adjustRightInd w:val="0"/>
        <w:ind w:left="1080"/>
        <w:rPr>
          <w:rFonts w:ascii="Calibri" w:hAnsi="Calibri" w:cs="Times"/>
          <w:szCs w:val="22"/>
        </w:rPr>
      </w:pPr>
    </w:p>
    <w:p w:rsidR="00300E67" w:rsidRPr="00582232" w:rsidRDefault="00300E67" w:rsidP="00372A5E">
      <w:pPr>
        <w:pStyle w:val="ListParagraph"/>
        <w:numPr>
          <w:ilvl w:val="0"/>
          <w:numId w:val="13"/>
        </w:numPr>
        <w:spacing w:after="120"/>
        <w:ind w:left="1080"/>
        <w:rPr>
          <w:rFonts w:cs="Tahoma"/>
          <w:b/>
          <w:bCs/>
          <w:szCs w:val="22"/>
          <w:u w:val="single"/>
        </w:rPr>
      </w:pPr>
      <w:r w:rsidRPr="00582232">
        <w:rPr>
          <w:rFonts w:cs="Tahoma"/>
          <w:b/>
          <w:bCs/>
          <w:szCs w:val="22"/>
          <w:u w:val="single"/>
        </w:rPr>
        <w:t>Hold Harmless</w:t>
      </w:r>
    </w:p>
    <w:p w:rsidR="00300E67" w:rsidRPr="004C40D0" w:rsidRDefault="00300E67" w:rsidP="00372A5E">
      <w:pPr>
        <w:pStyle w:val="BodyTextIndent"/>
        <w:autoSpaceDE/>
        <w:autoSpaceDN/>
        <w:adjustRightInd/>
        <w:spacing w:line="240" w:lineRule="auto"/>
        <w:ind w:left="1080"/>
        <w:rPr>
          <w:rFonts w:ascii="Calibri" w:hAnsi="Calibri"/>
          <w:szCs w:val="22"/>
        </w:rPr>
      </w:pPr>
      <w:r w:rsidRPr="004C40D0">
        <w:rPr>
          <w:rFonts w:ascii="Calibri" w:hAnsi="Calibri"/>
          <w:szCs w:val="22"/>
        </w:rPr>
        <w:t xml:space="preserve">The </w:t>
      </w:r>
      <w:r>
        <w:rPr>
          <w:rFonts w:ascii="Calibri" w:hAnsi="Calibri"/>
          <w:szCs w:val="22"/>
        </w:rPr>
        <w:t>Proposer</w:t>
      </w:r>
      <w:r w:rsidRPr="004C40D0">
        <w:rPr>
          <w:rFonts w:ascii="Calibri" w:hAnsi="Calibri"/>
          <w:szCs w:val="22"/>
        </w:rPr>
        <w:t xml:space="preserve"> shall indemnify, hold harmless and pay all costs of defense a</w:t>
      </w:r>
      <w:r w:rsidR="00BD2186">
        <w:rPr>
          <w:rFonts w:ascii="Calibri" w:hAnsi="Calibri"/>
          <w:szCs w:val="22"/>
        </w:rPr>
        <w:t xml:space="preserve">nd damages for Hamilton County and the Hamilton County Sheriff’s Office, </w:t>
      </w:r>
      <w:r w:rsidRPr="004C40D0">
        <w:rPr>
          <w:rFonts w:ascii="Calibri" w:hAnsi="Calibri"/>
          <w:szCs w:val="22"/>
        </w:rPr>
        <w:t>its agents and employees, against any and all liability damage, loss, claims, including Civil Rights Claims, and expenses which may accrue and be sustained by or threatened against the County or its Commissioners, agents and employees on account of any claim, suit or action made or brought against the County, its agents, Commissioners, or employees for the death of or injury to any person or property</w:t>
      </w:r>
      <w:r w:rsidR="007E5332">
        <w:rPr>
          <w:rFonts w:ascii="Calibri" w:hAnsi="Calibri"/>
          <w:szCs w:val="22"/>
        </w:rPr>
        <w:t xml:space="preserve">, and/or </w:t>
      </w:r>
      <w:r w:rsidRPr="004C40D0">
        <w:rPr>
          <w:rFonts w:ascii="Calibri" w:hAnsi="Calibri"/>
          <w:szCs w:val="22"/>
        </w:rPr>
        <w:t>for damages to any and all persons or property arising in whole or in part from any and all acts or omissions, whether negligent or otherwise, of the Contractor, the officers, agents, employees, authorized persons of Contractor and those on the premises with Contractor’s permission or for whose acts the County may be liable</w:t>
      </w:r>
      <w:r>
        <w:rPr>
          <w:rFonts w:ascii="Calibri" w:hAnsi="Calibri"/>
          <w:szCs w:val="22"/>
        </w:rPr>
        <w:t>.</w:t>
      </w:r>
    </w:p>
    <w:p w:rsidR="00300E67" w:rsidRDefault="00300E67" w:rsidP="00300E67">
      <w:pPr>
        <w:pStyle w:val="BodyTextIndent"/>
        <w:autoSpaceDE/>
        <w:autoSpaceDN/>
        <w:adjustRightInd/>
        <w:spacing w:line="240" w:lineRule="auto"/>
        <w:ind w:left="3240"/>
        <w:rPr>
          <w:rFonts w:ascii="Calibri" w:hAnsi="Calibri"/>
          <w:b/>
          <w:szCs w:val="22"/>
          <w:u w:val="single"/>
        </w:rPr>
      </w:pPr>
    </w:p>
    <w:p w:rsidR="00300E67" w:rsidRDefault="00300E67" w:rsidP="00300E67">
      <w:pPr>
        <w:pStyle w:val="BodyTextIndent"/>
        <w:autoSpaceDE/>
        <w:autoSpaceDN/>
        <w:adjustRightInd/>
        <w:spacing w:line="240" w:lineRule="auto"/>
        <w:ind w:left="1080"/>
        <w:rPr>
          <w:rFonts w:ascii="Calibri" w:hAnsi="Calibri"/>
          <w:szCs w:val="22"/>
        </w:rPr>
      </w:pPr>
      <w:r w:rsidRPr="004C40D0">
        <w:rPr>
          <w:rFonts w:ascii="Calibri" w:hAnsi="Calibri"/>
          <w:szCs w:val="22"/>
        </w:rPr>
        <w:t>It is hereby</w:t>
      </w:r>
      <w:r w:rsidR="006E5F0C">
        <w:rPr>
          <w:rFonts w:ascii="Calibri" w:hAnsi="Calibri"/>
          <w:szCs w:val="22"/>
        </w:rPr>
        <w:t xml:space="preserve"> agreed by the County and Proposer</w:t>
      </w:r>
      <w:r w:rsidRPr="004C40D0">
        <w:rPr>
          <w:rFonts w:ascii="Calibri" w:hAnsi="Calibri"/>
          <w:szCs w:val="22"/>
        </w:rPr>
        <w:t xml:space="preserve"> and subcontractors that this provision is intended to and does i</w:t>
      </w:r>
      <w:r w:rsidR="006E5F0C">
        <w:rPr>
          <w:rFonts w:ascii="Calibri" w:hAnsi="Calibri"/>
          <w:szCs w:val="22"/>
        </w:rPr>
        <w:t>ndemnify and hold harmless the C</w:t>
      </w:r>
      <w:r w:rsidRPr="004C40D0">
        <w:rPr>
          <w:rFonts w:ascii="Calibri" w:hAnsi="Calibri"/>
          <w:szCs w:val="22"/>
        </w:rPr>
        <w:t>ounty against any liability caused by or result</w:t>
      </w:r>
      <w:r w:rsidR="006E5F0C">
        <w:rPr>
          <w:rFonts w:ascii="Calibri" w:hAnsi="Calibri"/>
          <w:szCs w:val="22"/>
        </w:rPr>
        <w:t xml:space="preserve">ing from the acts of the Proposer </w:t>
      </w:r>
      <w:r w:rsidRPr="004C40D0">
        <w:rPr>
          <w:rFonts w:ascii="Calibri" w:hAnsi="Calibri"/>
          <w:szCs w:val="22"/>
        </w:rPr>
        <w:t>and subcontractors, its employees, officers, students or a</w:t>
      </w:r>
      <w:r w:rsidR="006E5F0C">
        <w:rPr>
          <w:rFonts w:ascii="Calibri" w:hAnsi="Calibri"/>
          <w:szCs w:val="22"/>
        </w:rPr>
        <w:t xml:space="preserve">nyone for whose acts the Proposer </w:t>
      </w:r>
      <w:r w:rsidRPr="004C40D0">
        <w:rPr>
          <w:rFonts w:ascii="Calibri" w:hAnsi="Calibri"/>
          <w:szCs w:val="22"/>
        </w:rPr>
        <w:t>may be liable.</w:t>
      </w:r>
    </w:p>
    <w:p w:rsidR="007A5C8F" w:rsidRDefault="007A5C8F" w:rsidP="00300E67">
      <w:pPr>
        <w:pStyle w:val="BodyTextIndent"/>
        <w:autoSpaceDE/>
        <w:autoSpaceDN/>
        <w:adjustRightInd/>
        <w:spacing w:line="240" w:lineRule="auto"/>
        <w:ind w:left="1080"/>
        <w:rPr>
          <w:rFonts w:ascii="Calibri" w:hAnsi="Calibri"/>
          <w:szCs w:val="22"/>
        </w:rPr>
      </w:pPr>
    </w:p>
    <w:p w:rsidR="00300E67" w:rsidRDefault="00300E67" w:rsidP="00A018EA">
      <w:pPr>
        <w:pStyle w:val="ListParagraph"/>
        <w:keepNext/>
        <w:numPr>
          <w:ilvl w:val="0"/>
          <w:numId w:val="13"/>
        </w:numPr>
        <w:spacing w:after="120"/>
        <w:ind w:left="1080"/>
        <w:rPr>
          <w:rFonts w:cs="Tahoma"/>
          <w:b/>
          <w:szCs w:val="22"/>
          <w:u w:val="single"/>
        </w:rPr>
      </w:pPr>
      <w:r>
        <w:rPr>
          <w:rFonts w:cs="Tahoma"/>
          <w:b/>
          <w:szCs w:val="22"/>
          <w:u w:val="single"/>
        </w:rPr>
        <w:t>Right to Audit</w:t>
      </w:r>
    </w:p>
    <w:p w:rsidR="00300E67" w:rsidRPr="00BE5178" w:rsidRDefault="00300E67" w:rsidP="007D59A0">
      <w:pPr>
        <w:keepNext/>
        <w:ind w:left="1080"/>
        <w:rPr>
          <w:rFonts w:ascii="Calibri" w:hAnsi="Calibri" w:cs="Tahoma"/>
          <w:szCs w:val="22"/>
        </w:rPr>
      </w:pPr>
      <w:r w:rsidRPr="00BE5178">
        <w:rPr>
          <w:rFonts w:ascii="Calibri" w:hAnsi="Calibri" w:cs="Times"/>
          <w:szCs w:val="22"/>
        </w:rPr>
        <w:t xml:space="preserve">During all phases of the work and services to be provided hereunder the Provider agrees to permit duly authorized agents and employees of the County to enter the Provider's offices for the purpose of inspections, reviews and audits during normal working hours. </w:t>
      </w:r>
      <w:r>
        <w:rPr>
          <w:rFonts w:ascii="Calibri" w:hAnsi="Calibri" w:cs="Times"/>
          <w:szCs w:val="22"/>
        </w:rPr>
        <w:t xml:space="preserve"> </w:t>
      </w:r>
      <w:r w:rsidRPr="00BE5178">
        <w:rPr>
          <w:rFonts w:ascii="Calibri" w:hAnsi="Calibri" w:cs="Times"/>
          <w:szCs w:val="22"/>
        </w:rPr>
        <w:t xml:space="preserve">Reviews may also be accomplished at meetings that are arranged at mutually agreeable times and places. The Provider will maintain all books, documents, papers, accounting records, and other evidence </w:t>
      </w:r>
      <w:r w:rsidRPr="00BE5178">
        <w:rPr>
          <w:rFonts w:ascii="Calibri" w:hAnsi="Calibri" w:cs="Times"/>
          <w:szCs w:val="22"/>
        </w:rPr>
        <w:lastRenderedPageBreak/>
        <w:t>pertaining to the fee paid</w:t>
      </w:r>
      <w:r>
        <w:rPr>
          <w:rFonts w:ascii="Calibri" w:hAnsi="Calibri" w:cs="Times"/>
          <w:szCs w:val="22"/>
        </w:rPr>
        <w:t>/charged</w:t>
      </w:r>
      <w:r w:rsidRPr="00BE5178">
        <w:rPr>
          <w:rFonts w:ascii="Calibri" w:hAnsi="Calibri" w:cs="Times"/>
          <w:szCs w:val="22"/>
        </w:rPr>
        <w:t xml:space="preserve"> under this Contract and make such materials available at their offices at all reasonable times during the period of this Contract and for three (3) years from the date of payment under this Contract for inspection by the County or by any other governmental entity or agency participating in the funding of this Contract, or any authorized agents thereof; copies of said records to be furnished if requested.</w:t>
      </w:r>
      <w:r w:rsidRPr="00BE5178">
        <w:rPr>
          <w:rFonts w:ascii="Times" w:hAnsi="Times" w:cs="Times"/>
          <w:sz w:val="23"/>
          <w:szCs w:val="23"/>
        </w:rPr>
        <w:t xml:space="preserve"> </w:t>
      </w:r>
    </w:p>
    <w:p w:rsidR="00300E67" w:rsidRDefault="00300E67" w:rsidP="00300E67">
      <w:pPr>
        <w:pStyle w:val="BodyTextIndent"/>
        <w:spacing w:line="240" w:lineRule="auto"/>
        <w:ind w:left="1080"/>
        <w:rPr>
          <w:rFonts w:ascii="Calibri" w:hAnsi="Calibri"/>
          <w:szCs w:val="22"/>
        </w:rPr>
      </w:pPr>
    </w:p>
    <w:p w:rsidR="00C501D1" w:rsidRPr="00422AD5" w:rsidRDefault="00C501D1" w:rsidP="00A018EA">
      <w:pPr>
        <w:pStyle w:val="ListParagraph"/>
        <w:keepNext/>
        <w:numPr>
          <w:ilvl w:val="0"/>
          <w:numId w:val="13"/>
        </w:numPr>
        <w:spacing w:after="120"/>
        <w:ind w:left="1080"/>
        <w:rPr>
          <w:rFonts w:cs="Tahoma"/>
          <w:b/>
          <w:szCs w:val="22"/>
          <w:u w:val="single"/>
        </w:rPr>
      </w:pPr>
      <w:r w:rsidRPr="00422AD5">
        <w:rPr>
          <w:rFonts w:cs="Tahoma"/>
          <w:b/>
          <w:szCs w:val="22"/>
          <w:u w:val="single"/>
        </w:rPr>
        <w:t>Assignment and Subcontracting</w:t>
      </w:r>
    </w:p>
    <w:p w:rsidR="00C501D1" w:rsidRPr="00422AD5" w:rsidRDefault="00C501D1" w:rsidP="00D34A64">
      <w:pPr>
        <w:keepNext/>
        <w:ind w:left="1080"/>
        <w:rPr>
          <w:rFonts w:cs="Arial"/>
          <w:szCs w:val="22"/>
        </w:rPr>
      </w:pPr>
      <w:r w:rsidRPr="00422AD5">
        <w:rPr>
          <w:rFonts w:cs="Tahoma"/>
          <w:szCs w:val="22"/>
        </w:rPr>
        <w:t>Subcontracting will not be allowed for any services in this RF</w:t>
      </w:r>
      <w:r>
        <w:rPr>
          <w:rFonts w:cs="Tahoma"/>
          <w:szCs w:val="22"/>
        </w:rPr>
        <w:t>P</w:t>
      </w:r>
      <w:r w:rsidRPr="00422AD5">
        <w:rPr>
          <w:rFonts w:cs="Tahoma"/>
          <w:szCs w:val="22"/>
        </w:rPr>
        <w:t xml:space="preserve"> without prior written authorization by the County.  </w:t>
      </w:r>
      <w:r w:rsidRPr="00422AD5">
        <w:rPr>
          <w:rFonts w:cs="Arial"/>
          <w:szCs w:val="22"/>
        </w:rPr>
        <w:t>Proposals are to be submitted with any subcontracted work clearly identified.  The County reserves the right to approve each subcontracting party both before and after award of the contract.  Proposers are solely responsible for the work of any subcontractors and for their adherence to the terms and conditions of the contract.</w:t>
      </w:r>
      <w:r w:rsidR="000E2CAE">
        <w:rPr>
          <w:rFonts w:cs="Arial"/>
          <w:szCs w:val="22"/>
        </w:rPr>
        <w:t xml:space="preserve">  </w:t>
      </w:r>
      <w:r w:rsidR="000E2CAE" w:rsidRPr="00BC3E76">
        <w:rPr>
          <w:rFonts w:ascii="Calibri" w:hAnsi="Calibri"/>
          <w:szCs w:val="22"/>
        </w:rPr>
        <w:t>Proposers shall include each of its subcontractors as insured under the policies of insurance required herein or insure that their subcontractors meet the minimum requirements for insurance specified herein.</w:t>
      </w:r>
    </w:p>
    <w:p w:rsidR="00C501D1" w:rsidRPr="00422AD5" w:rsidRDefault="00C501D1" w:rsidP="00C501D1">
      <w:pPr>
        <w:ind w:left="1080"/>
        <w:rPr>
          <w:rFonts w:cs="Arial"/>
          <w:szCs w:val="22"/>
        </w:rPr>
      </w:pPr>
    </w:p>
    <w:p w:rsidR="00C501D1" w:rsidRDefault="00C501D1" w:rsidP="00C501D1">
      <w:pPr>
        <w:ind w:left="1080"/>
        <w:rPr>
          <w:rFonts w:cs="Arial"/>
          <w:szCs w:val="22"/>
        </w:rPr>
      </w:pPr>
      <w:r w:rsidRPr="00422AD5">
        <w:rPr>
          <w:rFonts w:cs="Arial"/>
          <w:szCs w:val="22"/>
        </w:rPr>
        <w:t>Neither the service provider nor Hamilton County may assign any resulting contract without the prior written consent of the other party.</w:t>
      </w:r>
    </w:p>
    <w:p w:rsidR="00C501D1" w:rsidRDefault="00C501D1" w:rsidP="00C501D1">
      <w:pPr>
        <w:ind w:left="1080"/>
        <w:rPr>
          <w:rFonts w:cs="Arial"/>
          <w:szCs w:val="22"/>
        </w:rPr>
      </w:pPr>
    </w:p>
    <w:p w:rsidR="00034B90" w:rsidRPr="003D15F3" w:rsidRDefault="00034B90" w:rsidP="00BA3273">
      <w:pPr>
        <w:pStyle w:val="ListParagraph"/>
        <w:numPr>
          <w:ilvl w:val="0"/>
          <w:numId w:val="13"/>
        </w:numPr>
        <w:spacing w:after="120"/>
        <w:ind w:left="1080"/>
        <w:rPr>
          <w:rFonts w:ascii="Calibri" w:hAnsi="Calibri" w:cs="Tahoma"/>
          <w:b/>
          <w:szCs w:val="22"/>
          <w:u w:val="single"/>
        </w:rPr>
      </w:pPr>
      <w:r w:rsidRPr="003D15F3">
        <w:rPr>
          <w:rFonts w:ascii="Calibri" w:hAnsi="Calibri" w:cs="Tahoma"/>
          <w:b/>
          <w:szCs w:val="22"/>
          <w:u w:val="single"/>
        </w:rPr>
        <w:t>Right to Refuse Personnel</w:t>
      </w:r>
    </w:p>
    <w:p w:rsidR="00034B90" w:rsidRDefault="00034B90" w:rsidP="00BA3273">
      <w:pPr>
        <w:pStyle w:val="BodyTextIndent"/>
        <w:spacing w:line="240" w:lineRule="auto"/>
        <w:ind w:left="1080"/>
        <w:rPr>
          <w:rFonts w:ascii="Calibri" w:hAnsi="Calibri"/>
          <w:szCs w:val="22"/>
        </w:rPr>
      </w:pPr>
      <w:r w:rsidRPr="00DD53FD">
        <w:rPr>
          <w:rFonts w:ascii="Calibri" w:hAnsi="Calibri"/>
          <w:szCs w:val="22"/>
        </w:rPr>
        <w:t>The County reserves the right to refuse, in its sole discretion, any subcontractors or any personnel provided by the prime contractor or its subcontractors</w:t>
      </w:r>
      <w:r>
        <w:rPr>
          <w:rFonts w:ascii="Calibri" w:hAnsi="Calibri"/>
          <w:szCs w:val="22"/>
        </w:rPr>
        <w:t xml:space="preserve"> at any point throughout the contract.</w:t>
      </w:r>
    </w:p>
    <w:p w:rsidR="00034B90" w:rsidRDefault="00034B90" w:rsidP="00034B90">
      <w:pPr>
        <w:pStyle w:val="BodyTextIndent"/>
        <w:spacing w:line="240" w:lineRule="auto"/>
        <w:ind w:left="1080"/>
        <w:rPr>
          <w:rFonts w:ascii="Calibri" w:hAnsi="Calibri"/>
          <w:szCs w:val="22"/>
        </w:rPr>
      </w:pPr>
    </w:p>
    <w:p w:rsidR="00300E67" w:rsidRPr="00EE5C69" w:rsidRDefault="00300E67" w:rsidP="00A018EA">
      <w:pPr>
        <w:pStyle w:val="ListParagraph"/>
        <w:keepNext/>
        <w:numPr>
          <w:ilvl w:val="0"/>
          <w:numId w:val="13"/>
        </w:numPr>
        <w:spacing w:after="180"/>
        <w:ind w:left="1080"/>
        <w:rPr>
          <w:rFonts w:cs="Tahoma"/>
          <w:b/>
          <w:szCs w:val="22"/>
          <w:u w:val="single"/>
        </w:rPr>
      </w:pPr>
      <w:r w:rsidRPr="00EE5C69">
        <w:rPr>
          <w:rFonts w:cs="Tahoma"/>
          <w:b/>
          <w:szCs w:val="22"/>
          <w:u w:val="single"/>
        </w:rPr>
        <w:t>Nondiscrimination</w:t>
      </w:r>
    </w:p>
    <w:p w:rsidR="00300E67" w:rsidRPr="00422AD5" w:rsidRDefault="00300E67" w:rsidP="00D34A64">
      <w:pPr>
        <w:keepNext/>
        <w:ind w:left="1080"/>
        <w:rPr>
          <w:rFonts w:cs="Tahoma"/>
          <w:szCs w:val="22"/>
        </w:rPr>
      </w:pPr>
      <w:r w:rsidRPr="00422AD5">
        <w:rPr>
          <w:rFonts w:cs="Tahoma"/>
          <w:szCs w:val="22"/>
        </w:rPr>
        <w:t xml:space="preserve">No person shall be excluded from participation in, be denied benefits of, or be otherwise subjected to discrimination in the performance of a Contract pursuant to this </w:t>
      </w:r>
      <w:r>
        <w:rPr>
          <w:rFonts w:cs="Tahoma"/>
          <w:szCs w:val="22"/>
        </w:rPr>
        <w:t>RFP</w:t>
      </w:r>
      <w:r w:rsidRPr="00422AD5">
        <w:rPr>
          <w:rFonts w:cs="Tahoma"/>
          <w:szCs w:val="22"/>
        </w:rPr>
        <w:t xml:space="preserve"> or in the employment practices of the Contractor on the grounds of disability, age, race, color, religion, sex, national origin or any other classification protected by federal, Tennessee state constitution, or statutory law.  The Contractor pursuant to the </w:t>
      </w:r>
      <w:r>
        <w:rPr>
          <w:rFonts w:cs="Tahoma"/>
          <w:szCs w:val="22"/>
        </w:rPr>
        <w:t>RFP</w:t>
      </w:r>
      <w:r w:rsidRPr="00422AD5">
        <w:rPr>
          <w:rFonts w:cs="Tahoma"/>
          <w:szCs w:val="22"/>
        </w:rPr>
        <w:t xml:space="preserve"> shall, upon request, show proof of such nondiscrimination and shall post in conspicuous places, available to all employees and applicants, notices of nondiscrimination.</w:t>
      </w:r>
    </w:p>
    <w:p w:rsidR="00372A5E" w:rsidRDefault="00372A5E" w:rsidP="00300E67">
      <w:pPr>
        <w:ind w:left="360"/>
        <w:rPr>
          <w:rFonts w:cs="Tahoma"/>
          <w:szCs w:val="22"/>
        </w:rPr>
      </w:pPr>
    </w:p>
    <w:p w:rsidR="00607B44" w:rsidRDefault="00607B44" w:rsidP="00D133C3">
      <w:pPr>
        <w:pStyle w:val="ListParagraph"/>
        <w:numPr>
          <w:ilvl w:val="0"/>
          <w:numId w:val="13"/>
        </w:numPr>
        <w:spacing w:after="120"/>
        <w:ind w:left="1080"/>
        <w:rPr>
          <w:rFonts w:ascii="Calibri" w:hAnsi="Calibri" w:cs="Tahoma"/>
          <w:b/>
          <w:szCs w:val="22"/>
          <w:u w:val="single"/>
        </w:rPr>
      </w:pPr>
      <w:r w:rsidRPr="00607B44">
        <w:rPr>
          <w:rFonts w:ascii="Calibri" w:hAnsi="Calibri" w:cs="Tahoma"/>
          <w:b/>
          <w:szCs w:val="22"/>
          <w:u w:val="single"/>
        </w:rPr>
        <w:t xml:space="preserve">Contract Open to Other </w:t>
      </w:r>
      <w:r w:rsidR="00C43D83">
        <w:rPr>
          <w:rFonts w:ascii="Calibri" w:hAnsi="Calibri" w:cs="Tahoma"/>
          <w:b/>
          <w:szCs w:val="22"/>
          <w:u w:val="single"/>
        </w:rPr>
        <w:t xml:space="preserve">TN </w:t>
      </w:r>
      <w:r w:rsidRPr="00607B44">
        <w:rPr>
          <w:rFonts w:ascii="Calibri" w:hAnsi="Calibri" w:cs="Tahoma"/>
          <w:b/>
          <w:szCs w:val="22"/>
          <w:u w:val="single"/>
        </w:rPr>
        <w:t>Agencies</w:t>
      </w:r>
    </w:p>
    <w:p w:rsidR="00607B44" w:rsidRDefault="00575BA2" w:rsidP="00D133C3">
      <w:pPr>
        <w:pStyle w:val="ListParagraph"/>
        <w:ind w:left="1080"/>
        <w:rPr>
          <w:rFonts w:ascii="Calibri" w:hAnsi="Calibri" w:cs="Tahoma"/>
          <w:szCs w:val="22"/>
        </w:rPr>
      </w:pPr>
      <w:r>
        <w:rPr>
          <w:rFonts w:ascii="Calibri" w:hAnsi="Calibri" w:cs="Tahoma"/>
          <w:szCs w:val="22"/>
        </w:rPr>
        <w:t>Any resulting contract shall be open to other</w:t>
      </w:r>
      <w:r w:rsidR="00C43D83">
        <w:rPr>
          <w:rFonts w:ascii="Calibri" w:hAnsi="Calibri" w:cs="Tahoma"/>
          <w:szCs w:val="22"/>
        </w:rPr>
        <w:t xml:space="preserve"> Tennessee</w:t>
      </w:r>
      <w:r>
        <w:rPr>
          <w:rFonts w:ascii="Calibri" w:hAnsi="Calibri" w:cs="Tahoma"/>
          <w:szCs w:val="22"/>
        </w:rPr>
        <w:t xml:space="preserve"> </w:t>
      </w:r>
      <w:r w:rsidR="00FD771C">
        <w:rPr>
          <w:rFonts w:ascii="Calibri" w:hAnsi="Calibri" w:cs="Tahoma"/>
          <w:szCs w:val="22"/>
        </w:rPr>
        <w:t xml:space="preserve">governmental </w:t>
      </w:r>
      <w:r>
        <w:rPr>
          <w:rFonts w:ascii="Calibri" w:hAnsi="Calibri" w:cs="Tahoma"/>
          <w:szCs w:val="22"/>
        </w:rPr>
        <w:t xml:space="preserve">agencies </w:t>
      </w:r>
      <w:r w:rsidR="00FD771C">
        <w:rPr>
          <w:rFonts w:ascii="Calibri" w:hAnsi="Calibri" w:cs="Tahoma"/>
          <w:szCs w:val="22"/>
        </w:rPr>
        <w:t xml:space="preserve">(including school districts) as a “piggyback contract” </w:t>
      </w:r>
      <w:r>
        <w:rPr>
          <w:rFonts w:ascii="Calibri" w:hAnsi="Calibri" w:cs="Tahoma"/>
          <w:szCs w:val="22"/>
        </w:rPr>
        <w:t xml:space="preserve">based on mutual agreement of the governmental agency and the Proposer.  </w:t>
      </w:r>
      <w:r w:rsidR="00FD771C">
        <w:rPr>
          <w:rFonts w:ascii="Calibri" w:hAnsi="Calibri" w:cs="Tahoma"/>
          <w:szCs w:val="22"/>
        </w:rPr>
        <w:t xml:space="preserve">  </w:t>
      </w:r>
      <w:r w:rsidR="002113C2">
        <w:rPr>
          <w:rFonts w:ascii="Calibri" w:hAnsi="Calibri" w:cs="Tahoma"/>
          <w:szCs w:val="22"/>
        </w:rPr>
        <w:t>Other</w:t>
      </w:r>
      <w:r w:rsidR="002948C9">
        <w:rPr>
          <w:rFonts w:ascii="Calibri" w:hAnsi="Calibri" w:cs="Tahoma"/>
          <w:szCs w:val="22"/>
        </w:rPr>
        <w:t xml:space="preserve"> agencies, under separate agree</w:t>
      </w:r>
      <w:r w:rsidR="00372204">
        <w:rPr>
          <w:rFonts w:ascii="Calibri" w:hAnsi="Calibri" w:cs="Tahoma"/>
          <w:szCs w:val="22"/>
        </w:rPr>
        <w:t>ment</w:t>
      </w:r>
      <w:r w:rsidR="002948C9">
        <w:rPr>
          <w:rFonts w:ascii="Calibri" w:hAnsi="Calibri" w:cs="Tahoma"/>
          <w:szCs w:val="22"/>
        </w:rPr>
        <w:t>,</w:t>
      </w:r>
      <w:r w:rsidR="002113C2">
        <w:rPr>
          <w:rFonts w:ascii="Calibri" w:hAnsi="Calibri" w:cs="Tahoma"/>
          <w:szCs w:val="22"/>
        </w:rPr>
        <w:t xml:space="preserve"> a</w:t>
      </w:r>
      <w:r w:rsidR="002113C2" w:rsidRPr="00D3615B">
        <w:rPr>
          <w:rFonts w:ascii="Calibri" w:hAnsi="Calibri" w:cs="Tahoma"/>
          <w:szCs w:val="22"/>
        </w:rPr>
        <w:t xml:space="preserve">re allowed to purchase </w:t>
      </w:r>
      <w:r w:rsidR="002113C2">
        <w:rPr>
          <w:rFonts w:ascii="Calibri" w:hAnsi="Calibri" w:cs="Tahoma"/>
          <w:szCs w:val="22"/>
        </w:rPr>
        <w:t xml:space="preserve">the </w:t>
      </w:r>
      <w:r w:rsidR="002113C2" w:rsidRPr="00D3615B">
        <w:rPr>
          <w:rFonts w:ascii="Calibri" w:hAnsi="Calibri" w:cs="Tahoma"/>
          <w:szCs w:val="22"/>
        </w:rPr>
        <w:t xml:space="preserve">same items, at the same terms and conditions as this bid, during </w:t>
      </w:r>
      <w:r w:rsidR="002113C2">
        <w:rPr>
          <w:rFonts w:ascii="Calibri" w:hAnsi="Calibri" w:cs="Tahoma"/>
          <w:szCs w:val="22"/>
        </w:rPr>
        <w:t>the period of time that this contract</w:t>
      </w:r>
      <w:r w:rsidR="002113C2" w:rsidRPr="00D3615B">
        <w:rPr>
          <w:rFonts w:ascii="Calibri" w:hAnsi="Calibri" w:cs="Tahoma"/>
          <w:szCs w:val="22"/>
        </w:rPr>
        <w:t xml:space="preserve"> is in effect. </w:t>
      </w:r>
      <w:r w:rsidR="002113C2">
        <w:rPr>
          <w:rFonts w:ascii="Calibri" w:hAnsi="Calibri" w:cs="Tahoma"/>
          <w:szCs w:val="22"/>
        </w:rPr>
        <w:t xml:space="preserve"> </w:t>
      </w:r>
      <w:r w:rsidR="002113C2" w:rsidRPr="00D3615B">
        <w:rPr>
          <w:rFonts w:ascii="Calibri" w:hAnsi="Calibri" w:cs="Tahoma"/>
          <w:szCs w:val="22"/>
        </w:rPr>
        <w:t>Any liability created by Purchase Orders issued against this agreement shall be the sole responsibility of the district or agency placing the order.</w:t>
      </w:r>
    </w:p>
    <w:p w:rsidR="007A5C8F" w:rsidRDefault="007A5C8F" w:rsidP="00607B44">
      <w:pPr>
        <w:pStyle w:val="ListParagraph"/>
        <w:ind w:left="1080"/>
        <w:rPr>
          <w:sz w:val="23"/>
          <w:szCs w:val="23"/>
        </w:rPr>
      </w:pPr>
    </w:p>
    <w:p w:rsidR="00300E67" w:rsidRPr="00FB7390" w:rsidRDefault="00300E67" w:rsidP="00382083">
      <w:pPr>
        <w:pStyle w:val="ListParagraph"/>
        <w:numPr>
          <w:ilvl w:val="0"/>
          <w:numId w:val="13"/>
        </w:numPr>
        <w:spacing w:after="120"/>
        <w:ind w:left="1080"/>
        <w:rPr>
          <w:rFonts w:ascii="Calibri" w:hAnsi="Calibri" w:cs="Tahoma"/>
          <w:b/>
          <w:szCs w:val="22"/>
        </w:rPr>
      </w:pPr>
      <w:r w:rsidRPr="00FB7390">
        <w:rPr>
          <w:rFonts w:ascii="Calibri" w:hAnsi="Calibri" w:cs="Tahoma"/>
          <w:b/>
          <w:szCs w:val="22"/>
          <w:u w:val="single"/>
        </w:rPr>
        <w:t>Disadvantaged Business Program</w:t>
      </w:r>
      <w:r w:rsidRPr="00FB7390">
        <w:rPr>
          <w:rFonts w:ascii="Calibri" w:hAnsi="Calibri" w:cs="Tahoma"/>
          <w:b/>
          <w:szCs w:val="22"/>
        </w:rPr>
        <w:t xml:space="preserve">  </w:t>
      </w:r>
    </w:p>
    <w:p w:rsidR="00300E67" w:rsidRPr="00FB7390" w:rsidRDefault="00300E67" w:rsidP="00382083">
      <w:pPr>
        <w:pStyle w:val="ListParagraph"/>
        <w:spacing w:after="180"/>
        <w:ind w:left="1080"/>
        <w:rPr>
          <w:rFonts w:ascii="Calibri" w:hAnsi="Calibri" w:cs="Tahoma"/>
          <w:b/>
          <w:szCs w:val="22"/>
        </w:rPr>
      </w:pPr>
      <w:r w:rsidRPr="00FB7390">
        <w:rPr>
          <w:rFonts w:ascii="Calibri" w:hAnsi="Calibri" w:cs="Tahoma"/>
          <w:szCs w:val="22"/>
        </w:rPr>
        <w:t>Hamilton County has established a Disadvantaged Business Program, which has the responsibility of increasing opportunity for small, minority and women owned businesses.  This is being accomplished through community education programs, policy edification, active recruitment of interested businesses and process re-engineering.</w:t>
      </w:r>
    </w:p>
    <w:p w:rsidR="00300E67" w:rsidRPr="00FB7390" w:rsidRDefault="00300E67" w:rsidP="00300E67">
      <w:pPr>
        <w:pStyle w:val="ListParagraph"/>
        <w:spacing w:after="180"/>
        <w:ind w:left="1080"/>
        <w:rPr>
          <w:rFonts w:ascii="Calibri" w:hAnsi="Calibri" w:cs="Tahoma"/>
          <w:szCs w:val="22"/>
        </w:rPr>
      </w:pPr>
      <w:r w:rsidRPr="00FB7390">
        <w:rPr>
          <w:rFonts w:ascii="Calibri" w:hAnsi="Calibri" w:cs="Tahoma"/>
          <w:szCs w:val="22"/>
        </w:rPr>
        <w:lastRenderedPageBreak/>
        <w:t>Hamilton County is committed to ensuring full and equitable participation for all disadvantaged businesses.   Hamilton County welcomes submittals from those disadvantaged businesses that have an interest in providing goods and/or services to Hamilton County.  In addition, Hamilton County strongly encourages the inclusion of disadvantaged businesses by non-disadvantaged contractors who may wish to partner or subcontract with disadvantaged businesses in order to accomplish the successful delivery of goods and/or services.</w:t>
      </w:r>
    </w:p>
    <w:p w:rsidR="00300E67" w:rsidRDefault="00300E67" w:rsidP="00D34A64">
      <w:pPr>
        <w:pStyle w:val="ListParagraph"/>
        <w:keepNext/>
        <w:spacing w:after="180"/>
        <w:ind w:left="1080"/>
        <w:rPr>
          <w:rFonts w:ascii="Calibri" w:hAnsi="Calibri" w:cs="Tahoma"/>
          <w:szCs w:val="22"/>
        </w:rPr>
      </w:pPr>
      <w:r>
        <w:rPr>
          <w:rFonts w:ascii="Calibri" w:hAnsi="Calibri" w:cs="Tahoma"/>
          <w:szCs w:val="22"/>
        </w:rPr>
        <w:t xml:space="preserve">For </w:t>
      </w:r>
      <w:r w:rsidRPr="00FB7390">
        <w:rPr>
          <w:rFonts w:ascii="Calibri" w:hAnsi="Calibri" w:cs="Tahoma"/>
          <w:szCs w:val="22"/>
        </w:rPr>
        <w:t>additional information about our Disadvantaged Business Program please contact:</w:t>
      </w:r>
    </w:p>
    <w:p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Ken Jordan, Title VI /EEO Officer</w:t>
      </w:r>
    </w:p>
    <w:p w:rsidR="00300E67" w:rsidRPr="00FB7390"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423.209.6146 (office phone) or 423.209.6145 (fax)</w:t>
      </w:r>
    </w:p>
    <w:p w:rsidR="00300E67" w:rsidRDefault="00300E67" w:rsidP="00D34A64">
      <w:pPr>
        <w:pStyle w:val="ListParagraph"/>
        <w:keepNext/>
        <w:ind w:left="1080"/>
        <w:rPr>
          <w:rFonts w:ascii="Calibri" w:hAnsi="Calibri" w:cs="Tahoma"/>
          <w:szCs w:val="22"/>
        </w:rPr>
      </w:pPr>
      <w:r w:rsidRPr="00FB7390">
        <w:rPr>
          <w:rFonts w:ascii="Calibri" w:hAnsi="Calibri" w:cs="Tahoma"/>
          <w:szCs w:val="22"/>
        </w:rPr>
        <w:tab/>
      </w:r>
      <w:r w:rsidRPr="00FB7390">
        <w:rPr>
          <w:rFonts w:ascii="Calibri" w:hAnsi="Calibri" w:cs="Tahoma"/>
          <w:szCs w:val="22"/>
        </w:rPr>
        <w:tab/>
        <w:t xml:space="preserve">Email: </w:t>
      </w:r>
      <w:r w:rsidRPr="00FB7390">
        <w:rPr>
          <w:rFonts w:ascii="Calibri" w:hAnsi="Calibri" w:cs="Tahoma"/>
          <w:szCs w:val="22"/>
        </w:rPr>
        <w:tab/>
      </w:r>
      <w:hyperlink r:id="rId15" w:history="1">
        <w:r w:rsidRPr="00FB7390">
          <w:rPr>
            <w:rStyle w:val="Hyperlink"/>
            <w:rFonts w:ascii="Calibri" w:hAnsi="Calibri"/>
            <w:szCs w:val="22"/>
          </w:rPr>
          <w:t>TitleVI@HamiltonTN.gov</w:t>
        </w:r>
      </w:hyperlink>
      <w:r w:rsidRPr="00FB7390">
        <w:rPr>
          <w:rFonts w:ascii="Calibri" w:hAnsi="Calibri" w:cs="Tahoma"/>
          <w:szCs w:val="22"/>
        </w:rPr>
        <w:t xml:space="preserve">   </w:t>
      </w:r>
    </w:p>
    <w:p w:rsidR="00300E67" w:rsidRPr="003D15F3" w:rsidRDefault="00300E67" w:rsidP="00300E67">
      <w:pPr>
        <w:pStyle w:val="ListParagraph"/>
        <w:ind w:left="1080"/>
        <w:rPr>
          <w:rFonts w:ascii="Calibri" w:hAnsi="Calibri" w:cs="Tahoma"/>
          <w:szCs w:val="22"/>
        </w:rPr>
      </w:pPr>
    </w:p>
    <w:p w:rsidR="00300E67" w:rsidRDefault="00300E67" w:rsidP="00A018EA">
      <w:pPr>
        <w:pStyle w:val="BodyTextIndent"/>
        <w:keepNext/>
        <w:numPr>
          <w:ilvl w:val="0"/>
          <w:numId w:val="13"/>
        </w:numPr>
        <w:autoSpaceDE/>
        <w:autoSpaceDN/>
        <w:adjustRightInd/>
        <w:spacing w:after="120" w:line="240" w:lineRule="auto"/>
        <w:ind w:left="1080"/>
        <w:rPr>
          <w:rFonts w:ascii="Calibri" w:hAnsi="Calibri"/>
          <w:b/>
          <w:szCs w:val="22"/>
        </w:rPr>
      </w:pPr>
      <w:r w:rsidRPr="00726740">
        <w:rPr>
          <w:rFonts w:ascii="Calibri" w:hAnsi="Calibri"/>
          <w:b/>
          <w:szCs w:val="22"/>
          <w:u w:val="single"/>
        </w:rPr>
        <w:t>Code Of Ethics</w:t>
      </w:r>
      <w:r w:rsidRPr="00726740">
        <w:rPr>
          <w:rFonts w:ascii="Calibri" w:hAnsi="Calibri"/>
          <w:b/>
          <w:szCs w:val="22"/>
        </w:rPr>
        <w:t xml:space="preserve"> </w:t>
      </w:r>
    </w:p>
    <w:p w:rsidR="00300E67" w:rsidRDefault="00300E67" w:rsidP="00D34A64">
      <w:pPr>
        <w:pStyle w:val="ListParagraph"/>
        <w:keepNext/>
        <w:ind w:left="1080"/>
        <w:rPr>
          <w:rFonts w:ascii="Calibri" w:hAnsi="Calibri"/>
          <w:szCs w:val="22"/>
        </w:rPr>
      </w:pPr>
      <w:r w:rsidRPr="003D15F3">
        <w:rPr>
          <w:rFonts w:ascii="Calibri" w:hAnsi="Calibri"/>
          <w:szCs w:val="22"/>
        </w:rPr>
        <w:t xml:space="preserve">Hamilton County, through its </w:t>
      </w:r>
      <w:r w:rsidR="008E35C2">
        <w:rPr>
          <w:rFonts w:ascii="Calibri" w:hAnsi="Calibri"/>
          <w:szCs w:val="22"/>
        </w:rPr>
        <w:t>Procurement</w:t>
      </w:r>
      <w:r w:rsidRPr="003D15F3">
        <w:rPr>
          <w:rFonts w:ascii="Calibri" w:hAnsi="Calibri"/>
          <w:szCs w:val="22"/>
        </w:rPr>
        <w:t xml:space="preserve"> Rules, has adopted the National Institute of Government </w:t>
      </w:r>
      <w:r w:rsidR="008E35C2">
        <w:rPr>
          <w:rFonts w:ascii="Calibri" w:hAnsi="Calibri"/>
          <w:szCs w:val="22"/>
        </w:rPr>
        <w:t>Procurement</w:t>
      </w:r>
      <w:r w:rsidRPr="003D15F3">
        <w:rPr>
          <w:rFonts w:ascii="Calibri" w:hAnsi="Calibri"/>
          <w:szCs w:val="22"/>
        </w:rPr>
        <w:t xml:space="preserve"> (NIGP) as well as the Hamilton County Government Code of Ethics.    All suppliers are expected to adhere to business ethics and professional behaviors as outlined in these documents.</w:t>
      </w:r>
    </w:p>
    <w:p w:rsidR="00300E67" w:rsidRPr="003D15F3" w:rsidRDefault="00300E67" w:rsidP="00300E67">
      <w:pPr>
        <w:pStyle w:val="ListParagraph"/>
        <w:ind w:left="1080"/>
        <w:rPr>
          <w:rFonts w:ascii="Calibri" w:hAnsi="Calibri"/>
          <w:szCs w:val="22"/>
        </w:rPr>
      </w:pPr>
    </w:p>
    <w:p w:rsidR="00300E67" w:rsidRPr="00422AD5" w:rsidRDefault="00300E67" w:rsidP="00A018EA">
      <w:pPr>
        <w:pStyle w:val="BodyTextIndent"/>
        <w:keepNext/>
        <w:numPr>
          <w:ilvl w:val="0"/>
          <w:numId w:val="13"/>
        </w:numPr>
        <w:autoSpaceDE/>
        <w:autoSpaceDN/>
        <w:adjustRightInd/>
        <w:spacing w:after="120" w:line="240" w:lineRule="auto"/>
        <w:ind w:left="1080"/>
        <w:rPr>
          <w:b/>
          <w:bCs/>
          <w:szCs w:val="22"/>
        </w:rPr>
      </w:pPr>
      <w:r w:rsidRPr="00422AD5">
        <w:rPr>
          <w:b/>
          <w:bCs/>
          <w:szCs w:val="22"/>
          <w:u w:val="single"/>
        </w:rPr>
        <w:t>Drug-Free Workplace Program</w:t>
      </w:r>
      <w:r w:rsidRPr="00422AD5">
        <w:rPr>
          <w:b/>
          <w:bCs/>
          <w:szCs w:val="22"/>
        </w:rPr>
        <w:t xml:space="preserve">  </w:t>
      </w:r>
    </w:p>
    <w:p w:rsidR="00300E67" w:rsidRPr="00422AD5" w:rsidRDefault="00300E67" w:rsidP="00D34A64">
      <w:pPr>
        <w:pStyle w:val="BodyTextIndent"/>
        <w:keepNext/>
        <w:autoSpaceDE/>
        <w:autoSpaceDN/>
        <w:adjustRightInd/>
        <w:spacing w:line="240" w:lineRule="auto"/>
        <w:ind w:left="1080"/>
        <w:rPr>
          <w:bCs/>
          <w:szCs w:val="22"/>
        </w:rPr>
      </w:pPr>
      <w:r w:rsidRPr="00422AD5">
        <w:rPr>
          <w:bCs/>
          <w:i/>
          <w:szCs w:val="22"/>
        </w:rPr>
        <w:t xml:space="preserve">Note:  Required for construction services, encouraged for others. </w:t>
      </w:r>
      <w:r w:rsidRPr="00422AD5">
        <w:rPr>
          <w:bCs/>
          <w:szCs w:val="22"/>
        </w:rPr>
        <w:t xml:space="preserve"> Law prohibits state or local governments from contracting for construction services with any private entity having five or more employees who has not furnished a written affidavit by its principal officer at the time of the bid or contract stating that the contractor is in compliance with the provisions of this act.</w:t>
      </w:r>
      <w:r w:rsidRPr="00422AD5">
        <w:rPr>
          <w:b/>
          <w:bCs/>
          <w:szCs w:val="22"/>
        </w:rPr>
        <w:t xml:space="preserve">  </w:t>
      </w:r>
      <w:r w:rsidRPr="00422AD5">
        <w:rPr>
          <w:bCs/>
          <w:szCs w:val="22"/>
        </w:rPr>
        <w:t>Other organizations are encouraged to ensure that their workplace is Drug-Free.</w:t>
      </w:r>
    </w:p>
    <w:p w:rsidR="00300E67" w:rsidRDefault="00300E67" w:rsidP="00300E67">
      <w:pPr>
        <w:pStyle w:val="Default"/>
        <w:ind w:left="720"/>
        <w:rPr>
          <w:rFonts w:asciiTheme="minorHAnsi" w:hAnsiTheme="minorHAnsi" w:cs="Times"/>
          <w:color w:val="auto"/>
          <w:sz w:val="22"/>
          <w:szCs w:val="22"/>
        </w:rPr>
      </w:pPr>
    </w:p>
    <w:p w:rsidR="00300E67" w:rsidRPr="00243C25" w:rsidRDefault="00300E67" w:rsidP="00A018EA">
      <w:pPr>
        <w:pStyle w:val="ListParagraph"/>
        <w:keepNext/>
        <w:numPr>
          <w:ilvl w:val="0"/>
          <w:numId w:val="13"/>
        </w:numPr>
        <w:spacing w:after="120"/>
        <w:ind w:left="1080"/>
        <w:rPr>
          <w:rFonts w:ascii="Calibri" w:hAnsi="Calibri" w:cs="Tahoma"/>
          <w:b/>
          <w:szCs w:val="22"/>
          <w:u w:val="single"/>
        </w:rPr>
      </w:pPr>
      <w:r w:rsidRPr="00243C25">
        <w:rPr>
          <w:rFonts w:ascii="Calibri" w:hAnsi="Calibri" w:cs="Tahoma"/>
          <w:b/>
          <w:szCs w:val="22"/>
          <w:u w:val="single"/>
        </w:rPr>
        <w:t>Termination</w:t>
      </w:r>
    </w:p>
    <w:p w:rsidR="00EF6B44" w:rsidRDefault="00300E67" w:rsidP="00A018EA">
      <w:pPr>
        <w:pStyle w:val="ListParagraph"/>
        <w:keepNext/>
        <w:numPr>
          <w:ilvl w:val="0"/>
          <w:numId w:val="17"/>
        </w:numPr>
        <w:ind w:left="1440"/>
        <w:rPr>
          <w:rFonts w:ascii="Calibri" w:hAnsi="Calibri"/>
          <w:szCs w:val="22"/>
        </w:rPr>
      </w:pPr>
      <w:r w:rsidRPr="003F6C3A">
        <w:rPr>
          <w:rFonts w:ascii="Calibri" w:hAnsi="Calibri"/>
          <w:szCs w:val="22"/>
          <w:u w:val="single"/>
        </w:rPr>
        <w:t>Termination for Cause</w:t>
      </w:r>
      <w:r w:rsidRPr="003F6C3A">
        <w:rPr>
          <w:rFonts w:ascii="Calibri" w:hAnsi="Calibri"/>
          <w:szCs w:val="22"/>
        </w:rPr>
        <w:t xml:space="preserve">:   In the event of any breach of contract by the successful service provider(s), Hamilton County may serve written notice to the service provider of its default, setting forth with specificity the nature of the default.  If the defaulting party fails to cure its default within thirty (30) days after receipt of the notice of default, then Hamilton County shall have the right to terminate the contract upon thirty (30) days written notice and pursue all other remedies available to Hamilton County, either at law or in equity.  Notwithstanding the foregoing, the thirty (30) day cure period shall be extended to ninety (90) days if the default is not reasonably susceptible to cure within such thirty (30) day period, but only if the defaulting party has begun to cure the default during the thirty (30) day period and diligently pursues the cure of such default.   </w:t>
      </w:r>
    </w:p>
    <w:p w:rsidR="00EF6B44" w:rsidRPr="00EF6B44" w:rsidRDefault="00EF6B44" w:rsidP="00EF6B44">
      <w:pPr>
        <w:pStyle w:val="ListParagraph"/>
        <w:keepNext/>
        <w:ind w:left="1440"/>
        <w:rPr>
          <w:rFonts w:ascii="Calibri" w:hAnsi="Calibri"/>
          <w:szCs w:val="22"/>
        </w:rPr>
      </w:pPr>
    </w:p>
    <w:p w:rsidR="00300E67" w:rsidRPr="003F6C3A" w:rsidRDefault="00300E67" w:rsidP="00A018EA">
      <w:pPr>
        <w:pStyle w:val="ListParagraph"/>
        <w:numPr>
          <w:ilvl w:val="0"/>
          <w:numId w:val="17"/>
        </w:numPr>
        <w:ind w:left="1440"/>
        <w:rPr>
          <w:rFonts w:ascii="Calibri" w:hAnsi="Calibri"/>
          <w:szCs w:val="22"/>
        </w:rPr>
      </w:pPr>
      <w:r w:rsidRPr="003F6C3A">
        <w:rPr>
          <w:rFonts w:ascii="Calibri" w:hAnsi="Calibri"/>
          <w:szCs w:val="22"/>
          <w:u w:val="single"/>
        </w:rPr>
        <w:t>Termination for Convenience</w:t>
      </w:r>
      <w:r w:rsidRPr="003F6C3A">
        <w:rPr>
          <w:rFonts w:ascii="Calibri" w:hAnsi="Calibri"/>
          <w:szCs w:val="22"/>
        </w:rPr>
        <w:t xml:space="preserve">:  This contract may be terminated for convenience by either party by giving written notice to the other, at least ninety (90) days before the effective date of termination.  Said termination shall not be deemed a Breach of Contract.  Upon such termination, neither Hamilton County nor the Contractor shall have a right to any actual general, special, </w:t>
      </w:r>
      <w:r w:rsidR="001F38C1" w:rsidRPr="003F6C3A">
        <w:rPr>
          <w:rFonts w:ascii="Calibri" w:hAnsi="Calibri"/>
          <w:szCs w:val="22"/>
        </w:rPr>
        <w:t>incidental;</w:t>
      </w:r>
      <w:r w:rsidRPr="003F6C3A">
        <w:rPr>
          <w:rFonts w:ascii="Calibri" w:hAnsi="Calibri"/>
          <w:szCs w:val="22"/>
        </w:rPr>
        <w:t xml:space="preserve"> consequential or any other damages whatsoever of any description or amount.</w:t>
      </w:r>
    </w:p>
    <w:p w:rsidR="00300E67" w:rsidRPr="003F6C3A" w:rsidRDefault="00300E67" w:rsidP="00300E67">
      <w:pPr>
        <w:pStyle w:val="ListParagraph"/>
        <w:ind w:left="1080"/>
        <w:rPr>
          <w:rFonts w:ascii="Calibri" w:hAnsi="Calibri"/>
          <w:szCs w:val="22"/>
        </w:rPr>
      </w:pPr>
    </w:p>
    <w:p w:rsidR="00300E67" w:rsidRPr="008E1118" w:rsidRDefault="00300E67" w:rsidP="00A018EA">
      <w:pPr>
        <w:pStyle w:val="ListParagraph"/>
        <w:numPr>
          <w:ilvl w:val="0"/>
          <w:numId w:val="17"/>
        </w:numPr>
        <w:ind w:left="1440"/>
        <w:rPr>
          <w:rFonts w:ascii="Calibri" w:hAnsi="Calibri"/>
          <w:szCs w:val="22"/>
        </w:rPr>
      </w:pPr>
      <w:r w:rsidRPr="003F6C3A">
        <w:rPr>
          <w:rFonts w:ascii="Calibri" w:hAnsi="Calibri"/>
          <w:szCs w:val="22"/>
          <w:u w:val="single"/>
        </w:rPr>
        <w:t>Termination Due to Non-Appropriation</w:t>
      </w:r>
      <w:r w:rsidRPr="003F6C3A">
        <w:rPr>
          <w:rFonts w:ascii="Calibri" w:hAnsi="Calibri"/>
          <w:szCs w:val="22"/>
        </w:rPr>
        <w:t xml:space="preserve">:   Hamilton County shall not be obligated for the Contractor’s performance hereunder or by any provision of this Contract during any of the County’s future fiscal years unless and until the County appropriates funds for this Contract </w:t>
      </w:r>
      <w:r w:rsidRPr="003F6C3A">
        <w:rPr>
          <w:rFonts w:ascii="Calibri" w:hAnsi="Calibri"/>
          <w:szCs w:val="22"/>
        </w:rPr>
        <w:lastRenderedPageBreak/>
        <w:t>in the County’s Budget for each such future fiscal year.  In the event that funds are not appropriated for this Contract, then this Contract shall terminate as of June 30</w:t>
      </w:r>
      <w:r w:rsidRPr="003F6C3A">
        <w:rPr>
          <w:rFonts w:ascii="Calibri" w:hAnsi="Calibri"/>
          <w:szCs w:val="22"/>
          <w:vertAlign w:val="superscript"/>
        </w:rPr>
        <w:t>th</w:t>
      </w:r>
      <w:r w:rsidRPr="003F6C3A">
        <w:rPr>
          <w:rFonts w:ascii="Calibri" w:hAnsi="Calibri"/>
          <w:szCs w:val="22"/>
        </w:rPr>
        <w:t xml:space="preserve"> of the last fiscal year for which funds were appropriated.  The County shall notify the Contractor.</w:t>
      </w:r>
      <w:r w:rsidRPr="008E1118">
        <w:rPr>
          <w:rFonts w:ascii="Calibri" w:hAnsi="Calibri"/>
          <w:szCs w:val="22"/>
        </w:rPr>
        <w:tab/>
      </w:r>
    </w:p>
    <w:p w:rsidR="00300E67" w:rsidRPr="00294BAB" w:rsidRDefault="00300E67" w:rsidP="00300E67">
      <w:pPr>
        <w:rPr>
          <w:rFonts w:ascii="Calibri" w:hAnsi="Calibri"/>
          <w:szCs w:val="22"/>
        </w:rPr>
      </w:pPr>
      <w:r>
        <w:rPr>
          <w:rFonts w:ascii="Calibri" w:hAnsi="Calibri"/>
          <w:szCs w:val="22"/>
        </w:rPr>
        <w:t xml:space="preserve">       </w:t>
      </w:r>
    </w:p>
    <w:p w:rsidR="00EF6B44" w:rsidRPr="00BE3264" w:rsidRDefault="00EF6B44" w:rsidP="00A018EA">
      <w:pPr>
        <w:pStyle w:val="ListParagraph"/>
        <w:numPr>
          <w:ilvl w:val="0"/>
          <w:numId w:val="13"/>
        </w:numPr>
        <w:spacing w:after="120"/>
        <w:ind w:left="1080"/>
        <w:rPr>
          <w:rFonts w:ascii="Calibri" w:hAnsi="Calibri" w:cs="Tahoma"/>
          <w:b/>
          <w:bCs/>
          <w:szCs w:val="22"/>
        </w:rPr>
      </w:pPr>
      <w:r w:rsidRPr="00BE3264">
        <w:rPr>
          <w:rFonts w:ascii="Calibri" w:hAnsi="Calibri" w:cs="Tahoma"/>
          <w:b/>
          <w:szCs w:val="22"/>
          <w:u w:val="single"/>
        </w:rPr>
        <w:t>Cooperation with Other Service Providers</w:t>
      </w:r>
    </w:p>
    <w:p w:rsidR="00EF6B44" w:rsidRDefault="00EF6B44" w:rsidP="00EF6B44">
      <w:pPr>
        <w:pStyle w:val="CM42"/>
        <w:spacing w:line="248" w:lineRule="atLeast"/>
        <w:ind w:left="1080"/>
        <w:rPr>
          <w:rFonts w:ascii="Calibri" w:hAnsi="Calibri"/>
          <w:color w:val="000000"/>
          <w:sz w:val="22"/>
          <w:szCs w:val="22"/>
        </w:rPr>
      </w:pPr>
      <w:r w:rsidRPr="00771164">
        <w:rPr>
          <w:rFonts w:ascii="Calibri" w:hAnsi="Calibri"/>
          <w:color w:val="000000"/>
          <w:sz w:val="22"/>
          <w:szCs w:val="22"/>
        </w:rPr>
        <w:t>If the County undertakes or awards other contracts for additional related work, the Service Provider shall fully cooperate with such other Service Providers and the County employ</w:t>
      </w:r>
      <w:r>
        <w:rPr>
          <w:rFonts w:ascii="Calibri" w:hAnsi="Calibri"/>
          <w:color w:val="000000"/>
          <w:sz w:val="22"/>
          <w:szCs w:val="22"/>
        </w:rPr>
        <w:t>ees</w:t>
      </w:r>
      <w:r w:rsidRPr="00771164">
        <w:rPr>
          <w:rFonts w:ascii="Calibri" w:hAnsi="Calibri"/>
          <w:color w:val="000000"/>
          <w:sz w:val="22"/>
          <w:szCs w:val="22"/>
        </w:rPr>
        <w:t xml:space="preserve">, and carefully fit its own work to such additional work as may be directed by the County.  The Service Provider shall not commit or permit any act which will interfere with the performance of work by any other Service Provider or County employees.  </w:t>
      </w:r>
    </w:p>
    <w:p w:rsidR="00C82381" w:rsidRDefault="00C82381" w:rsidP="00C82381">
      <w:pPr>
        <w:pStyle w:val="Default"/>
      </w:pPr>
    </w:p>
    <w:p w:rsidR="00300E67" w:rsidRPr="00C64570" w:rsidRDefault="00C82381" w:rsidP="00300E67">
      <w:pPr>
        <w:ind w:left="360"/>
        <w:rPr>
          <w:rFonts w:ascii="Calibri" w:hAnsi="Calibri" w:cs="Tahoma"/>
          <w:szCs w:val="22"/>
        </w:rPr>
      </w:pPr>
      <w:r>
        <w:rPr>
          <w:rFonts w:ascii="Calibri" w:hAnsi="Calibri"/>
          <w:szCs w:val="22"/>
        </w:rPr>
        <w:t xml:space="preserve"> </w:t>
      </w:r>
    </w:p>
    <w:p w:rsidR="0069353A" w:rsidRDefault="0069353A">
      <w:pPr>
        <w:rPr>
          <w:rFonts w:ascii="Calibri" w:hAnsi="Calibri"/>
          <w:b/>
          <w:sz w:val="28"/>
          <w:szCs w:val="28"/>
        </w:rPr>
      </w:pPr>
    </w:p>
    <w:p w:rsidR="00B26713" w:rsidRPr="00954904" w:rsidRDefault="00954904" w:rsidP="00954904">
      <w:pPr>
        <w:jc w:val="center"/>
        <w:rPr>
          <w:rFonts w:ascii="Calibri" w:hAnsi="Calibri"/>
          <w:b/>
          <w:szCs w:val="22"/>
        </w:rPr>
      </w:pPr>
      <w:r>
        <w:rPr>
          <w:rFonts w:ascii="Calibri" w:hAnsi="Calibri"/>
          <w:b/>
          <w:szCs w:val="22"/>
        </w:rPr>
        <w:t>[End of Section]</w:t>
      </w:r>
    </w:p>
    <w:p w:rsidR="00B26713" w:rsidRDefault="00B26713">
      <w:pPr>
        <w:rPr>
          <w:rFonts w:ascii="Calibri" w:hAnsi="Calibri"/>
          <w:b/>
          <w:sz w:val="28"/>
          <w:szCs w:val="28"/>
        </w:rPr>
      </w:pPr>
    </w:p>
    <w:p w:rsidR="00B26713" w:rsidRDefault="00B26713">
      <w:pPr>
        <w:rPr>
          <w:rFonts w:ascii="Calibri" w:hAnsi="Calibri"/>
          <w:b/>
          <w:sz w:val="28"/>
          <w:szCs w:val="28"/>
        </w:rPr>
      </w:pPr>
    </w:p>
    <w:p w:rsidR="00B26713" w:rsidRDefault="00B26713">
      <w:pPr>
        <w:rPr>
          <w:rFonts w:ascii="Calibri" w:hAnsi="Calibri"/>
          <w:b/>
          <w:sz w:val="28"/>
          <w:szCs w:val="28"/>
        </w:rPr>
        <w:sectPr w:rsidR="00B26713" w:rsidSect="001A09B5">
          <w:headerReference w:type="default" r:id="rId16"/>
          <w:footerReference w:type="even" r:id="rId17"/>
          <w:footerReference w:type="default" r:id="rId18"/>
          <w:headerReference w:type="first" r:id="rId19"/>
          <w:pgSz w:w="12240" w:h="15840" w:code="1"/>
          <w:pgMar w:top="245" w:right="1080" w:bottom="994" w:left="1350" w:header="720" w:footer="720" w:gutter="0"/>
          <w:pgBorders w:display="firstPage" w:offsetFrom="page">
            <w:top w:val="thinThickThinMediumGap" w:sz="24" w:space="24" w:color="17365D" w:themeColor="text2" w:themeShade="BF"/>
            <w:left w:val="thinThickThinMediumGap" w:sz="24" w:space="24" w:color="17365D" w:themeColor="text2" w:themeShade="BF"/>
            <w:bottom w:val="thinThickThinMediumGap" w:sz="24" w:space="24" w:color="17365D" w:themeColor="text2" w:themeShade="BF"/>
            <w:right w:val="thinThickThinMediumGap" w:sz="24" w:space="24" w:color="17365D" w:themeColor="text2" w:themeShade="BF"/>
          </w:pgBorders>
          <w:cols w:space="720"/>
          <w:titlePg/>
          <w:docGrid w:linePitch="360"/>
        </w:sect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Default="000224E9" w:rsidP="000224E9">
      <w:pPr>
        <w:spacing w:before="16"/>
        <w:ind w:right="3354"/>
        <w:jc w:val="center"/>
        <w:rPr>
          <w:b/>
          <w:bCs/>
          <w:spacing w:val="1"/>
          <w:szCs w:val="22"/>
        </w:rPr>
      </w:pPr>
    </w:p>
    <w:p w:rsidR="000224E9" w:rsidRPr="00B36B6C" w:rsidRDefault="00D95A02" w:rsidP="00B36B6C">
      <w:pPr>
        <w:pStyle w:val="Heading2"/>
      </w:pPr>
      <w:bookmarkStart w:id="9" w:name="_Toc456684836"/>
      <w:r w:rsidRPr="00B36B6C">
        <w:t>Appendix</w:t>
      </w:r>
      <w:r w:rsidR="00BB4BE9" w:rsidRPr="00B36B6C">
        <w:t xml:space="preserve"> A</w:t>
      </w:r>
      <w:r w:rsidR="00C57866" w:rsidRPr="00B36B6C">
        <w:t xml:space="preserve">:  </w:t>
      </w:r>
      <w:r w:rsidR="000224E9" w:rsidRPr="00B36B6C">
        <w:t>Certificate of Compliance and Authorization to Bind</w:t>
      </w:r>
      <w:bookmarkEnd w:id="9"/>
    </w:p>
    <w:p w:rsidR="000224E9" w:rsidRDefault="000224E9" w:rsidP="000224E9">
      <w:pPr>
        <w:spacing w:before="16"/>
        <w:ind w:right="60"/>
        <w:rPr>
          <w:b/>
          <w:bCs/>
          <w:spacing w:val="1"/>
          <w:sz w:val="48"/>
          <w:szCs w:val="22"/>
        </w:rPr>
      </w:pPr>
    </w:p>
    <w:p w:rsidR="000224E9" w:rsidRPr="00D95A02" w:rsidRDefault="000224E9" w:rsidP="00C57866">
      <w:pPr>
        <w:spacing w:before="16"/>
        <w:ind w:left="720" w:right="60" w:hanging="720"/>
        <w:rPr>
          <w:b/>
          <w:bCs/>
          <w:i/>
          <w:spacing w:val="1"/>
          <w:sz w:val="28"/>
          <w:szCs w:val="28"/>
        </w:rPr>
      </w:pPr>
      <w:r w:rsidRPr="00D95A02">
        <w:rPr>
          <w:b/>
          <w:bCs/>
          <w:i/>
          <w:spacing w:val="1"/>
          <w:sz w:val="28"/>
          <w:szCs w:val="28"/>
        </w:rPr>
        <w:t xml:space="preserve">Note:  Signatures </w:t>
      </w:r>
      <w:r w:rsidR="00C57866">
        <w:rPr>
          <w:b/>
          <w:bCs/>
          <w:i/>
          <w:spacing w:val="1"/>
          <w:sz w:val="28"/>
          <w:szCs w:val="28"/>
        </w:rPr>
        <w:t xml:space="preserve">by personnel authorized to bind your company </w:t>
      </w:r>
      <w:r w:rsidRPr="00D95A02">
        <w:rPr>
          <w:b/>
          <w:bCs/>
          <w:i/>
          <w:spacing w:val="1"/>
          <w:sz w:val="28"/>
          <w:szCs w:val="28"/>
        </w:rPr>
        <w:t>are required on each of the aforementioned documents</w:t>
      </w:r>
      <w:r w:rsidR="00C57866">
        <w:rPr>
          <w:b/>
          <w:bCs/>
          <w:i/>
          <w:spacing w:val="1"/>
          <w:sz w:val="28"/>
          <w:szCs w:val="28"/>
        </w:rPr>
        <w:t>; both must be submitted with the proposal submission</w:t>
      </w:r>
      <w:r w:rsidRPr="00D95A02">
        <w:rPr>
          <w:b/>
          <w:bCs/>
          <w:i/>
          <w:spacing w:val="1"/>
          <w:sz w:val="28"/>
          <w:szCs w:val="28"/>
        </w:rPr>
        <w:t>.</w:t>
      </w:r>
    </w:p>
    <w:p w:rsidR="000224E9" w:rsidRDefault="000224E9" w:rsidP="000224E9">
      <w:pPr>
        <w:spacing w:before="16"/>
        <w:ind w:right="3354"/>
        <w:jc w:val="center"/>
        <w:rPr>
          <w:b/>
          <w:bCs/>
          <w:spacing w:val="1"/>
          <w:szCs w:val="22"/>
        </w:rPr>
      </w:pPr>
    </w:p>
    <w:p w:rsidR="000224E9" w:rsidRDefault="000224E9" w:rsidP="000224E9">
      <w:pPr>
        <w:rPr>
          <w:b/>
          <w:bCs/>
          <w:spacing w:val="1"/>
          <w:szCs w:val="22"/>
        </w:rPr>
      </w:pPr>
      <w:r>
        <w:rPr>
          <w:b/>
          <w:bCs/>
          <w:spacing w:val="1"/>
          <w:szCs w:val="22"/>
        </w:rPr>
        <w:br w:type="page"/>
      </w:r>
    </w:p>
    <w:p w:rsidR="000224E9" w:rsidRPr="009C41DC" w:rsidRDefault="000224E9" w:rsidP="000224E9">
      <w:pPr>
        <w:jc w:val="center"/>
        <w:rPr>
          <w:rFonts w:ascii="Calibri" w:hAnsi="Calibri"/>
          <w:b/>
          <w:sz w:val="28"/>
          <w:szCs w:val="28"/>
        </w:rPr>
      </w:pPr>
      <w:r w:rsidRPr="009C41DC">
        <w:rPr>
          <w:rFonts w:ascii="Calibri" w:hAnsi="Calibri"/>
          <w:b/>
          <w:sz w:val="28"/>
          <w:szCs w:val="28"/>
        </w:rPr>
        <w:lastRenderedPageBreak/>
        <w:t>CERTIFICATE OF COMPLIANCE</w:t>
      </w:r>
    </w:p>
    <w:p w:rsidR="000224E9" w:rsidRPr="00362085" w:rsidRDefault="000224E9" w:rsidP="000224E9">
      <w:pPr>
        <w:jc w:val="center"/>
        <w:rPr>
          <w:rFonts w:ascii="Calibri" w:hAnsi="Calibri"/>
          <w:b/>
          <w:szCs w:val="22"/>
        </w:rPr>
      </w:pPr>
    </w:p>
    <w:p w:rsidR="000224E9" w:rsidRDefault="000224E9" w:rsidP="000224E9">
      <w:pPr>
        <w:spacing w:after="120"/>
        <w:jc w:val="both"/>
        <w:rPr>
          <w:rFonts w:ascii="Calibri" w:hAnsi="Calibri" w:cs="Tahoma"/>
          <w:szCs w:val="22"/>
        </w:rPr>
      </w:pPr>
      <w:r w:rsidRPr="00362085">
        <w:rPr>
          <w:rFonts w:ascii="Calibri" w:hAnsi="Calibri" w:cs="Tahoma"/>
          <w:szCs w:val="22"/>
        </w:rPr>
        <w:t>By indication of the authorized signature below, the Proposer</w:t>
      </w:r>
      <w:r>
        <w:rPr>
          <w:rFonts w:ascii="Calibri" w:hAnsi="Calibri" w:cs="Tahoma"/>
          <w:szCs w:val="22"/>
        </w:rPr>
        <w:t>/Bidder</w:t>
      </w:r>
      <w:r w:rsidRPr="00362085">
        <w:rPr>
          <w:rFonts w:ascii="Calibri" w:hAnsi="Calibri" w:cs="Tahoma"/>
          <w:szCs w:val="22"/>
        </w:rPr>
        <w:t xml:space="preserve"> does hereby make certification and assurance</w:t>
      </w:r>
      <w:r>
        <w:rPr>
          <w:rFonts w:ascii="Calibri" w:hAnsi="Calibri" w:cs="Tahoma"/>
          <w:szCs w:val="22"/>
        </w:rPr>
        <w:t>,</w:t>
      </w:r>
      <w:r w:rsidRPr="00362085">
        <w:rPr>
          <w:rFonts w:ascii="Calibri" w:hAnsi="Calibri" w:cs="Tahoma"/>
          <w:szCs w:val="22"/>
        </w:rPr>
        <w:t xml:space="preserve"> </w:t>
      </w:r>
      <w:r>
        <w:rPr>
          <w:rFonts w:ascii="Calibri" w:hAnsi="Calibri" w:cs="Tahoma"/>
          <w:szCs w:val="22"/>
        </w:rPr>
        <w:t xml:space="preserve">under penalty of perjury, </w:t>
      </w:r>
      <w:r w:rsidRPr="00362085">
        <w:rPr>
          <w:rFonts w:ascii="Calibri" w:hAnsi="Calibri" w:cs="Tahoma"/>
          <w:szCs w:val="22"/>
        </w:rPr>
        <w:t>of the Proposer’s</w:t>
      </w:r>
      <w:r>
        <w:rPr>
          <w:rFonts w:ascii="Calibri" w:hAnsi="Calibri" w:cs="Tahoma"/>
          <w:szCs w:val="22"/>
        </w:rPr>
        <w:t>/Bidder’s</w:t>
      </w:r>
      <w:r w:rsidRPr="00362085">
        <w:rPr>
          <w:rFonts w:ascii="Calibri" w:hAnsi="Calibri" w:cs="Tahoma"/>
          <w:szCs w:val="22"/>
        </w:rPr>
        <w:t xml:space="preserve"> compliance with all provisions of this </w:t>
      </w:r>
      <w:r>
        <w:rPr>
          <w:rFonts w:ascii="Calibri" w:hAnsi="Calibri" w:cs="Tahoma"/>
          <w:szCs w:val="22"/>
        </w:rPr>
        <w:t>bid/proposal</w:t>
      </w:r>
      <w:r w:rsidRPr="00362085">
        <w:rPr>
          <w:rFonts w:ascii="Calibri" w:hAnsi="Calibri" w:cs="Tahoma"/>
          <w:szCs w:val="22"/>
        </w:rPr>
        <w:t xml:space="preserve"> and the following items:</w:t>
      </w:r>
    </w:p>
    <w:p w:rsidR="000224E9" w:rsidRDefault="000224E9" w:rsidP="003C3A6E">
      <w:pPr>
        <w:numPr>
          <w:ilvl w:val="0"/>
          <w:numId w:val="11"/>
        </w:numPr>
        <w:spacing w:after="120"/>
        <w:rPr>
          <w:rFonts w:ascii="Calibri" w:hAnsi="Calibri" w:cs="Tahoma"/>
          <w:szCs w:val="22"/>
        </w:rPr>
      </w:pPr>
      <w:r w:rsidRPr="00362085">
        <w:rPr>
          <w:rFonts w:ascii="Calibri" w:hAnsi="Calibri" w:cs="Tahoma"/>
          <w:szCs w:val="22"/>
        </w:rPr>
        <w:t>the laws of the State of Tennessee and Hamilton County;</w:t>
      </w:r>
    </w:p>
    <w:p w:rsidR="000224E9" w:rsidRPr="00362085" w:rsidRDefault="000224E9" w:rsidP="003C3A6E">
      <w:pPr>
        <w:numPr>
          <w:ilvl w:val="0"/>
          <w:numId w:val="11"/>
        </w:numPr>
        <w:spacing w:after="120"/>
        <w:rPr>
          <w:rFonts w:ascii="Calibri" w:hAnsi="Calibri" w:cs="Tahoma"/>
          <w:szCs w:val="22"/>
        </w:rPr>
      </w:pPr>
      <w:r w:rsidRPr="00362085">
        <w:rPr>
          <w:rFonts w:ascii="Calibri" w:hAnsi="Calibri" w:cs="Tahoma"/>
          <w:szCs w:val="22"/>
        </w:rPr>
        <w:t>Title VI of the Civil Rights Act of 1964;</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Equal Employment Opportunity Act and the</w:t>
      </w:r>
      <w:r>
        <w:rPr>
          <w:rFonts w:ascii="Calibri" w:hAnsi="Calibri" w:cs="Tahoma"/>
          <w:szCs w:val="22"/>
        </w:rPr>
        <w:t xml:space="preserve"> regulations issued </w:t>
      </w:r>
      <w:r w:rsidRPr="00362085">
        <w:rPr>
          <w:rFonts w:ascii="Calibri" w:hAnsi="Calibri" w:cs="Tahoma"/>
          <w:szCs w:val="22"/>
        </w:rPr>
        <w:t>thereunder by the federal government;</w:t>
      </w:r>
    </w:p>
    <w:p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Americans with Disabilities Act of 1990 and the regulations issued thereunder by the federal government;</w:t>
      </w:r>
    </w:p>
    <w:p w:rsidR="000224E9" w:rsidRPr="00784906" w:rsidRDefault="000224E9" w:rsidP="003C3A6E">
      <w:pPr>
        <w:numPr>
          <w:ilvl w:val="0"/>
          <w:numId w:val="11"/>
        </w:numPr>
        <w:spacing w:after="180"/>
        <w:rPr>
          <w:rFonts w:ascii="Calibri" w:hAnsi="Calibri"/>
          <w:bCs/>
          <w:szCs w:val="22"/>
        </w:rPr>
      </w:pPr>
      <w:r w:rsidRPr="00C543C2">
        <w:rPr>
          <w:rFonts w:ascii="Calibri" w:hAnsi="Calibri"/>
          <w:bCs/>
          <w:szCs w:val="22"/>
        </w:rPr>
        <w:t xml:space="preserve">that to the best of its knowledge and belief that each </w:t>
      </w:r>
      <w:r>
        <w:rPr>
          <w:rFonts w:ascii="Calibri" w:hAnsi="Calibri"/>
          <w:bCs/>
          <w:szCs w:val="22"/>
        </w:rPr>
        <w:t>proposer/bidder</w:t>
      </w:r>
      <w:r w:rsidRPr="00C543C2">
        <w:rPr>
          <w:rFonts w:ascii="Calibri" w:hAnsi="Calibri"/>
          <w:bCs/>
          <w:szCs w:val="22"/>
        </w:rPr>
        <w:t xml:space="preserve"> is not on the list create</w:t>
      </w:r>
      <w:r>
        <w:rPr>
          <w:rFonts w:ascii="Calibri" w:hAnsi="Calibri"/>
          <w:bCs/>
          <w:szCs w:val="22"/>
        </w:rPr>
        <w:t xml:space="preserve">d pursuant to T.C.A. §12-12-106 regarding the </w:t>
      </w:r>
      <w:r w:rsidRPr="00CB6E4E">
        <w:rPr>
          <w:rFonts w:ascii="Calibri" w:hAnsi="Calibri"/>
          <w:szCs w:val="22"/>
        </w:rPr>
        <w:t>Iran Divestment Act</w:t>
      </w:r>
      <w:r>
        <w:rPr>
          <w:rFonts w:ascii="Calibri" w:hAnsi="Calibri"/>
          <w:szCs w:val="22"/>
        </w:rPr>
        <w:t>;</w:t>
      </w:r>
    </w:p>
    <w:p w:rsidR="00784906" w:rsidRPr="00784906" w:rsidRDefault="00784906" w:rsidP="00784906">
      <w:pPr>
        <w:numPr>
          <w:ilvl w:val="0"/>
          <w:numId w:val="11"/>
        </w:numPr>
        <w:spacing w:after="180"/>
        <w:rPr>
          <w:rFonts w:ascii="Calibri" w:hAnsi="Calibri"/>
          <w:bCs/>
          <w:szCs w:val="22"/>
        </w:rPr>
      </w:pPr>
      <w:r w:rsidRPr="002439A0">
        <w:rPr>
          <w:rFonts w:ascii="Calibri" w:hAnsi="Calibri" w:cs="Tahoma"/>
          <w:szCs w:val="22"/>
        </w:rPr>
        <w:t xml:space="preserve">the apparent successful Proposer must be registered with the Department of Revenue for the collection of Tennessee sales and use tax;  </w:t>
      </w:r>
    </w:p>
    <w:p w:rsidR="000224E9" w:rsidRPr="00362085" w:rsidRDefault="000224E9" w:rsidP="003C3A6E">
      <w:pPr>
        <w:numPr>
          <w:ilvl w:val="0"/>
          <w:numId w:val="11"/>
        </w:numPr>
        <w:spacing w:after="120"/>
        <w:rPr>
          <w:rFonts w:ascii="Calibri" w:hAnsi="Calibri" w:cs="Tahoma"/>
          <w:szCs w:val="22"/>
        </w:rPr>
      </w:pPr>
      <w:r w:rsidRPr="00362085">
        <w:rPr>
          <w:rFonts w:ascii="Calibri" w:hAnsi="Calibri" w:cs="Tahoma"/>
          <w:szCs w:val="22"/>
        </w:rPr>
        <w:t>Hamilton County’s Disadvantaged Business Enterprise guidelines;</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Drug Free Workplace statement;</w:t>
      </w:r>
    </w:p>
    <w:p w:rsidR="000224E9" w:rsidRPr="00362085"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condition that the submitted proposal</w:t>
      </w:r>
      <w:r>
        <w:rPr>
          <w:rFonts w:ascii="Calibri" w:hAnsi="Calibri" w:cs="Tahoma"/>
          <w:szCs w:val="22"/>
        </w:rPr>
        <w:t>/bid</w:t>
      </w:r>
      <w:r w:rsidRPr="00362085">
        <w:rPr>
          <w:rFonts w:ascii="Calibri" w:hAnsi="Calibri" w:cs="Tahoma"/>
          <w:szCs w:val="22"/>
        </w:rPr>
        <w:t xml:space="preserve"> was independently arrived at, without collusion</w:t>
      </w:r>
      <w:r>
        <w:rPr>
          <w:rFonts w:ascii="Calibri" w:hAnsi="Calibri" w:cs="Tahoma"/>
          <w:szCs w:val="22"/>
        </w:rPr>
        <w:t>, under penalty of perjury; and</w:t>
      </w:r>
    </w:p>
    <w:p w:rsidR="000224E9" w:rsidRDefault="000224E9" w:rsidP="003C3A6E">
      <w:pPr>
        <w:numPr>
          <w:ilvl w:val="0"/>
          <w:numId w:val="11"/>
        </w:numPr>
        <w:spacing w:after="120"/>
        <w:rPr>
          <w:rFonts w:ascii="Calibri" w:hAnsi="Calibri" w:cs="Tahoma"/>
          <w:szCs w:val="22"/>
        </w:rPr>
      </w:pPr>
      <w:r>
        <w:rPr>
          <w:rFonts w:ascii="Calibri" w:hAnsi="Calibri" w:cs="Tahoma"/>
          <w:szCs w:val="22"/>
        </w:rPr>
        <w:t>t</w:t>
      </w:r>
      <w:r w:rsidRPr="00362085">
        <w:rPr>
          <w:rFonts w:ascii="Calibri" w:hAnsi="Calibri" w:cs="Tahoma"/>
          <w:szCs w:val="22"/>
        </w:rPr>
        <w:t>he condition that no amount shall be paid directly or indirectly to an employee or official of Hamilton County as wages, compensation, or gifts in exchange for acting as an officer, agent, employee, subcontractor, or consultant to the Proposer</w:t>
      </w:r>
      <w:r>
        <w:rPr>
          <w:rFonts w:ascii="Calibri" w:hAnsi="Calibri" w:cs="Tahoma"/>
          <w:szCs w:val="22"/>
        </w:rPr>
        <w:t>/Bidder</w:t>
      </w:r>
      <w:r w:rsidRPr="00362085">
        <w:rPr>
          <w:rFonts w:ascii="Calibri" w:hAnsi="Calibri" w:cs="Tahoma"/>
          <w:szCs w:val="22"/>
        </w:rPr>
        <w:t xml:space="preserve"> in connection with</w:t>
      </w:r>
      <w:r>
        <w:rPr>
          <w:rFonts w:ascii="Calibri" w:hAnsi="Calibri" w:cs="Tahoma"/>
          <w:szCs w:val="22"/>
        </w:rPr>
        <w:t xml:space="preserve"> the procurement under this RFP.</w:t>
      </w:r>
    </w:p>
    <w:p w:rsidR="000224E9" w:rsidRDefault="000224E9" w:rsidP="000224E9">
      <w:pPr>
        <w:spacing w:after="120"/>
        <w:ind w:left="1080"/>
        <w:rPr>
          <w:rFonts w:ascii="Calibri" w:hAnsi="Calibri" w:cs="Tahoma"/>
          <w:szCs w:val="22"/>
        </w:rPr>
      </w:pPr>
    </w:p>
    <w:p w:rsidR="000224E9" w:rsidRPr="00362085" w:rsidRDefault="000224E9" w:rsidP="000224E9">
      <w:pPr>
        <w:spacing w:before="403"/>
        <w:ind w:left="2700" w:hanging="1980"/>
        <w:jc w:val="both"/>
        <w:rPr>
          <w:rFonts w:ascii="Calibri" w:hAnsi="Calibri" w:cs="Tahoma"/>
          <w:szCs w:val="22"/>
        </w:rPr>
      </w:pPr>
      <w:r>
        <w:rPr>
          <w:rFonts w:ascii="Calibri" w:hAnsi="Calibri" w:cs="Tahoma"/>
          <w:szCs w:val="22"/>
        </w:rPr>
        <w:t>Company N</w:t>
      </w:r>
      <w:r w:rsidRPr="00362085">
        <w:rPr>
          <w:rFonts w:ascii="Calibri" w:hAnsi="Calibri" w:cs="Tahoma"/>
          <w:szCs w:val="22"/>
        </w:rPr>
        <w:t>ame:</w:t>
      </w:r>
      <w:r w:rsidRPr="00362085">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___________</w:t>
      </w:r>
      <w:r>
        <w:rPr>
          <w:rFonts w:ascii="Calibri" w:hAnsi="Calibri" w:cs="Tahoma"/>
          <w:szCs w:val="22"/>
        </w:rPr>
        <w:t>______________________________</w:t>
      </w:r>
    </w:p>
    <w:p w:rsidR="000224E9" w:rsidRPr="00362085" w:rsidRDefault="000224E9" w:rsidP="000224E9">
      <w:pPr>
        <w:spacing w:before="403"/>
        <w:ind w:left="720" w:hanging="1260"/>
        <w:jc w:val="both"/>
        <w:rPr>
          <w:rFonts w:ascii="Calibri" w:hAnsi="Calibri" w:cs="Tahoma"/>
          <w:szCs w:val="22"/>
        </w:rPr>
      </w:pPr>
      <w:r w:rsidRPr="00362085">
        <w:rPr>
          <w:rFonts w:ascii="Calibri" w:hAnsi="Calibri" w:cs="Tahoma"/>
          <w:szCs w:val="22"/>
        </w:rPr>
        <w:tab/>
        <w:t xml:space="preserve">Authorized </w:t>
      </w:r>
      <w:r>
        <w:rPr>
          <w:rFonts w:ascii="Calibri" w:hAnsi="Calibri" w:cs="Tahoma"/>
          <w:szCs w:val="22"/>
        </w:rPr>
        <w:t>S</w:t>
      </w:r>
      <w:r w:rsidRPr="00362085">
        <w:rPr>
          <w:rFonts w:ascii="Calibri" w:hAnsi="Calibri" w:cs="Tahoma"/>
          <w:szCs w:val="22"/>
        </w:rPr>
        <w:t>ignature:</w:t>
      </w:r>
      <w:r>
        <w:rPr>
          <w:rFonts w:ascii="Calibri" w:hAnsi="Calibri" w:cs="Tahoma"/>
          <w:szCs w:val="22"/>
        </w:rPr>
        <w:tab/>
      </w:r>
      <w:r>
        <w:rPr>
          <w:rFonts w:ascii="Calibri" w:hAnsi="Calibri" w:cs="Tahoma"/>
          <w:szCs w:val="22"/>
        </w:rPr>
        <w:tab/>
      </w:r>
      <w:r w:rsidRPr="00362085">
        <w:rPr>
          <w:rFonts w:ascii="Calibri" w:hAnsi="Calibri" w:cs="Tahoma"/>
          <w:szCs w:val="22"/>
        </w:rPr>
        <w:t xml:space="preserve">_________________________________________   </w:t>
      </w:r>
    </w:p>
    <w:p w:rsidR="000224E9" w:rsidRPr="00362085" w:rsidRDefault="000224E9" w:rsidP="000224E9">
      <w:pPr>
        <w:spacing w:before="403"/>
        <w:ind w:left="720"/>
        <w:jc w:val="both"/>
        <w:rPr>
          <w:rFonts w:ascii="Calibri" w:hAnsi="Calibri" w:cs="Tahoma"/>
          <w:szCs w:val="22"/>
        </w:rPr>
      </w:pPr>
      <w:r w:rsidRPr="00362085">
        <w:rPr>
          <w:rFonts w:ascii="Calibri" w:hAnsi="Calibri" w:cs="Tahoma"/>
          <w:szCs w:val="22"/>
        </w:rPr>
        <w:t>Date:</w:t>
      </w:r>
      <w:r>
        <w:rPr>
          <w:rFonts w:ascii="Calibri" w:hAnsi="Calibri" w:cs="Tahoma"/>
          <w:szCs w:val="22"/>
        </w:rPr>
        <w:tab/>
      </w:r>
      <w:r>
        <w:rPr>
          <w:rFonts w:ascii="Calibri" w:hAnsi="Calibri" w:cs="Tahoma"/>
          <w:szCs w:val="22"/>
        </w:rPr>
        <w:tab/>
      </w:r>
      <w:r>
        <w:rPr>
          <w:rFonts w:ascii="Calibri" w:hAnsi="Calibri" w:cs="Tahoma"/>
          <w:szCs w:val="22"/>
        </w:rPr>
        <w:tab/>
      </w:r>
      <w:r>
        <w:rPr>
          <w:rFonts w:ascii="Calibri" w:hAnsi="Calibri" w:cs="Tahoma"/>
          <w:szCs w:val="22"/>
        </w:rPr>
        <w:tab/>
      </w:r>
      <w:r w:rsidRPr="00362085">
        <w:rPr>
          <w:rFonts w:ascii="Calibri" w:hAnsi="Calibri" w:cs="Tahoma"/>
          <w:szCs w:val="22"/>
        </w:rPr>
        <w:t xml:space="preserve"> _____________________</w:t>
      </w:r>
      <w:r>
        <w:rPr>
          <w:rFonts w:ascii="Calibri" w:hAnsi="Calibri" w:cs="Tahoma"/>
          <w:szCs w:val="22"/>
        </w:rPr>
        <w:t>___________________</w:t>
      </w:r>
      <w:r w:rsidRPr="00362085">
        <w:rPr>
          <w:rFonts w:ascii="Calibri" w:hAnsi="Calibri" w:cs="Tahoma"/>
          <w:szCs w:val="22"/>
        </w:rPr>
        <w:tab/>
      </w: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Default="000224E9" w:rsidP="000224E9">
      <w:pPr>
        <w:jc w:val="center"/>
        <w:rPr>
          <w:rFonts w:ascii="Calibri" w:hAnsi="Calibri" w:cs="Arial"/>
          <w:b/>
          <w:i/>
          <w:szCs w:val="22"/>
        </w:rPr>
      </w:pPr>
    </w:p>
    <w:p w:rsidR="000224E9" w:rsidRPr="001839C7" w:rsidRDefault="000224E9" w:rsidP="000224E9">
      <w:pPr>
        <w:spacing w:before="403"/>
        <w:ind w:left="1440" w:hanging="720"/>
        <w:rPr>
          <w:rFonts w:ascii="Calibri" w:hAnsi="Calibri" w:cs="Arial"/>
          <w:szCs w:val="22"/>
          <w:highlight w:val="yellow"/>
        </w:rPr>
      </w:pPr>
    </w:p>
    <w:p w:rsidR="000224E9" w:rsidRDefault="000224E9" w:rsidP="000224E9">
      <w:pPr>
        <w:jc w:val="center"/>
        <w:rPr>
          <w:rFonts w:ascii="Calibri" w:hAnsi="Calibri"/>
          <w:b/>
          <w:sz w:val="28"/>
          <w:szCs w:val="28"/>
        </w:rPr>
      </w:pPr>
      <w:r>
        <w:rPr>
          <w:rFonts w:ascii="Calibri" w:hAnsi="Calibri" w:cs="Tahoma"/>
          <w:b/>
          <w:bCs/>
          <w:szCs w:val="22"/>
        </w:rPr>
        <w:br w:type="page"/>
      </w:r>
    </w:p>
    <w:p w:rsidR="000224E9" w:rsidRPr="009C41DC" w:rsidRDefault="000224E9" w:rsidP="000224E9">
      <w:pPr>
        <w:ind w:left="-90"/>
        <w:jc w:val="center"/>
        <w:rPr>
          <w:rFonts w:ascii="Calibri" w:hAnsi="Calibri" w:cs="Tahoma"/>
          <w:b/>
          <w:bCs/>
          <w:sz w:val="28"/>
          <w:szCs w:val="28"/>
          <w:u w:val="single"/>
        </w:rPr>
      </w:pPr>
      <w:r w:rsidRPr="009C41DC">
        <w:rPr>
          <w:rFonts w:ascii="Calibri" w:hAnsi="Calibri" w:cs="Tahoma"/>
          <w:b/>
          <w:bCs/>
          <w:sz w:val="28"/>
          <w:szCs w:val="28"/>
        </w:rPr>
        <w:lastRenderedPageBreak/>
        <w:t>AUTHORIZATION TO BIND</w:t>
      </w:r>
    </w:p>
    <w:p w:rsidR="000224E9" w:rsidRPr="00447D44" w:rsidRDefault="000224E9" w:rsidP="000224E9">
      <w:pPr>
        <w:ind w:left="720"/>
        <w:jc w:val="both"/>
        <w:rPr>
          <w:rFonts w:ascii="Calibri" w:hAnsi="Calibri"/>
          <w:szCs w:val="22"/>
        </w:rPr>
      </w:pPr>
      <w:r w:rsidRPr="00447D44">
        <w:rPr>
          <w:rFonts w:ascii="Calibri" w:hAnsi="Calibri"/>
          <w:szCs w:val="22"/>
        </w:rPr>
        <w:t xml:space="preserve">  </w:t>
      </w:r>
    </w:p>
    <w:p w:rsidR="000224E9" w:rsidRPr="007857CE" w:rsidRDefault="000224E9" w:rsidP="000224E9">
      <w:pPr>
        <w:pStyle w:val="NoSpacing"/>
        <w:tabs>
          <w:tab w:val="left" w:pos="2835"/>
        </w:tabs>
        <w:jc w:val="both"/>
      </w:pPr>
      <w:r w:rsidRPr="00447D44">
        <w:t>By signing this propos</w:t>
      </w:r>
      <w:r>
        <w:t>al</w:t>
      </w:r>
      <w:r w:rsidRPr="00447D44">
        <w:t xml:space="preserve">, </w:t>
      </w:r>
      <w:r w:rsidRPr="005263B5">
        <w:rPr>
          <w:rFonts w:cs="Arial"/>
        </w:rPr>
        <w:t xml:space="preserve">I certify and acknowledge that the information contained in this document is true and correct, containing </w:t>
      </w:r>
      <w:r w:rsidRPr="005263B5">
        <w:rPr>
          <w:rFonts w:cs="Arial"/>
          <w:b/>
          <w:u w:val="single"/>
        </w:rPr>
        <w:t>NO</w:t>
      </w:r>
      <w:r w:rsidRPr="005263B5">
        <w:rPr>
          <w:rFonts w:cs="Arial"/>
        </w:rPr>
        <w:t xml:space="preserve"> misrepresentations. The information is </w:t>
      </w:r>
      <w:r w:rsidRPr="005263B5">
        <w:rPr>
          <w:rFonts w:cs="Arial"/>
          <w:b/>
          <w:u w:val="single"/>
        </w:rPr>
        <w:t>NOT</w:t>
      </w:r>
      <w:r w:rsidRPr="005263B5">
        <w:rPr>
          <w:rFonts w:cs="Arial"/>
        </w:rPr>
        <w:t xml:space="preserve"> tainted by any collusion.  </w:t>
      </w:r>
      <w:r w:rsidRPr="00447D44">
        <w:t>I certify and acknowledge that I have reviewed and approved the release of this proposal</w:t>
      </w:r>
      <w:r>
        <w:t>/bid</w:t>
      </w:r>
      <w:r w:rsidRPr="00447D44">
        <w:t xml:space="preserve"> for Hamilton County’s consideration.  Further, I am authorized to bind my company to the responses and pricing in these proposal</w:t>
      </w:r>
      <w:r>
        <w:t>/bid</w:t>
      </w:r>
      <w:r w:rsidRPr="00447D44">
        <w:t xml:space="preserve"> documents</w:t>
      </w:r>
      <w:r>
        <w:t>, and any subsequent negotiations,</w:t>
      </w:r>
      <w:r w:rsidRPr="00447D44">
        <w:t xml:space="preserve"> as well as execute the actual Contract documents, if selected.</w:t>
      </w:r>
      <w:r w:rsidRPr="007857CE">
        <w:t xml:space="preserve">  </w:t>
      </w:r>
    </w:p>
    <w:p w:rsidR="000224E9" w:rsidRPr="007857CE" w:rsidRDefault="000224E9" w:rsidP="000224E9">
      <w:pPr>
        <w:pStyle w:val="NoSpacing"/>
        <w:tabs>
          <w:tab w:val="left" w:pos="2835"/>
        </w:tabs>
        <w:jc w:val="both"/>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w:t>
      </w:r>
      <w:r w:rsidR="00B712A9">
        <w:rPr>
          <w:sz w:val="18"/>
          <w:szCs w:val="18"/>
        </w:rPr>
        <w:t>___</w:t>
      </w:r>
      <w:r w:rsidRPr="00B712A9">
        <w:rPr>
          <w:sz w:val="18"/>
          <w:szCs w:val="18"/>
        </w:rPr>
        <w:t>____</w:t>
      </w:r>
      <w:r w:rsidRPr="00B712A9">
        <w:rPr>
          <w:sz w:val="18"/>
          <w:szCs w:val="18"/>
        </w:rPr>
        <w:tab/>
      </w:r>
    </w:p>
    <w:p w:rsidR="000224E9" w:rsidRPr="00B712A9" w:rsidRDefault="000224E9" w:rsidP="00B712A9">
      <w:pPr>
        <w:rPr>
          <w:sz w:val="18"/>
          <w:szCs w:val="18"/>
        </w:rPr>
      </w:pPr>
      <w:r w:rsidRPr="00B712A9">
        <w:rPr>
          <w:sz w:val="18"/>
          <w:szCs w:val="18"/>
        </w:rPr>
        <w:t>Authorized Signature (Officer of the Company)</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w:t>
      </w:r>
      <w:r w:rsidR="00B712A9">
        <w:rPr>
          <w:sz w:val="18"/>
          <w:szCs w:val="18"/>
        </w:rPr>
        <w:t>__</w:t>
      </w:r>
      <w:r w:rsidRPr="00B712A9">
        <w:rPr>
          <w:sz w:val="18"/>
          <w:szCs w:val="18"/>
        </w:rPr>
        <w:t>______</w:t>
      </w:r>
      <w:r w:rsidRPr="00B712A9">
        <w:rPr>
          <w:sz w:val="18"/>
          <w:szCs w:val="18"/>
        </w:rPr>
        <w:tab/>
      </w:r>
    </w:p>
    <w:p w:rsidR="000224E9" w:rsidRPr="00B712A9" w:rsidRDefault="000224E9" w:rsidP="00B712A9">
      <w:pPr>
        <w:rPr>
          <w:sz w:val="18"/>
          <w:szCs w:val="18"/>
        </w:rPr>
      </w:pPr>
      <w:r w:rsidRPr="00B712A9">
        <w:rPr>
          <w:sz w:val="18"/>
          <w:szCs w:val="18"/>
        </w:rPr>
        <w:t>Name of Authorized Signer (Printed or Typed)</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Title of Authorized Signer</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Firm Name</w:t>
      </w: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ab/>
      </w:r>
    </w:p>
    <w:p w:rsidR="000224E9" w:rsidRPr="00B712A9" w:rsidRDefault="000224E9" w:rsidP="00B712A9">
      <w:pPr>
        <w:rPr>
          <w:sz w:val="18"/>
          <w:szCs w:val="18"/>
        </w:rPr>
      </w:pPr>
      <w:r w:rsidRPr="00B712A9">
        <w:rPr>
          <w:sz w:val="18"/>
          <w:szCs w:val="18"/>
        </w:rPr>
        <w:t>___________________________________</w:t>
      </w:r>
      <w:r w:rsidRPr="00B712A9">
        <w:rPr>
          <w:sz w:val="18"/>
          <w:szCs w:val="18"/>
        </w:rPr>
        <w:tab/>
      </w:r>
    </w:p>
    <w:p w:rsidR="000224E9" w:rsidRPr="00B712A9" w:rsidRDefault="000224E9" w:rsidP="00B712A9">
      <w:pPr>
        <w:rPr>
          <w:sz w:val="18"/>
          <w:szCs w:val="18"/>
        </w:rPr>
      </w:pPr>
      <w:r w:rsidRPr="00B712A9">
        <w:rPr>
          <w:sz w:val="18"/>
          <w:szCs w:val="18"/>
        </w:rPr>
        <w:t xml:space="preserve">Taxpayer Identification Number </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w:t>
      </w:r>
    </w:p>
    <w:p w:rsidR="000224E9" w:rsidRPr="00B712A9" w:rsidRDefault="000224E9" w:rsidP="00B712A9">
      <w:pPr>
        <w:rPr>
          <w:sz w:val="18"/>
          <w:szCs w:val="18"/>
        </w:rPr>
      </w:pPr>
      <w:r w:rsidRPr="00B712A9">
        <w:rPr>
          <w:sz w:val="18"/>
          <w:szCs w:val="18"/>
        </w:rPr>
        <w:t>Firm Address, City and Zip Code</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w:t>
      </w:r>
      <w:r w:rsidR="00B712A9">
        <w:rPr>
          <w:sz w:val="18"/>
          <w:szCs w:val="18"/>
        </w:rPr>
        <w:t>____________________</w:t>
      </w:r>
    </w:p>
    <w:p w:rsidR="000224E9" w:rsidRPr="00B712A9" w:rsidRDefault="000224E9" w:rsidP="00B712A9">
      <w:pPr>
        <w:rPr>
          <w:sz w:val="18"/>
          <w:szCs w:val="18"/>
        </w:rPr>
      </w:pPr>
      <w:r w:rsidRPr="00B712A9">
        <w:rPr>
          <w:sz w:val="18"/>
          <w:szCs w:val="18"/>
        </w:rPr>
        <w:t>Telephone Number</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w:t>
      </w:r>
      <w:r w:rsidR="00B712A9">
        <w:rPr>
          <w:sz w:val="18"/>
          <w:szCs w:val="18"/>
        </w:rPr>
        <w:t>____________________</w:t>
      </w:r>
    </w:p>
    <w:p w:rsidR="000224E9" w:rsidRPr="00B712A9" w:rsidRDefault="000224E9" w:rsidP="00B712A9">
      <w:pPr>
        <w:rPr>
          <w:sz w:val="18"/>
          <w:szCs w:val="18"/>
        </w:rPr>
      </w:pPr>
      <w:r w:rsidRPr="00B712A9">
        <w:rPr>
          <w:sz w:val="18"/>
          <w:szCs w:val="18"/>
        </w:rPr>
        <w:t>Fax Number</w:t>
      </w:r>
      <w:r w:rsidRPr="00B712A9">
        <w:rPr>
          <w:sz w:val="18"/>
          <w:szCs w:val="18"/>
        </w:rPr>
        <w:tab/>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rsidR="000224E9" w:rsidRPr="00B712A9" w:rsidRDefault="000224E9" w:rsidP="00B712A9">
      <w:pPr>
        <w:rPr>
          <w:sz w:val="18"/>
          <w:szCs w:val="18"/>
        </w:rPr>
      </w:pPr>
      <w:r w:rsidRPr="00B712A9">
        <w:rPr>
          <w:sz w:val="18"/>
          <w:szCs w:val="18"/>
        </w:rPr>
        <w:t>Email Address</w:t>
      </w:r>
    </w:p>
    <w:p w:rsidR="000224E9" w:rsidRPr="00B712A9" w:rsidRDefault="000224E9" w:rsidP="00B712A9">
      <w:pPr>
        <w:rPr>
          <w:sz w:val="18"/>
          <w:szCs w:val="18"/>
        </w:rPr>
      </w:pPr>
    </w:p>
    <w:p w:rsidR="000224E9" w:rsidRPr="00B712A9" w:rsidRDefault="000224E9" w:rsidP="00B712A9">
      <w:pPr>
        <w:rPr>
          <w:sz w:val="18"/>
          <w:szCs w:val="18"/>
        </w:rPr>
      </w:pPr>
    </w:p>
    <w:p w:rsidR="000224E9" w:rsidRPr="00B712A9" w:rsidRDefault="000224E9" w:rsidP="00B712A9">
      <w:pPr>
        <w:rPr>
          <w:sz w:val="18"/>
          <w:szCs w:val="18"/>
        </w:rPr>
      </w:pPr>
      <w:r w:rsidRPr="00B712A9">
        <w:rPr>
          <w:sz w:val="18"/>
          <w:szCs w:val="18"/>
        </w:rPr>
        <w:t>____________________________________</w:t>
      </w:r>
      <w:r w:rsidRPr="00B712A9">
        <w:rPr>
          <w:sz w:val="18"/>
          <w:szCs w:val="18"/>
        </w:rPr>
        <w:tab/>
      </w:r>
    </w:p>
    <w:p w:rsidR="000224E9" w:rsidRPr="00B712A9" w:rsidRDefault="000224E9" w:rsidP="00B712A9">
      <w:pPr>
        <w:rPr>
          <w:sz w:val="18"/>
          <w:szCs w:val="18"/>
        </w:rPr>
      </w:pPr>
      <w:r w:rsidRPr="00B712A9">
        <w:rPr>
          <w:sz w:val="18"/>
          <w:szCs w:val="18"/>
        </w:rPr>
        <w:t>Date</w:t>
      </w:r>
    </w:p>
    <w:p w:rsidR="000224E9" w:rsidRPr="00B712A9" w:rsidRDefault="000224E9" w:rsidP="00B712A9">
      <w:pPr>
        <w:rPr>
          <w:sz w:val="18"/>
          <w:szCs w:val="18"/>
        </w:rPr>
      </w:pPr>
    </w:p>
    <w:p w:rsidR="000224E9" w:rsidRPr="007857CE" w:rsidRDefault="000224E9" w:rsidP="000224E9">
      <w:pPr>
        <w:pStyle w:val="NoSpacing"/>
        <w:tabs>
          <w:tab w:val="left" w:pos="2835"/>
        </w:tabs>
        <w:jc w:val="both"/>
      </w:pPr>
    </w:p>
    <w:p w:rsidR="00A242E5" w:rsidRDefault="00A242E5" w:rsidP="009525B6">
      <w:pPr>
        <w:jc w:val="center"/>
        <w:rPr>
          <w:rFonts w:ascii="Calibri" w:hAnsi="Calibri" w:cs="Arial"/>
          <w:b/>
          <w:i/>
          <w:szCs w:val="22"/>
        </w:rPr>
      </w:pPr>
    </w:p>
    <w:p w:rsidR="00DB3514" w:rsidRDefault="00DB3514">
      <w:pPr>
        <w:rPr>
          <w:rFonts w:ascii="Calibri" w:hAnsi="Calibri" w:cs="Arial"/>
          <w:b/>
          <w:i/>
          <w:szCs w:val="22"/>
        </w:rPr>
      </w:pPr>
      <w:r>
        <w:rPr>
          <w:rFonts w:ascii="Calibri" w:hAnsi="Calibri" w:cs="Arial"/>
          <w:b/>
          <w:i/>
          <w:szCs w:val="22"/>
        </w:rPr>
        <w:br w:type="page"/>
      </w:r>
    </w:p>
    <w:p w:rsidR="00DB3514" w:rsidRPr="00813681" w:rsidRDefault="00DB3514" w:rsidP="00DB3514">
      <w:pPr>
        <w:pStyle w:val="Heading2"/>
        <w:rPr>
          <w:sz w:val="22"/>
        </w:rPr>
      </w:pPr>
    </w:p>
    <w:p w:rsidR="00DB3514" w:rsidRPr="00813681" w:rsidRDefault="00DB3514" w:rsidP="00DB3514">
      <w:pPr>
        <w:pStyle w:val="Heading2"/>
        <w:rPr>
          <w:sz w:val="22"/>
        </w:rPr>
      </w:pPr>
    </w:p>
    <w:p w:rsidR="00DB3514" w:rsidRPr="00813681" w:rsidRDefault="00DB3514" w:rsidP="00DB3514">
      <w:pPr>
        <w:pStyle w:val="Heading2"/>
        <w:rPr>
          <w:sz w:val="22"/>
        </w:rPr>
      </w:pPr>
    </w:p>
    <w:p w:rsidR="00DB3514" w:rsidRPr="00813681" w:rsidRDefault="00DB3514" w:rsidP="00DB3514">
      <w:pPr>
        <w:pStyle w:val="Heading2"/>
        <w:rPr>
          <w:sz w:val="22"/>
        </w:rPr>
      </w:pPr>
    </w:p>
    <w:p w:rsidR="00DB3514" w:rsidRPr="00813681" w:rsidRDefault="00DB3514" w:rsidP="00DB3514">
      <w:pPr>
        <w:pStyle w:val="Heading2"/>
        <w:rPr>
          <w:sz w:val="22"/>
        </w:rPr>
      </w:pPr>
    </w:p>
    <w:p w:rsidR="00DB3514" w:rsidRPr="00813681" w:rsidRDefault="00DB3514" w:rsidP="00DB3514">
      <w:pPr>
        <w:pStyle w:val="Heading2"/>
        <w:rPr>
          <w:sz w:val="22"/>
        </w:rPr>
      </w:pPr>
    </w:p>
    <w:p w:rsidR="00DB3514" w:rsidRPr="00813681" w:rsidRDefault="00DB3514" w:rsidP="00DB3514">
      <w:pPr>
        <w:pStyle w:val="Heading2"/>
        <w:rPr>
          <w:sz w:val="22"/>
        </w:rPr>
      </w:pPr>
    </w:p>
    <w:p w:rsidR="00115D91" w:rsidRPr="00813681" w:rsidRDefault="00115D91" w:rsidP="00DB3514">
      <w:pPr>
        <w:pStyle w:val="Heading2"/>
        <w:rPr>
          <w:sz w:val="22"/>
        </w:rPr>
      </w:pPr>
      <w:bookmarkStart w:id="10" w:name="_Toc456684837"/>
    </w:p>
    <w:p w:rsidR="00813681" w:rsidRPr="00813681" w:rsidRDefault="00813681" w:rsidP="00DB3514">
      <w:pPr>
        <w:pStyle w:val="Heading2"/>
        <w:rPr>
          <w:sz w:val="22"/>
        </w:rPr>
      </w:pPr>
    </w:p>
    <w:p w:rsidR="00813681" w:rsidRPr="00813681" w:rsidRDefault="00813681" w:rsidP="00DB3514">
      <w:pPr>
        <w:pStyle w:val="Heading2"/>
        <w:rPr>
          <w:sz w:val="22"/>
        </w:rPr>
      </w:pPr>
    </w:p>
    <w:p w:rsidR="00813681" w:rsidRPr="00813681" w:rsidRDefault="00813681" w:rsidP="00DB3514">
      <w:pPr>
        <w:pStyle w:val="Heading2"/>
        <w:rPr>
          <w:sz w:val="22"/>
        </w:rPr>
      </w:pPr>
    </w:p>
    <w:p w:rsidR="00813681" w:rsidRPr="00813681" w:rsidRDefault="00813681" w:rsidP="00DB3514">
      <w:pPr>
        <w:pStyle w:val="Heading2"/>
        <w:rPr>
          <w:sz w:val="22"/>
        </w:rPr>
      </w:pPr>
    </w:p>
    <w:p w:rsidR="001542A1" w:rsidRPr="001542A1" w:rsidRDefault="001542A1" w:rsidP="00DB3514">
      <w:pPr>
        <w:pStyle w:val="Heading2"/>
        <w:rPr>
          <w:sz w:val="22"/>
        </w:rPr>
      </w:pPr>
    </w:p>
    <w:p w:rsidR="001542A1" w:rsidRPr="001542A1" w:rsidRDefault="001542A1" w:rsidP="00DB3514">
      <w:pPr>
        <w:pStyle w:val="Heading2"/>
        <w:rPr>
          <w:sz w:val="22"/>
        </w:rPr>
      </w:pPr>
    </w:p>
    <w:p w:rsidR="001542A1" w:rsidRDefault="001542A1" w:rsidP="00DB3514">
      <w:pPr>
        <w:pStyle w:val="Heading2"/>
      </w:pPr>
    </w:p>
    <w:p w:rsidR="00DB3514" w:rsidRPr="00B36B6C" w:rsidRDefault="00DB3514" w:rsidP="00DB3514">
      <w:pPr>
        <w:pStyle w:val="Heading2"/>
      </w:pPr>
      <w:r w:rsidRPr="00B36B6C">
        <w:t>Appendix</w:t>
      </w:r>
      <w:r>
        <w:t xml:space="preserve"> B</w:t>
      </w:r>
      <w:r w:rsidRPr="00B36B6C">
        <w:t xml:space="preserve">:  </w:t>
      </w:r>
      <w:bookmarkEnd w:id="10"/>
      <w:r w:rsidR="009B2806">
        <w:t>Proposal Response Summary Forms</w:t>
      </w:r>
    </w:p>
    <w:p w:rsidR="00325A2C" w:rsidRDefault="00325A2C" w:rsidP="00325A2C">
      <w:pPr>
        <w:spacing w:before="16"/>
        <w:ind w:left="720" w:right="60" w:hanging="720"/>
        <w:rPr>
          <w:b/>
          <w:bCs/>
          <w:i/>
          <w:spacing w:val="1"/>
          <w:sz w:val="28"/>
          <w:szCs w:val="28"/>
        </w:rPr>
      </w:pPr>
    </w:p>
    <w:p w:rsidR="00DB3514" w:rsidRDefault="00DB3514" w:rsidP="00DB3514">
      <w:pPr>
        <w:spacing w:before="16"/>
        <w:ind w:right="60"/>
        <w:rPr>
          <w:b/>
          <w:bCs/>
          <w:spacing w:val="1"/>
          <w:sz w:val="48"/>
          <w:szCs w:val="22"/>
        </w:rPr>
      </w:pPr>
    </w:p>
    <w:p w:rsidR="00342C99" w:rsidRDefault="00342C99">
      <w:pPr>
        <w:rPr>
          <w:b/>
          <w:bCs/>
          <w:spacing w:val="1"/>
          <w:sz w:val="48"/>
          <w:szCs w:val="22"/>
        </w:rPr>
      </w:pPr>
      <w:r>
        <w:rPr>
          <w:b/>
          <w:bCs/>
          <w:spacing w:val="1"/>
          <w:sz w:val="48"/>
          <w:szCs w:val="22"/>
        </w:rPr>
        <w:br w:type="page"/>
      </w:r>
    </w:p>
    <w:p w:rsidR="00342C99" w:rsidRDefault="00342C99" w:rsidP="009B2806">
      <w:pPr>
        <w:spacing w:before="16" w:after="120"/>
        <w:ind w:right="58"/>
        <w:jc w:val="center"/>
        <w:rPr>
          <w:b/>
          <w:bCs/>
          <w:spacing w:val="1"/>
          <w:sz w:val="28"/>
          <w:szCs w:val="28"/>
        </w:rPr>
      </w:pPr>
      <w:r w:rsidRPr="00784906">
        <w:rPr>
          <w:b/>
          <w:bCs/>
          <w:spacing w:val="1"/>
          <w:sz w:val="28"/>
          <w:szCs w:val="28"/>
        </w:rPr>
        <w:lastRenderedPageBreak/>
        <w:t xml:space="preserve">APPENDIX </w:t>
      </w:r>
      <w:r w:rsidR="00784906" w:rsidRPr="00784906">
        <w:rPr>
          <w:b/>
          <w:bCs/>
          <w:spacing w:val="1"/>
          <w:sz w:val="28"/>
          <w:szCs w:val="28"/>
        </w:rPr>
        <w:t>B</w:t>
      </w:r>
      <w:r w:rsidR="009B2806">
        <w:rPr>
          <w:b/>
          <w:bCs/>
          <w:spacing w:val="1"/>
          <w:sz w:val="28"/>
          <w:szCs w:val="28"/>
        </w:rPr>
        <w:t>-1</w:t>
      </w:r>
      <w:r w:rsidR="00325A2C">
        <w:rPr>
          <w:b/>
          <w:bCs/>
          <w:spacing w:val="1"/>
          <w:sz w:val="28"/>
          <w:szCs w:val="28"/>
        </w:rPr>
        <w:t xml:space="preserve">:  </w:t>
      </w:r>
      <w:r w:rsidR="00784906">
        <w:rPr>
          <w:b/>
          <w:bCs/>
          <w:spacing w:val="1"/>
          <w:sz w:val="28"/>
          <w:szCs w:val="28"/>
        </w:rPr>
        <w:t>Mandatory Requirements</w:t>
      </w:r>
    </w:p>
    <w:p w:rsidR="00C45B9B" w:rsidRDefault="00C45B9B" w:rsidP="00C45B9B">
      <w:pPr>
        <w:rPr>
          <w:rFonts w:ascii="Calibri" w:hAnsi="Calibri" w:cs="Arial"/>
          <w:szCs w:val="22"/>
        </w:rPr>
      </w:pPr>
      <w:r>
        <w:rPr>
          <w:rFonts w:ascii="Calibri" w:hAnsi="Calibri" w:cs="Arial"/>
          <w:szCs w:val="22"/>
        </w:rPr>
        <w:t xml:space="preserve">For each Mandatory Requirement listed below, please check the box which indicates whether your firm “Meets or Exceeds” or “Does Not Meet” this requirement as well as any explanations/comments as appropriate.  Attach additional pages and supporting materials as specified.  </w:t>
      </w:r>
    </w:p>
    <w:p w:rsidR="00C45B9B" w:rsidRDefault="00C45B9B" w:rsidP="00C45B9B">
      <w:pPr>
        <w:rPr>
          <w:rFonts w:ascii="Calibri" w:hAnsi="Calibri" w:cs="Arial"/>
          <w:szCs w:val="22"/>
        </w:rPr>
      </w:pPr>
    </w:p>
    <w:tbl>
      <w:tblPr>
        <w:tblStyle w:val="TableGrid"/>
        <w:tblW w:w="10026" w:type="dxa"/>
        <w:tblLayout w:type="fixed"/>
        <w:tblLook w:val="04A0" w:firstRow="1" w:lastRow="0" w:firstColumn="1" w:lastColumn="0" w:noHBand="0" w:noVBand="1"/>
      </w:tblPr>
      <w:tblGrid>
        <w:gridCol w:w="4248"/>
        <w:gridCol w:w="990"/>
        <w:gridCol w:w="810"/>
        <w:gridCol w:w="3978"/>
      </w:tblGrid>
      <w:tr w:rsidR="00C45B9B" w:rsidRPr="006526CA" w:rsidTr="00067140">
        <w:tc>
          <w:tcPr>
            <w:tcW w:w="4248" w:type="dxa"/>
            <w:vMerge w:val="restart"/>
            <w:shd w:val="clear" w:color="auto" w:fill="C4BC96" w:themeFill="background2" w:themeFillShade="BF"/>
            <w:vAlign w:val="center"/>
          </w:tcPr>
          <w:p w:rsidR="00C45B9B" w:rsidRPr="006526CA" w:rsidRDefault="00C45B9B" w:rsidP="00C45B9B">
            <w:pPr>
              <w:rPr>
                <w:rFonts w:ascii="Calibri" w:hAnsi="Calibri" w:cs="Arial"/>
                <w:b/>
                <w:szCs w:val="22"/>
              </w:rPr>
            </w:pPr>
            <w:r>
              <w:rPr>
                <w:rFonts w:ascii="Calibri" w:hAnsi="Calibri" w:cs="Arial"/>
                <w:b/>
                <w:szCs w:val="22"/>
              </w:rPr>
              <w:t>Mandatory Requirement</w:t>
            </w:r>
          </w:p>
        </w:tc>
        <w:tc>
          <w:tcPr>
            <w:tcW w:w="5778" w:type="dxa"/>
            <w:gridSpan w:val="3"/>
            <w:shd w:val="clear" w:color="auto" w:fill="C4BC96" w:themeFill="background2" w:themeFillShade="BF"/>
            <w:vAlign w:val="center"/>
          </w:tcPr>
          <w:p w:rsidR="00C45B9B" w:rsidRPr="006526CA" w:rsidRDefault="00C45B9B" w:rsidP="00C45B9B">
            <w:pPr>
              <w:jc w:val="center"/>
              <w:rPr>
                <w:rFonts w:ascii="Calibri" w:hAnsi="Calibri" w:cs="Arial"/>
                <w:b/>
                <w:szCs w:val="22"/>
              </w:rPr>
            </w:pPr>
            <w:r>
              <w:rPr>
                <w:rFonts w:ascii="Calibri" w:hAnsi="Calibri" w:cs="Arial"/>
                <w:b/>
                <w:szCs w:val="22"/>
              </w:rPr>
              <w:t>Firm’s Compliance with Requirement</w:t>
            </w:r>
          </w:p>
        </w:tc>
      </w:tr>
      <w:tr w:rsidR="00C45B9B" w:rsidRPr="006526CA" w:rsidTr="00106200">
        <w:tc>
          <w:tcPr>
            <w:tcW w:w="4248" w:type="dxa"/>
            <w:vMerge/>
            <w:shd w:val="clear" w:color="auto" w:fill="C4BC96" w:themeFill="background2" w:themeFillShade="BF"/>
          </w:tcPr>
          <w:p w:rsidR="00C45B9B" w:rsidRDefault="00C45B9B" w:rsidP="00C45B9B">
            <w:pPr>
              <w:rPr>
                <w:rFonts w:ascii="Calibri" w:hAnsi="Calibri" w:cs="Arial"/>
                <w:b/>
                <w:szCs w:val="22"/>
              </w:rPr>
            </w:pPr>
          </w:p>
        </w:tc>
        <w:tc>
          <w:tcPr>
            <w:tcW w:w="990" w:type="dxa"/>
            <w:shd w:val="clear" w:color="auto" w:fill="C4BC96" w:themeFill="background2" w:themeFillShade="BF"/>
            <w:vAlign w:val="center"/>
          </w:tcPr>
          <w:p w:rsidR="00C45B9B" w:rsidRPr="00106200" w:rsidRDefault="00C45B9B" w:rsidP="00C45B9B">
            <w:pPr>
              <w:jc w:val="center"/>
              <w:rPr>
                <w:rFonts w:ascii="Calibri" w:hAnsi="Calibri" w:cs="Arial"/>
                <w:b/>
                <w:sz w:val="21"/>
                <w:szCs w:val="21"/>
              </w:rPr>
            </w:pPr>
            <w:r w:rsidRPr="00106200">
              <w:rPr>
                <w:rFonts w:ascii="Calibri" w:hAnsi="Calibri" w:cs="Arial"/>
                <w:b/>
                <w:sz w:val="21"/>
                <w:szCs w:val="21"/>
              </w:rPr>
              <w:t>Meets or Exceeds</w:t>
            </w:r>
          </w:p>
        </w:tc>
        <w:tc>
          <w:tcPr>
            <w:tcW w:w="810" w:type="dxa"/>
            <w:shd w:val="clear" w:color="auto" w:fill="C4BC96" w:themeFill="background2" w:themeFillShade="BF"/>
            <w:vAlign w:val="center"/>
          </w:tcPr>
          <w:p w:rsidR="00C45B9B" w:rsidRPr="00106200" w:rsidRDefault="00C45B9B" w:rsidP="00C45B9B">
            <w:pPr>
              <w:jc w:val="center"/>
              <w:rPr>
                <w:rFonts w:ascii="Calibri" w:hAnsi="Calibri" w:cs="Arial"/>
                <w:b/>
                <w:sz w:val="21"/>
                <w:szCs w:val="21"/>
              </w:rPr>
            </w:pPr>
            <w:r w:rsidRPr="00106200">
              <w:rPr>
                <w:rFonts w:ascii="Calibri" w:hAnsi="Calibri" w:cs="Arial"/>
                <w:b/>
                <w:sz w:val="21"/>
                <w:szCs w:val="21"/>
              </w:rPr>
              <w:t>Does Not Meet</w:t>
            </w:r>
          </w:p>
        </w:tc>
        <w:tc>
          <w:tcPr>
            <w:tcW w:w="3978" w:type="dxa"/>
            <w:shd w:val="clear" w:color="auto" w:fill="C4BC96" w:themeFill="background2" w:themeFillShade="BF"/>
            <w:vAlign w:val="center"/>
          </w:tcPr>
          <w:p w:rsidR="00C45B9B" w:rsidRPr="006526CA" w:rsidRDefault="00C45B9B" w:rsidP="00106200">
            <w:pPr>
              <w:jc w:val="center"/>
              <w:rPr>
                <w:rFonts w:ascii="Calibri" w:hAnsi="Calibri" w:cs="Arial"/>
                <w:b/>
                <w:szCs w:val="22"/>
              </w:rPr>
            </w:pPr>
            <w:r>
              <w:rPr>
                <w:rFonts w:ascii="Calibri" w:hAnsi="Calibri" w:cs="Arial"/>
                <w:b/>
                <w:szCs w:val="22"/>
              </w:rPr>
              <w:t>Explanation/Comments</w:t>
            </w:r>
          </w:p>
        </w:tc>
      </w:tr>
      <w:tr w:rsidR="00C45B9B" w:rsidTr="00067140">
        <w:tc>
          <w:tcPr>
            <w:tcW w:w="4248" w:type="dxa"/>
          </w:tcPr>
          <w:p w:rsidR="00C45B9B" w:rsidRPr="00293E89" w:rsidRDefault="00325A2C" w:rsidP="00293E89">
            <w:pPr>
              <w:ind w:left="90"/>
            </w:pPr>
            <w:r>
              <w:t>Organization</w:t>
            </w:r>
            <w:r w:rsidR="00293E89">
              <w:t xml:space="preserve"> must be currently licensed by the Tennessee Department of Mental Health and Substance Abuse Services and in good standing to provide behavioral health services in Tennessee.</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C45B9B" w:rsidRPr="00293E89" w:rsidRDefault="00293E89" w:rsidP="00AC152D">
            <w:r w:rsidRPr="005973DC">
              <w:t>Organization must already provide a range of clinical mental health care and supportive services to adults with SMI, including treatment for co-occurring substance use disorders.</w:t>
            </w:r>
            <w:r>
              <w:t xml:space="preserve"> </w:t>
            </w:r>
            <w:r w:rsidR="00A445C2">
              <w:t xml:space="preserve"> Service delivery experience with ACT and supportive housing will be positively considered b</w:t>
            </w:r>
            <w:r w:rsidR="00924E9E">
              <w:t>ut not required</w:t>
            </w:r>
            <w:r w:rsidR="00A445C2">
              <w:t>.</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C45B9B" w:rsidRPr="00293E89" w:rsidRDefault="00293E89" w:rsidP="00293E89">
            <w:r>
              <w:t>Organization must actively serve adults with SMI who are homeless and justice-involved.</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C45B9B" w:rsidRPr="00293E89" w:rsidRDefault="00293E89" w:rsidP="00C45B9B">
            <w:r>
              <w:t xml:space="preserve">Organization agrees to adopt a Housing First policy and practice for FUSE participants. </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C45B9B" w:rsidRPr="00293E89" w:rsidRDefault="00293E89" w:rsidP="00C45B9B">
            <w:r>
              <w:t>Organization must be approved to bill TennCare for behavioral health services.</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C45B9B" w:rsidRPr="00293E89" w:rsidRDefault="00293E89" w:rsidP="00293E89">
            <w:r>
              <w:t>Organization’s Chief Executive must commit in writing to implement the ACT Team and support the FUSE pilot as described in this RFP and to assign oversight for team implementation to an appropriate senior staff member.</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A445C2" w:rsidRDefault="00A445C2" w:rsidP="00C45B9B">
            <w:pPr>
              <w:rPr>
                <w:rFonts w:ascii="Calibri" w:hAnsi="Calibri" w:cs="Arial"/>
                <w:szCs w:val="22"/>
              </w:rPr>
            </w:pPr>
            <w:r>
              <w:rPr>
                <w:rFonts w:ascii="Calibri" w:hAnsi="Calibri" w:cs="Arial"/>
                <w:szCs w:val="22"/>
              </w:rPr>
              <w:t xml:space="preserve"> </w:t>
            </w:r>
            <w:r w:rsidR="00A35CFB" w:rsidRPr="00A35CFB">
              <w:rPr>
                <w:rFonts w:ascii="Calibri" w:hAnsi="Calibri"/>
                <w:szCs w:val="22"/>
              </w:rPr>
              <w:t xml:space="preserve">Proposers must submit a list of all subcontractors proposed for portions of the work fully describing the extent and nature of the work they will perform.   Should the proposer subcontract portions of the work to be performed, the proposer shall retain full responsibility for all work and compliance with all General Provisions.  </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C45B9B" w:rsidRDefault="00C45B9B" w:rsidP="00C45B9B">
            <w:pPr>
              <w:rPr>
                <w:rFonts w:ascii="Calibri" w:hAnsi="Calibri" w:cs="Arial"/>
                <w:szCs w:val="22"/>
              </w:rPr>
            </w:pPr>
            <w:r>
              <w:rPr>
                <w:rFonts w:ascii="Calibri" w:hAnsi="Calibri" w:cs="Arial"/>
                <w:szCs w:val="22"/>
              </w:rPr>
              <w:t xml:space="preserve">Proposer understands and is able to meet the Mandatory Insurance requirements as outlined in the RFP.  Attach sample copy. </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r w:rsidR="00C45B9B" w:rsidTr="00067140">
        <w:tc>
          <w:tcPr>
            <w:tcW w:w="4248" w:type="dxa"/>
          </w:tcPr>
          <w:p w:rsidR="00C45B9B" w:rsidRDefault="00C45B9B" w:rsidP="00C45B9B">
            <w:pPr>
              <w:rPr>
                <w:rFonts w:ascii="Calibri" w:hAnsi="Calibri" w:cs="Arial"/>
                <w:szCs w:val="22"/>
              </w:rPr>
            </w:pPr>
            <w:r>
              <w:rPr>
                <w:rFonts w:ascii="Calibri" w:hAnsi="Calibri" w:cs="Arial"/>
                <w:szCs w:val="22"/>
              </w:rPr>
              <w:t>Any potential conflicts of interest must be disclosed at time of proposal submission.  The nature of the conflict should be fully explained in your proposal response.</w:t>
            </w:r>
          </w:p>
        </w:tc>
        <w:tc>
          <w:tcPr>
            <w:tcW w:w="990" w:type="dxa"/>
          </w:tcPr>
          <w:p w:rsidR="00C45B9B" w:rsidRDefault="00C45B9B" w:rsidP="00C45B9B">
            <w:pPr>
              <w:rPr>
                <w:rFonts w:ascii="Calibri" w:hAnsi="Calibri" w:cs="Arial"/>
                <w:szCs w:val="22"/>
              </w:rPr>
            </w:pPr>
          </w:p>
        </w:tc>
        <w:tc>
          <w:tcPr>
            <w:tcW w:w="810" w:type="dxa"/>
          </w:tcPr>
          <w:p w:rsidR="00C45B9B" w:rsidRDefault="00C45B9B" w:rsidP="00C45B9B">
            <w:pPr>
              <w:rPr>
                <w:rFonts w:ascii="Calibri" w:hAnsi="Calibri" w:cs="Arial"/>
                <w:szCs w:val="22"/>
              </w:rPr>
            </w:pPr>
          </w:p>
        </w:tc>
        <w:tc>
          <w:tcPr>
            <w:tcW w:w="3978" w:type="dxa"/>
          </w:tcPr>
          <w:p w:rsidR="00C45B9B" w:rsidRDefault="00C45B9B" w:rsidP="00C45B9B">
            <w:pPr>
              <w:rPr>
                <w:rFonts w:ascii="Calibri" w:hAnsi="Calibri" w:cs="Arial"/>
                <w:szCs w:val="22"/>
              </w:rPr>
            </w:pPr>
          </w:p>
        </w:tc>
      </w:tr>
    </w:tbl>
    <w:p w:rsidR="009B2806" w:rsidRDefault="009B2806" w:rsidP="002A04BC">
      <w:pPr>
        <w:spacing w:before="16" w:after="120"/>
        <w:ind w:right="58"/>
        <w:jc w:val="center"/>
        <w:rPr>
          <w:b/>
          <w:bCs/>
          <w:spacing w:val="1"/>
          <w:sz w:val="28"/>
          <w:szCs w:val="28"/>
        </w:rPr>
      </w:pPr>
      <w:r w:rsidRPr="00784906">
        <w:rPr>
          <w:b/>
          <w:bCs/>
          <w:spacing w:val="1"/>
          <w:sz w:val="28"/>
          <w:szCs w:val="28"/>
        </w:rPr>
        <w:lastRenderedPageBreak/>
        <w:t>APPENDIX B</w:t>
      </w:r>
      <w:r>
        <w:rPr>
          <w:b/>
          <w:bCs/>
          <w:spacing w:val="1"/>
          <w:sz w:val="28"/>
          <w:szCs w:val="28"/>
        </w:rPr>
        <w:t>-2</w:t>
      </w:r>
      <w:r w:rsidR="00D133C3">
        <w:rPr>
          <w:b/>
          <w:bCs/>
          <w:spacing w:val="1"/>
          <w:sz w:val="28"/>
          <w:szCs w:val="28"/>
        </w:rPr>
        <w:t>:  Description of Requested Services</w:t>
      </w:r>
    </w:p>
    <w:p w:rsidR="009B2806" w:rsidRDefault="009B2806" w:rsidP="009B2806">
      <w:pPr>
        <w:rPr>
          <w:rFonts w:ascii="Calibri" w:hAnsi="Calibri" w:cs="Arial"/>
          <w:szCs w:val="22"/>
        </w:rPr>
      </w:pPr>
      <w:r>
        <w:rPr>
          <w:rFonts w:ascii="Calibri" w:hAnsi="Calibri" w:cs="Arial"/>
          <w:szCs w:val="22"/>
        </w:rPr>
        <w:t>For each of</w:t>
      </w:r>
      <w:r w:rsidR="003218DA">
        <w:rPr>
          <w:rFonts w:ascii="Calibri" w:hAnsi="Calibri" w:cs="Arial"/>
          <w:szCs w:val="22"/>
        </w:rPr>
        <w:t xml:space="preserve"> the desired services listed below (from </w:t>
      </w:r>
      <w:r w:rsidR="003218DA" w:rsidRPr="00F21EDA">
        <w:rPr>
          <w:rFonts w:ascii="Calibri" w:hAnsi="Calibri" w:cs="Arial"/>
          <w:b/>
          <w:szCs w:val="22"/>
        </w:rPr>
        <w:t>Section I.D</w:t>
      </w:r>
      <w:r w:rsidR="003218DA">
        <w:rPr>
          <w:rFonts w:ascii="Calibri" w:hAnsi="Calibri" w:cs="Arial"/>
          <w:szCs w:val="22"/>
        </w:rPr>
        <w:t>), please plac</w:t>
      </w:r>
      <w:r w:rsidR="00482ECB">
        <w:rPr>
          <w:rFonts w:ascii="Calibri" w:hAnsi="Calibri" w:cs="Arial"/>
          <w:szCs w:val="22"/>
        </w:rPr>
        <w:t>e an “X” in the box “Understand</w:t>
      </w:r>
      <w:r w:rsidR="003218DA">
        <w:rPr>
          <w:rFonts w:ascii="Calibri" w:hAnsi="Calibri" w:cs="Arial"/>
          <w:szCs w:val="22"/>
        </w:rPr>
        <w:t xml:space="preserve"> and Comply” to indicate whether your organization understands and has the ability/willingness </w:t>
      </w:r>
      <w:r>
        <w:rPr>
          <w:rFonts w:ascii="Calibri" w:hAnsi="Calibri" w:cs="Arial"/>
          <w:szCs w:val="22"/>
        </w:rPr>
        <w:t>to comply with the item.  If your organization cannot meet any item</w:t>
      </w:r>
      <w:r w:rsidR="003218DA">
        <w:rPr>
          <w:rFonts w:ascii="Calibri" w:hAnsi="Calibri" w:cs="Arial"/>
          <w:szCs w:val="22"/>
        </w:rPr>
        <w:t>,</w:t>
      </w:r>
      <w:r>
        <w:rPr>
          <w:rFonts w:ascii="Calibri" w:hAnsi="Calibri" w:cs="Arial"/>
          <w:szCs w:val="22"/>
        </w:rPr>
        <w:t xml:space="preserve"> please provide any explanations/comments as appropriate.  Attach additional pages and supporting materials as specified.  </w:t>
      </w:r>
    </w:p>
    <w:p w:rsidR="003218DA" w:rsidRDefault="003218DA" w:rsidP="009B2806">
      <w:pPr>
        <w:spacing w:before="16"/>
        <w:ind w:right="60"/>
        <w:jc w:val="center"/>
        <w:rPr>
          <w:b/>
          <w:bCs/>
          <w:spacing w:val="1"/>
          <w:sz w:val="28"/>
          <w:szCs w:val="28"/>
        </w:rPr>
      </w:pPr>
    </w:p>
    <w:tbl>
      <w:tblPr>
        <w:tblStyle w:val="TableGrid"/>
        <w:tblW w:w="10026" w:type="dxa"/>
        <w:tblLayout w:type="fixed"/>
        <w:tblLook w:val="04A0" w:firstRow="1" w:lastRow="0" w:firstColumn="1" w:lastColumn="0" w:noHBand="0" w:noVBand="1"/>
      </w:tblPr>
      <w:tblGrid>
        <w:gridCol w:w="4338"/>
        <w:gridCol w:w="1260"/>
        <w:gridCol w:w="4428"/>
      </w:tblGrid>
      <w:tr w:rsidR="003218DA" w:rsidRPr="006526CA" w:rsidTr="002A04BC">
        <w:trPr>
          <w:trHeight w:val="547"/>
        </w:trPr>
        <w:tc>
          <w:tcPr>
            <w:tcW w:w="4338" w:type="dxa"/>
            <w:shd w:val="clear" w:color="auto" w:fill="C4BC96" w:themeFill="background2" w:themeFillShade="BF"/>
            <w:vAlign w:val="center"/>
          </w:tcPr>
          <w:p w:rsidR="003218DA" w:rsidRPr="006526CA" w:rsidRDefault="003218DA" w:rsidP="00A8558A">
            <w:pPr>
              <w:rPr>
                <w:rFonts w:ascii="Calibri" w:hAnsi="Calibri" w:cs="Arial"/>
                <w:b/>
                <w:szCs w:val="22"/>
              </w:rPr>
            </w:pPr>
            <w:r>
              <w:rPr>
                <w:rFonts w:ascii="Calibri" w:hAnsi="Calibri" w:cs="Arial"/>
                <w:b/>
                <w:szCs w:val="22"/>
              </w:rPr>
              <w:t>Description of Requested Service</w:t>
            </w:r>
          </w:p>
        </w:tc>
        <w:tc>
          <w:tcPr>
            <w:tcW w:w="1260" w:type="dxa"/>
            <w:shd w:val="clear" w:color="auto" w:fill="C4BC96" w:themeFill="background2" w:themeFillShade="BF"/>
            <w:vAlign w:val="center"/>
          </w:tcPr>
          <w:p w:rsidR="003218DA" w:rsidRPr="002A04BC" w:rsidRDefault="003218DA" w:rsidP="00A8558A">
            <w:pPr>
              <w:jc w:val="center"/>
              <w:rPr>
                <w:rFonts w:ascii="Calibri" w:hAnsi="Calibri" w:cs="Arial"/>
                <w:b/>
                <w:i/>
                <w:sz w:val="20"/>
                <w:szCs w:val="20"/>
              </w:rPr>
            </w:pPr>
            <w:r w:rsidRPr="002A04BC">
              <w:rPr>
                <w:rFonts w:ascii="Calibri" w:hAnsi="Calibri" w:cs="Arial"/>
                <w:b/>
                <w:sz w:val="20"/>
                <w:szCs w:val="20"/>
              </w:rPr>
              <w:t>Understand &amp; Comply</w:t>
            </w:r>
          </w:p>
        </w:tc>
        <w:tc>
          <w:tcPr>
            <w:tcW w:w="4428" w:type="dxa"/>
            <w:shd w:val="clear" w:color="auto" w:fill="C4BC96" w:themeFill="background2" w:themeFillShade="BF"/>
            <w:vAlign w:val="center"/>
          </w:tcPr>
          <w:p w:rsidR="003218DA" w:rsidRPr="007D206D" w:rsidRDefault="003218DA" w:rsidP="00A8558A">
            <w:pPr>
              <w:rPr>
                <w:rFonts w:ascii="Calibri" w:hAnsi="Calibri" w:cs="Arial"/>
                <w:b/>
                <w:i/>
                <w:sz w:val="20"/>
                <w:szCs w:val="20"/>
              </w:rPr>
            </w:pPr>
            <w:r w:rsidRPr="007D206D">
              <w:rPr>
                <w:rFonts w:ascii="Calibri" w:hAnsi="Calibri" w:cs="Arial"/>
                <w:b/>
                <w:sz w:val="20"/>
                <w:szCs w:val="20"/>
              </w:rPr>
              <w:t>Explanation/Comments</w:t>
            </w:r>
          </w:p>
        </w:tc>
      </w:tr>
      <w:tr w:rsidR="003218DA" w:rsidTr="002A04BC">
        <w:tc>
          <w:tcPr>
            <w:tcW w:w="4338" w:type="dxa"/>
          </w:tcPr>
          <w:p w:rsidR="003218DA" w:rsidRPr="00293E89" w:rsidRDefault="00A8558A" w:rsidP="009A31FE">
            <w:r>
              <w:t>P</w:t>
            </w:r>
            <w:r w:rsidRPr="00B21144">
              <w:t xml:space="preserve">rovide core services to </w:t>
            </w:r>
            <w:r w:rsidR="00106200">
              <w:t>fifty (</w:t>
            </w:r>
            <w:r w:rsidRPr="00B21144">
              <w:t>50</w:t>
            </w:r>
            <w:r w:rsidR="00106200">
              <w:t>)</w:t>
            </w:r>
            <w:r w:rsidRPr="00B21144">
              <w:t xml:space="preserve"> FUSE participants who meet the elig</w:t>
            </w:r>
            <w:r>
              <w:t>ibility requirements for FUSE</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D77F73" w:rsidTr="002A04BC">
        <w:tc>
          <w:tcPr>
            <w:tcW w:w="4338" w:type="dxa"/>
          </w:tcPr>
          <w:p w:rsidR="00D77F73" w:rsidRDefault="00507E0D" w:rsidP="00507E0D">
            <w:r>
              <w:t>Provide ACT services in accordance with the DACTS fidelity scale</w:t>
            </w:r>
          </w:p>
        </w:tc>
        <w:tc>
          <w:tcPr>
            <w:tcW w:w="1260" w:type="dxa"/>
          </w:tcPr>
          <w:p w:rsidR="00D77F73" w:rsidRDefault="00D77F73" w:rsidP="00A8558A">
            <w:pPr>
              <w:rPr>
                <w:rFonts w:ascii="Calibri" w:hAnsi="Calibri" w:cs="Arial"/>
                <w:szCs w:val="22"/>
              </w:rPr>
            </w:pPr>
          </w:p>
        </w:tc>
        <w:tc>
          <w:tcPr>
            <w:tcW w:w="4428" w:type="dxa"/>
          </w:tcPr>
          <w:p w:rsidR="00D77F73" w:rsidRDefault="00D77F73" w:rsidP="00A8558A">
            <w:pPr>
              <w:rPr>
                <w:rFonts w:ascii="Calibri" w:hAnsi="Calibri" w:cs="Arial"/>
                <w:szCs w:val="22"/>
              </w:rPr>
            </w:pPr>
          </w:p>
        </w:tc>
      </w:tr>
      <w:tr w:rsidR="003218DA" w:rsidTr="002A04BC">
        <w:tc>
          <w:tcPr>
            <w:tcW w:w="4338" w:type="dxa"/>
          </w:tcPr>
          <w:p w:rsidR="003218DA" w:rsidRPr="00293E89" w:rsidRDefault="009A31FE" w:rsidP="009A31FE">
            <w:r>
              <w:t>D</w:t>
            </w:r>
            <w:r w:rsidRPr="00B21144">
              <w:t>eliver at least 70% of all face-to-face services and 30% of nursing services in the community (non-office settings)</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3218DA" w:rsidTr="002A04BC">
        <w:tc>
          <w:tcPr>
            <w:tcW w:w="4338" w:type="dxa"/>
          </w:tcPr>
          <w:p w:rsidR="003218DA" w:rsidRPr="00293E89" w:rsidRDefault="00067140" w:rsidP="00067140">
            <w:r>
              <w:t xml:space="preserve">Provide </w:t>
            </w:r>
            <w:r w:rsidR="009A31FE" w:rsidRPr="00B21144">
              <w:t>office space for the ACT Team</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3218DA" w:rsidTr="002A04BC">
        <w:tc>
          <w:tcPr>
            <w:tcW w:w="4338" w:type="dxa"/>
          </w:tcPr>
          <w:p w:rsidR="003218DA" w:rsidRPr="00293E89" w:rsidRDefault="002A04BC" w:rsidP="002A04BC">
            <w:r>
              <w:t>I</w:t>
            </w:r>
            <w:r w:rsidRPr="00B21144">
              <w:t>ndependently contract with each of the TennCare Managed Care Organizations to ensure ACT Team operations are adequately fun</w:t>
            </w:r>
            <w:r>
              <w:t>ded and financially sustainable</w:t>
            </w:r>
            <w:r w:rsidRPr="00B21144">
              <w:t xml:space="preserve"> </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3218DA" w:rsidTr="002A04BC">
        <w:tc>
          <w:tcPr>
            <w:tcW w:w="4338" w:type="dxa"/>
          </w:tcPr>
          <w:p w:rsidR="003218DA" w:rsidRPr="00293E89" w:rsidRDefault="002A04BC" w:rsidP="002A04BC">
            <w:r>
              <w:t>O</w:t>
            </w:r>
            <w:r w:rsidRPr="00B21144">
              <w:t>perate the ACT Team as a system-wide resource, prioritizing the admission of currently-served, FUSE-identified “Highest Risk” population</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3218DA" w:rsidTr="002A04BC">
        <w:tc>
          <w:tcPr>
            <w:tcW w:w="4338" w:type="dxa"/>
          </w:tcPr>
          <w:p w:rsidR="003218DA" w:rsidRPr="00293E89" w:rsidRDefault="002A04BC" w:rsidP="002A04BC">
            <w:r>
              <w:t>C</w:t>
            </w:r>
            <w:r w:rsidRPr="00B21144">
              <w:t>ollaborate with FUSE and other key partners to establish and implement system-wide eligibility, outreach, screening, admission, utilization management and continuity of care/discharge protocols</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106200" w:rsidTr="002A04BC">
        <w:tc>
          <w:tcPr>
            <w:tcW w:w="4338" w:type="dxa"/>
          </w:tcPr>
          <w:p w:rsidR="00106200" w:rsidRDefault="00106200" w:rsidP="00A8558A">
            <w:r>
              <w:t>Adopt a Housing First policy and practice for FUSE participants as described in Section I.D.3</w:t>
            </w:r>
          </w:p>
        </w:tc>
        <w:tc>
          <w:tcPr>
            <w:tcW w:w="1260" w:type="dxa"/>
          </w:tcPr>
          <w:p w:rsidR="00106200" w:rsidRDefault="00106200" w:rsidP="00A8558A">
            <w:pPr>
              <w:rPr>
                <w:rFonts w:ascii="Calibri" w:hAnsi="Calibri" w:cs="Arial"/>
                <w:szCs w:val="22"/>
              </w:rPr>
            </w:pPr>
          </w:p>
        </w:tc>
        <w:tc>
          <w:tcPr>
            <w:tcW w:w="4428" w:type="dxa"/>
          </w:tcPr>
          <w:p w:rsidR="00106200" w:rsidRDefault="00106200" w:rsidP="00A8558A">
            <w:pPr>
              <w:rPr>
                <w:rFonts w:ascii="Calibri" w:hAnsi="Calibri" w:cs="Arial"/>
                <w:szCs w:val="22"/>
              </w:rPr>
            </w:pPr>
          </w:p>
        </w:tc>
      </w:tr>
      <w:tr w:rsidR="003218DA" w:rsidTr="002A04BC">
        <w:tc>
          <w:tcPr>
            <w:tcW w:w="4338" w:type="dxa"/>
          </w:tcPr>
          <w:p w:rsidR="003218DA" w:rsidRDefault="002A04BC" w:rsidP="00A8558A">
            <w:pPr>
              <w:rPr>
                <w:rFonts w:ascii="Calibri" w:hAnsi="Calibri" w:cs="Arial"/>
                <w:szCs w:val="22"/>
              </w:rPr>
            </w:pPr>
            <w:r>
              <w:t>W</w:t>
            </w:r>
            <w:r w:rsidRPr="00B21144">
              <w:t xml:space="preserve">ork toward full implementation of ACT </w:t>
            </w:r>
            <w:r>
              <w:t>as described</w:t>
            </w:r>
            <w:r w:rsidR="00067140">
              <w:t xml:space="preserve"> in Section I.D.</w:t>
            </w:r>
            <w:r w:rsidR="00106200">
              <w:t>4</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3218DA" w:rsidTr="002A04BC">
        <w:tc>
          <w:tcPr>
            <w:tcW w:w="4338" w:type="dxa"/>
          </w:tcPr>
          <w:p w:rsidR="003218DA" w:rsidRPr="002A04BC" w:rsidRDefault="002A04BC" w:rsidP="002A04BC">
            <w:r>
              <w:t>W</w:t>
            </w:r>
            <w:r w:rsidRPr="00B21144">
              <w:t>ork collaboratively with FUSE Technical Assistance Team and Executive Committee to finalize project outcomes and performance indicators to be tracked throughout the two-year pilot</w:t>
            </w:r>
            <w:r w:rsidR="00067140">
              <w:t xml:space="preserve"> as described in Section I.D.</w:t>
            </w:r>
            <w:r w:rsidR="00106200">
              <w:t>5</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3218DA" w:rsidTr="002A04BC">
        <w:tc>
          <w:tcPr>
            <w:tcW w:w="4338" w:type="dxa"/>
          </w:tcPr>
          <w:p w:rsidR="003218DA" w:rsidRDefault="002A04BC" w:rsidP="00507E0D">
            <w:pPr>
              <w:rPr>
                <w:rFonts w:ascii="Calibri" w:hAnsi="Calibri" w:cs="Arial"/>
                <w:szCs w:val="22"/>
              </w:rPr>
            </w:pPr>
            <w:r>
              <w:t>W</w:t>
            </w:r>
            <w:r w:rsidRPr="00B21144">
              <w:t xml:space="preserve">ork collaboratively with the </w:t>
            </w:r>
            <w:r w:rsidR="009C2BE4">
              <w:t xml:space="preserve">an </w:t>
            </w:r>
            <w:r w:rsidR="00106200">
              <w:t>independent third-</w:t>
            </w:r>
            <w:r w:rsidR="00507E0D">
              <w:t xml:space="preserve">party evaluator </w:t>
            </w:r>
            <w:r w:rsidRPr="00B21144">
              <w:t xml:space="preserve">to collect and report data (including baseline data) to support </w:t>
            </w:r>
            <w:r w:rsidR="00507E0D">
              <w:t xml:space="preserve">the pilot evaluation </w:t>
            </w:r>
          </w:p>
        </w:tc>
        <w:tc>
          <w:tcPr>
            <w:tcW w:w="1260" w:type="dxa"/>
          </w:tcPr>
          <w:p w:rsidR="003218DA" w:rsidRDefault="003218DA" w:rsidP="00A8558A">
            <w:pPr>
              <w:rPr>
                <w:rFonts w:ascii="Calibri" w:hAnsi="Calibri" w:cs="Arial"/>
                <w:szCs w:val="22"/>
              </w:rPr>
            </w:pPr>
          </w:p>
        </w:tc>
        <w:tc>
          <w:tcPr>
            <w:tcW w:w="4428" w:type="dxa"/>
          </w:tcPr>
          <w:p w:rsidR="003218DA" w:rsidRDefault="003218DA" w:rsidP="00A8558A">
            <w:pPr>
              <w:rPr>
                <w:rFonts w:ascii="Calibri" w:hAnsi="Calibri" w:cs="Arial"/>
                <w:szCs w:val="22"/>
              </w:rPr>
            </w:pPr>
          </w:p>
        </w:tc>
      </w:tr>
      <w:tr w:rsidR="002A04BC" w:rsidTr="002A04BC">
        <w:tc>
          <w:tcPr>
            <w:tcW w:w="4338" w:type="dxa"/>
          </w:tcPr>
          <w:p w:rsidR="002A04BC" w:rsidRDefault="002A04BC" w:rsidP="002A04BC">
            <w:r>
              <w:t>P</w:t>
            </w:r>
            <w:r w:rsidRPr="00B21144">
              <w:t>ursue grant and co-funding opportunities, along with FUSE leadership, to further expand service capacity beyond the initial FUSE pilot</w:t>
            </w:r>
          </w:p>
        </w:tc>
        <w:tc>
          <w:tcPr>
            <w:tcW w:w="1260" w:type="dxa"/>
          </w:tcPr>
          <w:p w:rsidR="002A04BC" w:rsidRDefault="002A04BC" w:rsidP="00A8558A">
            <w:pPr>
              <w:rPr>
                <w:rFonts w:ascii="Calibri" w:hAnsi="Calibri" w:cs="Arial"/>
                <w:szCs w:val="22"/>
              </w:rPr>
            </w:pPr>
          </w:p>
        </w:tc>
        <w:tc>
          <w:tcPr>
            <w:tcW w:w="4428" w:type="dxa"/>
          </w:tcPr>
          <w:p w:rsidR="002A04BC" w:rsidRDefault="002A04BC" w:rsidP="00A8558A">
            <w:pPr>
              <w:rPr>
                <w:rFonts w:ascii="Calibri" w:hAnsi="Calibri" w:cs="Arial"/>
                <w:szCs w:val="22"/>
              </w:rPr>
            </w:pPr>
          </w:p>
        </w:tc>
      </w:tr>
    </w:tbl>
    <w:p w:rsidR="009B2806" w:rsidRDefault="009B2806" w:rsidP="009B2806">
      <w:pPr>
        <w:spacing w:before="16"/>
        <w:ind w:right="60"/>
        <w:jc w:val="center"/>
        <w:rPr>
          <w:b/>
          <w:bCs/>
          <w:spacing w:val="1"/>
          <w:sz w:val="28"/>
          <w:szCs w:val="28"/>
        </w:rPr>
      </w:pPr>
    </w:p>
    <w:p w:rsidR="009B2806" w:rsidRDefault="009B2806">
      <w:pPr>
        <w:rPr>
          <w:b/>
          <w:bCs/>
          <w:spacing w:val="1"/>
          <w:sz w:val="28"/>
          <w:szCs w:val="28"/>
        </w:rPr>
      </w:pPr>
    </w:p>
    <w:p w:rsidR="009B2806" w:rsidRPr="00342C99" w:rsidRDefault="009B2806" w:rsidP="00342C99">
      <w:pPr>
        <w:spacing w:before="16"/>
        <w:ind w:right="60"/>
        <w:jc w:val="center"/>
        <w:rPr>
          <w:b/>
          <w:bCs/>
          <w:spacing w:val="1"/>
          <w:sz w:val="28"/>
          <w:szCs w:val="28"/>
        </w:rPr>
      </w:pPr>
    </w:p>
    <w:p w:rsidR="005C3EEF" w:rsidRDefault="005C3EEF" w:rsidP="0062220C">
      <w:pPr>
        <w:spacing w:before="16"/>
        <w:ind w:right="60"/>
        <w:jc w:val="center"/>
        <w:rPr>
          <w:b/>
          <w:bCs/>
          <w:spacing w:val="1"/>
          <w:sz w:val="28"/>
          <w:szCs w:val="28"/>
        </w:rPr>
      </w:pPr>
    </w:p>
    <w:p w:rsidR="005C3EEF" w:rsidRDefault="005C3EEF" w:rsidP="0062220C">
      <w:pPr>
        <w:spacing w:before="16"/>
        <w:ind w:right="60"/>
        <w:jc w:val="center"/>
        <w:rPr>
          <w:b/>
          <w:bCs/>
          <w:spacing w:val="1"/>
          <w:sz w:val="28"/>
          <w:szCs w:val="28"/>
        </w:rPr>
      </w:pPr>
    </w:p>
    <w:p w:rsidR="005C3EEF" w:rsidRDefault="005C3EEF" w:rsidP="0062220C">
      <w:pPr>
        <w:spacing w:before="16"/>
        <w:ind w:right="60"/>
        <w:jc w:val="center"/>
        <w:rPr>
          <w:b/>
          <w:bCs/>
          <w:spacing w:val="1"/>
          <w:sz w:val="28"/>
          <w:szCs w:val="28"/>
        </w:rPr>
      </w:pPr>
    </w:p>
    <w:p w:rsidR="005C3EEF" w:rsidRDefault="005C3EEF">
      <w:pPr>
        <w:rPr>
          <w:b/>
          <w:bCs/>
          <w:spacing w:val="1"/>
          <w:sz w:val="28"/>
          <w:szCs w:val="28"/>
        </w:rPr>
      </w:pPr>
    </w:p>
    <w:p w:rsidR="005C3EEF" w:rsidRDefault="005C3EEF" w:rsidP="005C3EEF">
      <w:pPr>
        <w:spacing w:before="16"/>
        <w:ind w:right="60"/>
        <w:jc w:val="center"/>
        <w:rPr>
          <w:b/>
          <w:bCs/>
          <w:spacing w:val="1"/>
          <w:sz w:val="28"/>
          <w:szCs w:val="28"/>
        </w:rPr>
      </w:pPr>
    </w:p>
    <w:p w:rsidR="005C3EEF" w:rsidRDefault="005C3EEF">
      <w:pPr>
        <w:rPr>
          <w:rFonts w:ascii="Calibri" w:hAnsi="Calibri" w:cs="Arial"/>
          <w:szCs w:val="22"/>
        </w:rPr>
      </w:pPr>
    </w:p>
    <w:p w:rsidR="005C3EEF" w:rsidRDefault="005C3EEF">
      <w:pPr>
        <w:rPr>
          <w:rFonts w:ascii="Calibri" w:hAnsi="Calibri" w:cs="Arial"/>
          <w:szCs w:val="22"/>
        </w:rPr>
      </w:pPr>
    </w:p>
    <w:p w:rsidR="00DB3514" w:rsidRDefault="00DB3514" w:rsidP="009525B6">
      <w:pPr>
        <w:jc w:val="center"/>
        <w:rPr>
          <w:rFonts w:ascii="Calibri" w:hAnsi="Calibri" w:cs="Arial"/>
          <w:szCs w:val="22"/>
        </w:rPr>
      </w:pPr>
    </w:p>
    <w:p w:rsidR="00DB3514" w:rsidRDefault="00DB3514" w:rsidP="009525B6">
      <w:pPr>
        <w:jc w:val="center"/>
        <w:rPr>
          <w:rFonts w:ascii="Calibri" w:hAnsi="Calibri" w:cs="Arial"/>
          <w:szCs w:val="22"/>
        </w:rPr>
      </w:pPr>
    </w:p>
    <w:p w:rsidR="00DB3514" w:rsidRDefault="00DB3514" w:rsidP="009525B6">
      <w:pPr>
        <w:jc w:val="center"/>
        <w:rPr>
          <w:rFonts w:ascii="Calibri" w:hAnsi="Calibri" w:cs="Arial"/>
          <w:szCs w:val="22"/>
        </w:rPr>
      </w:pPr>
    </w:p>
    <w:p w:rsidR="00115D91" w:rsidRPr="001542A1" w:rsidRDefault="00115D91" w:rsidP="00DB3514">
      <w:pPr>
        <w:pStyle w:val="Heading2"/>
        <w:rPr>
          <w:sz w:val="22"/>
        </w:rPr>
      </w:pPr>
      <w:bookmarkStart w:id="11" w:name="_Toc456684838"/>
    </w:p>
    <w:p w:rsidR="001542A1" w:rsidRDefault="001542A1" w:rsidP="00DB3514">
      <w:pPr>
        <w:pStyle w:val="Heading2"/>
      </w:pPr>
    </w:p>
    <w:p w:rsidR="00DB3514" w:rsidRPr="00B36B6C" w:rsidRDefault="00DB3514" w:rsidP="00DB3514">
      <w:pPr>
        <w:pStyle w:val="Heading2"/>
      </w:pPr>
      <w:r w:rsidRPr="00B36B6C">
        <w:t>Appendix</w:t>
      </w:r>
      <w:r>
        <w:t xml:space="preserve"> C</w:t>
      </w:r>
      <w:r w:rsidRPr="00B36B6C">
        <w:t xml:space="preserve">:  </w:t>
      </w:r>
      <w:bookmarkEnd w:id="11"/>
      <w:r w:rsidR="005F253C">
        <w:t>FUSE Eligibility</w:t>
      </w:r>
      <w:r w:rsidR="007469A9">
        <w:t xml:space="preserve"> </w:t>
      </w:r>
    </w:p>
    <w:p w:rsidR="00DB3514" w:rsidRDefault="00DB3514" w:rsidP="00DB3514">
      <w:pPr>
        <w:spacing w:before="16"/>
        <w:ind w:right="60"/>
        <w:rPr>
          <w:b/>
          <w:bCs/>
          <w:spacing w:val="1"/>
          <w:sz w:val="48"/>
          <w:szCs w:val="22"/>
        </w:rPr>
      </w:pPr>
    </w:p>
    <w:p w:rsidR="00342C99" w:rsidRDefault="00342C99">
      <w:pPr>
        <w:rPr>
          <w:b/>
          <w:bCs/>
          <w:spacing w:val="1"/>
          <w:sz w:val="48"/>
          <w:szCs w:val="22"/>
        </w:rPr>
      </w:pPr>
      <w:r>
        <w:rPr>
          <w:b/>
          <w:bCs/>
          <w:spacing w:val="1"/>
          <w:sz w:val="48"/>
          <w:szCs w:val="22"/>
        </w:rPr>
        <w:br w:type="page"/>
      </w:r>
    </w:p>
    <w:p w:rsidR="00342C99" w:rsidRDefault="005F253C" w:rsidP="00342C99">
      <w:pPr>
        <w:spacing w:before="16"/>
        <w:ind w:right="60"/>
        <w:jc w:val="center"/>
        <w:rPr>
          <w:b/>
          <w:bCs/>
          <w:spacing w:val="1"/>
          <w:sz w:val="28"/>
          <w:szCs w:val="28"/>
        </w:rPr>
      </w:pPr>
      <w:r>
        <w:rPr>
          <w:b/>
          <w:bCs/>
          <w:spacing w:val="1"/>
          <w:sz w:val="28"/>
          <w:szCs w:val="28"/>
        </w:rPr>
        <w:lastRenderedPageBreak/>
        <w:t>APPENDIX C</w:t>
      </w:r>
      <w:r w:rsidR="00784906">
        <w:rPr>
          <w:b/>
          <w:bCs/>
          <w:spacing w:val="1"/>
          <w:sz w:val="28"/>
          <w:szCs w:val="28"/>
        </w:rPr>
        <w:t>:  FUSE Eligibility</w:t>
      </w:r>
    </w:p>
    <w:p w:rsidR="00342C99" w:rsidRPr="001F38C1" w:rsidRDefault="00342C99" w:rsidP="00342C99">
      <w:pPr>
        <w:spacing w:before="16"/>
        <w:ind w:right="60"/>
        <w:jc w:val="center"/>
        <w:rPr>
          <w:b/>
          <w:bCs/>
          <w:spacing w:val="1"/>
          <w:sz w:val="24"/>
        </w:rPr>
      </w:pPr>
    </w:p>
    <w:p w:rsidR="00694AE6" w:rsidRDefault="00507E0D" w:rsidP="00694AE6">
      <w:r>
        <w:t xml:space="preserve">The Person must be </w:t>
      </w:r>
      <w:r w:rsidR="00694AE6">
        <w:t xml:space="preserve">at least </w:t>
      </w:r>
      <w:r w:rsidR="00106200">
        <w:t>eighteen (</w:t>
      </w:r>
      <w:r w:rsidR="00694AE6">
        <w:t>18</w:t>
      </w:r>
      <w:r w:rsidR="00106200">
        <w:t>)</w:t>
      </w:r>
      <w:r w:rsidR="00694AE6">
        <w:t xml:space="preserve"> years of age</w:t>
      </w:r>
    </w:p>
    <w:p w:rsidR="00694AE6" w:rsidRPr="001F38C1" w:rsidRDefault="00694AE6" w:rsidP="00694AE6">
      <w:pPr>
        <w:rPr>
          <w:sz w:val="20"/>
          <w:szCs w:val="20"/>
        </w:rPr>
      </w:pPr>
    </w:p>
    <w:p w:rsidR="00694AE6" w:rsidRDefault="00694AE6" w:rsidP="00694AE6">
      <w:pPr>
        <w:rPr>
          <w:b/>
        </w:rPr>
      </w:pPr>
      <w:r w:rsidRPr="00285A62">
        <w:rPr>
          <w:b/>
        </w:rPr>
        <w:t>AND</w:t>
      </w:r>
    </w:p>
    <w:p w:rsidR="00694AE6" w:rsidRPr="001F38C1" w:rsidRDefault="00694AE6" w:rsidP="00694AE6">
      <w:pPr>
        <w:rPr>
          <w:b/>
          <w:sz w:val="20"/>
          <w:szCs w:val="20"/>
        </w:rPr>
      </w:pPr>
    </w:p>
    <w:p w:rsidR="00694AE6" w:rsidRDefault="00B25F2D" w:rsidP="00106200">
      <w:pPr>
        <w:spacing w:after="120"/>
      </w:pPr>
      <w:r>
        <w:t>Must have</w:t>
      </w:r>
      <w:r w:rsidR="00694AE6">
        <w:t xml:space="preserve"> an Eligible Diagnosis of one of the following:</w:t>
      </w:r>
    </w:p>
    <w:p w:rsidR="00694AE6" w:rsidRDefault="00694AE6" w:rsidP="00106200">
      <w:pPr>
        <w:pStyle w:val="NoSpacing"/>
        <w:numPr>
          <w:ilvl w:val="0"/>
          <w:numId w:val="38"/>
        </w:numPr>
        <w:spacing w:after="60"/>
      </w:pPr>
      <w:r>
        <w:t>Schizophrenia Disorder</w:t>
      </w:r>
    </w:p>
    <w:p w:rsidR="00694AE6" w:rsidRDefault="00694AE6" w:rsidP="00106200">
      <w:pPr>
        <w:pStyle w:val="NoSpacing"/>
        <w:numPr>
          <w:ilvl w:val="0"/>
          <w:numId w:val="38"/>
        </w:numPr>
        <w:spacing w:after="60"/>
      </w:pPr>
      <w:r>
        <w:t>Schizoaffective Disorder</w:t>
      </w:r>
    </w:p>
    <w:p w:rsidR="00694AE6" w:rsidRDefault="00694AE6" w:rsidP="00106200">
      <w:pPr>
        <w:pStyle w:val="NoSpacing"/>
        <w:numPr>
          <w:ilvl w:val="0"/>
          <w:numId w:val="38"/>
        </w:numPr>
        <w:spacing w:after="60"/>
      </w:pPr>
      <w:r>
        <w:t>Bipolar disorders</w:t>
      </w:r>
    </w:p>
    <w:p w:rsidR="00694AE6" w:rsidRDefault="00694AE6" w:rsidP="00694AE6">
      <w:pPr>
        <w:pStyle w:val="NoSpacing"/>
        <w:numPr>
          <w:ilvl w:val="0"/>
          <w:numId w:val="38"/>
        </w:numPr>
      </w:pPr>
      <w:r>
        <w:t>Major Depression Disorder with Psychosis</w:t>
      </w:r>
    </w:p>
    <w:p w:rsidR="00F40682" w:rsidRPr="001F38C1" w:rsidRDefault="00F40682" w:rsidP="001F38C1">
      <w:pPr>
        <w:pStyle w:val="NoSpacing"/>
        <w:rPr>
          <w:sz w:val="20"/>
          <w:szCs w:val="20"/>
        </w:rPr>
      </w:pPr>
    </w:p>
    <w:p w:rsidR="00694AE6" w:rsidRPr="00285A62" w:rsidRDefault="00694AE6" w:rsidP="00694AE6">
      <w:pPr>
        <w:pStyle w:val="NoSpacing"/>
        <w:rPr>
          <w:b/>
        </w:rPr>
      </w:pPr>
      <w:r w:rsidRPr="00285A62">
        <w:rPr>
          <w:b/>
        </w:rPr>
        <w:t>AND</w:t>
      </w:r>
    </w:p>
    <w:p w:rsidR="00694AE6" w:rsidRPr="001F38C1" w:rsidRDefault="00694AE6" w:rsidP="00694AE6">
      <w:pPr>
        <w:pStyle w:val="NoSpacing"/>
        <w:rPr>
          <w:sz w:val="20"/>
          <w:szCs w:val="20"/>
        </w:rPr>
      </w:pPr>
    </w:p>
    <w:p w:rsidR="00694AE6" w:rsidRDefault="00694AE6" w:rsidP="00694AE6">
      <w:r w:rsidRPr="006D1836">
        <w:t xml:space="preserve">Must </w:t>
      </w:r>
      <w:r>
        <w:t xml:space="preserve">have a history of involvement in the criminal justice system within the past two </w:t>
      </w:r>
      <w:r w:rsidR="00106200">
        <w:t xml:space="preserve">(2) </w:t>
      </w:r>
      <w:r>
        <w:t>years</w:t>
      </w:r>
      <w:r w:rsidRPr="00EC5B78">
        <w:t xml:space="preserve"> with</w:t>
      </w:r>
      <w:r>
        <w:rPr>
          <w:b/>
        </w:rPr>
        <w:t xml:space="preserve"> </w:t>
      </w:r>
      <w:r>
        <w:t xml:space="preserve">at least </w:t>
      </w:r>
      <w:r w:rsidRPr="006D1836">
        <w:t xml:space="preserve">two (2) or more </w:t>
      </w:r>
      <w:r>
        <w:t>Hamilton County J</w:t>
      </w:r>
      <w:r w:rsidRPr="006D1836">
        <w:t xml:space="preserve">ail committals </w:t>
      </w:r>
      <w:r w:rsidRPr="00EC5B78">
        <w:rPr>
          <w:b/>
        </w:rPr>
        <w:t>AND</w:t>
      </w:r>
      <w:r w:rsidRPr="006D1836">
        <w:t xml:space="preserve"> at least </w:t>
      </w:r>
      <w:r w:rsidR="00106200">
        <w:t>sixty-eight (</w:t>
      </w:r>
      <w:r w:rsidRPr="006D1836">
        <w:t>68</w:t>
      </w:r>
      <w:r w:rsidR="00106200">
        <w:t>)</w:t>
      </w:r>
      <w:r w:rsidRPr="006D1836">
        <w:t xml:space="preserve"> days or more of incarceration</w:t>
      </w:r>
      <w:r w:rsidR="00507E0D">
        <w:t xml:space="preserve"> </w:t>
      </w:r>
      <w:r w:rsidR="00507E0D" w:rsidRPr="00507E0D">
        <w:rPr>
          <w:b/>
        </w:rPr>
        <w:t>AND</w:t>
      </w:r>
      <w:r w:rsidR="00507E0D">
        <w:t xml:space="preserve"> two (2) or more emergency department visits in the last three </w:t>
      </w:r>
      <w:r w:rsidR="00106200">
        <w:t xml:space="preserve">(3) </w:t>
      </w:r>
      <w:r w:rsidR="00507E0D">
        <w:t>years</w:t>
      </w:r>
      <w:r w:rsidR="00C94D04">
        <w:t xml:space="preserve"> </w:t>
      </w:r>
      <w:r w:rsidR="00C94D04" w:rsidRPr="00C94D04">
        <w:rPr>
          <w:b/>
        </w:rPr>
        <w:t>OR</w:t>
      </w:r>
      <w:r w:rsidR="00C94D04">
        <w:t xml:space="preserve"> other financial threshold determined by the healthcare provider</w:t>
      </w:r>
      <w:r w:rsidRPr="006D1836">
        <w:t xml:space="preserve">. </w:t>
      </w:r>
      <w:r>
        <w:t xml:space="preserve">   </w:t>
      </w:r>
    </w:p>
    <w:p w:rsidR="00694AE6" w:rsidRPr="001F38C1" w:rsidRDefault="00694AE6" w:rsidP="00694AE6">
      <w:pPr>
        <w:pStyle w:val="NoSpacing"/>
        <w:rPr>
          <w:b/>
          <w:sz w:val="20"/>
          <w:szCs w:val="20"/>
        </w:rPr>
      </w:pPr>
    </w:p>
    <w:p w:rsidR="00694AE6" w:rsidRPr="00285A62" w:rsidRDefault="00694AE6" w:rsidP="00694AE6">
      <w:pPr>
        <w:pStyle w:val="NoSpacing"/>
        <w:rPr>
          <w:b/>
        </w:rPr>
      </w:pPr>
      <w:r w:rsidRPr="00285A62">
        <w:rPr>
          <w:b/>
        </w:rPr>
        <w:t>AND</w:t>
      </w:r>
    </w:p>
    <w:p w:rsidR="00694AE6" w:rsidRPr="001F38C1" w:rsidRDefault="00694AE6" w:rsidP="00694AE6">
      <w:pPr>
        <w:pStyle w:val="NoSpacing"/>
        <w:rPr>
          <w:sz w:val="20"/>
          <w:szCs w:val="20"/>
        </w:rPr>
      </w:pPr>
    </w:p>
    <w:p w:rsidR="00694AE6" w:rsidRDefault="00694AE6" w:rsidP="00106200">
      <w:pPr>
        <w:spacing w:after="120"/>
      </w:pPr>
      <w:r>
        <w:t xml:space="preserve">Must have one </w:t>
      </w:r>
      <w:r w:rsidR="00106200">
        <w:t xml:space="preserve">(1) </w:t>
      </w:r>
      <w:r>
        <w:t>or more of the following</w:t>
      </w:r>
      <w:r w:rsidR="00106200">
        <w:t xml:space="preserve"> continuous high-service needs:</w:t>
      </w:r>
    </w:p>
    <w:p w:rsidR="00694AE6" w:rsidRDefault="00694AE6" w:rsidP="00106200">
      <w:pPr>
        <w:pStyle w:val="NoSpacing"/>
        <w:numPr>
          <w:ilvl w:val="0"/>
          <w:numId w:val="39"/>
        </w:numPr>
        <w:spacing w:after="60"/>
      </w:pPr>
      <w:r>
        <w:t xml:space="preserve">High use of acute psychiatric hospital with </w:t>
      </w:r>
      <w:r w:rsidR="001F38C1">
        <w:t>two (</w:t>
      </w:r>
      <w:r>
        <w:t>2</w:t>
      </w:r>
      <w:r w:rsidR="001F38C1">
        <w:t>)</w:t>
      </w:r>
      <w:r>
        <w:t xml:space="preserve"> or more in the past </w:t>
      </w:r>
      <w:r w:rsidR="001F38C1">
        <w:t>twelve (</w:t>
      </w:r>
      <w:r>
        <w:t>12</w:t>
      </w:r>
      <w:r w:rsidR="001F38C1">
        <w:t>)</w:t>
      </w:r>
      <w:r>
        <w:t xml:space="preserve"> months, or an extended stay of </w:t>
      </w:r>
      <w:r w:rsidR="001F38C1">
        <w:t>three (</w:t>
      </w:r>
      <w:r>
        <w:t>3</w:t>
      </w:r>
      <w:r w:rsidR="001F38C1">
        <w:t>) months of more</w:t>
      </w:r>
    </w:p>
    <w:p w:rsidR="00694AE6" w:rsidRDefault="00694AE6" w:rsidP="00106200">
      <w:pPr>
        <w:pStyle w:val="NoSpacing"/>
        <w:numPr>
          <w:ilvl w:val="0"/>
          <w:numId w:val="39"/>
        </w:numPr>
        <w:spacing w:after="60"/>
      </w:pPr>
      <w:r>
        <w:t xml:space="preserve">High use of psychiatric emergency services with </w:t>
      </w:r>
      <w:r w:rsidR="001F38C1">
        <w:t>two (</w:t>
      </w:r>
      <w:r>
        <w:t>2</w:t>
      </w:r>
      <w:r w:rsidR="001F38C1">
        <w:t>)</w:t>
      </w:r>
      <w:r>
        <w:t xml:space="preserve"> or more in the past </w:t>
      </w:r>
      <w:r w:rsidR="001F38C1">
        <w:t>twelve (</w:t>
      </w:r>
      <w:r>
        <w:t>12</w:t>
      </w:r>
      <w:r w:rsidR="001F38C1">
        <w:t>) months</w:t>
      </w:r>
    </w:p>
    <w:p w:rsidR="00694AE6" w:rsidRDefault="00694AE6" w:rsidP="00106200">
      <w:pPr>
        <w:pStyle w:val="NoSpacing"/>
        <w:numPr>
          <w:ilvl w:val="0"/>
          <w:numId w:val="39"/>
        </w:numPr>
        <w:spacing w:after="60"/>
      </w:pPr>
      <w:r>
        <w:t>Persistent or recurrent sever major sympt</w:t>
      </w:r>
      <w:r w:rsidR="001F38C1">
        <w:t>oms (e.g., psychosis, suicidal)</w:t>
      </w:r>
    </w:p>
    <w:p w:rsidR="00694AE6" w:rsidRDefault="00694AE6" w:rsidP="00106200">
      <w:pPr>
        <w:pStyle w:val="NoSpacing"/>
        <w:numPr>
          <w:ilvl w:val="0"/>
          <w:numId w:val="39"/>
        </w:numPr>
        <w:spacing w:after="60"/>
      </w:pPr>
      <w:r>
        <w:t xml:space="preserve">Co-existing substance-use disorder of duration greater than </w:t>
      </w:r>
      <w:r w:rsidR="001F38C1">
        <w:t>six (</w:t>
      </w:r>
      <w:r>
        <w:t>6</w:t>
      </w:r>
      <w:r w:rsidR="001F38C1">
        <w:t>) months</w:t>
      </w:r>
    </w:p>
    <w:p w:rsidR="00694AE6" w:rsidRPr="00F31688" w:rsidRDefault="00694AE6" w:rsidP="00106200">
      <w:pPr>
        <w:pStyle w:val="NoSpacing"/>
        <w:numPr>
          <w:ilvl w:val="0"/>
          <w:numId w:val="39"/>
        </w:numPr>
        <w:spacing w:after="60"/>
        <w:rPr>
          <w:i/>
        </w:rPr>
      </w:pPr>
      <w:r>
        <w:t xml:space="preserve">Currently in sub-standard housing, homeless, or at imminent risk of becoming homeless </w:t>
      </w:r>
      <w:r w:rsidRPr="00F31688">
        <w:rPr>
          <w:i/>
        </w:rPr>
        <w:t xml:space="preserve">as defined by </w:t>
      </w:r>
      <w:r>
        <w:rPr>
          <w:i/>
        </w:rPr>
        <w:t xml:space="preserve">U.S. Department of </w:t>
      </w:r>
      <w:r w:rsidRPr="00F31688">
        <w:rPr>
          <w:i/>
        </w:rPr>
        <w:t>H</w:t>
      </w:r>
      <w:r>
        <w:rPr>
          <w:i/>
        </w:rPr>
        <w:t xml:space="preserve">ousing and </w:t>
      </w:r>
      <w:r w:rsidRPr="00F31688">
        <w:rPr>
          <w:i/>
        </w:rPr>
        <w:t>U</w:t>
      </w:r>
      <w:r>
        <w:rPr>
          <w:i/>
        </w:rPr>
        <w:t>rban Development current Homeless Definition</w:t>
      </w:r>
    </w:p>
    <w:p w:rsidR="00694AE6" w:rsidRDefault="00694AE6" w:rsidP="00106200">
      <w:pPr>
        <w:pStyle w:val="NoSpacing"/>
        <w:numPr>
          <w:ilvl w:val="0"/>
          <w:numId w:val="39"/>
        </w:numPr>
        <w:spacing w:after="60"/>
      </w:pPr>
      <w:r>
        <w:t>Inability to participate in tr</w:t>
      </w:r>
      <w:r w:rsidR="001F38C1">
        <w:t>aditional office-based services</w:t>
      </w:r>
    </w:p>
    <w:p w:rsidR="00694AE6" w:rsidRDefault="00694AE6" w:rsidP="00694AE6">
      <w:pPr>
        <w:pStyle w:val="NoSpacing"/>
        <w:numPr>
          <w:ilvl w:val="0"/>
          <w:numId w:val="39"/>
        </w:numPr>
      </w:pPr>
      <w:r>
        <w:t>Socially disruptive behavior with high risk of criminal justice involvement</w:t>
      </w:r>
    </w:p>
    <w:p w:rsidR="00694AE6" w:rsidRPr="001F38C1" w:rsidRDefault="00694AE6" w:rsidP="00694AE6">
      <w:pPr>
        <w:pStyle w:val="NoSpacing"/>
        <w:rPr>
          <w:sz w:val="20"/>
          <w:szCs w:val="20"/>
        </w:rPr>
      </w:pPr>
    </w:p>
    <w:p w:rsidR="00694AE6" w:rsidRPr="00285A62" w:rsidRDefault="00694AE6" w:rsidP="00694AE6">
      <w:pPr>
        <w:pStyle w:val="NoSpacing"/>
        <w:rPr>
          <w:b/>
        </w:rPr>
      </w:pPr>
      <w:r w:rsidRPr="00285A62">
        <w:rPr>
          <w:b/>
        </w:rPr>
        <w:t>AND</w:t>
      </w:r>
    </w:p>
    <w:p w:rsidR="00694AE6" w:rsidRPr="001F38C1" w:rsidRDefault="00694AE6" w:rsidP="00694AE6">
      <w:pPr>
        <w:pStyle w:val="NoSpacing"/>
        <w:rPr>
          <w:sz w:val="20"/>
          <w:szCs w:val="20"/>
        </w:rPr>
      </w:pPr>
    </w:p>
    <w:p w:rsidR="00694AE6" w:rsidRDefault="00694AE6" w:rsidP="00106200">
      <w:pPr>
        <w:pStyle w:val="NoSpacing"/>
        <w:spacing w:after="120"/>
      </w:pPr>
      <w:r>
        <w:t xml:space="preserve">Must have significant impairments in at least one </w:t>
      </w:r>
      <w:r w:rsidR="001F38C1">
        <w:t xml:space="preserve">(1) </w:t>
      </w:r>
      <w:r>
        <w:t>of the following:</w:t>
      </w:r>
    </w:p>
    <w:p w:rsidR="00694AE6" w:rsidRDefault="00694AE6" w:rsidP="00106200">
      <w:pPr>
        <w:pStyle w:val="NoSpacing"/>
        <w:numPr>
          <w:ilvl w:val="0"/>
          <w:numId w:val="40"/>
        </w:numPr>
        <w:spacing w:after="60"/>
      </w:pPr>
      <w:r>
        <w:t xml:space="preserve">Inability to maintain a safe living situation evidenced by repeat </w:t>
      </w:r>
      <w:r w:rsidR="001F38C1">
        <w:t>loss of housing and/or eviction</w:t>
      </w:r>
    </w:p>
    <w:p w:rsidR="00694AE6" w:rsidRDefault="00694AE6" w:rsidP="00106200">
      <w:pPr>
        <w:pStyle w:val="NoSpacing"/>
        <w:numPr>
          <w:ilvl w:val="0"/>
          <w:numId w:val="40"/>
        </w:numPr>
        <w:spacing w:after="60"/>
      </w:pPr>
      <w:r>
        <w:t>Consistent inability to</w:t>
      </w:r>
      <w:r w:rsidR="001F38C1">
        <w:t xml:space="preserve"> maintain employment</w:t>
      </w:r>
    </w:p>
    <w:p w:rsidR="00694AE6" w:rsidRDefault="00694AE6" w:rsidP="00106200">
      <w:pPr>
        <w:pStyle w:val="NoSpacing"/>
        <w:numPr>
          <w:ilvl w:val="0"/>
          <w:numId w:val="40"/>
        </w:numPr>
        <w:spacing w:after="60"/>
      </w:pPr>
      <w:r>
        <w:t xml:space="preserve">Persistent or recurrent failure to perform daily living tasks without </w:t>
      </w:r>
      <w:r w:rsidR="001F38C1">
        <w:t>significant support from others</w:t>
      </w:r>
    </w:p>
    <w:p w:rsidR="00694AE6" w:rsidRDefault="00694AE6" w:rsidP="00106200">
      <w:pPr>
        <w:pStyle w:val="NoSpacing"/>
        <w:numPr>
          <w:ilvl w:val="0"/>
          <w:numId w:val="40"/>
        </w:numPr>
        <w:spacing w:after="120"/>
      </w:pPr>
      <w:r>
        <w:t>Inability to perform practical adult daily living task need</w:t>
      </w:r>
      <w:r w:rsidR="001F38C1">
        <w:t>ed to function in the community:</w:t>
      </w:r>
    </w:p>
    <w:p w:rsidR="00694AE6" w:rsidRDefault="00694AE6" w:rsidP="00106200">
      <w:pPr>
        <w:pStyle w:val="NoSpacing"/>
        <w:numPr>
          <w:ilvl w:val="1"/>
          <w:numId w:val="40"/>
        </w:numPr>
        <w:spacing w:after="60"/>
      </w:pPr>
      <w:r>
        <w:t>Maintaining personal hygiene</w:t>
      </w:r>
    </w:p>
    <w:p w:rsidR="00694AE6" w:rsidRDefault="00694AE6" w:rsidP="00106200">
      <w:pPr>
        <w:pStyle w:val="NoSpacing"/>
        <w:numPr>
          <w:ilvl w:val="1"/>
          <w:numId w:val="40"/>
        </w:numPr>
        <w:spacing w:after="60"/>
      </w:pPr>
      <w:r>
        <w:t>Meeting nutritional needs</w:t>
      </w:r>
    </w:p>
    <w:p w:rsidR="00694AE6" w:rsidRDefault="00694AE6" w:rsidP="00106200">
      <w:pPr>
        <w:pStyle w:val="NoSpacing"/>
        <w:numPr>
          <w:ilvl w:val="1"/>
          <w:numId w:val="40"/>
        </w:numPr>
        <w:spacing w:after="60"/>
      </w:pPr>
      <w:r>
        <w:t>Conducting personal business affairs</w:t>
      </w:r>
    </w:p>
    <w:p w:rsidR="00694AE6" w:rsidRDefault="00694AE6" w:rsidP="00106200">
      <w:pPr>
        <w:pStyle w:val="NoSpacing"/>
        <w:numPr>
          <w:ilvl w:val="1"/>
          <w:numId w:val="40"/>
        </w:numPr>
        <w:spacing w:after="60"/>
      </w:pPr>
      <w:r>
        <w:t>Obtaining medical, legal, and housing services</w:t>
      </w:r>
    </w:p>
    <w:p w:rsidR="00987E0A" w:rsidRPr="001F38C1" w:rsidRDefault="00694AE6" w:rsidP="0067459F">
      <w:pPr>
        <w:pStyle w:val="NoSpacing"/>
        <w:numPr>
          <w:ilvl w:val="1"/>
          <w:numId w:val="40"/>
        </w:numPr>
      </w:pPr>
      <w:r>
        <w:t>Recognizing and avoiding common dangers and hazards to self and personal possessions</w:t>
      </w:r>
    </w:p>
    <w:sectPr w:rsidR="00987E0A" w:rsidRPr="001F38C1" w:rsidSect="00B26713">
      <w:footerReference w:type="default" r:id="rId20"/>
      <w:pgSz w:w="12240" w:h="15840" w:code="1"/>
      <w:pgMar w:top="245" w:right="1080" w:bottom="994" w:left="13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DF" w:rsidRDefault="005416DF">
      <w:r>
        <w:separator/>
      </w:r>
    </w:p>
  </w:endnote>
  <w:endnote w:type="continuationSeparator" w:id="0">
    <w:p w:rsidR="005416DF" w:rsidRDefault="0054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 Caledonia LT Std">
    <w:altName w:val="New Caledonia LT St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F" w:rsidRDefault="005416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16DF" w:rsidRDefault="00541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F" w:rsidRPr="00C82B3F" w:rsidRDefault="005416DF">
    <w:pPr>
      <w:pStyle w:val="Footer"/>
      <w:jc w:val="right"/>
      <w:rPr>
        <w:rFonts w:ascii="Calibri" w:hAnsi="Calibri"/>
        <w:szCs w:val="22"/>
      </w:rPr>
    </w:pPr>
    <w:r w:rsidRPr="00C82B3F">
      <w:rPr>
        <w:rFonts w:ascii="Calibri" w:hAnsi="Calibri"/>
        <w:szCs w:val="22"/>
      </w:rPr>
      <w:t xml:space="preserve">Page | </w:t>
    </w:r>
    <w:r w:rsidRPr="00C82B3F">
      <w:rPr>
        <w:rFonts w:ascii="Calibri" w:hAnsi="Calibri"/>
        <w:szCs w:val="22"/>
      </w:rPr>
      <w:fldChar w:fldCharType="begin"/>
    </w:r>
    <w:r w:rsidRPr="00C82B3F">
      <w:rPr>
        <w:rFonts w:ascii="Calibri" w:hAnsi="Calibri"/>
        <w:szCs w:val="22"/>
      </w:rPr>
      <w:instrText xml:space="preserve"> PAGE   \* MERGEFORMAT </w:instrText>
    </w:r>
    <w:r w:rsidRPr="00C82B3F">
      <w:rPr>
        <w:rFonts w:ascii="Calibri" w:hAnsi="Calibri"/>
        <w:szCs w:val="22"/>
      </w:rPr>
      <w:fldChar w:fldCharType="separate"/>
    </w:r>
    <w:r w:rsidR="00937B68">
      <w:rPr>
        <w:rFonts w:ascii="Calibri" w:hAnsi="Calibri"/>
        <w:noProof/>
        <w:szCs w:val="22"/>
      </w:rPr>
      <w:t>2</w:t>
    </w:r>
    <w:r w:rsidRPr="00C82B3F">
      <w:rPr>
        <w:rFonts w:ascii="Calibri" w:hAnsi="Calibri"/>
        <w:szCs w:val="22"/>
      </w:rPr>
      <w:fldChar w:fldCharType="end"/>
    </w:r>
    <w:r w:rsidRPr="00C82B3F">
      <w:rPr>
        <w:rFonts w:ascii="Calibri" w:hAnsi="Calibri"/>
        <w:szCs w:val="22"/>
      </w:rPr>
      <w:t xml:space="preserve"> </w:t>
    </w:r>
  </w:p>
  <w:p w:rsidR="005416DF" w:rsidRDefault="00541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F" w:rsidRDefault="00541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DF" w:rsidRDefault="005416DF">
      <w:r>
        <w:separator/>
      </w:r>
    </w:p>
  </w:footnote>
  <w:footnote w:type="continuationSeparator" w:id="0">
    <w:p w:rsidR="005416DF" w:rsidRDefault="0054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F" w:rsidRPr="009B7372" w:rsidRDefault="005416DF" w:rsidP="00447D44">
    <w:pPr>
      <w:pStyle w:val="Header"/>
      <w:tabs>
        <w:tab w:val="center" w:pos="5112"/>
        <w:tab w:val="left" w:pos="6105"/>
      </w:tabs>
      <w:ind w:left="-90"/>
      <w:rPr>
        <w:rFonts w:ascii="Calibri" w:hAnsi="Calibri"/>
      </w:rPr>
    </w:pPr>
    <w:r w:rsidRPr="000932C3">
      <w:rPr>
        <w:rFonts w:ascii="Calibri" w:hAnsi="Calibri"/>
      </w:rPr>
      <w:t xml:space="preserve">RFP # 0919-040:  </w:t>
    </w:r>
    <w:r>
      <w:rPr>
        <w:rFonts w:ascii="Calibri" w:hAnsi="Calibri"/>
      </w:rPr>
      <w:t xml:space="preserve">Program for </w:t>
    </w:r>
    <w:r w:rsidRPr="000932C3">
      <w:rPr>
        <w:rFonts w:ascii="Calibri" w:hAnsi="Calibri"/>
      </w:rPr>
      <w:t>Assertive</w:t>
    </w:r>
    <w:r>
      <w:rPr>
        <w:rFonts w:ascii="Calibri" w:hAnsi="Calibri"/>
      </w:rPr>
      <w:t xml:space="preserve"> Community Treatment</w:t>
    </w:r>
  </w:p>
  <w:p w:rsidR="005416DF" w:rsidRDefault="005416DF" w:rsidP="00917371">
    <w:pPr>
      <w:pStyle w:val="Header"/>
      <w:tabs>
        <w:tab w:val="center" w:pos="5112"/>
        <w:tab w:val="left" w:pos="6105"/>
      </w:tabs>
      <w:ind w:left="-90"/>
      <w:rPr>
        <w:rFonts w:ascii="Calibri" w:hAnsi="Calibri"/>
      </w:rPr>
    </w:pPr>
    <w:r w:rsidRPr="009B7372">
      <w:rPr>
        <w:rFonts w:ascii="Calibri" w:hAnsi="Calibri"/>
      </w:rPr>
      <w:t>Hamilton County, TN</w:t>
    </w:r>
  </w:p>
  <w:p w:rsidR="005416DF" w:rsidRDefault="005416DF" w:rsidP="00917371">
    <w:pPr>
      <w:pStyle w:val="Header"/>
      <w:tabs>
        <w:tab w:val="center" w:pos="5112"/>
        <w:tab w:val="left" w:pos="6105"/>
      </w:tabs>
      <w:ind w:left="-90"/>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F" w:rsidRDefault="005416DF">
    <w:pPr>
      <w:pStyle w:val="Header"/>
    </w:pPr>
  </w:p>
  <w:p w:rsidR="005416DF" w:rsidRDefault="00541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4B5"/>
    <w:multiLevelType w:val="hybridMultilevel"/>
    <w:tmpl w:val="091A8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56DA3"/>
    <w:multiLevelType w:val="hybridMultilevel"/>
    <w:tmpl w:val="C5281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53E9B"/>
    <w:multiLevelType w:val="hybridMultilevel"/>
    <w:tmpl w:val="F06E3E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6A2596"/>
    <w:multiLevelType w:val="hybridMultilevel"/>
    <w:tmpl w:val="3D18364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0D7D3A"/>
    <w:multiLevelType w:val="hybridMultilevel"/>
    <w:tmpl w:val="D444D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230EAE"/>
    <w:multiLevelType w:val="hybridMultilevel"/>
    <w:tmpl w:val="D0F252D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319A7"/>
    <w:multiLevelType w:val="hybridMultilevel"/>
    <w:tmpl w:val="95CE6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648DA"/>
    <w:multiLevelType w:val="multilevel"/>
    <w:tmpl w:val="141E417E"/>
    <w:lvl w:ilvl="0">
      <w:start w:val="1"/>
      <w:numFmt w:val="lowerRoman"/>
      <w:lvlText w:val="%1."/>
      <w:lvlJc w:val="right"/>
      <w:pPr>
        <w:tabs>
          <w:tab w:val="num" w:pos="1440"/>
        </w:tabs>
        <w:ind w:left="1440" w:hanging="720"/>
      </w:pPr>
      <w:rPr>
        <w:rFonts w:hint="default"/>
      </w:rPr>
    </w:lvl>
    <w:lvl w:ilvl="1">
      <w:start w:val="1"/>
      <w:numFmt w:val="lowerRoman"/>
      <w:lvlText w:val="%2."/>
      <w:lvlJc w:val="right"/>
      <w:pPr>
        <w:tabs>
          <w:tab w:val="num" w:pos="1800"/>
        </w:tabs>
        <w:ind w:left="1800" w:hanging="360"/>
      </w:pPr>
      <w:rPr>
        <w:rFonts w:hint="default"/>
        <w:b/>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b/>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15477DA2"/>
    <w:multiLevelType w:val="hybridMultilevel"/>
    <w:tmpl w:val="6D06F9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317FE9"/>
    <w:multiLevelType w:val="hybridMultilevel"/>
    <w:tmpl w:val="A276F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903FE4"/>
    <w:multiLevelType w:val="hybridMultilevel"/>
    <w:tmpl w:val="0BA4D6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4F40FD"/>
    <w:multiLevelType w:val="hybridMultilevel"/>
    <w:tmpl w:val="0BA4D67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801CB2"/>
    <w:multiLevelType w:val="hybridMultilevel"/>
    <w:tmpl w:val="281E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B558D4"/>
    <w:multiLevelType w:val="hybridMultilevel"/>
    <w:tmpl w:val="0114D1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DC7921"/>
    <w:multiLevelType w:val="hybridMultilevel"/>
    <w:tmpl w:val="58D2E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E42BA7"/>
    <w:multiLevelType w:val="hybridMultilevel"/>
    <w:tmpl w:val="A7A4D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C8B4542"/>
    <w:multiLevelType w:val="hybridMultilevel"/>
    <w:tmpl w:val="531E2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E991D9B"/>
    <w:multiLevelType w:val="multilevel"/>
    <w:tmpl w:val="CAA46EB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8">
    <w:nsid w:val="1F096221"/>
    <w:multiLevelType w:val="hybridMultilevel"/>
    <w:tmpl w:val="CBA8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C16D2A"/>
    <w:multiLevelType w:val="hybridMultilevel"/>
    <w:tmpl w:val="8A542C22"/>
    <w:lvl w:ilvl="0" w:tplc="FE3E56FC">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7F4F49"/>
    <w:multiLevelType w:val="hybridMultilevel"/>
    <w:tmpl w:val="C048356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1AB5039"/>
    <w:multiLevelType w:val="hybridMultilevel"/>
    <w:tmpl w:val="B5D8C7B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22816296"/>
    <w:multiLevelType w:val="hybridMultilevel"/>
    <w:tmpl w:val="B016C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3736D2"/>
    <w:multiLevelType w:val="hybridMultilevel"/>
    <w:tmpl w:val="57E8BA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3DD1160"/>
    <w:multiLevelType w:val="hybridMultilevel"/>
    <w:tmpl w:val="60562B38"/>
    <w:lvl w:ilvl="0" w:tplc="0409000F">
      <w:start w:val="1"/>
      <w:numFmt w:val="decimal"/>
      <w:lvlText w:val="%1."/>
      <w:lvlJc w:val="left"/>
      <w:pPr>
        <w:ind w:left="1080" w:hanging="360"/>
      </w:pPr>
    </w:lvl>
    <w:lvl w:ilvl="1" w:tplc="04090015">
      <w:start w:val="1"/>
      <w:numFmt w:val="upperLetter"/>
      <w:lvlText w:val="%2."/>
      <w:lvlJc w:val="left"/>
      <w:pPr>
        <w:ind w:left="-396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2520" w:hanging="360"/>
      </w:pPr>
    </w:lvl>
    <w:lvl w:ilvl="4" w:tplc="04090019">
      <w:start w:val="1"/>
      <w:numFmt w:val="lowerLetter"/>
      <w:lvlText w:val="%5."/>
      <w:lvlJc w:val="left"/>
      <w:pPr>
        <w:ind w:left="-1800" w:hanging="360"/>
      </w:pPr>
    </w:lvl>
    <w:lvl w:ilvl="5" w:tplc="0409001B">
      <w:start w:val="1"/>
      <w:numFmt w:val="lowerRoman"/>
      <w:lvlText w:val="%6."/>
      <w:lvlJc w:val="right"/>
      <w:pPr>
        <w:ind w:left="-1080" w:hanging="180"/>
      </w:pPr>
    </w:lvl>
    <w:lvl w:ilvl="6" w:tplc="0409000F">
      <w:start w:val="1"/>
      <w:numFmt w:val="decimal"/>
      <w:lvlText w:val="%7."/>
      <w:lvlJc w:val="left"/>
      <w:pPr>
        <w:ind w:left="-360" w:hanging="360"/>
      </w:pPr>
    </w:lvl>
    <w:lvl w:ilvl="7" w:tplc="04090019">
      <w:start w:val="1"/>
      <w:numFmt w:val="lowerLetter"/>
      <w:lvlText w:val="%8."/>
      <w:lvlJc w:val="left"/>
      <w:pPr>
        <w:ind w:left="360" w:hanging="360"/>
      </w:pPr>
    </w:lvl>
    <w:lvl w:ilvl="8" w:tplc="0409001B">
      <w:start w:val="1"/>
      <w:numFmt w:val="lowerRoman"/>
      <w:lvlText w:val="%9."/>
      <w:lvlJc w:val="right"/>
      <w:pPr>
        <w:ind w:left="1080" w:hanging="180"/>
      </w:pPr>
    </w:lvl>
  </w:abstractNum>
  <w:abstractNum w:abstractNumId="25">
    <w:nsid w:val="276B77A1"/>
    <w:multiLevelType w:val="hybridMultilevel"/>
    <w:tmpl w:val="38E05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801BC0"/>
    <w:multiLevelType w:val="hybridMultilevel"/>
    <w:tmpl w:val="1DB653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BFD5464"/>
    <w:multiLevelType w:val="hybridMultilevel"/>
    <w:tmpl w:val="9C560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D2F30C6"/>
    <w:multiLevelType w:val="hybridMultilevel"/>
    <w:tmpl w:val="BC3E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5806F6"/>
    <w:multiLevelType w:val="hybridMultilevel"/>
    <w:tmpl w:val="89CA6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4648B4"/>
    <w:multiLevelType w:val="hybridMultilevel"/>
    <w:tmpl w:val="DF08BD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4EE4120"/>
    <w:multiLevelType w:val="hybridMultilevel"/>
    <w:tmpl w:val="4906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62E3BAC"/>
    <w:multiLevelType w:val="hybridMultilevel"/>
    <w:tmpl w:val="0C90564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377B2D90"/>
    <w:multiLevelType w:val="hybridMultilevel"/>
    <w:tmpl w:val="A6CED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0A20D9"/>
    <w:multiLevelType w:val="hybridMultilevel"/>
    <w:tmpl w:val="A10E02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3B664A9"/>
    <w:multiLevelType w:val="hybridMultilevel"/>
    <w:tmpl w:val="D45A02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9407102"/>
    <w:multiLevelType w:val="hybridMultilevel"/>
    <w:tmpl w:val="1D302F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BDB56F1"/>
    <w:multiLevelType w:val="hybridMultilevel"/>
    <w:tmpl w:val="006A3F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C27915"/>
    <w:multiLevelType w:val="hybridMultilevel"/>
    <w:tmpl w:val="61D0F5C4"/>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4E0019D3"/>
    <w:multiLevelType w:val="hybridMultilevel"/>
    <w:tmpl w:val="3D3217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0772678"/>
    <w:multiLevelType w:val="hybridMultilevel"/>
    <w:tmpl w:val="E374981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51225B41"/>
    <w:multiLevelType w:val="hybridMultilevel"/>
    <w:tmpl w:val="0BCE2840"/>
    <w:lvl w:ilvl="0" w:tplc="FE3E56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9772EC"/>
    <w:multiLevelType w:val="hybridMultilevel"/>
    <w:tmpl w:val="BA90BA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A61049B"/>
    <w:multiLevelType w:val="hybridMultilevel"/>
    <w:tmpl w:val="29EA653E"/>
    <w:lvl w:ilvl="0" w:tplc="08981154">
      <w:start w:val="1"/>
      <w:numFmt w:val="upperLetter"/>
      <w:lvlText w:val="%1."/>
      <w:lvlJc w:val="left"/>
      <w:pPr>
        <w:ind w:left="630" w:hanging="360"/>
      </w:pPr>
      <w:rPr>
        <w:rFonts w:ascii="Calibri" w:hAnsi="Calibri"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nsid w:val="5CBD0BDD"/>
    <w:multiLevelType w:val="hybridMultilevel"/>
    <w:tmpl w:val="9D2069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E70D94"/>
    <w:multiLevelType w:val="hybridMultilevel"/>
    <w:tmpl w:val="3572B60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nsid w:val="66727B90"/>
    <w:multiLevelType w:val="hybridMultilevel"/>
    <w:tmpl w:val="6D06F9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82937B4"/>
    <w:multiLevelType w:val="hybridMultilevel"/>
    <w:tmpl w:val="16A283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AD304E"/>
    <w:multiLevelType w:val="hybridMultilevel"/>
    <w:tmpl w:val="BA90BA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B1A0BD0"/>
    <w:multiLevelType w:val="hybridMultilevel"/>
    <w:tmpl w:val="B0D43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B2E0830"/>
    <w:multiLevelType w:val="hybridMultilevel"/>
    <w:tmpl w:val="9754ED3E"/>
    <w:lvl w:ilvl="0" w:tplc="02A49180">
      <w:start w:val="1"/>
      <w:numFmt w:val="upperRoman"/>
      <w:pStyle w:val="Heading1"/>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C3B5DBC"/>
    <w:multiLevelType w:val="hybridMultilevel"/>
    <w:tmpl w:val="5404A3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6C6A61DF"/>
    <w:multiLevelType w:val="hybridMultilevel"/>
    <w:tmpl w:val="F968D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875626F"/>
    <w:multiLevelType w:val="hybridMultilevel"/>
    <w:tmpl w:val="3FC4A4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38"/>
  </w:num>
  <w:num w:numId="3">
    <w:abstractNumId w:val="43"/>
  </w:num>
  <w:num w:numId="4">
    <w:abstractNumId w:val="11"/>
  </w:num>
  <w:num w:numId="5">
    <w:abstractNumId w:val="40"/>
  </w:num>
  <w:num w:numId="6">
    <w:abstractNumId w:val="39"/>
  </w:num>
  <w:num w:numId="7">
    <w:abstractNumId w:val="50"/>
  </w:num>
  <w:num w:numId="8">
    <w:abstractNumId w:val="37"/>
  </w:num>
  <w:num w:numId="9">
    <w:abstractNumId w:val="51"/>
  </w:num>
  <w:num w:numId="10">
    <w:abstractNumId w:val="21"/>
  </w:num>
  <w:num w:numId="11">
    <w:abstractNumId w:val="26"/>
  </w:num>
  <w:num w:numId="12">
    <w:abstractNumId w:val="32"/>
  </w:num>
  <w:num w:numId="13">
    <w:abstractNumId w:val="30"/>
  </w:num>
  <w:num w:numId="14">
    <w:abstractNumId w:val="10"/>
  </w:num>
  <w:num w:numId="15">
    <w:abstractNumId w:val="14"/>
  </w:num>
  <w:num w:numId="16">
    <w:abstractNumId w:val="7"/>
  </w:num>
  <w:num w:numId="17">
    <w:abstractNumId w:val="36"/>
  </w:num>
  <w:num w:numId="18">
    <w:abstractNumId w:val="49"/>
  </w:num>
  <w:num w:numId="19">
    <w:abstractNumId w:val="23"/>
  </w:num>
  <w:num w:numId="20">
    <w:abstractNumId w:val="25"/>
  </w:num>
  <w:num w:numId="21">
    <w:abstractNumId w:val="29"/>
  </w:num>
  <w:num w:numId="22">
    <w:abstractNumId w:val="13"/>
  </w:num>
  <w:num w:numId="23">
    <w:abstractNumId w:val="41"/>
  </w:num>
  <w:num w:numId="24">
    <w:abstractNumId w:val="27"/>
  </w:num>
  <w:num w:numId="25">
    <w:abstractNumId w:val="48"/>
  </w:num>
  <w:num w:numId="26">
    <w:abstractNumId w:val="44"/>
  </w:num>
  <w:num w:numId="27">
    <w:abstractNumId w:val="46"/>
  </w:num>
  <w:num w:numId="28">
    <w:abstractNumId w:val="47"/>
  </w:num>
  <w:num w:numId="29">
    <w:abstractNumId w:val="33"/>
  </w:num>
  <w:num w:numId="30">
    <w:abstractNumId w:val="3"/>
  </w:num>
  <w:num w:numId="31">
    <w:abstractNumId w:val="2"/>
  </w:num>
  <w:num w:numId="32">
    <w:abstractNumId w:val="35"/>
  </w:num>
  <w:num w:numId="33">
    <w:abstractNumId w:val="19"/>
  </w:num>
  <w:num w:numId="34">
    <w:abstractNumId w:val="45"/>
  </w:num>
  <w:num w:numId="35">
    <w:abstractNumId w:val="8"/>
  </w:num>
  <w:num w:numId="36">
    <w:abstractNumId w:val="20"/>
  </w:num>
  <w:num w:numId="37">
    <w:abstractNumId w:val="4"/>
  </w:num>
  <w:num w:numId="38">
    <w:abstractNumId w:val="18"/>
  </w:num>
  <w:num w:numId="39">
    <w:abstractNumId w:val="28"/>
  </w:num>
  <w:num w:numId="40">
    <w:abstractNumId w:val="12"/>
  </w:num>
  <w:num w:numId="41">
    <w:abstractNumId w:val="52"/>
  </w:num>
  <w:num w:numId="42">
    <w:abstractNumId w:val="16"/>
  </w:num>
  <w:num w:numId="43">
    <w:abstractNumId w:val="15"/>
  </w:num>
  <w:num w:numId="44">
    <w:abstractNumId w:val="9"/>
  </w:num>
  <w:num w:numId="45">
    <w:abstractNumId w:val="53"/>
  </w:num>
  <w:num w:numId="46">
    <w:abstractNumId w:val="34"/>
  </w:num>
  <w:num w:numId="47">
    <w:abstractNumId w:val="6"/>
  </w:num>
  <w:num w:numId="48">
    <w:abstractNumId w:val="5"/>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24"/>
  </w:num>
  <w:num w:numId="52">
    <w:abstractNumId w:val="22"/>
  </w:num>
  <w:num w:numId="53">
    <w:abstractNumId w:val="1"/>
  </w:num>
  <w:num w:numId="54">
    <w:abstractNumId w:val="42"/>
  </w:num>
  <w:num w:numId="55">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4"/>
    <w:rsid w:val="000020D4"/>
    <w:rsid w:val="00002165"/>
    <w:rsid w:val="00002393"/>
    <w:rsid w:val="00002AD0"/>
    <w:rsid w:val="00005227"/>
    <w:rsid w:val="0000602C"/>
    <w:rsid w:val="000067B9"/>
    <w:rsid w:val="00010B61"/>
    <w:rsid w:val="00010DE0"/>
    <w:rsid w:val="00011CD1"/>
    <w:rsid w:val="00011F98"/>
    <w:rsid w:val="00013487"/>
    <w:rsid w:val="000135DD"/>
    <w:rsid w:val="0001394D"/>
    <w:rsid w:val="00014355"/>
    <w:rsid w:val="0001477E"/>
    <w:rsid w:val="0001599F"/>
    <w:rsid w:val="00015E8E"/>
    <w:rsid w:val="000165D1"/>
    <w:rsid w:val="00016C6E"/>
    <w:rsid w:val="00017EF4"/>
    <w:rsid w:val="000224E9"/>
    <w:rsid w:val="000237B7"/>
    <w:rsid w:val="000240D4"/>
    <w:rsid w:val="00025E80"/>
    <w:rsid w:val="0002708F"/>
    <w:rsid w:val="00027A69"/>
    <w:rsid w:val="00027DFC"/>
    <w:rsid w:val="000316DA"/>
    <w:rsid w:val="00033912"/>
    <w:rsid w:val="000349AE"/>
    <w:rsid w:val="00034B90"/>
    <w:rsid w:val="00035F69"/>
    <w:rsid w:val="00036A21"/>
    <w:rsid w:val="00037C21"/>
    <w:rsid w:val="00037D32"/>
    <w:rsid w:val="00041383"/>
    <w:rsid w:val="00041C98"/>
    <w:rsid w:val="0004240C"/>
    <w:rsid w:val="00042F24"/>
    <w:rsid w:val="00043A5C"/>
    <w:rsid w:val="0004584F"/>
    <w:rsid w:val="000467C4"/>
    <w:rsid w:val="00051614"/>
    <w:rsid w:val="00051F72"/>
    <w:rsid w:val="000537DD"/>
    <w:rsid w:val="000538AE"/>
    <w:rsid w:val="00054AF9"/>
    <w:rsid w:val="00054DDC"/>
    <w:rsid w:val="000570C7"/>
    <w:rsid w:val="00060428"/>
    <w:rsid w:val="00061D78"/>
    <w:rsid w:val="00062D4A"/>
    <w:rsid w:val="00063010"/>
    <w:rsid w:val="000630F8"/>
    <w:rsid w:val="00067140"/>
    <w:rsid w:val="00067521"/>
    <w:rsid w:val="00067938"/>
    <w:rsid w:val="00070799"/>
    <w:rsid w:val="00071663"/>
    <w:rsid w:val="000724EA"/>
    <w:rsid w:val="00074E33"/>
    <w:rsid w:val="00075267"/>
    <w:rsid w:val="00076247"/>
    <w:rsid w:val="0008017C"/>
    <w:rsid w:val="000844A4"/>
    <w:rsid w:val="00084826"/>
    <w:rsid w:val="00084871"/>
    <w:rsid w:val="00084872"/>
    <w:rsid w:val="00086435"/>
    <w:rsid w:val="000866FA"/>
    <w:rsid w:val="00087149"/>
    <w:rsid w:val="0009046A"/>
    <w:rsid w:val="00091086"/>
    <w:rsid w:val="000932C3"/>
    <w:rsid w:val="00093E56"/>
    <w:rsid w:val="0009561F"/>
    <w:rsid w:val="00095634"/>
    <w:rsid w:val="00096380"/>
    <w:rsid w:val="000964E2"/>
    <w:rsid w:val="0009747D"/>
    <w:rsid w:val="000A07A6"/>
    <w:rsid w:val="000A110B"/>
    <w:rsid w:val="000A2A7E"/>
    <w:rsid w:val="000A2E72"/>
    <w:rsid w:val="000A394A"/>
    <w:rsid w:val="000A3A91"/>
    <w:rsid w:val="000A3F81"/>
    <w:rsid w:val="000A4B23"/>
    <w:rsid w:val="000A4DF0"/>
    <w:rsid w:val="000A572B"/>
    <w:rsid w:val="000A5A55"/>
    <w:rsid w:val="000A760C"/>
    <w:rsid w:val="000B45A7"/>
    <w:rsid w:val="000B48BE"/>
    <w:rsid w:val="000B57FA"/>
    <w:rsid w:val="000B6434"/>
    <w:rsid w:val="000C0AA0"/>
    <w:rsid w:val="000C0EEB"/>
    <w:rsid w:val="000C103B"/>
    <w:rsid w:val="000C143D"/>
    <w:rsid w:val="000C15B2"/>
    <w:rsid w:val="000C2FEC"/>
    <w:rsid w:val="000C6058"/>
    <w:rsid w:val="000C7EDC"/>
    <w:rsid w:val="000D2AAE"/>
    <w:rsid w:val="000D32F7"/>
    <w:rsid w:val="000D3482"/>
    <w:rsid w:val="000D4DF6"/>
    <w:rsid w:val="000D570A"/>
    <w:rsid w:val="000E111A"/>
    <w:rsid w:val="000E225B"/>
    <w:rsid w:val="000E2393"/>
    <w:rsid w:val="000E277F"/>
    <w:rsid w:val="000E2CAE"/>
    <w:rsid w:val="000E32A8"/>
    <w:rsid w:val="000E3EB8"/>
    <w:rsid w:val="000E4ABF"/>
    <w:rsid w:val="000E4CDA"/>
    <w:rsid w:val="000E4D92"/>
    <w:rsid w:val="000E67F4"/>
    <w:rsid w:val="000E69F6"/>
    <w:rsid w:val="000E71B8"/>
    <w:rsid w:val="000E799C"/>
    <w:rsid w:val="000E7FC7"/>
    <w:rsid w:val="000F1196"/>
    <w:rsid w:val="000F3F34"/>
    <w:rsid w:val="000F4A1E"/>
    <w:rsid w:val="000F5F70"/>
    <w:rsid w:val="000F608D"/>
    <w:rsid w:val="000F65E9"/>
    <w:rsid w:val="00100311"/>
    <w:rsid w:val="00100DFD"/>
    <w:rsid w:val="001013B0"/>
    <w:rsid w:val="00103063"/>
    <w:rsid w:val="0010335A"/>
    <w:rsid w:val="00103A2A"/>
    <w:rsid w:val="001040D4"/>
    <w:rsid w:val="00104322"/>
    <w:rsid w:val="00104BC7"/>
    <w:rsid w:val="00104F83"/>
    <w:rsid w:val="00105B79"/>
    <w:rsid w:val="00106200"/>
    <w:rsid w:val="00106B97"/>
    <w:rsid w:val="00106F37"/>
    <w:rsid w:val="00106FF4"/>
    <w:rsid w:val="0011021B"/>
    <w:rsid w:val="0011077D"/>
    <w:rsid w:val="0011131D"/>
    <w:rsid w:val="001115EA"/>
    <w:rsid w:val="00111AF9"/>
    <w:rsid w:val="00113568"/>
    <w:rsid w:val="00114C2B"/>
    <w:rsid w:val="00115D91"/>
    <w:rsid w:val="001162D6"/>
    <w:rsid w:val="00117E61"/>
    <w:rsid w:val="00120029"/>
    <w:rsid w:val="0012024B"/>
    <w:rsid w:val="00121603"/>
    <w:rsid w:val="001217BE"/>
    <w:rsid w:val="001220A9"/>
    <w:rsid w:val="0012226A"/>
    <w:rsid w:val="00122BF3"/>
    <w:rsid w:val="00123E09"/>
    <w:rsid w:val="00124634"/>
    <w:rsid w:val="00124B1B"/>
    <w:rsid w:val="00126760"/>
    <w:rsid w:val="00130020"/>
    <w:rsid w:val="00130921"/>
    <w:rsid w:val="00131845"/>
    <w:rsid w:val="0013254D"/>
    <w:rsid w:val="001332C9"/>
    <w:rsid w:val="00134744"/>
    <w:rsid w:val="00135CE3"/>
    <w:rsid w:val="00137119"/>
    <w:rsid w:val="00137A5F"/>
    <w:rsid w:val="00137A97"/>
    <w:rsid w:val="00140F6A"/>
    <w:rsid w:val="00141C7E"/>
    <w:rsid w:val="00141F16"/>
    <w:rsid w:val="001479E5"/>
    <w:rsid w:val="001501C1"/>
    <w:rsid w:val="001509A3"/>
    <w:rsid w:val="00150F3B"/>
    <w:rsid w:val="0015151D"/>
    <w:rsid w:val="00151AA7"/>
    <w:rsid w:val="0015221A"/>
    <w:rsid w:val="00153C2A"/>
    <w:rsid w:val="001541F6"/>
    <w:rsid w:val="001542A1"/>
    <w:rsid w:val="001550F3"/>
    <w:rsid w:val="001552C9"/>
    <w:rsid w:val="0015548F"/>
    <w:rsid w:val="001556F0"/>
    <w:rsid w:val="00155C5F"/>
    <w:rsid w:val="0016235D"/>
    <w:rsid w:val="00163BE2"/>
    <w:rsid w:val="00163EA2"/>
    <w:rsid w:val="00164C08"/>
    <w:rsid w:val="00166732"/>
    <w:rsid w:val="001670AE"/>
    <w:rsid w:val="001675C9"/>
    <w:rsid w:val="00167931"/>
    <w:rsid w:val="00167C47"/>
    <w:rsid w:val="00172ACE"/>
    <w:rsid w:val="00173233"/>
    <w:rsid w:val="0017346D"/>
    <w:rsid w:val="00173F67"/>
    <w:rsid w:val="00174AA0"/>
    <w:rsid w:val="00174B78"/>
    <w:rsid w:val="00176019"/>
    <w:rsid w:val="00176593"/>
    <w:rsid w:val="00177FB9"/>
    <w:rsid w:val="00181CD4"/>
    <w:rsid w:val="00181DFD"/>
    <w:rsid w:val="00181E58"/>
    <w:rsid w:val="001839C7"/>
    <w:rsid w:val="0018464D"/>
    <w:rsid w:val="0018485D"/>
    <w:rsid w:val="00184E43"/>
    <w:rsid w:val="001851A0"/>
    <w:rsid w:val="00185346"/>
    <w:rsid w:val="001864DD"/>
    <w:rsid w:val="00186533"/>
    <w:rsid w:val="00187543"/>
    <w:rsid w:val="00187918"/>
    <w:rsid w:val="00187BDD"/>
    <w:rsid w:val="00193C9E"/>
    <w:rsid w:val="001943F8"/>
    <w:rsid w:val="00194B6F"/>
    <w:rsid w:val="00195771"/>
    <w:rsid w:val="001960DA"/>
    <w:rsid w:val="001961DC"/>
    <w:rsid w:val="001963B1"/>
    <w:rsid w:val="00197448"/>
    <w:rsid w:val="00197EC0"/>
    <w:rsid w:val="00197FD5"/>
    <w:rsid w:val="001A0704"/>
    <w:rsid w:val="001A09B5"/>
    <w:rsid w:val="001A0FA0"/>
    <w:rsid w:val="001A246E"/>
    <w:rsid w:val="001A2AAB"/>
    <w:rsid w:val="001A5462"/>
    <w:rsid w:val="001A693F"/>
    <w:rsid w:val="001A6FAE"/>
    <w:rsid w:val="001A7C7A"/>
    <w:rsid w:val="001B07D0"/>
    <w:rsid w:val="001B1065"/>
    <w:rsid w:val="001B10DF"/>
    <w:rsid w:val="001B1111"/>
    <w:rsid w:val="001B23B3"/>
    <w:rsid w:val="001B35B2"/>
    <w:rsid w:val="001B3DD7"/>
    <w:rsid w:val="001B721F"/>
    <w:rsid w:val="001C1969"/>
    <w:rsid w:val="001C48ED"/>
    <w:rsid w:val="001C5E5B"/>
    <w:rsid w:val="001C6164"/>
    <w:rsid w:val="001C78F1"/>
    <w:rsid w:val="001D3183"/>
    <w:rsid w:val="001D5334"/>
    <w:rsid w:val="001D583E"/>
    <w:rsid w:val="001E3197"/>
    <w:rsid w:val="001E3827"/>
    <w:rsid w:val="001E4154"/>
    <w:rsid w:val="001E6267"/>
    <w:rsid w:val="001E626E"/>
    <w:rsid w:val="001E6AAC"/>
    <w:rsid w:val="001E73DA"/>
    <w:rsid w:val="001E7AD9"/>
    <w:rsid w:val="001F02A0"/>
    <w:rsid w:val="001F09FD"/>
    <w:rsid w:val="001F2A2C"/>
    <w:rsid w:val="001F37FB"/>
    <w:rsid w:val="001F38C1"/>
    <w:rsid w:val="001F3C61"/>
    <w:rsid w:val="001F3F1B"/>
    <w:rsid w:val="001F5F4B"/>
    <w:rsid w:val="001F67E5"/>
    <w:rsid w:val="001F6D7F"/>
    <w:rsid w:val="001F7146"/>
    <w:rsid w:val="0020150C"/>
    <w:rsid w:val="0020490C"/>
    <w:rsid w:val="00204C37"/>
    <w:rsid w:val="00205EFC"/>
    <w:rsid w:val="0020654B"/>
    <w:rsid w:val="002065D2"/>
    <w:rsid w:val="00207E53"/>
    <w:rsid w:val="002113C2"/>
    <w:rsid w:val="00211AED"/>
    <w:rsid w:val="00211BBC"/>
    <w:rsid w:val="00213E64"/>
    <w:rsid w:val="00215CB5"/>
    <w:rsid w:val="00217AB4"/>
    <w:rsid w:val="00222B92"/>
    <w:rsid w:val="002233CF"/>
    <w:rsid w:val="00223726"/>
    <w:rsid w:val="00223FED"/>
    <w:rsid w:val="002240E4"/>
    <w:rsid w:val="002243D1"/>
    <w:rsid w:val="0022592B"/>
    <w:rsid w:val="002263E4"/>
    <w:rsid w:val="0023023D"/>
    <w:rsid w:val="0023131B"/>
    <w:rsid w:val="00232C23"/>
    <w:rsid w:val="002342DE"/>
    <w:rsid w:val="00235466"/>
    <w:rsid w:val="00235594"/>
    <w:rsid w:val="00235F81"/>
    <w:rsid w:val="00236036"/>
    <w:rsid w:val="00237D94"/>
    <w:rsid w:val="002419B3"/>
    <w:rsid w:val="00242B79"/>
    <w:rsid w:val="00243CE6"/>
    <w:rsid w:val="00245069"/>
    <w:rsid w:val="00245834"/>
    <w:rsid w:val="00245AAE"/>
    <w:rsid w:val="00245B2E"/>
    <w:rsid w:val="002469AF"/>
    <w:rsid w:val="00247791"/>
    <w:rsid w:val="00247C36"/>
    <w:rsid w:val="00247EE7"/>
    <w:rsid w:val="00250133"/>
    <w:rsid w:val="00250E26"/>
    <w:rsid w:val="00251B08"/>
    <w:rsid w:val="002529D7"/>
    <w:rsid w:val="00252AFA"/>
    <w:rsid w:val="00252D1A"/>
    <w:rsid w:val="00253667"/>
    <w:rsid w:val="00254BCC"/>
    <w:rsid w:val="002555FA"/>
    <w:rsid w:val="0025697E"/>
    <w:rsid w:val="0026284A"/>
    <w:rsid w:val="00263562"/>
    <w:rsid w:val="00264B99"/>
    <w:rsid w:val="00264FC8"/>
    <w:rsid w:val="00266120"/>
    <w:rsid w:val="00266543"/>
    <w:rsid w:val="00266791"/>
    <w:rsid w:val="00267B68"/>
    <w:rsid w:val="00270374"/>
    <w:rsid w:val="00272267"/>
    <w:rsid w:val="00272AA9"/>
    <w:rsid w:val="0027323D"/>
    <w:rsid w:val="002747E4"/>
    <w:rsid w:val="0027483D"/>
    <w:rsid w:val="00274D00"/>
    <w:rsid w:val="00275803"/>
    <w:rsid w:val="00276A08"/>
    <w:rsid w:val="00277B36"/>
    <w:rsid w:val="00280376"/>
    <w:rsid w:val="00282C64"/>
    <w:rsid w:val="002843F0"/>
    <w:rsid w:val="00284551"/>
    <w:rsid w:val="00285669"/>
    <w:rsid w:val="002866A6"/>
    <w:rsid w:val="00287406"/>
    <w:rsid w:val="002903FB"/>
    <w:rsid w:val="002914CD"/>
    <w:rsid w:val="00291E72"/>
    <w:rsid w:val="00293E89"/>
    <w:rsid w:val="002948C9"/>
    <w:rsid w:val="00294999"/>
    <w:rsid w:val="00294BAB"/>
    <w:rsid w:val="002967BD"/>
    <w:rsid w:val="00297633"/>
    <w:rsid w:val="0029789A"/>
    <w:rsid w:val="002A024A"/>
    <w:rsid w:val="002A04BC"/>
    <w:rsid w:val="002A1F4F"/>
    <w:rsid w:val="002A4DCA"/>
    <w:rsid w:val="002A5630"/>
    <w:rsid w:val="002A5BEF"/>
    <w:rsid w:val="002A5C8C"/>
    <w:rsid w:val="002A7BB5"/>
    <w:rsid w:val="002B04E2"/>
    <w:rsid w:val="002B173C"/>
    <w:rsid w:val="002B1754"/>
    <w:rsid w:val="002B192F"/>
    <w:rsid w:val="002B1DB6"/>
    <w:rsid w:val="002B1F0B"/>
    <w:rsid w:val="002B2E4C"/>
    <w:rsid w:val="002B4F49"/>
    <w:rsid w:val="002B5BE7"/>
    <w:rsid w:val="002B74B0"/>
    <w:rsid w:val="002C0AAF"/>
    <w:rsid w:val="002C17FB"/>
    <w:rsid w:val="002C2115"/>
    <w:rsid w:val="002C252E"/>
    <w:rsid w:val="002C3E54"/>
    <w:rsid w:val="002C3F4D"/>
    <w:rsid w:val="002C52E7"/>
    <w:rsid w:val="002C56BC"/>
    <w:rsid w:val="002C61EA"/>
    <w:rsid w:val="002C74BB"/>
    <w:rsid w:val="002D1D6C"/>
    <w:rsid w:val="002D3229"/>
    <w:rsid w:val="002D378A"/>
    <w:rsid w:val="002D3BA7"/>
    <w:rsid w:val="002D72AE"/>
    <w:rsid w:val="002E048F"/>
    <w:rsid w:val="002E0E42"/>
    <w:rsid w:val="002E1C72"/>
    <w:rsid w:val="002E23A2"/>
    <w:rsid w:val="002E28BE"/>
    <w:rsid w:val="002E2DF2"/>
    <w:rsid w:val="002E2E9B"/>
    <w:rsid w:val="002E3CAB"/>
    <w:rsid w:val="002E40ED"/>
    <w:rsid w:val="002E57CE"/>
    <w:rsid w:val="002E580B"/>
    <w:rsid w:val="002E592B"/>
    <w:rsid w:val="002E5F6C"/>
    <w:rsid w:val="002E620D"/>
    <w:rsid w:val="002E7696"/>
    <w:rsid w:val="002F1EA4"/>
    <w:rsid w:val="002F406B"/>
    <w:rsid w:val="002F4F22"/>
    <w:rsid w:val="002F50DB"/>
    <w:rsid w:val="002F541A"/>
    <w:rsid w:val="002F5555"/>
    <w:rsid w:val="002F71E9"/>
    <w:rsid w:val="002F72EE"/>
    <w:rsid w:val="003009DB"/>
    <w:rsid w:val="00300E67"/>
    <w:rsid w:val="00301501"/>
    <w:rsid w:val="00301D5C"/>
    <w:rsid w:val="00304C7F"/>
    <w:rsid w:val="00307A4F"/>
    <w:rsid w:val="00310C76"/>
    <w:rsid w:val="0031231C"/>
    <w:rsid w:val="0031268B"/>
    <w:rsid w:val="00312877"/>
    <w:rsid w:val="00313B82"/>
    <w:rsid w:val="00313EF9"/>
    <w:rsid w:val="003155D5"/>
    <w:rsid w:val="00315A41"/>
    <w:rsid w:val="00315AAA"/>
    <w:rsid w:val="00315BF4"/>
    <w:rsid w:val="003170FF"/>
    <w:rsid w:val="003173FA"/>
    <w:rsid w:val="00320769"/>
    <w:rsid w:val="00320C7A"/>
    <w:rsid w:val="0032182D"/>
    <w:rsid w:val="003218DA"/>
    <w:rsid w:val="00322384"/>
    <w:rsid w:val="003248CF"/>
    <w:rsid w:val="00325111"/>
    <w:rsid w:val="003259C9"/>
    <w:rsid w:val="00325A2C"/>
    <w:rsid w:val="00325FAC"/>
    <w:rsid w:val="003266EB"/>
    <w:rsid w:val="0032672D"/>
    <w:rsid w:val="003303B8"/>
    <w:rsid w:val="0033221E"/>
    <w:rsid w:val="00332B9D"/>
    <w:rsid w:val="00332FAE"/>
    <w:rsid w:val="0033739F"/>
    <w:rsid w:val="003374E7"/>
    <w:rsid w:val="00337E69"/>
    <w:rsid w:val="003410F9"/>
    <w:rsid w:val="00341E7A"/>
    <w:rsid w:val="00342021"/>
    <w:rsid w:val="00342C99"/>
    <w:rsid w:val="003437B6"/>
    <w:rsid w:val="00343B27"/>
    <w:rsid w:val="00344D76"/>
    <w:rsid w:val="003450AC"/>
    <w:rsid w:val="00346EDD"/>
    <w:rsid w:val="003503F7"/>
    <w:rsid w:val="003514A0"/>
    <w:rsid w:val="00351A22"/>
    <w:rsid w:val="00352A66"/>
    <w:rsid w:val="00354355"/>
    <w:rsid w:val="0035437B"/>
    <w:rsid w:val="00354667"/>
    <w:rsid w:val="0035490B"/>
    <w:rsid w:val="00357752"/>
    <w:rsid w:val="00361B48"/>
    <w:rsid w:val="00362252"/>
    <w:rsid w:val="00363D55"/>
    <w:rsid w:val="00363DF7"/>
    <w:rsid w:val="00365630"/>
    <w:rsid w:val="0036625F"/>
    <w:rsid w:val="00366BB0"/>
    <w:rsid w:val="00367F21"/>
    <w:rsid w:val="00370348"/>
    <w:rsid w:val="003717BF"/>
    <w:rsid w:val="00371C45"/>
    <w:rsid w:val="00372204"/>
    <w:rsid w:val="00372467"/>
    <w:rsid w:val="00372A5E"/>
    <w:rsid w:val="003731C0"/>
    <w:rsid w:val="003741BC"/>
    <w:rsid w:val="00374511"/>
    <w:rsid w:val="00376B13"/>
    <w:rsid w:val="003771E0"/>
    <w:rsid w:val="00380968"/>
    <w:rsid w:val="003813F2"/>
    <w:rsid w:val="00382083"/>
    <w:rsid w:val="003834B5"/>
    <w:rsid w:val="0038546D"/>
    <w:rsid w:val="003869B7"/>
    <w:rsid w:val="00387B49"/>
    <w:rsid w:val="00387DEE"/>
    <w:rsid w:val="0039100F"/>
    <w:rsid w:val="00391F55"/>
    <w:rsid w:val="00392039"/>
    <w:rsid w:val="00392AE8"/>
    <w:rsid w:val="00394174"/>
    <w:rsid w:val="0039446D"/>
    <w:rsid w:val="00394B2E"/>
    <w:rsid w:val="00395B93"/>
    <w:rsid w:val="003973DD"/>
    <w:rsid w:val="00397C0E"/>
    <w:rsid w:val="003A054F"/>
    <w:rsid w:val="003A17C4"/>
    <w:rsid w:val="003A4130"/>
    <w:rsid w:val="003A41E8"/>
    <w:rsid w:val="003A50B6"/>
    <w:rsid w:val="003A72A4"/>
    <w:rsid w:val="003A7D22"/>
    <w:rsid w:val="003B00F0"/>
    <w:rsid w:val="003B0EF3"/>
    <w:rsid w:val="003B1369"/>
    <w:rsid w:val="003B191C"/>
    <w:rsid w:val="003B5537"/>
    <w:rsid w:val="003B55AF"/>
    <w:rsid w:val="003B5B4B"/>
    <w:rsid w:val="003B72C1"/>
    <w:rsid w:val="003B7902"/>
    <w:rsid w:val="003B7D27"/>
    <w:rsid w:val="003C0196"/>
    <w:rsid w:val="003C04E8"/>
    <w:rsid w:val="003C059A"/>
    <w:rsid w:val="003C2E99"/>
    <w:rsid w:val="003C3A6E"/>
    <w:rsid w:val="003C3DE2"/>
    <w:rsid w:val="003C5F43"/>
    <w:rsid w:val="003C631A"/>
    <w:rsid w:val="003C6BB3"/>
    <w:rsid w:val="003C73D7"/>
    <w:rsid w:val="003D06A1"/>
    <w:rsid w:val="003D2306"/>
    <w:rsid w:val="003D4154"/>
    <w:rsid w:val="003D465D"/>
    <w:rsid w:val="003D4808"/>
    <w:rsid w:val="003D5B2E"/>
    <w:rsid w:val="003D74FB"/>
    <w:rsid w:val="003D7691"/>
    <w:rsid w:val="003E0FAB"/>
    <w:rsid w:val="003E195A"/>
    <w:rsid w:val="003E27D3"/>
    <w:rsid w:val="003E2838"/>
    <w:rsid w:val="003E33B1"/>
    <w:rsid w:val="003E5658"/>
    <w:rsid w:val="003E58CB"/>
    <w:rsid w:val="003E5939"/>
    <w:rsid w:val="003F3C15"/>
    <w:rsid w:val="003F3EA7"/>
    <w:rsid w:val="003F456C"/>
    <w:rsid w:val="003F5AAF"/>
    <w:rsid w:val="003F6C3A"/>
    <w:rsid w:val="00400269"/>
    <w:rsid w:val="00400A78"/>
    <w:rsid w:val="00400FFC"/>
    <w:rsid w:val="004032E7"/>
    <w:rsid w:val="0040476B"/>
    <w:rsid w:val="00405DB8"/>
    <w:rsid w:val="00406237"/>
    <w:rsid w:val="00406E9D"/>
    <w:rsid w:val="00410179"/>
    <w:rsid w:val="00411DBD"/>
    <w:rsid w:val="004135C1"/>
    <w:rsid w:val="00413B81"/>
    <w:rsid w:val="00414281"/>
    <w:rsid w:val="00416922"/>
    <w:rsid w:val="00420E97"/>
    <w:rsid w:val="004228DF"/>
    <w:rsid w:val="00422C88"/>
    <w:rsid w:val="00422E66"/>
    <w:rsid w:val="0042360A"/>
    <w:rsid w:val="004240B9"/>
    <w:rsid w:val="004247D4"/>
    <w:rsid w:val="00424C30"/>
    <w:rsid w:val="00425855"/>
    <w:rsid w:val="00425ACB"/>
    <w:rsid w:val="00427BAD"/>
    <w:rsid w:val="00433779"/>
    <w:rsid w:val="00434116"/>
    <w:rsid w:val="00434A5F"/>
    <w:rsid w:val="0043731F"/>
    <w:rsid w:val="00440186"/>
    <w:rsid w:val="004406F4"/>
    <w:rsid w:val="00441D44"/>
    <w:rsid w:val="00441FEF"/>
    <w:rsid w:val="0044413D"/>
    <w:rsid w:val="00444925"/>
    <w:rsid w:val="004461DD"/>
    <w:rsid w:val="004475D4"/>
    <w:rsid w:val="00447856"/>
    <w:rsid w:val="00447D44"/>
    <w:rsid w:val="00450230"/>
    <w:rsid w:val="0045037C"/>
    <w:rsid w:val="00450993"/>
    <w:rsid w:val="00451998"/>
    <w:rsid w:val="00451F3E"/>
    <w:rsid w:val="00451F82"/>
    <w:rsid w:val="00452726"/>
    <w:rsid w:val="00453675"/>
    <w:rsid w:val="004538F2"/>
    <w:rsid w:val="00453FFC"/>
    <w:rsid w:val="004560AA"/>
    <w:rsid w:val="00456FEF"/>
    <w:rsid w:val="00457025"/>
    <w:rsid w:val="0045730D"/>
    <w:rsid w:val="00460851"/>
    <w:rsid w:val="00460A15"/>
    <w:rsid w:val="00461477"/>
    <w:rsid w:val="0046217A"/>
    <w:rsid w:val="0046249F"/>
    <w:rsid w:val="0046331A"/>
    <w:rsid w:val="00463822"/>
    <w:rsid w:val="0046384E"/>
    <w:rsid w:val="0046402E"/>
    <w:rsid w:val="004649AB"/>
    <w:rsid w:val="00466727"/>
    <w:rsid w:val="00467EA4"/>
    <w:rsid w:val="004708F7"/>
    <w:rsid w:val="00471C43"/>
    <w:rsid w:val="00472880"/>
    <w:rsid w:val="0047387E"/>
    <w:rsid w:val="00473E2E"/>
    <w:rsid w:val="00474706"/>
    <w:rsid w:val="00474958"/>
    <w:rsid w:val="00474CDB"/>
    <w:rsid w:val="00476701"/>
    <w:rsid w:val="00476977"/>
    <w:rsid w:val="00476B5D"/>
    <w:rsid w:val="0048080A"/>
    <w:rsid w:val="004816CA"/>
    <w:rsid w:val="0048193F"/>
    <w:rsid w:val="00481C7D"/>
    <w:rsid w:val="004821B5"/>
    <w:rsid w:val="00482ECB"/>
    <w:rsid w:val="00485C47"/>
    <w:rsid w:val="004871A1"/>
    <w:rsid w:val="00490A7C"/>
    <w:rsid w:val="00492022"/>
    <w:rsid w:val="004954BD"/>
    <w:rsid w:val="00497A5A"/>
    <w:rsid w:val="004A0ADE"/>
    <w:rsid w:val="004A3E27"/>
    <w:rsid w:val="004A4ED2"/>
    <w:rsid w:val="004A7D54"/>
    <w:rsid w:val="004B02ED"/>
    <w:rsid w:val="004B0CC2"/>
    <w:rsid w:val="004B15C5"/>
    <w:rsid w:val="004B1841"/>
    <w:rsid w:val="004B27DD"/>
    <w:rsid w:val="004B2899"/>
    <w:rsid w:val="004B3BB6"/>
    <w:rsid w:val="004B4B24"/>
    <w:rsid w:val="004B4BEB"/>
    <w:rsid w:val="004B558B"/>
    <w:rsid w:val="004B55FB"/>
    <w:rsid w:val="004B5BEB"/>
    <w:rsid w:val="004B5C2A"/>
    <w:rsid w:val="004B664F"/>
    <w:rsid w:val="004B6C71"/>
    <w:rsid w:val="004B7908"/>
    <w:rsid w:val="004B7B3D"/>
    <w:rsid w:val="004C1941"/>
    <w:rsid w:val="004C21D4"/>
    <w:rsid w:val="004C2A06"/>
    <w:rsid w:val="004C3191"/>
    <w:rsid w:val="004C4AF9"/>
    <w:rsid w:val="004C4E3B"/>
    <w:rsid w:val="004C502E"/>
    <w:rsid w:val="004C5790"/>
    <w:rsid w:val="004C5A9B"/>
    <w:rsid w:val="004C6901"/>
    <w:rsid w:val="004C6BC0"/>
    <w:rsid w:val="004C7317"/>
    <w:rsid w:val="004C75A5"/>
    <w:rsid w:val="004C7CB1"/>
    <w:rsid w:val="004D027B"/>
    <w:rsid w:val="004D0322"/>
    <w:rsid w:val="004D10DF"/>
    <w:rsid w:val="004D3013"/>
    <w:rsid w:val="004D3744"/>
    <w:rsid w:val="004D52B6"/>
    <w:rsid w:val="004D5CC2"/>
    <w:rsid w:val="004D615C"/>
    <w:rsid w:val="004D6D88"/>
    <w:rsid w:val="004D7F4B"/>
    <w:rsid w:val="004E1701"/>
    <w:rsid w:val="004E2E6D"/>
    <w:rsid w:val="004E2FDE"/>
    <w:rsid w:val="004E63A2"/>
    <w:rsid w:val="004E6A48"/>
    <w:rsid w:val="004E7CB5"/>
    <w:rsid w:val="004F067A"/>
    <w:rsid w:val="004F0D97"/>
    <w:rsid w:val="004F3D59"/>
    <w:rsid w:val="004F4436"/>
    <w:rsid w:val="004F605F"/>
    <w:rsid w:val="00500B2C"/>
    <w:rsid w:val="00501EB6"/>
    <w:rsid w:val="005030DA"/>
    <w:rsid w:val="00503E7B"/>
    <w:rsid w:val="0050422C"/>
    <w:rsid w:val="005044C6"/>
    <w:rsid w:val="005047D4"/>
    <w:rsid w:val="00504FBA"/>
    <w:rsid w:val="00505CB4"/>
    <w:rsid w:val="00506AB2"/>
    <w:rsid w:val="00507045"/>
    <w:rsid w:val="00507B4D"/>
    <w:rsid w:val="00507E0D"/>
    <w:rsid w:val="005101F4"/>
    <w:rsid w:val="00511142"/>
    <w:rsid w:val="00512CC3"/>
    <w:rsid w:val="005137C3"/>
    <w:rsid w:val="00514196"/>
    <w:rsid w:val="005150BB"/>
    <w:rsid w:val="00515A1A"/>
    <w:rsid w:val="005163C0"/>
    <w:rsid w:val="00516B04"/>
    <w:rsid w:val="00517132"/>
    <w:rsid w:val="0051745F"/>
    <w:rsid w:val="0052172F"/>
    <w:rsid w:val="00522139"/>
    <w:rsid w:val="00522B5F"/>
    <w:rsid w:val="00522BB9"/>
    <w:rsid w:val="005250D1"/>
    <w:rsid w:val="005278FA"/>
    <w:rsid w:val="00527B20"/>
    <w:rsid w:val="00527CC5"/>
    <w:rsid w:val="0053010B"/>
    <w:rsid w:val="00530151"/>
    <w:rsid w:val="005302F5"/>
    <w:rsid w:val="005307A7"/>
    <w:rsid w:val="0053209A"/>
    <w:rsid w:val="00532719"/>
    <w:rsid w:val="00532944"/>
    <w:rsid w:val="005331AE"/>
    <w:rsid w:val="00534ECE"/>
    <w:rsid w:val="005350F2"/>
    <w:rsid w:val="005364D8"/>
    <w:rsid w:val="005367B5"/>
    <w:rsid w:val="00537446"/>
    <w:rsid w:val="00541594"/>
    <w:rsid w:val="005416DF"/>
    <w:rsid w:val="0054224A"/>
    <w:rsid w:val="005478E0"/>
    <w:rsid w:val="00547A6D"/>
    <w:rsid w:val="00550DDD"/>
    <w:rsid w:val="005522CC"/>
    <w:rsid w:val="00553253"/>
    <w:rsid w:val="0055333F"/>
    <w:rsid w:val="00555F8C"/>
    <w:rsid w:val="005573EA"/>
    <w:rsid w:val="00557862"/>
    <w:rsid w:val="005605B4"/>
    <w:rsid w:val="00561035"/>
    <w:rsid w:val="005619B9"/>
    <w:rsid w:val="00561C24"/>
    <w:rsid w:val="00563318"/>
    <w:rsid w:val="005638EF"/>
    <w:rsid w:val="005662BA"/>
    <w:rsid w:val="00566CE1"/>
    <w:rsid w:val="0056716F"/>
    <w:rsid w:val="0056731E"/>
    <w:rsid w:val="00567401"/>
    <w:rsid w:val="00570B2E"/>
    <w:rsid w:val="00571052"/>
    <w:rsid w:val="005719CA"/>
    <w:rsid w:val="00572363"/>
    <w:rsid w:val="00572F66"/>
    <w:rsid w:val="005740EC"/>
    <w:rsid w:val="00574142"/>
    <w:rsid w:val="005741E1"/>
    <w:rsid w:val="00574443"/>
    <w:rsid w:val="00575BA2"/>
    <w:rsid w:val="0057678D"/>
    <w:rsid w:val="005775DC"/>
    <w:rsid w:val="005776C4"/>
    <w:rsid w:val="005806F7"/>
    <w:rsid w:val="005810F6"/>
    <w:rsid w:val="00585094"/>
    <w:rsid w:val="00592281"/>
    <w:rsid w:val="005923D2"/>
    <w:rsid w:val="0059245F"/>
    <w:rsid w:val="00593944"/>
    <w:rsid w:val="00593A9F"/>
    <w:rsid w:val="005943E8"/>
    <w:rsid w:val="0059498D"/>
    <w:rsid w:val="0059559B"/>
    <w:rsid w:val="00596418"/>
    <w:rsid w:val="00596632"/>
    <w:rsid w:val="005A07F2"/>
    <w:rsid w:val="005A0DD8"/>
    <w:rsid w:val="005A1298"/>
    <w:rsid w:val="005A2523"/>
    <w:rsid w:val="005A29F7"/>
    <w:rsid w:val="005A3ECF"/>
    <w:rsid w:val="005A5631"/>
    <w:rsid w:val="005A6F65"/>
    <w:rsid w:val="005A7C84"/>
    <w:rsid w:val="005B0D1A"/>
    <w:rsid w:val="005B3813"/>
    <w:rsid w:val="005B3E62"/>
    <w:rsid w:val="005B713E"/>
    <w:rsid w:val="005B7946"/>
    <w:rsid w:val="005C3EEF"/>
    <w:rsid w:val="005C3FA3"/>
    <w:rsid w:val="005C4046"/>
    <w:rsid w:val="005C418C"/>
    <w:rsid w:val="005C5A18"/>
    <w:rsid w:val="005C6409"/>
    <w:rsid w:val="005C720E"/>
    <w:rsid w:val="005D43EC"/>
    <w:rsid w:val="005E0099"/>
    <w:rsid w:val="005E0A78"/>
    <w:rsid w:val="005E1E8A"/>
    <w:rsid w:val="005E3A5B"/>
    <w:rsid w:val="005E49A3"/>
    <w:rsid w:val="005E56AD"/>
    <w:rsid w:val="005E5C76"/>
    <w:rsid w:val="005E66C3"/>
    <w:rsid w:val="005E7701"/>
    <w:rsid w:val="005E7B22"/>
    <w:rsid w:val="005F0363"/>
    <w:rsid w:val="005F0D25"/>
    <w:rsid w:val="005F1987"/>
    <w:rsid w:val="005F1C79"/>
    <w:rsid w:val="005F217B"/>
    <w:rsid w:val="005F253C"/>
    <w:rsid w:val="005F3491"/>
    <w:rsid w:val="005F3C22"/>
    <w:rsid w:val="005F3D92"/>
    <w:rsid w:val="005F3E90"/>
    <w:rsid w:val="005F4672"/>
    <w:rsid w:val="005F4734"/>
    <w:rsid w:val="005F491A"/>
    <w:rsid w:val="005F5754"/>
    <w:rsid w:val="005F7809"/>
    <w:rsid w:val="00600317"/>
    <w:rsid w:val="006013CA"/>
    <w:rsid w:val="00601DA6"/>
    <w:rsid w:val="006045C1"/>
    <w:rsid w:val="0060620A"/>
    <w:rsid w:val="00606B16"/>
    <w:rsid w:val="00607732"/>
    <w:rsid w:val="00607B44"/>
    <w:rsid w:val="00610E0B"/>
    <w:rsid w:val="00612A51"/>
    <w:rsid w:val="00614135"/>
    <w:rsid w:val="00615922"/>
    <w:rsid w:val="00615D49"/>
    <w:rsid w:val="006169CC"/>
    <w:rsid w:val="0061721C"/>
    <w:rsid w:val="00617D56"/>
    <w:rsid w:val="0062220C"/>
    <w:rsid w:val="006240EB"/>
    <w:rsid w:val="0062660F"/>
    <w:rsid w:val="0063192F"/>
    <w:rsid w:val="00632E12"/>
    <w:rsid w:val="0063516B"/>
    <w:rsid w:val="006368A6"/>
    <w:rsid w:val="00636B5F"/>
    <w:rsid w:val="00637D49"/>
    <w:rsid w:val="00640508"/>
    <w:rsid w:val="00640677"/>
    <w:rsid w:val="00640C38"/>
    <w:rsid w:val="00641BC1"/>
    <w:rsid w:val="00641C1F"/>
    <w:rsid w:val="0064237C"/>
    <w:rsid w:val="0064431A"/>
    <w:rsid w:val="00644963"/>
    <w:rsid w:val="00644DF9"/>
    <w:rsid w:val="0064519D"/>
    <w:rsid w:val="006453E9"/>
    <w:rsid w:val="00645483"/>
    <w:rsid w:val="00646714"/>
    <w:rsid w:val="00647F68"/>
    <w:rsid w:val="00651A7D"/>
    <w:rsid w:val="0065631C"/>
    <w:rsid w:val="006601A1"/>
    <w:rsid w:val="00660FA0"/>
    <w:rsid w:val="00661AC2"/>
    <w:rsid w:val="00662501"/>
    <w:rsid w:val="00662B85"/>
    <w:rsid w:val="006637E4"/>
    <w:rsid w:val="006642E3"/>
    <w:rsid w:val="006644CA"/>
    <w:rsid w:val="00664BE8"/>
    <w:rsid w:val="00665C0D"/>
    <w:rsid w:val="00665CD7"/>
    <w:rsid w:val="00665EC3"/>
    <w:rsid w:val="00670523"/>
    <w:rsid w:val="0067199E"/>
    <w:rsid w:val="00671B47"/>
    <w:rsid w:val="006727E2"/>
    <w:rsid w:val="00672D10"/>
    <w:rsid w:val="006734CA"/>
    <w:rsid w:val="0067436D"/>
    <w:rsid w:val="0067459F"/>
    <w:rsid w:val="00675723"/>
    <w:rsid w:val="00677905"/>
    <w:rsid w:val="00677DC8"/>
    <w:rsid w:val="00677F6B"/>
    <w:rsid w:val="00680AA7"/>
    <w:rsid w:val="006834EC"/>
    <w:rsid w:val="00683CC7"/>
    <w:rsid w:val="00690095"/>
    <w:rsid w:val="006925B7"/>
    <w:rsid w:val="00692795"/>
    <w:rsid w:val="0069353A"/>
    <w:rsid w:val="0069447D"/>
    <w:rsid w:val="00694AE6"/>
    <w:rsid w:val="00695B9F"/>
    <w:rsid w:val="00695DF8"/>
    <w:rsid w:val="006967C5"/>
    <w:rsid w:val="00697C91"/>
    <w:rsid w:val="006A12F2"/>
    <w:rsid w:val="006A20A1"/>
    <w:rsid w:val="006A250B"/>
    <w:rsid w:val="006A346B"/>
    <w:rsid w:val="006A46C3"/>
    <w:rsid w:val="006A49B9"/>
    <w:rsid w:val="006A52C2"/>
    <w:rsid w:val="006A58B3"/>
    <w:rsid w:val="006A5CC8"/>
    <w:rsid w:val="006A6069"/>
    <w:rsid w:val="006A67F7"/>
    <w:rsid w:val="006A715F"/>
    <w:rsid w:val="006B1225"/>
    <w:rsid w:val="006B1A72"/>
    <w:rsid w:val="006B20FB"/>
    <w:rsid w:val="006B2252"/>
    <w:rsid w:val="006B6DE6"/>
    <w:rsid w:val="006B77A6"/>
    <w:rsid w:val="006B7CD4"/>
    <w:rsid w:val="006B7D86"/>
    <w:rsid w:val="006B7F1C"/>
    <w:rsid w:val="006C053A"/>
    <w:rsid w:val="006C3367"/>
    <w:rsid w:val="006C3BB9"/>
    <w:rsid w:val="006C497E"/>
    <w:rsid w:val="006C534C"/>
    <w:rsid w:val="006C5964"/>
    <w:rsid w:val="006C59E0"/>
    <w:rsid w:val="006D1979"/>
    <w:rsid w:val="006D3E78"/>
    <w:rsid w:val="006D4545"/>
    <w:rsid w:val="006D4AAC"/>
    <w:rsid w:val="006D535C"/>
    <w:rsid w:val="006D63BF"/>
    <w:rsid w:val="006D6D3A"/>
    <w:rsid w:val="006E2038"/>
    <w:rsid w:val="006E3312"/>
    <w:rsid w:val="006E3E45"/>
    <w:rsid w:val="006E57F0"/>
    <w:rsid w:val="006E5F0C"/>
    <w:rsid w:val="006E6A52"/>
    <w:rsid w:val="006E6C5B"/>
    <w:rsid w:val="006F1BBB"/>
    <w:rsid w:val="006F1D8E"/>
    <w:rsid w:val="006F209C"/>
    <w:rsid w:val="006F2C24"/>
    <w:rsid w:val="006F3A34"/>
    <w:rsid w:val="006F3A77"/>
    <w:rsid w:val="006F42D4"/>
    <w:rsid w:val="006F4F7A"/>
    <w:rsid w:val="006F5048"/>
    <w:rsid w:val="006F5BF4"/>
    <w:rsid w:val="006F6D7E"/>
    <w:rsid w:val="006F7382"/>
    <w:rsid w:val="006F78F8"/>
    <w:rsid w:val="006F7FD3"/>
    <w:rsid w:val="00704592"/>
    <w:rsid w:val="00704688"/>
    <w:rsid w:val="00705E08"/>
    <w:rsid w:val="00706D3E"/>
    <w:rsid w:val="00707B98"/>
    <w:rsid w:val="00707CC4"/>
    <w:rsid w:val="00710D51"/>
    <w:rsid w:val="00711247"/>
    <w:rsid w:val="007112E0"/>
    <w:rsid w:val="00712972"/>
    <w:rsid w:val="00714499"/>
    <w:rsid w:val="007146AB"/>
    <w:rsid w:val="007146DE"/>
    <w:rsid w:val="007148B4"/>
    <w:rsid w:val="00715E13"/>
    <w:rsid w:val="007173F4"/>
    <w:rsid w:val="007179A0"/>
    <w:rsid w:val="0072045B"/>
    <w:rsid w:val="0072274E"/>
    <w:rsid w:val="00723848"/>
    <w:rsid w:val="00724589"/>
    <w:rsid w:val="00727603"/>
    <w:rsid w:val="00727AB9"/>
    <w:rsid w:val="00730E05"/>
    <w:rsid w:val="00732B11"/>
    <w:rsid w:val="007356E5"/>
    <w:rsid w:val="00735B61"/>
    <w:rsid w:val="00740B69"/>
    <w:rsid w:val="00740E8D"/>
    <w:rsid w:val="00741BFB"/>
    <w:rsid w:val="00743B7E"/>
    <w:rsid w:val="00743E98"/>
    <w:rsid w:val="00744C76"/>
    <w:rsid w:val="00745975"/>
    <w:rsid w:val="00746373"/>
    <w:rsid w:val="007469A9"/>
    <w:rsid w:val="00746BD2"/>
    <w:rsid w:val="00746CFD"/>
    <w:rsid w:val="0075072A"/>
    <w:rsid w:val="00752EA6"/>
    <w:rsid w:val="007540ED"/>
    <w:rsid w:val="007608B5"/>
    <w:rsid w:val="00762BD4"/>
    <w:rsid w:val="00764D92"/>
    <w:rsid w:val="007655BF"/>
    <w:rsid w:val="0076574E"/>
    <w:rsid w:val="0076729A"/>
    <w:rsid w:val="0077213E"/>
    <w:rsid w:val="00772D08"/>
    <w:rsid w:val="00774ED9"/>
    <w:rsid w:val="00775175"/>
    <w:rsid w:val="007757AF"/>
    <w:rsid w:val="0077633D"/>
    <w:rsid w:val="00777C19"/>
    <w:rsid w:val="00780519"/>
    <w:rsid w:val="0078123E"/>
    <w:rsid w:val="00781881"/>
    <w:rsid w:val="00782684"/>
    <w:rsid w:val="0078273D"/>
    <w:rsid w:val="00783845"/>
    <w:rsid w:val="00783AC6"/>
    <w:rsid w:val="00783C3E"/>
    <w:rsid w:val="00784906"/>
    <w:rsid w:val="007857CE"/>
    <w:rsid w:val="00786E26"/>
    <w:rsid w:val="007873BA"/>
    <w:rsid w:val="00790284"/>
    <w:rsid w:val="0079046E"/>
    <w:rsid w:val="007932E9"/>
    <w:rsid w:val="007942E3"/>
    <w:rsid w:val="00795C18"/>
    <w:rsid w:val="0079760B"/>
    <w:rsid w:val="007A0EC9"/>
    <w:rsid w:val="007A2232"/>
    <w:rsid w:val="007A235B"/>
    <w:rsid w:val="007A2E78"/>
    <w:rsid w:val="007A3C09"/>
    <w:rsid w:val="007A54E8"/>
    <w:rsid w:val="007A5B7D"/>
    <w:rsid w:val="007A5C8F"/>
    <w:rsid w:val="007A6038"/>
    <w:rsid w:val="007A6E97"/>
    <w:rsid w:val="007A70C4"/>
    <w:rsid w:val="007A79AD"/>
    <w:rsid w:val="007A7D44"/>
    <w:rsid w:val="007A7E07"/>
    <w:rsid w:val="007B01A7"/>
    <w:rsid w:val="007B137E"/>
    <w:rsid w:val="007B2F80"/>
    <w:rsid w:val="007B3CEE"/>
    <w:rsid w:val="007B5A45"/>
    <w:rsid w:val="007B794B"/>
    <w:rsid w:val="007C403C"/>
    <w:rsid w:val="007C4A74"/>
    <w:rsid w:val="007C4CF5"/>
    <w:rsid w:val="007C5133"/>
    <w:rsid w:val="007C53E7"/>
    <w:rsid w:val="007C5E3A"/>
    <w:rsid w:val="007C73F5"/>
    <w:rsid w:val="007C74AF"/>
    <w:rsid w:val="007C7AB5"/>
    <w:rsid w:val="007D12DA"/>
    <w:rsid w:val="007D1722"/>
    <w:rsid w:val="007D1E7D"/>
    <w:rsid w:val="007D206D"/>
    <w:rsid w:val="007D23BE"/>
    <w:rsid w:val="007D2DFD"/>
    <w:rsid w:val="007D3ABB"/>
    <w:rsid w:val="007D46AB"/>
    <w:rsid w:val="007D49A1"/>
    <w:rsid w:val="007D4C1F"/>
    <w:rsid w:val="007D59A0"/>
    <w:rsid w:val="007D61FF"/>
    <w:rsid w:val="007E0127"/>
    <w:rsid w:val="007E020B"/>
    <w:rsid w:val="007E065C"/>
    <w:rsid w:val="007E278B"/>
    <w:rsid w:val="007E42FB"/>
    <w:rsid w:val="007E5332"/>
    <w:rsid w:val="007E554A"/>
    <w:rsid w:val="007F2B6A"/>
    <w:rsid w:val="007F2C52"/>
    <w:rsid w:val="008008C8"/>
    <w:rsid w:val="00800B56"/>
    <w:rsid w:val="00800BCA"/>
    <w:rsid w:val="008038C9"/>
    <w:rsid w:val="00803E95"/>
    <w:rsid w:val="00805B4A"/>
    <w:rsid w:val="0080671D"/>
    <w:rsid w:val="0080761F"/>
    <w:rsid w:val="008100E9"/>
    <w:rsid w:val="00810AD3"/>
    <w:rsid w:val="00810AE2"/>
    <w:rsid w:val="00811F3E"/>
    <w:rsid w:val="00812A5A"/>
    <w:rsid w:val="00813155"/>
    <w:rsid w:val="0081325E"/>
    <w:rsid w:val="00813681"/>
    <w:rsid w:val="00813B94"/>
    <w:rsid w:val="00817255"/>
    <w:rsid w:val="008172CD"/>
    <w:rsid w:val="008176E1"/>
    <w:rsid w:val="008236E9"/>
    <w:rsid w:val="0082473A"/>
    <w:rsid w:val="00824D0F"/>
    <w:rsid w:val="008275A7"/>
    <w:rsid w:val="00830466"/>
    <w:rsid w:val="00830A27"/>
    <w:rsid w:val="00830BE6"/>
    <w:rsid w:val="00832890"/>
    <w:rsid w:val="00832905"/>
    <w:rsid w:val="0083296C"/>
    <w:rsid w:val="00832DF0"/>
    <w:rsid w:val="0083390C"/>
    <w:rsid w:val="00834073"/>
    <w:rsid w:val="00835247"/>
    <w:rsid w:val="00835480"/>
    <w:rsid w:val="00835F10"/>
    <w:rsid w:val="008363DA"/>
    <w:rsid w:val="00836575"/>
    <w:rsid w:val="008369E4"/>
    <w:rsid w:val="00841336"/>
    <w:rsid w:val="00841C2B"/>
    <w:rsid w:val="008435B7"/>
    <w:rsid w:val="00843ED7"/>
    <w:rsid w:val="00843F50"/>
    <w:rsid w:val="00844698"/>
    <w:rsid w:val="00845657"/>
    <w:rsid w:val="00845881"/>
    <w:rsid w:val="0084637B"/>
    <w:rsid w:val="008469D9"/>
    <w:rsid w:val="00854049"/>
    <w:rsid w:val="00855724"/>
    <w:rsid w:val="00856887"/>
    <w:rsid w:val="008570A1"/>
    <w:rsid w:val="0085735B"/>
    <w:rsid w:val="00857B0B"/>
    <w:rsid w:val="0086085C"/>
    <w:rsid w:val="00860E9F"/>
    <w:rsid w:val="008615A9"/>
    <w:rsid w:val="00861FBD"/>
    <w:rsid w:val="008640E3"/>
    <w:rsid w:val="008644E5"/>
    <w:rsid w:val="00864E67"/>
    <w:rsid w:val="008654FA"/>
    <w:rsid w:val="008666FB"/>
    <w:rsid w:val="00866AEA"/>
    <w:rsid w:val="00866CA5"/>
    <w:rsid w:val="008674C6"/>
    <w:rsid w:val="00870BD8"/>
    <w:rsid w:val="008720F8"/>
    <w:rsid w:val="00872260"/>
    <w:rsid w:val="00875360"/>
    <w:rsid w:val="00876C4C"/>
    <w:rsid w:val="00880088"/>
    <w:rsid w:val="00880EF8"/>
    <w:rsid w:val="008822FA"/>
    <w:rsid w:val="0088332C"/>
    <w:rsid w:val="00885A7F"/>
    <w:rsid w:val="00887252"/>
    <w:rsid w:val="00887B3C"/>
    <w:rsid w:val="008921B9"/>
    <w:rsid w:val="008928EA"/>
    <w:rsid w:val="00893804"/>
    <w:rsid w:val="00893BB4"/>
    <w:rsid w:val="00894172"/>
    <w:rsid w:val="00894610"/>
    <w:rsid w:val="0089499E"/>
    <w:rsid w:val="00894B94"/>
    <w:rsid w:val="00894FAE"/>
    <w:rsid w:val="00896C89"/>
    <w:rsid w:val="00896E30"/>
    <w:rsid w:val="008A0163"/>
    <w:rsid w:val="008A35EA"/>
    <w:rsid w:val="008A35EB"/>
    <w:rsid w:val="008A4D1F"/>
    <w:rsid w:val="008A7762"/>
    <w:rsid w:val="008A787B"/>
    <w:rsid w:val="008B08AF"/>
    <w:rsid w:val="008B0AD0"/>
    <w:rsid w:val="008B11C5"/>
    <w:rsid w:val="008B1861"/>
    <w:rsid w:val="008B24D2"/>
    <w:rsid w:val="008B3087"/>
    <w:rsid w:val="008B480C"/>
    <w:rsid w:val="008B5488"/>
    <w:rsid w:val="008B6402"/>
    <w:rsid w:val="008B760F"/>
    <w:rsid w:val="008C3F1D"/>
    <w:rsid w:val="008C4195"/>
    <w:rsid w:val="008C4636"/>
    <w:rsid w:val="008C48BB"/>
    <w:rsid w:val="008C5146"/>
    <w:rsid w:val="008C69A9"/>
    <w:rsid w:val="008C6AB0"/>
    <w:rsid w:val="008C70C9"/>
    <w:rsid w:val="008C7408"/>
    <w:rsid w:val="008D0679"/>
    <w:rsid w:val="008D0981"/>
    <w:rsid w:val="008D1022"/>
    <w:rsid w:val="008D27D3"/>
    <w:rsid w:val="008D30BF"/>
    <w:rsid w:val="008D445E"/>
    <w:rsid w:val="008E0219"/>
    <w:rsid w:val="008E0F6B"/>
    <w:rsid w:val="008E1118"/>
    <w:rsid w:val="008E1747"/>
    <w:rsid w:val="008E1C18"/>
    <w:rsid w:val="008E2889"/>
    <w:rsid w:val="008E2E9D"/>
    <w:rsid w:val="008E35C2"/>
    <w:rsid w:val="008E4DBD"/>
    <w:rsid w:val="008E4FA0"/>
    <w:rsid w:val="008E585F"/>
    <w:rsid w:val="008E5AAD"/>
    <w:rsid w:val="008E5C0F"/>
    <w:rsid w:val="008E6960"/>
    <w:rsid w:val="008E703E"/>
    <w:rsid w:val="008E7D88"/>
    <w:rsid w:val="008F0DC1"/>
    <w:rsid w:val="008F17AC"/>
    <w:rsid w:val="008F2910"/>
    <w:rsid w:val="008F2BA1"/>
    <w:rsid w:val="008F3B79"/>
    <w:rsid w:val="008F3E81"/>
    <w:rsid w:val="008F4DDC"/>
    <w:rsid w:val="008F5F9E"/>
    <w:rsid w:val="008F7F1D"/>
    <w:rsid w:val="008F7F7D"/>
    <w:rsid w:val="00900307"/>
    <w:rsid w:val="00900D91"/>
    <w:rsid w:val="00903AAD"/>
    <w:rsid w:val="00906168"/>
    <w:rsid w:val="009061E1"/>
    <w:rsid w:val="009063D5"/>
    <w:rsid w:val="00907C21"/>
    <w:rsid w:val="00907CCB"/>
    <w:rsid w:val="00907CEC"/>
    <w:rsid w:val="00910009"/>
    <w:rsid w:val="00910870"/>
    <w:rsid w:val="009137FD"/>
    <w:rsid w:val="00914C85"/>
    <w:rsid w:val="00917371"/>
    <w:rsid w:val="00921B28"/>
    <w:rsid w:val="009238AF"/>
    <w:rsid w:val="00923E13"/>
    <w:rsid w:val="00924E9E"/>
    <w:rsid w:val="00924F24"/>
    <w:rsid w:val="00925FD5"/>
    <w:rsid w:val="00925FE7"/>
    <w:rsid w:val="00926063"/>
    <w:rsid w:val="00926A66"/>
    <w:rsid w:val="00930954"/>
    <w:rsid w:val="0093294E"/>
    <w:rsid w:val="00933CBA"/>
    <w:rsid w:val="00934423"/>
    <w:rsid w:val="00935749"/>
    <w:rsid w:val="009357E3"/>
    <w:rsid w:val="00935BD9"/>
    <w:rsid w:val="00935EF1"/>
    <w:rsid w:val="00935FEC"/>
    <w:rsid w:val="0093625C"/>
    <w:rsid w:val="009376FA"/>
    <w:rsid w:val="00937B68"/>
    <w:rsid w:val="00937F40"/>
    <w:rsid w:val="00941F00"/>
    <w:rsid w:val="00942CAB"/>
    <w:rsid w:val="00943E6B"/>
    <w:rsid w:val="0094508F"/>
    <w:rsid w:val="00945279"/>
    <w:rsid w:val="009455E8"/>
    <w:rsid w:val="00945D7A"/>
    <w:rsid w:val="00945EB9"/>
    <w:rsid w:val="00946992"/>
    <w:rsid w:val="009472BF"/>
    <w:rsid w:val="00947ABE"/>
    <w:rsid w:val="009503D5"/>
    <w:rsid w:val="00950EF8"/>
    <w:rsid w:val="0095149F"/>
    <w:rsid w:val="00951682"/>
    <w:rsid w:val="00951D84"/>
    <w:rsid w:val="009525B6"/>
    <w:rsid w:val="0095355D"/>
    <w:rsid w:val="00954904"/>
    <w:rsid w:val="00955395"/>
    <w:rsid w:val="009569E5"/>
    <w:rsid w:val="00956A81"/>
    <w:rsid w:val="00956D72"/>
    <w:rsid w:val="009571EA"/>
    <w:rsid w:val="00957C4B"/>
    <w:rsid w:val="00960CD0"/>
    <w:rsid w:val="00961800"/>
    <w:rsid w:val="009626E5"/>
    <w:rsid w:val="00963DD6"/>
    <w:rsid w:val="0096632C"/>
    <w:rsid w:val="009674ED"/>
    <w:rsid w:val="00967BAC"/>
    <w:rsid w:val="0097179D"/>
    <w:rsid w:val="00973632"/>
    <w:rsid w:val="009738E0"/>
    <w:rsid w:val="00973AA3"/>
    <w:rsid w:val="00973C59"/>
    <w:rsid w:val="00974528"/>
    <w:rsid w:val="00975FEA"/>
    <w:rsid w:val="00976640"/>
    <w:rsid w:val="00980999"/>
    <w:rsid w:val="009814D7"/>
    <w:rsid w:val="00981681"/>
    <w:rsid w:val="00982D97"/>
    <w:rsid w:val="0098365E"/>
    <w:rsid w:val="00984B75"/>
    <w:rsid w:val="0098552E"/>
    <w:rsid w:val="0098604C"/>
    <w:rsid w:val="00986882"/>
    <w:rsid w:val="009874CD"/>
    <w:rsid w:val="00987E0A"/>
    <w:rsid w:val="00990FB7"/>
    <w:rsid w:val="009912F9"/>
    <w:rsid w:val="0099154F"/>
    <w:rsid w:val="009916B4"/>
    <w:rsid w:val="0099183C"/>
    <w:rsid w:val="009929C9"/>
    <w:rsid w:val="009941AD"/>
    <w:rsid w:val="00994CFB"/>
    <w:rsid w:val="00997098"/>
    <w:rsid w:val="00997A2A"/>
    <w:rsid w:val="00997C90"/>
    <w:rsid w:val="009A2189"/>
    <w:rsid w:val="009A31FE"/>
    <w:rsid w:val="009A540D"/>
    <w:rsid w:val="009A5515"/>
    <w:rsid w:val="009A7F04"/>
    <w:rsid w:val="009A7F47"/>
    <w:rsid w:val="009B0096"/>
    <w:rsid w:val="009B1BDB"/>
    <w:rsid w:val="009B1F66"/>
    <w:rsid w:val="009B2334"/>
    <w:rsid w:val="009B2400"/>
    <w:rsid w:val="009B24C3"/>
    <w:rsid w:val="009B2806"/>
    <w:rsid w:val="009B2A5B"/>
    <w:rsid w:val="009B370B"/>
    <w:rsid w:val="009B3899"/>
    <w:rsid w:val="009B4720"/>
    <w:rsid w:val="009B47CC"/>
    <w:rsid w:val="009B5F61"/>
    <w:rsid w:val="009B60DF"/>
    <w:rsid w:val="009B6402"/>
    <w:rsid w:val="009B650E"/>
    <w:rsid w:val="009B7372"/>
    <w:rsid w:val="009C0255"/>
    <w:rsid w:val="009C291F"/>
    <w:rsid w:val="009C2BE4"/>
    <w:rsid w:val="009C2F05"/>
    <w:rsid w:val="009C317B"/>
    <w:rsid w:val="009C41DC"/>
    <w:rsid w:val="009C43CD"/>
    <w:rsid w:val="009C4F8A"/>
    <w:rsid w:val="009C5563"/>
    <w:rsid w:val="009C6A35"/>
    <w:rsid w:val="009C6B4C"/>
    <w:rsid w:val="009D01C4"/>
    <w:rsid w:val="009D0A67"/>
    <w:rsid w:val="009D13A0"/>
    <w:rsid w:val="009D3BCD"/>
    <w:rsid w:val="009D5897"/>
    <w:rsid w:val="009D78AA"/>
    <w:rsid w:val="009E08B0"/>
    <w:rsid w:val="009E2279"/>
    <w:rsid w:val="009E23AB"/>
    <w:rsid w:val="009E4876"/>
    <w:rsid w:val="009E5350"/>
    <w:rsid w:val="009E759F"/>
    <w:rsid w:val="009F0012"/>
    <w:rsid w:val="009F134B"/>
    <w:rsid w:val="009F1E3F"/>
    <w:rsid w:val="009F25AB"/>
    <w:rsid w:val="009F4272"/>
    <w:rsid w:val="009F48E5"/>
    <w:rsid w:val="009F7478"/>
    <w:rsid w:val="009F7B77"/>
    <w:rsid w:val="00A01433"/>
    <w:rsid w:val="00A018EA"/>
    <w:rsid w:val="00A01908"/>
    <w:rsid w:val="00A044C9"/>
    <w:rsid w:val="00A0594C"/>
    <w:rsid w:val="00A062ED"/>
    <w:rsid w:val="00A06459"/>
    <w:rsid w:val="00A06821"/>
    <w:rsid w:val="00A06A3C"/>
    <w:rsid w:val="00A06B06"/>
    <w:rsid w:val="00A06E90"/>
    <w:rsid w:val="00A10636"/>
    <w:rsid w:val="00A106B0"/>
    <w:rsid w:val="00A12474"/>
    <w:rsid w:val="00A12FA8"/>
    <w:rsid w:val="00A135AC"/>
    <w:rsid w:val="00A13EF3"/>
    <w:rsid w:val="00A149CF"/>
    <w:rsid w:val="00A15A01"/>
    <w:rsid w:val="00A16CD3"/>
    <w:rsid w:val="00A16ED9"/>
    <w:rsid w:val="00A1768A"/>
    <w:rsid w:val="00A17B9E"/>
    <w:rsid w:val="00A20A2D"/>
    <w:rsid w:val="00A21CDD"/>
    <w:rsid w:val="00A21E26"/>
    <w:rsid w:val="00A242E5"/>
    <w:rsid w:val="00A25197"/>
    <w:rsid w:val="00A25F8D"/>
    <w:rsid w:val="00A25FA4"/>
    <w:rsid w:val="00A266F2"/>
    <w:rsid w:val="00A267A8"/>
    <w:rsid w:val="00A2764F"/>
    <w:rsid w:val="00A27828"/>
    <w:rsid w:val="00A30307"/>
    <w:rsid w:val="00A303BE"/>
    <w:rsid w:val="00A31413"/>
    <w:rsid w:val="00A33998"/>
    <w:rsid w:val="00A3560E"/>
    <w:rsid w:val="00A35739"/>
    <w:rsid w:val="00A35CFB"/>
    <w:rsid w:val="00A36177"/>
    <w:rsid w:val="00A361F4"/>
    <w:rsid w:val="00A36B4E"/>
    <w:rsid w:val="00A3778E"/>
    <w:rsid w:val="00A40C3A"/>
    <w:rsid w:val="00A40EEF"/>
    <w:rsid w:val="00A41346"/>
    <w:rsid w:val="00A41764"/>
    <w:rsid w:val="00A41866"/>
    <w:rsid w:val="00A4224C"/>
    <w:rsid w:val="00A423A8"/>
    <w:rsid w:val="00A42411"/>
    <w:rsid w:val="00A42FBE"/>
    <w:rsid w:val="00A4322B"/>
    <w:rsid w:val="00A444B6"/>
    <w:rsid w:val="00A445C2"/>
    <w:rsid w:val="00A45BAE"/>
    <w:rsid w:val="00A45C63"/>
    <w:rsid w:val="00A4606F"/>
    <w:rsid w:val="00A46DFC"/>
    <w:rsid w:val="00A47770"/>
    <w:rsid w:val="00A515EE"/>
    <w:rsid w:val="00A5180F"/>
    <w:rsid w:val="00A5195D"/>
    <w:rsid w:val="00A53AC7"/>
    <w:rsid w:val="00A53BA9"/>
    <w:rsid w:val="00A54A0D"/>
    <w:rsid w:val="00A54BAB"/>
    <w:rsid w:val="00A559DE"/>
    <w:rsid w:val="00A56010"/>
    <w:rsid w:val="00A562CB"/>
    <w:rsid w:val="00A56CF1"/>
    <w:rsid w:val="00A575EE"/>
    <w:rsid w:val="00A607D7"/>
    <w:rsid w:val="00A607DB"/>
    <w:rsid w:val="00A609D6"/>
    <w:rsid w:val="00A60B1B"/>
    <w:rsid w:val="00A60C5B"/>
    <w:rsid w:val="00A63756"/>
    <w:rsid w:val="00A6449C"/>
    <w:rsid w:val="00A64EF2"/>
    <w:rsid w:val="00A65C72"/>
    <w:rsid w:val="00A65F2A"/>
    <w:rsid w:val="00A665F5"/>
    <w:rsid w:val="00A67038"/>
    <w:rsid w:val="00A67442"/>
    <w:rsid w:val="00A67E9B"/>
    <w:rsid w:val="00A70D75"/>
    <w:rsid w:val="00A70D77"/>
    <w:rsid w:val="00A71FB7"/>
    <w:rsid w:val="00A75AF1"/>
    <w:rsid w:val="00A763EF"/>
    <w:rsid w:val="00A77C7E"/>
    <w:rsid w:val="00A8388D"/>
    <w:rsid w:val="00A83F1A"/>
    <w:rsid w:val="00A84AD0"/>
    <w:rsid w:val="00A84B44"/>
    <w:rsid w:val="00A8558A"/>
    <w:rsid w:val="00A856BA"/>
    <w:rsid w:val="00A86AAD"/>
    <w:rsid w:val="00A86E09"/>
    <w:rsid w:val="00A87ED1"/>
    <w:rsid w:val="00A90C31"/>
    <w:rsid w:val="00A90C67"/>
    <w:rsid w:val="00A90E68"/>
    <w:rsid w:val="00A91B23"/>
    <w:rsid w:val="00A92139"/>
    <w:rsid w:val="00A9301E"/>
    <w:rsid w:val="00A964B1"/>
    <w:rsid w:val="00A9733A"/>
    <w:rsid w:val="00AA0112"/>
    <w:rsid w:val="00AA0E79"/>
    <w:rsid w:val="00AA1691"/>
    <w:rsid w:val="00AA1CDF"/>
    <w:rsid w:val="00AA1EB1"/>
    <w:rsid w:val="00AA20E1"/>
    <w:rsid w:val="00AA2439"/>
    <w:rsid w:val="00AA6179"/>
    <w:rsid w:val="00AA6C86"/>
    <w:rsid w:val="00AA704B"/>
    <w:rsid w:val="00AA70FA"/>
    <w:rsid w:val="00AA79C6"/>
    <w:rsid w:val="00AB23C9"/>
    <w:rsid w:val="00AB2BA9"/>
    <w:rsid w:val="00AB5C59"/>
    <w:rsid w:val="00AB7602"/>
    <w:rsid w:val="00AC0175"/>
    <w:rsid w:val="00AC152D"/>
    <w:rsid w:val="00AC15E9"/>
    <w:rsid w:val="00AC1884"/>
    <w:rsid w:val="00AC1DC9"/>
    <w:rsid w:val="00AC2881"/>
    <w:rsid w:val="00AC29D9"/>
    <w:rsid w:val="00AC416C"/>
    <w:rsid w:val="00AC5331"/>
    <w:rsid w:val="00AC5388"/>
    <w:rsid w:val="00AC5BA2"/>
    <w:rsid w:val="00AC694B"/>
    <w:rsid w:val="00AC71B6"/>
    <w:rsid w:val="00AC7BAE"/>
    <w:rsid w:val="00AD4960"/>
    <w:rsid w:val="00AD4A2B"/>
    <w:rsid w:val="00AD5599"/>
    <w:rsid w:val="00AD6367"/>
    <w:rsid w:val="00AD73FB"/>
    <w:rsid w:val="00AE0C20"/>
    <w:rsid w:val="00AE1C75"/>
    <w:rsid w:val="00AE1F4F"/>
    <w:rsid w:val="00AE64B8"/>
    <w:rsid w:val="00AE65C6"/>
    <w:rsid w:val="00AE6C71"/>
    <w:rsid w:val="00AE7B1F"/>
    <w:rsid w:val="00AF42A0"/>
    <w:rsid w:val="00AF59CA"/>
    <w:rsid w:val="00AF695E"/>
    <w:rsid w:val="00AF7C36"/>
    <w:rsid w:val="00AF7CFF"/>
    <w:rsid w:val="00B01F2A"/>
    <w:rsid w:val="00B0244A"/>
    <w:rsid w:val="00B06565"/>
    <w:rsid w:val="00B0768E"/>
    <w:rsid w:val="00B07789"/>
    <w:rsid w:val="00B108D4"/>
    <w:rsid w:val="00B10E85"/>
    <w:rsid w:val="00B116FD"/>
    <w:rsid w:val="00B12035"/>
    <w:rsid w:val="00B12C96"/>
    <w:rsid w:val="00B12FF3"/>
    <w:rsid w:val="00B17E9B"/>
    <w:rsid w:val="00B21144"/>
    <w:rsid w:val="00B21852"/>
    <w:rsid w:val="00B21B50"/>
    <w:rsid w:val="00B23902"/>
    <w:rsid w:val="00B23EBC"/>
    <w:rsid w:val="00B240FA"/>
    <w:rsid w:val="00B2411D"/>
    <w:rsid w:val="00B24BED"/>
    <w:rsid w:val="00B25226"/>
    <w:rsid w:val="00B25F2D"/>
    <w:rsid w:val="00B26713"/>
    <w:rsid w:val="00B268CA"/>
    <w:rsid w:val="00B26CF9"/>
    <w:rsid w:val="00B26EF3"/>
    <w:rsid w:val="00B3063F"/>
    <w:rsid w:val="00B30964"/>
    <w:rsid w:val="00B30B7A"/>
    <w:rsid w:val="00B3267D"/>
    <w:rsid w:val="00B332A5"/>
    <w:rsid w:val="00B335BE"/>
    <w:rsid w:val="00B34FF1"/>
    <w:rsid w:val="00B35476"/>
    <w:rsid w:val="00B359D4"/>
    <w:rsid w:val="00B36B6C"/>
    <w:rsid w:val="00B36E9D"/>
    <w:rsid w:val="00B37309"/>
    <w:rsid w:val="00B37D46"/>
    <w:rsid w:val="00B4028A"/>
    <w:rsid w:val="00B4028C"/>
    <w:rsid w:val="00B40820"/>
    <w:rsid w:val="00B4298C"/>
    <w:rsid w:val="00B4361D"/>
    <w:rsid w:val="00B4423E"/>
    <w:rsid w:val="00B44815"/>
    <w:rsid w:val="00B44BE5"/>
    <w:rsid w:val="00B45121"/>
    <w:rsid w:val="00B464D7"/>
    <w:rsid w:val="00B47D74"/>
    <w:rsid w:val="00B50E9A"/>
    <w:rsid w:val="00B516E2"/>
    <w:rsid w:val="00B51C00"/>
    <w:rsid w:val="00B51DDD"/>
    <w:rsid w:val="00B52057"/>
    <w:rsid w:val="00B520DE"/>
    <w:rsid w:val="00B53F80"/>
    <w:rsid w:val="00B5524E"/>
    <w:rsid w:val="00B55C03"/>
    <w:rsid w:val="00B56226"/>
    <w:rsid w:val="00B57876"/>
    <w:rsid w:val="00B57C0F"/>
    <w:rsid w:val="00B60AF0"/>
    <w:rsid w:val="00B60C97"/>
    <w:rsid w:val="00B60D31"/>
    <w:rsid w:val="00B620D8"/>
    <w:rsid w:val="00B6231A"/>
    <w:rsid w:val="00B63094"/>
    <w:rsid w:val="00B646C6"/>
    <w:rsid w:val="00B66824"/>
    <w:rsid w:val="00B67133"/>
    <w:rsid w:val="00B70648"/>
    <w:rsid w:val="00B70860"/>
    <w:rsid w:val="00B70E1B"/>
    <w:rsid w:val="00B712A9"/>
    <w:rsid w:val="00B71AAE"/>
    <w:rsid w:val="00B72A39"/>
    <w:rsid w:val="00B72D83"/>
    <w:rsid w:val="00B7447D"/>
    <w:rsid w:val="00B7569C"/>
    <w:rsid w:val="00B769CD"/>
    <w:rsid w:val="00B8032A"/>
    <w:rsid w:val="00B811DA"/>
    <w:rsid w:val="00B8158F"/>
    <w:rsid w:val="00B83B08"/>
    <w:rsid w:val="00B84E46"/>
    <w:rsid w:val="00B8522A"/>
    <w:rsid w:val="00B85CCA"/>
    <w:rsid w:val="00B86452"/>
    <w:rsid w:val="00B87B35"/>
    <w:rsid w:val="00B87C94"/>
    <w:rsid w:val="00B9035F"/>
    <w:rsid w:val="00B90E62"/>
    <w:rsid w:val="00B94D46"/>
    <w:rsid w:val="00B97A6D"/>
    <w:rsid w:val="00B97D4E"/>
    <w:rsid w:val="00BA055B"/>
    <w:rsid w:val="00BA1CB9"/>
    <w:rsid w:val="00BA20E4"/>
    <w:rsid w:val="00BA2346"/>
    <w:rsid w:val="00BA2E83"/>
    <w:rsid w:val="00BA3273"/>
    <w:rsid w:val="00BA36F7"/>
    <w:rsid w:val="00BA3A36"/>
    <w:rsid w:val="00BA3EAA"/>
    <w:rsid w:val="00BA4308"/>
    <w:rsid w:val="00BA4A7A"/>
    <w:rsid w:val="00BA5199"/>
    <w:rsid w:val="00BA5D56"/>
    <w:rsid w:val="00BB17D0"/>
    <w:rsid w:val="00BB3253"/>
    <w:rsid w:val="00BB45CF"/>
    <w:rsid w:val="00BB479E"/>
    <w:rsid w:val="00BB4AA2"/>
    <w:rsid w:val="00BB4BE9"/>
    <w:rsid w:val="00BB53A2"/>
    <w:rsid w:val="00BB5560"/>
    <w:rsid w:val="00BC0E19"/>
    <w:rsid w:val="00BC2289"/>
    <w:rsid w:val="00BC3E76"/>
    <w:rsid w:val="00BC420D"/>
    <w:rsid w:val="00BC450A"/>
    <w:rsid w:val="00BC4E72"/>
    <w:rsid w:val="00BC7346"/>
    <w:rsid w:val="00BD11EB"/>
    <w:rsid w:val="00BD1C0D"/>
    <w:rsid w:val="00BD2186"/>
    <w:rsid w:val="00BD5575"/>
    <w:rsid w:val="00BD5E91"/>
    <w:rsid w:val="00BD6491"/>
    <w:rsid w:val="00BD6D63"/>
    <w:rsid w:val="00BD7340"/>
    <w:rsid w:val="00BE2B76"/>
    <w:rsid w:val="00BE3AA8"/>
    <w:rsid w:val="00BE3B9A"/>
    <w:rsid w:val="00BE5178"/>
    <w:rsid w:val="00BE5A1D"/>
    <w:rsid w:val="00BE62D9"/>
    <w:rsid w:val="00BE74AD"/>
    <w:rsid w:val="00BE7D63"/>
    <w:rsid w:val="00BF111C"/>
    <w:rsid w:val="00BF18EB"/>
    <w:rsid w:val="00BF18F6"/>
    <w:rsid w:val="00BF21B3"/>
    <w:rsid w:val="00BF2484"/>
    <w:rsid w:val="00BF3040"/>
    <w:rsid w:val="00BF3E45"/>
    <w:rsid w:val="00BF40D0"/>
    <w:rsid w:val="00BF428A"/>
    <w:rsid w:val="00BF580E"/>
    <w:rsid w:val="00BF605E"/>
    <w:rsid w:val="00BF77E1"/>
    <w:rsid w:val="00C03896"/>
    <w:rsid w:val="00C05AC2"/>
    <w:rsid w:val="00C10B6F"/>
    <w:rsid w:val="00C10F19"/>
    <w:rsid w:val="00C1121C"/>
    <w:rsid w:val="00C11C95"/>
    <w:rsid w:val="00C137A5"/>
    <w:rsid w:val="00C141CF"/>
    <w:rsid w:val="00C15371"/>
    <w:rsid w:val="00C15BE5"/>
    <w:rsid w:val="00C21747"/>
    <w:rsid w:val="00C23524"/>
    <w:rsid w:val="00C26FBC"/>
    <w:rsid w:val="00C313A2"/>
    <w:rsid w:val="00C376B8"/>
    <w:rsid w:val="00C37D3A"/>
    <w:rsid w:val="00C37DC8"/>
    <w:rsid w:val="00C413CE"/>
    <w:rsid w:val="00C41512"/>
    <w:rsid w:val="00C41667"/>
    <w:rsid w:val="00C41952"/>
    <w:rsid w:val="00C4240B"/>
    <w:rsid w:val="00C4270E"/>
    <w:rsid w:val="00C43959"/>
    <w:rsid w:val="00C43D83"/>
    <w:rsid w:val="00C4407D"/>
    <w:rsid w:val="00C440E6"/>
    <w:rsid w:val="00C44DD5"/>
    <w:rsid w:val="00C4568F"/>
    <w:rsid w:val="00C45B9B"/>
    <w:rsid w:val="00C46B8C"/>
    <w:rsid w:val="00C501D1"/>
    <w:rsid w:val="00C518B8"/>
    <w:rsid w:val="00C526DF"/>
    <w:rsid w:val="00C52ED1"/>
    <w:rsid w:val="00C5412C"/>
    <w:rsid w:val="00C54F1F"/>
    <w:rsid w:val="00C55373"/>
    <w:rsid w:val="00C557FB"/>
    <w:rsid w:val="00C57135"/>
    <w:rsid w:val="00C57866"/>
    <w:rsid w:val="00C600A7"/>
    <w:rsid w:val="00C62AB5"/>
    <w:rsid w:val="00C64570"/>
    <w:rsid w:val="00C65016"/>
    <w:rsid w:val="00C657FD"/>
    <w:rsid w:val="00C67656"/>
    <w:rsid w:val="00C678F3"/>
    <w:rsid w:val="00C67F9D"/>
    <w:rsid w:val="00C70E25"/>
    <w:rsid w:val="00C71482"/>
    <w:rsid w:val="00C7214E"/>
    <w:rsid w:val="00C72EE4"/>
    <w:rsid w:val="00C73318"/>
    <w:rsid w:val="00C753F5"/>
    <w:rsid w:val="00C75850"/>
    <w:rsid w:val="00C7685E"/>
    <w:rsid w:val="00C771C2"/>
    <w:rsid w:val="00C8069A"/>
    <w:rsid w:val="00C822DF"/>
    <w:rsid w:val="00C82381"/>
    <w:rsid w:val="00C8238C"/>
    <w:rsid w:val="00C82B3F"/>
    <w:rsid w:val="00C83C19"/>
    <w:rsid w:val="00C83FB7"/>
    <w:rsid w:val="00C867F0"/>
    <w:rsid w:val="00C876F0"/>
    <w:rsid w:val="00C87FD4"/>
    <w:rsid w:val="00C9017B"/>
    <w:rsid w:val="00C903A8"/>
    <w:rsid w:val="00C91C85"/>
    <w:rsid w:val="00C91DCE"/>
    <w:rsid w:val="00C93620"/>
    <w:rsid w:val="00C9430D"/>
    <w:rsid w:val="00C948D5"/>
    <w:rsid w:val="00C94AB4"/>
    <w:rsid w:val="00C94D04"/>
    <w:rsid w:val="00C94D47"/>
    <w:rsid w:val="00C969F9"/>
    <w:rsid w:val="00CA0B7B"/>
    <w:rsid w:val="00CA0EC4"/>
    <w:rsid w:val="00CA1202"/>
    <w:rsid w:val="00CA148E"/>
    <w:rsid w:val="00CA1711"/>
    <w:rsid w:val="00CA1D7F"/>
    <w:rsid w:val="00CA2B1B"/>
    <w:rsid w:val="00CA320A"/>
    <w:rsid w:val="00CA4D79"/>
    <w:rsid w:val="00CA7530"/>
    <w:rsid w:val="00CB287A"/>
    <w:rsid w:val="00CB3020"/>
    <w:rsid w:val="00CB38BA"/>
    <w:rsid w:val="00CB38E8"/>
    <w:rsid w:val="00CB3FC2"/>
    <w:rsid w:val="00CB57CA"/>
    <w:rsid w:val="00CB5A1D"/>
    <w:rsid w:val="00CB7022"/>
    <w:rsid w:val="00CB78B2"/>
    <w:rsid w:val="00CB78C2"/>
    <w:rsid w:val="00CC034E"/>
    <w:rsid w:val="00CC0D5D"/>
    <w:rsid w:val="00CC1113"/>
    <w:rsid w:val="00CC1F8E"/>
    <w:rsid w:val="00CC3AA3"/>
    <w:rsid w:val="00CC4377"/>
    <w:rsid w:val="00CC7D2F"/>
    <w:rsid w:val="00CD146D"/>
    <w:rsid w:val="00CD329E"/>
    <w:rsid w:val="00CD370B"/>
    <w:rsid w:val="00CD50C0"/>
    <w:rsid w:val="00CD55AC"/>
    <w:rsid w:val="00CD58B8"/>
    <w:rsid w:val="00CD5EDD"/>
    <w:rsid w:val="00CD674B"/>
    <w:rsid w:val="00CD68C4"/>
    <w:rsid w:val="00CD7C42"/>
    <w:rsid w:val="00CE00E8"/>
    <w:rsid w:val="00CE01E9"/>
    <w:rsid w:val="00CE06E6"/>
    <w:rsid w:val="00CE1576"/>
    <w:rsid w:val="00CE1B2B"/>
    <w:rsid w:val="00CE1CB7"/>
    <w:rsid w:val="00CE24B7"/>
    <w:rsid w:val="00CE306C"/>
    <w:rsid w:val="00CE3102"/>
    <w:rsid w:val="00CE3742"/>
    <w:rsid w:val="00CE3958"/>
    <w:rsid w:val="00CE3AA1"/>
    <w:rsid w:val="00CE5991"/>
    <w:rsid w:val="00CE6790"/>
    <w:rsid w:val="00CE6C32"/>
    <w:rsid w:val="00CE7FEA"/>
    <w:rsid w:val="00CF0ADC"/>
    <w:rsid w:val="00CF0B61"/>
    <w:rsid w:val="00CF2AC2"/>
    <w:rsid w:val="00CF385B"/>
    <w:rsid w:val="00CF6E15"/>
    <w:rsid w:val="00D01852"/>
    <w:rsid w:val="00D03CDC"/>
    <w:rsid w:val="00D0590E"/>
    <w:rsid w:val="00D06124"/>
    <w:rsid w:val="00D064CC"/>
    <w:rsid w:val="00D0664E"/>
    <w:rsid w:val="00D07062"/>
    <w:rsid w:val="00D10F70"/>
    <w:rsid w:val="00D11127"/>
    <w:rsid w:val="00D12B23"/>
    <w:rsid w:val="00D12CE8"/>
    <w:rsid w:val="00D133C3"/>
    <w:rsid w:val="00D13A9D"/>
    <w:rsid w:val="00D13DB0"/>
    <w:rsid w:val="00D13EFA"/>
    <w:rsid w:val="00D14AD9"/>
    <w:rsid w:val="00D14C92"/>
    <w:rsid w:val="00D1510D"/>
    <w:rsid w:val="00D15386"/>
    <w:rsid w:val="00D1590A"/>
    <w:rsid w:val="00D16914"/>
    <w:rsid w:val="00D16E7D"/>
    <w:rsid w:val="00D21120"/>
    <w:rsid w:val="00D227EE"/>
    <w:rsid w:val="00D23E9A"/>
    <w:rsid w:val="00D24AA1"/>
    <w:rsid w:val="00D253E1"/>
    <w:rsid w:val="00D25763"/>
    <w:rsid w:val="00D25F78"/>
    <w:rsid w:val="00D26133"/>
    <w:rsid w:val="00D26271"/>
    <w:rsid w:val="00D26CD4"/>
    <w:rsid w:val="00D30723"/>
    <w:rsid w:val="00D31D39"/>
    <w:rsid w:val="00D3310C"/>
    <w:rsid w:val="00D3355F"/>
    <w:rsid w:val="00D33BB6"/>
    <w:rsid w:val="00D33C24"/>
    <w:rsid w:val="00D34A64"/>
    <w:rsid w:val="00D34EE2"/>
    <w:rsid w:val="00D360AA"/>
    <w:rsid w:val="00D3615B"/>
    <w:rsid w:val="00D36782"/>
    <w:rsid w:val="00D36A99"/>
    <w:rsid w:val="00D36CC9"/>
    <w:rsid w:val="00D40266"/>
    <w:rsid w:val="00D4028C"/>
    <w:rsid w:val="00D412DF"/>
    <w:rsid w:val="00D41E5E"/>
    <w:rsid w:val="00D42013"/>
    <w:rsid w:val="00D4412E"/>
    <w:rsid w:val="00D50BCD"/>
    <w:rsid w:val="00D512CC"/>
    <w:rsid w:val="00D52339"/>
    <w:rsid w:val="00D53544"/>
    <w:rsid w:val="00D5434E"/>
    <w:rsid w:val="00D54C46"/>
    <w:rsid w:val="00D55689"/>
    <w:rsid w:val="00D606A8"/>
    <w:rsid w:val="00D606DA"/>
    <w:rsid w:val="00D61BE9"/>
    <w:rsid w:val="00D62C53"/>
    <w:rsid w:val="00D63E23"/>
    <w:rsid w:val="00D64188"/>
    <w:rsid w:val="00D644D3"/>
    <w:rsid w:val="00D645B9"/>
    <w:rsid w:val="00D659C5"/>
    <w:rsid w:val="00D66047"/>
    <w:rsid w:val="00D6640A"/>
    <w:rsid w:val="00D66852"/>
    <w:rsid w:val="00D67169"/>
    <w:rsid w:val="00D75061"/>
    <w:rsid w:val="00D76911"/>
    <w:rsid w:val="00D76BF2"/>
    <w:rsid w:val="00D772B4"/>
    <w:rsid w:val="00D775D1"/>
    <w:rsid w:val="00D77F73"/>
    <w:rsid w:val="00D81FC0"/>
    <w:rsid w:val="00D83EC9"/>
    <w:rsid w:val="00D83F70"/>
    <w:rsid w:val="00D841CF"/>
    <w:rsid w:val="00D8507B"/>
    <w:rsid w:val="00D856C9"/>
    <w:rsid w:val="00D85DC2"/>
    <w:rsid w:val="00D9161A"/>
    <w:rsid w:val="00D92B5B"/>
    <w:rsid w:val="00D95A02"/>
    <w:rsid w:val="00D9630F"/>
    <w:rsid w:val="00DA0522"/>
    <w:rsid w:val="00DA05A3"/>
    <w:rsid w:val="00DA1626"/>
    <w:rsid w:val="00DA347D"/>
    <w:rsid w:val="00DA544F"/>
    <w:rsid w:val="00DB0AA7"/>
    <w:rsid w:val="00DB2988"/>
    <w:rsid w:val="00DB3514"/>
    <w:rsid w:val="00DB4D44"/>
    <w:rsid w:val="00DB5A47"/>
    <w:rsid w:val="00DC2A29"/>
    <w:rsid w:val="00DC3543"/>
    <w:rsid w:val="00DC4107"/>
    <w:rsid w:val="00DC41DA"/>
    <w:rsid w:val="00DC4EDE"/>
    <w:rsid w:val="00DC5375"/>
    <w:rsid w:val="00DC5CC3"/>
    <w:rsid w:val="00DC5D62"/>
    <w:rsid w:val="00DC5DF1"/>
    <w:rsid w:val="00DC6827"/>
    <w:rsid w:val="00DC7892"/>
    <w:rsid w:val="00DD29F8"/>
    <w:rsid w:val="00DD3399"/>
    <w:rsid w:val="00DD5202"/>
    <w:rsid w:val="00DD5699"/>
    <w:rsid w:val="00DD5F33"/>
    <w:rsid w:val="00DD6A4A"/>
    <w:rsid w:val="00DD725A"/>
    <w:rsid w:val="00DE2622"/>
    <w:rsid w:val="00DE280C"/>
    <w:rsid w:val="00DE3A41"/>
    <w:rsid w:val="00DE430D"/>
    <w:rsid w:val="00DE4ED9"/>
    <w:rsid w:val="00DE64D3"/>
    <w:rsid w:val="00DE705B"/>
    <w:rsid w:val="00DE79BB"/>
    <w:rsid w:val="00DE7F14"/>
    <w:rsid w:val="00DF3A20"/>
    <w:rsid w:val="00DF3AEF"/>
    <w:rsid w:val="00DF3B21"/>
    <w:rsid w:val="00DF40B4"/>
    <w:rsid w:val="00DF481B"/>
    <w:rsid w:val="00DF5293"/>
    <w:rsid w:val="00DF64B1"/>
    <w:rsid w:val="00DF7993"/>
    <w:rsid w:val="00E00AD2"/>
    <w:rsid w:val="00E00CAB"/>
    <w:rsid w:val="00E01A8A"/>
    <w:rsid w:val="00E01D7E"/>
    <w:rsid w:val="00E030F4"/>
    <w:rsid w:val="00E0414F"/>
    <w:rsid w:val="00E0448F"/>
    <w:rsid w:val="00E06634"/>
    <w:rsid w:val="00E06B5F"/>
    <w:rsid w:val="00E07DDB"/>
    <w:rsid w:val="00E1074F"/>
    <w:rsid w:val="00E129E9"/>
    <w:rsid w:val="00E12B3F"/>
    <w:rsid w:val="00E1367A"/>
    <w:rsid w:val="00E1483B"/>
    <w:rsid w:val="00E14893"/>
    <w:rsid w:val="00E14D71"/>
    <w:rsid w:val="00E155A5"/>
    <w:rsid w:val="00E15D6C"/>
    <w:rsid w:val="00E15EDA"/>
    <w:rsid w:val="00E1602F"/>
    <w:rsid w:val="00E163E3"/>
    <w:rsid w:val="00E16F0B"/>
    <w:rsid w:val="00E17DDD"/>
    <w:rsid w:val="00E2028C"/>
    <w:rsid w:val="00E204F9"/>
    <w:rsid w:val="00E20A87"/>
    <w:rsid w:val="00E21238"/>
    <w:rsid w:val="00E215FA"/>
    <w:rsid w:val="00E21B2A"/>
    <w:rsid w:val="00E23B3C"/>
    <w:rsid w:val="00E23D5F"/>
    <w:rsid w:val="00E2429E"/>
    <w:rsid w:val="00E24D95"/>
    <w:rsid w:val="00E2661C"/>
    <w:rsid w:val="00E270FA"/>
    <w:rsid w:val="00E279BC"/>
    <w:rsid w:val="00E317EB"/>
    <w:rsid w:val="00E333F5"/>
    <w:rsid w:val="00E34BD3"/>
    <w:rsid w:val="00E35317"/>
    <w:rsid w:val="00E35865"/>
    <w:rsid w:val="00E35957"/>
    <w:rsid w:val="00E35E10"/>
    <w:rsid w:val="00E36294"/>
    <w:rsid w:val="00E363EF"/>
    <w:rsid w:val="00E40D10"/>
    <w:rsid w:val="00E412C0"/>
    <w:rsid w:val="00E414BC"/>
    <w:rsid w:val="00E42090"/>
    <w:rsid w:val="00E4273D"/>
    <w:rsid w:val="00E4402D"/>
    <w:rsid w:val="00E448DB"/>
    <w:rsid w:val="00E44AD1"/>
    <w:rsid w:val="00E45A11"/>
    <w:rsid w:val="00E45DB7"/>
    <w:rsid w:val="00E462AD"/>
    <w:rsid w:val="00E46C2A"/>
    <w:rsid w:val="00E46E44"/>
    <w:rsid w:val="00E471F4"/>
    <w:rsid w:val="00E47FAF"/>
    <w:rsid w:val="00E51047"/>
    <w:rsid w:val="00E51357"/>
    <w:rsid w:val="00E52F79"/>
    <w:rsid w:val="00E530FC"/>
    <w:rsid w:val="00E561E6"/>
    <w:rsid w:val="00E5679F"/>
    <w:rsid w:val="00E572BC"/>
    <w:rsid w:val="00E57AF7"/>
    <w:rsid w:val="00E602F9"/>
    <w:rsid w:val="00E60719"/>
    <w:rsid w:val="00E609AC"/>
    <w:rsid w:val="00E63FF3"/>
    <w:rsid w:val="00E657F3"/>
    <w:rsid w:val="00E65808"/>
    <w:rsid w:val="00E66BC4"/>
    <w:rsid w:val="00E66C02"/>
    <w:rsid w:val="00E67F3A"/>
    <w:rsid w:val="00E7011F"/>
    <w:rsid w:val="00E7125D"/>
    <w:rsid w:val="00E721DD"/>
    <w:rsid w:val="00E76408"/>
    <w:rsid w:val="00E767B5"/>
    <w:rsid w:val="00E80A5F"/>
    <w:rsid w:val="00E81CB2"/>
    <w:rsid w:val="00E82C18"/>
    <w:rsid w:val="00E8353D"/>
    <w:rsid w:val="00E83AB7"/>
    <w:rsid w:val="00E86E8A"/>
    <w:rsid w:val="00E902CE"/>
    <w:rsid w:val="00E913AA"/>
    <w:rsid w:val="00E91ADD"/>
    <w:rsid w:val="00E926C1"/>
    <w:rsid w:val="00E93C8A"/>
    <w:rsid w:val="00E977B4"/>
    <w:rsid w:val="00EA0EAD"/>
    <w:rsid w:val="00EA0F73"/>
    <w:rsid w:val="00EA1272"/>
    <w:rsid w:val="00EA3C11"/>
    <w:rsid w:val="00EA4710"/>
    <w:rsid w:val="00EA484C"/>
    <w:rsid w:val="00EA48F0"/>
    <w:rsid w:val="00EA589F"/>
    <w:rsid w:val="00EA61BF"/>
    <w:rsid w:val="00EA7F4A"/>
    <w:rsid w:val="00EB00FA"/>
    <w:rsid w:val="00EB023C"/>
    <w:rsid w:val="00EB268E"/>
    <w:rsid w:val="00EB27D0"/>
    <w:rsid w:val="00EB3A80"/>
    <w:rsid w:val="00EB3CE1"/>
    <w:rsid w:val="00EB44FD"/>
    <w:rsid w:val="00EB6FF9"/>
    <w:rsid w:val="00EB7182"/>
    <w:rsid w:val="00EB73F3"/>
    <w:rsid w:val="00EC0813"/>
    <w:rsid w:val="00EC1B2A"/>
    <w:rsid w:val="00EC3795"/>
    <w:rsid w:val="00EC489C"/>
    <w:rsid w:val="00EC49BE"/>
    <w:rsid w:val="00EC4B66"/>
    <w:rsid w:val="00EC63B9"/>
    <w:rsid w:val="00ED09B6"/>
    <w:rsid w:val="00ED5493"/>
    <w:rsid w:val="00ED5B41"/>
    <w:rsid w:val="00ED64C1"/>
    <w:rsid w:val="00ED6605"/>
    <w:rsid w:val="00ED7878"/>
    <w:rsid w:val="00EE0729"/>
    <w:rsid w:val="00EE0D29"/>
    <w:rsid w:val="00EE1002"/>
    <w:rsid w:val="00EE1099"/>
    <w:rsid w:val="00EE154A"/>
    <w:rsid w:val="00EE26B6"/>
    <w:rsid w:val="00EE2C33"/>
    <w:rsid w:val="00EE4484"/>
    <w:rsid w:val="00EE4A49"/>
    <w:rsid w:val="00EE608C"/>
    <w:rsid w:val="00EE74BF"/>
    <w:rsid w:val="00EF051E"/>
    <w:rsid w:val="00EF1C6D"/>
    <w:rsid w:val="00EF3691"/>
    <w:rsid w:val="00EF3721"/>
    <w:rsid w:val="00EF4AFD"/>
    <w:rsid w:val="00EF4E75"/>
    <w:rsid w:val="00EF6713"/>
    <w:rsid w:val="00EF6B44"/>
    <w:rsid w:val="00EF6DD6"/>
    <w:rsid w:val="00EF6DF5"/>
    <w:rsid w:val="00EF6F33"/>
    <w:rsid w:val="00F00520"/>
    <w:rsid w:val="00F00BE5"/>
    <w:rsid w:val="00F012C3"/>
    <w:rsid w:val="00F018EC"/>
    <w:rsid w:val="00F01B1E"/>
    <w:rsid w:val="00F02066"/>
    <w:rsid w:val="00F034EC"/>
    <w:rsid w:val="00F052CB"/>
    <w:rsid w:val="00F05A76"/>
    <w:rsid w:val="00F05B00"/>
    <w:rsid w:val="00F07CFB"/>
    <w:rsid w:val="00F113F6"/>
    <w:rsid w:val="00F11622"/>
    <w:rsid w:val="00F12365"/>
    <w:rsid w:val="00F145B2"/>
    <w:rsid w:val="00F16249"/>
    <w:rsid w:val="00F16AD7"/>
    <w:rsid w:val="00F17E86"/>
    <w:rsid w:val="00F20D81"/>
    <w:rsid w:val="00F210C9"/>
    <w:rsid w:val="00F2121B"/>
    <w:rsid w:val="00F21D04"/>
    <w:rsid w:val="00F21E38"/>
    <w:rsid w:val="00F21EDA"/>
    <w:rsid w:val="00F22405"/>
    <w:rsid w:val="00F2249F"/>
    <w:rsid w:val="00F230A5"/>
    <w:rsid w:val="00F2531B"/>
    <w:rsid w:val="00F264C9"/>
    <w:rsid w:val="00F2687C"/>
    <w:rsid w:val="00F26B87"/>
    <w:rsid w:val="00F300B2"/>
    <w:rsid w:val="00F302D1"/>
    <w:rsid w:val="00F30A9F"/>
    <w:rsid w:val="00F30F5A"/>
    <w:rsid w:val="00F31059"/>
    <w:rsid w:val="00F321CC"/>
    <w:rsid w:val="00F32994"/>
    <w:rsid w:val="00F33C81"/>
    <w:rsid w:val="00F34A74"/>
    <w:rsid w:val="00F35D90"/>
    <w:rsid w:val="00F3669B"/>
    <w:rsid w:val="00F36EBB"/>
    <w:rsid w:val="00F40343"/>
    <w:rsid w:val="00F403E5"/>
    <w:rsid w:val="00F4050D"/>
    <w:rsid w:val="00F40682"/>
    <w:rsid w:val="00F40727"/>
    <w:rsid w:val="00F41C03"/>
    <w:rsid w:val="00F41F03"/>
    <w:rsid w:val="00F42B2E"/>
    <w:rsid w:val="00F451A5"/>
    <w:rsid w:val="00F50204"/>
    <w:rsid w:val="00F50638"/>
    <w:rsid w:val="00F526AB"/>
    <w:rsid w:val="00F54349"/>
    <w:rsid w:val="00F55743"/>
    <w:rsid w:val="00F56E0D"/>
    <w:rsid w:val="00F57208"/>
    <w:rsid w:val="00F6083E"/>
    <w:rsid w:val="00F60DB4"/>
    <w:rsid w:val="00F6153A"/>
    <w:rsid w:val="00F61F71"/>
    <w:rsid w:val="00F6402A"/>
    <w:rsid w:val="00F659BD"/>
    <w:rsid w:val="00F66B8E"/>
    <w:rsid w:val="00F66ECB"/>
    <w:rsid w:val="00F71FC4"/>
    <w:rsid w:val="00F72E41"/>
    <w:rsid w:val="00F73422"/>
    <w:rsid w:val="00F73505"/>
    <w:rsid w:val="00F73A95"/>
    <w:rsid w:val="00F77A66"/>
    <w:rsid w:val="00F80918"/>
    <w:rsid w:val="00F823DD"/>
    <w:rsid w:val="00F83FC7"/>
    <w:rsid w:val="00F84B35"/>
    <w:rsid w:val="00F85A66"/>
    <w:rsid w:val="00F85F19"/>
    <w:rsid w:val="00F866AB"/>
    <w:rsid w:val="00F87152"/>
    <w:rsid w:val="00F87B3B"/>
    <w:rsid w:val="00F90150"/>
    <w:rsid w:val="00F904A9"/>
    <w:rsid w:val="00F910C3"/>
    <w:rsid w:val="00F92019"/>
    <w:rsid w:val="00F95F12"/>
    <w:rsid w:val="00F95F3B"/>
    <w:rsid w:val="00F96787"/>
    <w:rsid w:val="00F97696"/>
    <w:rsid w:val="00FA1D3A"/>
    <w:rsid w:val="00FA2E20"/>
    <w:rsid w:val="00FA2F1C"/>
    <w:rsid w:val="00FA32CD"/>
    <w:rsid w:val="00FA44DE"/>
    <w:rsid w:val="00FA51C9"/>
    <w:rsid w:val="00FA55AD"/>
    <w:rsid w:val="00FA629E"/>
    <w:rsid w:val="00FB02A3"/>
    <w:rsid w:val="00FB13CB"/>
    <w:rsid w:val="00FB1611"/>
    <w:rsid w:val="00FB1BA7"/>
    <w:rsid w:val="00FB301E"/>
    <w:rsid w:val="00FB394F"/>
    <w:rsid w:val="00FB487B"/>
    <w:rsid w:val="00FB75C2"/>
    <w:rsid w:val="00FB7B6B"/>
    <w:rsid w:val="00FB7DD5"/>
    <w:rsid w:val="00FC580A"/>
    <w:rsid w:val="00FC5A13"/>
    <w:rsid w:val="00FC75A7"/>
    <w:rsid w:val="00FC78B6"/>
    <w:rsid w:val="00FD138A"/>
    <w:rsid w:val="00FD32B8"/>
    <w:rsid w:val="00FD510E"/>
    <w:rsid w:val="00FD56B4"/>
    <w:rsid w:val="00FD59A0"/>
    <w:rsid w:val="00FD5C15"/>
    <w:rsid w:val="00FD625C"/>
    <w:rsid w:val="00FD7259"/>
    <w:rsid w:val="00FD771C"/>
    <w:rsid w:val="00FD7EDB"/>
    <w:rsid w:val="00FE0FBB"/>
    <w:rsid w:val="00FE1B8E"/>
    <w:rsid w:val="00FE3C73"/>
    <w:rsid w:val="00FE4164"/>
    <w:rsid w:val="00FE5298"/>
    <w:rsid w:val="00FE68BA"/>
    <w:rsid w:val="00FE6EA5"/>
    <w:rsid w:val="00FF1FC8"/>
    <w:rsid w:val="00FF3EEE"/>
    <w:rsid w:val="00FF4202"/>
    <w:rsid w:val="00FF548D"/>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41"/>
    <w:rPr>
      <w:rFonts w:asciiTheme="minorHAnsi" w:hAnsiTheme="minorHAnsi"/>
      <w:sz w:val="22"/>
      <w:szCs w:val="24"/>
    </w:rPr>
  </w:style>
  <w:style w:type="paragraph" w:styleId="Heading1">
    <w:name w:val="heading 1"/>
    <w:basedOn w:val="Normal"/>
    <w:next w:val="Normal"/>
    <w:qFormat/>
    <w:rsid w:val="00B36B6C"/>
    <w:pPr>
      <w:numPr>
        <w:numId w:val="7"/>
      </w:numPr>
      <w:outlineLvl w:val="0"/>
    </w:pPr>
    <w:rPr>
      <w:rFonts w:ascii="Calibri" w:hAnsi="Calibri" w:cs="Tahoma"/>
      <w:b/>
    </w:rPr>
  </w:style>
  <w:style w:type="paragraph" w:styleId="Heading2">
    <w:name w:val="heading 2"/>
    <w:basedOn w:val="Normal"/>
    <w:next w:val="Normal"/>
    <w:qFormat/>
    <w:rsid w:val="00B36B6C"/>
    <w:pPr>
      <w:pBdr>
        <w:bottom w:val="single" w:sz="4" w:space="1" w:color="auto"/>
      </w:pBdr>
      <w:spacing w:before="16"/>
      <w:ind w:right="60"/>
      <w:outlineLvl w:val="1"/>
    </w:pPr>
    <w:rPr>
      <w:b/>
      <w:bCs/>
      <w:spacing w:val="1"/>
      <w:sz w:val="48"/>
      <w:szCs w:val="22"/>
    </w:rPr>
  </w:style>
  <w:style w:type="paragraph" w:styleId="Heading3">
    <w:name w:val="heading 3"/>
    <w:basedOn w:val="Normal"/>
    <w:next w:val="Normal"/>
    <w:qFormat/>
    <w:rsid w:val="003A17C4"/>
    <w:pPr>
      <w:keepNext/>
      <w:spacing w:before="240" w:after="60"/>
      <w:outlineLvl w:val="2"/>
    </w:pPr>
    <w:rPr>
      <w:rFonts w:ascii="Arial" w:hAnsi="Arial" w:cs="Arial"/>
      <w:b/>
      <w:bCs/>
      <w:sz w:val="26"/>
      <w:szCs w:val="26"/>
    </w:rPr>
  </w:style>
  <w:style w:type="paragraph" w:styleId="Heading4">
    <w:name w:val="heading 4"/>
    <w:basedOn w:val="Normal"/>
    <w:next w:val="Normal"/>
    <w:qFormat/>
    <w:rsid w:val="003A17C4"/>
    <w:pPr>
      <w:keepNext/>
      <w:numPr>
        <w:ilvl w:val="3"/>
        <w:numId w:val="1"/>
      </w:numPr>
      <w:spacing w:before="240" w:after="60"/>
      <w:outlineLvl w:val="3"/>
    </w:pPr>
    <w:rPr>
      <w:b/>
      <w:bCs/>
      <w:sz w:val="28"/>
      <w:szCs w:val="28"/>
    </w:rPr>
  </w:style>
  <w:style w:type="paragraph" w:styleId="Heading5">
    <w:name w:val="heading 5"/>
    <w:basedOn w:val="Normal"/>
    <w:next w:val="Normal"/>
    <w:qFormat/>
    <w:rsid w:val="003A17C4"/>
    <w:pPr>
      <w:keepNext/>
      <w:numPr>
        <w:ilvl w:val="4"/>
        <w:numId w:val="1"/>
      </w:numPr>
      <w:autoSpaceDE w:val="0"/>
      <w:autoSpaceDN w:val="0"/>
      <w:adjustRightInd w:val="0"/>
      <w:spacing w:line="220" w:lineRule="exact"/>
      <w:outlineLvl w:val="4"/>
    </w:pPr>
    <w:rPr>
      <w:b/>
      <w:bCs/>
      <w:szCs w:val="18"/>
    </w:rPr>
  </w:style>
  <w:style w:type="paragraph" w:styleId="Heading6">
    <w:name w:val="heading 6"/>
    <w:basedOn w:val="Normal"/>
    <w:next w:val="Normal"/>
    <w:qFormat/>
    <w:rsid w:val="003A17C4"/>
    <w:pPr>
      <w:numPr>
        <w:ilvl w:val="5"/>
        <w:numId w:val="1"/>
      </w:numPr>
      <w:spacing w:before="240" w:after="60"/>
      <w:outlineLvl w:val="5"/>
    </w:pPr>
    <w:rPr>
      <w:b/>
      <w:bCs/>
      <w:szCs w:val="22"/>
    </w:rPr>
  </w:style>
  <w:style w:type="paragraph" w:styleId="Heading7">
    <w:name w:val="heading 7"/>
    <w:basedOn w:val="Normal"/>
    <w:next w:val="Normal"/>
    <w:qFormat/>
    <w:rsid w:val="003A17C4"/>
    <w:pPr>
      <w:numPr>
        <w:ilvl w:val="6"/>
        <w:numId w:val="1"/>
      </w:numPr>
      <w:spacing w:before="240" w:after="60"/>
      <w:outlineLvl w:val="6"/>
    </w:pPr>
  </w:style>
  <w:style w:type="paragraph" w:styleId="Heading8">
    <w:name w:val="heading 8"/>
    <w:basedOn w:val="Normal"/>
    <w:next w:val="Normal"/>
    <w:qFormat/>
    <w:rsid w:val="003A17C4"/>
    <w:pPr>
      <w:numPr>
        <w:ilvl w:val="7"/>
        <w:numId w:val="1"/>
      </w:numPr>
      <w:spacing w:before="240" w:after="60"/>
      <w:outlineLvl w:val="7"/>
    </w:pPr>
    <w:rPr>
      <w:i/>
      <w:iCs/>
    </w:rPr>
  </w:style>
  <w:style w:type="paragraph" w:styleId="Heading9">
    <w:name w:val="heading 9"/>
    <w:basedOn w:val="Normal"/>
    <w:next w:val="Normal"/>
    <w:qFormat/>
    <w:rsid w:val="003A17C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7C4"/>
    <w:pPr>
      <w:autoSpaceDE w:val="0"/>
      <w:autoSpaceDN w:val="0"/>
      <w:adjustRightInd w:val="0"/>
      <w:spacing w:line="235" w:lineRule="exact"/>
      <w:ind w:left="720"/>
    </w:pPr>
    <w:rPr>
      <w:szCs w:val="18"/>
    </w:rPr>
  </w:style>
  <w:style w:type="paragraph" w:styleId="BodyTextIndent2">
    <w:name w:val="Body Text Indent 2"/>
    <w:basedOn w:val="Normal"/>
    <w:link w:val="BodyTextIndent2Char"/>
    <w:rsid w:val="003A17C4"/>
    <w:pPr>
      <w:spacing w:after="120" w:line="480" w:lineRule="auto"/>
      <w:ind w:left="360"/>
    </w:pPr>
  </w:style>
  <w:style w:type="character" w:styleId="CommentReference">
    <w:name w:val="annotation reference"/>
    <w:uiPriority w:val="99"/>
    <w:rsid w:val="003A17C4"/>
    <w:rPr>
      <w:sz w:val="16"/>
      <w:szCs w:val="16"/>
    </w:rPr>
  </w:style>
  <w:style w:type="paragraph" w:styleId="CommentText">
    <w:name w:val="annotation text"/>
    <w:basedOn w:val="Normal"/>
    <w:link w:val="CommentTextChar"/>
    <w:uiPriority w:val="99"/>
    <w:rsid w:val="003A17C4"/>
    <w:rPr>
      <w:sz w:val="20"/>
      <w:szCs w:val="20"/>
    </w:rPr>
  </w:style>
  <w:style w:type="paragraph" w:styleId="CommentSubject">
    <w:name w:val="annotation subject"/>
    <w:basedOn w:val="CommentText"/>
    <w:next w:val="CommentText"/>
    <w:semiHidden/>
    <w:rsid w:val="003A17C4"/>
    <w:rPr>
      <w:b/>
      <w:bCs/>
    </w:rPr>
  </w:style>
  <w:style w:type="paragraph" w:styleId="BalloonText">
    <w:name w:val="Balloon Text"/>
    <w:basedOn w:val="Normal"/>
    <w:link w:val="BalloonTextChar"/>
    <w:uiPriority w:val="99"/>
    <w:rsid w:val="003A17C4"/>
    <w:rPr>
      <w:rFonts w:ascii="Tahoma" w:hAnsi="Tahoma"/>
      <w:sz w:val="16"/>
      <w:szCs w:val="16"/>
    </w:rPr>
  </w:style>
  <w:style w:type="paragraph" w:styleId="Footer">
    <w:name w:val="footer"/>
    <w:basedOn w:val="Normal"/>
    <w:link w:val="FooterChar"/>
    <w:rsid w:val="003A17C4"/>
    <w:pPr>
      <w:tabs>
        <w:tab w:val="center" w:pos="4320"/>
        <w:tab w:val="right" w:pos="8640"/>
      </w:tabs>
    </w:pPr>
  </w:style>
  <w:style w:type="character" w:styleId="PageNumber">
    <w:name w:val="page number"/>
    <w:basedOn w:val="DefaultParagraphFont"/>
    <w:rsid w:val="003A17C4"/>
  </w:style>
  <w:style w:type="paragraph" w:styleId="BodyTextIndent3">
    <w:name w:val="Body Text Indent 3"/>
    <w:basedOn w:val="Normal"/>
    <w:rsid w:val="003A17C4"/>
    <w:pPr>
      <w:spacing w:before="19"/>
      <w:ind w:left="2700" w:hanging="180"/>
    </w:pPr>
    <w:rPr>
      <w:szCs w:val="18"/>
    </w:rPr>
  </w:style>
  <w:style w:type="character" w:customStyle="1" w:styleId="HeaderChar">
    <w:name w:val="Header Char"/>
    <w:basedOn w:val="DefaultParagraphFont"/>
    <w:link w:val="Header"/>
    <w:uiPriority w:val="99"/>
    <w:rsid w:val="00C82B3F"/>
  </w:style>
  <w:style w:type="paragraph" w:styleId="TOC1">
    <w:name w:val="toc 1"/>
    <w:basedOn w:val="Normal"/>
    <w:next w:val="Normal"/>
    <w:autoRedefine/>
    <w:uiPriority w:val="39"/>
    <w:qFormat/>
    <w:rsid w:val="003C3A6E"/>
    <w:pPr>
      <w:tabs>
        <w:tab w:val="left" w:pos="630"/>
        <w:tab w:val="right" w:leader="dot" w:pos="9800"/>
      </w:tabs>
    </w:pPr>
  </w:style>
  <w:style w:type="paragraph" w:styleId="Header">
    <w:name w:val="header"/>
    <w:basedOn w:val="Normal"/>
    <w:link w:val="HeaderChar"/>
    <w:rsid w:val="003A17C4"/>
    <w:pPr>
      <w:tabs>
        <w:tab w:val="center" w:pos="4320"/>
        <w:tab w:val="right" w:pos="8640"/>
      </w:tabs>
    </w:pPr>
    <w:rPr>
      <w:sz w:val="20"/>
      <w:szCs w:val="20"/>
    </w:rPr>
  </w:style>
  <w:style w:type="paragraph" w:styleId="Title">
    <w:name w:val="Title"/>
    <w:basedOn w:val="Normal"/>
    <w:qFormat/>
    <w:rsid w:val="003A17C4"/>
    <w:pPr>
      <w:jc w:val="center"/>
    </w:pPr>
    <w:rPr>
      <w:b/>
      <w:sz w:val="28"/>
      <w:szCs w:val="20"/>
      <w:u w:val="single"/>
    </w:rPr>
  </w:style>
  <w:style w:type="character" w:customStyle="1" w:styleId="FooterChar">
    <w:name w:val="Footer Char"/>
    <w:link w:val="Footer"/>
    <w:uiPriority w:val="99"/>
    <w:rsid w:val="00C82B3F"/>
    <w:rPr>
      <w:sz w:val="24"/>
      <w:szCs w:val="24"/>
    </w:rPr>
  </w:style>
  <w:style w:type="table" w:styleId="TableGrid">
    <w:name w:val="Table Grid"/>
    <w:basedOn w:val="TableNormal"/>
    <w:uiPriority w:val="59"/>
    <w:rsid w:val="00CC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1AC2"/>
    <w:pPr>
      <w:ind w:left="720"/>
    </w:pPr>
  </w:style>
  <w:style w:type="paragraph" w:styleId="NoSpacing">
    <w:name w:val="No Spacing"/>
    <w:uiPriority w:val="1"/>
    <w:qFormat/>
    <w:rsid w:val="002A5C8C"/>
    <w:rPr>
      <w:rFonts w:ascii="Calibri" w:eastAsia="Calibri" w:hAnsi="Calibri"/>
      <w:sz w:val="22"/>
      <w:szCs w:val="22"/>
    </w:rPr>
  </w:style>
  <w:style w:type="paragraph" w:styleId="DocumentMap">
    <w:name w:val="Document Map"/>
    <w:basedOn w:val="Normal"/>
    <w:link w:val="DocumentMapChar"/>
    <w:uiPriority w:val="99"/>
    <w:semiHidden/>
    <w:unhideWhenUsed/>
    <w:rsid w:val="003C6BB3"/>
    <w:rPr>
      <w:rFonts w:ascii="Tahoma" w:hAnsi="Tahoma"/>
      <w:sz w:val="16"/>
      <w:szCs w:val="16"/>
    </w:rPr>
  </w:style>
  <w:style w:type="character" w:customStyle="1" w:styleId="DocumentMapChar">
    <w:name w:val="Document Map Char"/>
    <w:link w:val="DocumentMap"/>
    <w:uiPriority w:val="99"/>
    <w:semiHidden/>
    <w:rsid w:val="003C6BB3"/>
    <w:rPr>
      <w:rFonts w:ascii="Tahoma" w:hAnsi="Tahoma" w:cs="Tahoma"/>
      <w:sz w:val="16"/>
      <w:szCs w:val="16"/>
    </w:rPr>
  </w:style>
  <w:style w:type="paragraph" w:styleId="BodyText3">
    <w:name w:val="Body Text 3"/>
    <w:basedOn w:val="Normal"/>
    <w:link w:val="BodyText3Char"/>
    <w:uiPriority w:val="99"/>
    <w:unhideWhenUsed/>
    <w:rsid w:val="00926063"/>
    <w:pPr>
      <w:spacing w:after="120"/>
    </w:pPr>
    <w:rPr>
      <w:sz w:val="16"/>
      <w:szCs w:val="16"/>
    </w:rPr>
  </w:style>
  <w:style w:type="character" w:customStyle="1" w:styleId="BodyText3Char">
    <w:name w:val="Body Text 3 Char"/>
    <w:link w:val="BodyText3"/>
    <w:uiPriority w:val="99"/>
    <w:rsid w:val="00926063"/>
    <w:rPr>
      <w:sz w:val="16"/>
      <w:szCs w:val="16"/>
    </w:rPr>
  </w:style>
  <w:style w:type="character" w:styleId="Hyperlink">
    <w:name w:val="Hyperlink"/>
    <w:uiPriority w:val="99"/>
    <w:unhideWhenUsed/>
    <w:rsid w:val="00A135AC"/>
    <w:rPr>
      <w:color w:val="0000FF"/>
      <w:u w:val="single"/>
    </w:rPr>
  </w:style>
  <w:style w:type="paragraph" w:styleId="Subtitle">
    <w:name w:val="Subtitle"/>
    <w:basedOn w:val="Normal"/>
    <w:link w:val="SubtitleChar"/>
    <w:qFormat/>
    <w:rsid w:val="00002AD0"/>
    <w:pPr>
      <w:jc w:val="center"/>
    </w:pPr>
    <w:rPr>
      <w:rFonts w:ascii="Arial" w:hAnsi="Arial"/>
      <w:b/>
      <w:szCs w:val="20"/>
      <w:u w:val="single"/>
    </w:rPr>
  </w:style>
  <w:style w:type="character" w:customStyle="1" w:styleId="SubtitleChar">
    <w:name w:val="Subtitle Char"/>
    <w:link w:val="Subtitle"/>
    <w:rsid w:val="00002AD0"/>
    <w:rPr>
      <w:rFonts w:ascii="Arial" w:hAnsi="Arial"/>
      <w:b/>
      <w:sz w:val="24"/>
      <w:u w:val="single"/>
    </w:rPr>
  </w:style>
  <w:style w:type="paragraph" w:customStyle="1" w:styleId="b">
    <w:name w:val="b."/>
    <w:basedOn w:val="Normal"/>
    <w:rsid w:val="00E926C1"/>
    <w:pPr>
      <w:ind w:left="720" w:hanging="360"/>
    </w:pPr>
    <w:rPr>
      <w:rFonts w:ascii="Arial" w:hAnsi="Arial"/>
      <w:sz w:val="20"/>
      <w:szCs w:val="20"/>
    </w:rPr>
  </w:style>
  <w:style w:type="paragraph" w:styleId="EndnoteText">
    <w:name w:val="endnote text"/>
    <w:basedOn w:val="Normal"/>
    <w:link w:val="EndnoteTextChar"/>
    <w:semiHidden/>
    <w:rsid w:val="00D12B23"/>
    <w:rPr>
      <w:rFonts w:ascii="Courier" w:hAnsi="Courier"/>
      <w:szCs w:val="20"/>
    </w:rPr>
  </w:style>
  <w:style w:type="character" w:customStyle="1" w:styleId="EndnoteTextChar">
    <w:name w:val="Endnote Text Char"/>
    <w:link w:val="EndnoteText"/>
    <w:semiHidden/>
    <w:rsid w:val="00D12B23"/>
    <w:rPr>
      <w:rFonts w:ascii="Courier" w:hAnsi="Courier"/>
      <w:sz w:val="24"/>
    </w:rPr>
  </w:style>
  <w:style w:type="paragraph" w:styleId="ListContinue">
    <w:name w:val="List Continue"/>
    <w:basedOn w:val="Normal"/>
    <w:uiPriority w:val="99"/>
    <w:unhideWhenUsed/>
    <w:rsid w:val="00135CE3"/>
    <w:pPr>
      <w:spacing w:after="120"/>
      <w:ind w:left="360"/>
      <w:contextualSpacing/>
    </w:pPr>
  </w:style>
  <w:style w:type="paragraph" w:styleId="BodyText">
    <w:name w:val="Body Text"/>
    <w:basedOn w:val="Normal"/>
    <w:link w:val="BodyTextChar"/>
    <w:rsid w:val="0069447D"/>
    <w:pPr>
      <w:jc w:val="both"/>
    </w:pPr>
    <w:rPr>
      <w:szCs w:val="20"/>
    </w:rPr>
  </w:style>
  <w:style w:type="character" w:customStyle="1" w:styleId="BodyTextChar">
    <w:name w:val="Body Text Char"/>
    <w:link w:val="BodyText"/>
    <w:rsid w:val="0069447D"/>
    <w:rPr>
      <w:sz w:val="24"/>
    </w:rPr>
  </w:style>
  <w:style w:type="character" w:customStyle="1" w:styleId="BalloonTextChar">
    <w:name w:val="Balloon Text Char"/>
    <w:link w:val="BalloonText"/>
    <w:uiPriority w:val="99"/>
    <w:rsid w:val="0069447D"/>
    <w:rPr>
      <w:rFonts w:ascii="Tahoma" w:hAnsi="Tahoma" w:cs="Tahoma"/>
      <w:sz w:val="16"/>
      <w:szCs w:val="16"/>
    </w:rPr>
  </w:style>
  <w:style w:type="character" w:customStyle="1" w:styleId="BodyTextIndentChar">
    <w:name w:val="Body Text Indent Char"/>
    <w:link w:val="BodyTextIndent"/>
    <w:rsid w:val="00FB1611"/>
    <w:rPr>
      <w:sz w:val="24"/>
      <w:szCs w:val="18"/>
    </w:rPr>
  </w:style>
  <w:style w:type="paragraph" w:customStyle="1" w:styleId="Default">
    <w:name w:val="Default"/>
    <w:rsid w:val="00BE5178"/>
    <w:pPr>
      <w:widowControl w:val="0"/>
      <w:autoSpaceDE w:val="0"/>
      <w:autoSpaceDN w:val="0"/>
      <w:adjustRightInd w:val="0"/>
    </w:pPr>
    <w:rPr>
      <w:rFonts w:ascii="Garamond,Bold" w:hAnsi="Garamond,Bold" w:cs="Garamond,Bold"/>
      <w:color w:val="000000"/>
      <w:sz w:val="24"/>
      <w:szCs w:val="24"/>
    </w:rPr>
  </w:style>
  <w:style w:type="paragraph" w:customStyle="1" w:styleId="CM40">
    <w:name w:val="CM40"/>
    <w:basedOn w:val="Normal"/>
    <w:next w:val="Normal"/>
    <w:uiPriority w:val="99"/>
    <w:rsid w:val="007C53E7"/>
    <w:pPr>
      <w:widowControl w:val="0"/>
      <w:autoSpaceDE w:val="0"/>
      <w:autoSpaceDN w:val="0"/>
      <w:adjustRightInd w:val="0"/>
    </w:pPr>
    <w:rPr>
      <w:rFonts w:ascii="Garamond,Bold" w:hAnsi="Garamond,Bold"/>
    </w:rPr>
  </w:style>
  <w:style w:type="paragraph" w:customStyle="1" w:styleId="Questions">
    <w:name w:val="Questions"/>
    <w:basedOn w:val="Normal"/>
    <w:rsid w:val="00CD55AC"/>
    <w:pPr>
      <w:autoSpaceDE w:val="0"/>
      <w:autoSpaceDN w:val="0"/>
      <w:spacing w:before="240" w:after="240"/>
    </w:pPr>
    <w:rPr>
      <w:b/>
      <w:color w:val="004080"/>
      <w:szCs w:val="22"/>
    </w:rPr>
  </w:style>
  <w:style w:type="paragraph" w:styleId="List2">
    <w:name w:val="List 2"/>
    <w:basedOn w:val="Normal"/>
    <w:uiPriority w:val="99"/>
    <w:semiHidden/>
    <w:unhideWhenUsed/>
    <w:rsid w:val="00CD55AC"/>
    <w:pPr>
      <w:ind w:left="720" w:hanging="360"/>
      <w:contextualSpacing/>
    </w:pPr>
  </w:style>
  <w:style w:type="paragraph" w:customStyle="1" w:styleId="ClientName">
    <w:name w:val="Client Name"/>
    <w:basedOn w:val="Normal"/>
    <w:rsid w:val="004E6A48"/>
    <w:pPr>
      <w:spacing w:line="520" w:lineRule="atLeast"/>
    </w:pPr>
    <w:rPr>
      <w:rFonts w:ascii="Arial" w:hAnsi="Arial" w:cs="Arial"/>
      <w:sz w:val="44"/>
      <w:szCs w:val="20"/>
    </w:rPr>
  </w:style>
  <w:style w:type="character" w:customStyle="1" w:styleId="ListParagraphChar">
    <w:name w:val="List Paragraph Char"/>
    <w:basedOn w:val="DefaultParagraphFont"/>
    <w:link w:val="ListParagraph"/>
    <w:uiPriority w:val="34"/>
    <w:rsid w:val="00FA2E20"/>
    <w:rPr>
      <w:sz w:val="24"/>
      <w:szCs w:val="24"/>
    </w:rPr>
  </w:style>
  <w:style w:type="character" w:customStyle="1" w:styleId="CommentTextChar">
    <w:name w:val="Comment Text Char"/>
    <w:basedOn w:val="DefaultParagraphFont"/>
    <w:link w:val="CommentText"/>
    <w:uiPriority w:val="99"/>
    <w:rsid w:val="000224E9"/>
  </w:style>
  <w:style w:type="character" w:customStyle="1" w:styleId="BodyTextIndent2Char">
    <w:name w:val="Body Text Indent 2 Char"/>
    <w:basedOn w:val="DefaultParagraphFont"/>
    <w:link w:val="BodyTextIndent2"/>
    <w:rsid w:val="00A90C31"/>
    <w:rPr>
      <w:sz w:val="24"/>
      <w:szCs w:val="24"/>
    </w:rPr>
  </w:style>
  <w:style w:type="paragraph" w:styleId="TOCHeading">
    <w:name w:val="TOC Heading"/>
    <w:basedOn w:val="Heading1"/>
    <w:next w:val="Normal"/>
    <w:uiPriority w:val="39"/>
    <w:semiHidden/>
    <w:unhideWhenUsed/>
    <w:qFormat/>
    <w:rsid w:val="00B36B6C"/>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qFormat/>
    <w:rsid w:val="003C3A6E"/>
    <w:pPr>
      <w:tabs>
        <w:tab w:val="left" w:pos="630"/>
        <w:tab w:val="right" w:leader="dot" w:pos="9800"/>
      </w:tabs>
      <w:spacing w:after="100"/>
      <w:ind w:left="240"/>
    </w:pPr>
  </w:style>
  <w:style w:type="paragraph" w:styleId="TOC3">
    <w:name w:val="toc 3"/>
    <w:basedOn w:val="Normal"/>
    <w:next w:val="Normal"/>
    <w:autoRedefine/>
    <w:uiPriority w:val="39"/>
    <w:semiHidden/>
    <w:unhideWhenUsed/>
    <w:qFormat/>
    <w:rsid w:val="009B47CC"/>
    <w:pPr>
      <w:spacing w:after="100" w:line="276" w:lineRule="auto"/>
      <w:ind w:left="440"/>
    </w:pPr>
    <w:rPr>
      <w:rFonts w:eastAsiaTheme="minorEastAsia" w:cstheme="minorBidi"/>
      <w:szCs w:val="22"/>
    </w:rPr>
  </w:style>
  <w:style w:type="character" w:styleId="PlaceholderText">
    <w:name w:val="Placeholder Text"/>
    <w:basedOn w:val="DefaultParagraphFont"/>
    <w:uiPriority w:val="99"/>
    <w:semiHidden/>
    <w:rsid w:val="006E3312"/>
    <w:rPr>
      <w:color w:val="808080"/>
    </w:rPr>
  </w:style>
  <w:style w:type="paragraph" w:customStyle="1" w:styleId="CM42">
    <w:name w:val="CM42"/>
    <w:basedOn w:val="Default"/>
    <w:next w:val="Default"/>
    <w:uiPriority w:val="99"/>
    <w:rsid w:val="00EF6B44"/>
    <w:rPr>
      <w:rFonts w:ascii="Times New Roman" w:hAnsi="Times New Roman" w:cs="Times New Roman"/>
      <w:color w:val="auto"/>
    </w:rPr>
  </w:style>
  <w:style w:type="paragraph" w:styleId="Revision">
    <w:name w:val="Revision"/>
    <w:hidden/>
    <w:uiPriority w:val="99"/>
    <w:semiHidden/>
    <w:rsid w:val="003C73D7"/>
    <w:rPr>
      <w:rFonts w:asciiTheme="minorHAnsi" w:hAnsiTheme="minorHAnsi"/>
      <w:sz w:val="22"/>
      <w:szCs w:val="24"/>
    </w:rPr>
  </w:style>
  <w:style w:type="paragraph" w:customStyle="1" w:styleId="Pa6">
    <w:name w:val="Pa6"/>
    <w:basedOn w:val="Default"/>
    <w:next w:val="Default"/>
    <w:uiPriority w:val="99"/>
    <w:rsid w:val="008E1C18"/>
    <w:pPr>
      <w:widowControl/>
      <w:spacing w:line="216" w:lineRule="atLeast"/>
    </w:pPr>
    <w:rPr>
      <w:rFonts w:ascii="New Caledonia LT Std" w:hAnsi="New Caledonia LT Std" w:cs="Times New Roman"/>
      <w:color w:val="auto"/>
    </w:rPr>
  </w:style>
  <w:style w:type="character" w:styleId="FollowedHyperlink">
    <w:name w:val="FollowedHyperlink"/>
    <w:basedOn w:val="DefaultParagraphFont"/>
    <w:uiPriority w:val="99"/>
    <w:semiHidden/>
    <w:unhideWhenUsed/>
    <w:rsid w:val="003771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41"/>
    <w:rPr>
      <w:rFonts w:asciiTheme="minorHAnsi" w:hAnsiTheme="minorHAnsi"/>
      <w:sz w:val="22"/>
      <w:szCs w:val="24"/>
    </w:rPr>
  </w:style>
  <w:style w:type="paragraph" w:styleId="Heading1">
    <w:name w:val="heading 1"/>
    <w:basedOn w:val="Normal"/>
    <w:next w:val="Normal"/>
    <w:qFormat/>
    <w:rsid w:val="00B36B6C"/>
    <w:pPr>
      <w:numPr>
        <w:numId w:val="7"/>
      </w:numPr>
      <w:outlineLvl w:val="0"/>
    </w:pPr>
    <w:rPr>
      <w:rFonts w:ascii="Calibri" w:hAnsi="Calibri" w:cs="Tahoma"/>
      <w:b/>
    </w:rPr>
  </w:style>
  <w:style w:type="paragraph" w:styleId="Heading2">
    <w:name w:val="heading 2"/>
    <w:basedOn w:val="Normal"/>
    <w:next w:val="Normal"/>
    <w:qFormat/>
    <w:rsid w:val="00B36B6C"/>
    <w:pPr>
      <w:pBdr>
        <w:bottom w:val="single" w:sz="4" w:space="1" w:color="auto"/>
      </w:pBdr>
      <w:spacing w:before="16"/>
      <w:ind w:right="60"/>
      <w:outlineLvl w:val="1"/>
    </w:pPr>
    <w:rPr>
      <w:b/>
      <w:bCs/>
      <w:spacing w:val="1"/>
      <w:sz w:val="48"/>
      <w:szCs w:val="22"/>
    </w:rPr>
  </w:style>
  <w:style w:type="paragraph" w:styleId="Heading3">
    <w:name w:val="heading 3"/>
    <w:basedOn w:val="Normal"/>
    <w:next w:val="Normal"/>
    <w:qFormat/>
    <w:rsid w:val="003A17C4"/>
    <w:pPr>
      <w:keepNext/>
      <w:spacing w:before="240" w:after="60"/>
      <w:outlineLvl w:val="2"/>
    </w:pPr>
    <w:rPr>
      <w:rFonts w:ascii="Arial" w:hAnsi="Arial" w:cs="Arial"/>
      <w:b/>
      <w:bCs/>
      <w:sz w:val="26"/>
      <w:szCs w:val="26"/>
    </w:rPr>
  </w:style>
  <w:style w:type="paragraph" w:styleId="Heading4">
    <w:name w:val="heading 4"/>
    <w:basedOn w:val="Normal"/>
    <w:next w:val="Normal"/>
    <w:qFormat/>
    <w:rsid w:val="003A17C4"/>
    <w:pPr>
      <w:keepNext/>
      <w:numPr>
        <w:ilvl w:val="3"/>
        <w:numId w:val="1"/>
      </w:numPr>
      <w:spacing w:before="240" w:after="60"/>
      <w:outlineLvl w:val="3"/>
    </w:pPr>
    <w:rPr>
      <w:b/>
      <w:bCs/>
      <w:sz w:val="28"/>
      <w:szCs w:val="28"/>
    </w:rPr>
  </w:style>
  <w:style w:type="paragraph" w:styleId="Heading5">
    <w:name w:val="heading 5"/>
    <w:basedOn w:val="Normal"/>
    <w:next w:val="Normal"/>
    <w:qFormat/>
    <w:rsid w:val="003A17C4"/>
    <w:pPr>
      <w:keepNext/>
      <w:numPr>
        <w:ilvl w:val="4"/>
        <w:numId w:val="1"/>
      </w:numPr>
      <w:autoSpaceDE w:val="0"/>
      <w:autoSpaceDN w:val="0"/>
      <w:adjustRightInd w:val="0"/>
      <w:spacing w:line="220" w:lineRule="exact"/>
      <w:outlineLvl w:val="4"/>
    </w:pPr>
    <w:rPr>
      <w:b/>
      <w:bCs/>
      <w:szCs w:val="18"/>
    </w:rPr>
  </w:style>
  <w:style w:type="paragraph" w:styleId="Heading6">
    <w:name w:val="heading 6"/>
    <w:basedOn w:val="Normal"/>
    <w:next w:val="Normal"/>
    <w:qFormat/>
    <w:rsid w:val="003A17C4"/>
    <w:pPr>
      <w:numPr>
        <w:ilvl w:val="5"/>
        <w:numId w:val="1"/>
      </w:numPr>
      <w:spacing w:before="240" w:after="60"/>
      <w:outlineLvl w:val="5"/>
    </w:pPr>
    <w:rPr>
      <w:b/>
      <w:bCs/>
      <w:szCs w:val="22"/>
    </w:rPr>
  </w:style>
  <w:style w:type="paragraph" w:styleId="Heading7">
    <w:name w:val="heading 7"/>
    <w:basedOn w:val="Normal"/>
    <w:next w:val="Normal"/>
    <w:qFormat/>
    <w:rsid w:val="003A17C4"/>
    <w:pPr>
      <w:numPr>
        <w:ilvl w:val="6"/>
        <w:numId w:val="1"/>
      </w:numPr>
      <w:spacing w:before="240" w:after="60"/>
      <w:outlineLvl w:val="6"/>
    </w:pPr>
  </w:style>
  <w:style w:type="paragraph" w:styleId="Heading8">
    <w:name w:val="heading 8"/>
    <w:basedOn w:val="Normal"/>
    <w:next w:val="Normal"/>
    <w:qFormat/>
    <w:rsid w:val="003A17C4"/>
    <w:pPr>
      <w:numPr>
        <w:ilvl w:val="7"/>
        <w:numId w:val="1"/>
      </w:numPr>
      <w:spacing w:before="240" w:after="60"/>
      <w:outlineLvl w:val="7"/>
    </w:pPr>
    <w:rPr>
      <w:i/>
      <w:iCs/>
    </w:rPr>
  </w:style>
  <w:style w:type="paragraph" w:styleId="Heading9">
    <w:name w:val="heading 9"/>
    <w:basedOn w:val="Normal"/>
    <w:next w:val="Normal"/>
    <w:qFormat/>
    <w:rsid w:val="003A17C4"/>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7C4"/>
    <w:pPr>
      <w:autoSpaceDE w:val="0"/>
      <w:autoSpaceDN w:val="0"/>
      <w:adjustRightInd w:val="0"/>
      <w:spacing w:line="235" w:lineRule="exact"/>
      <w:ind w:left="720"/>
    </w:pPr>
    <w:rPr>
      <w:szCs w:val="18"/>
    </w:rPr>
  </w:style>
  <w:style w:type="paragraph" w:styleId="BodyTextIndent2">
    <w:name w:val="Body Text Indent 2"/>
    <w:basedOn w:val="Normal"/>
    <w:link w:val="BodyTextIndent2Char"/>
    <w:rsid w:val="003A17C4"/>
    <w:pPr>
      <w:spacing w:after="120" w:line="480" w:lineRule="auto"/>
      <w:ind w:left="360"/>
    </w:pPr>
  </w:style>
  <w:style w:type="character" w:styleId="CommentReference">
    <w:name w:val="annotation reference"/>
    <w:uiPriority w:val="99"/>
    <w:rsid w:val="003A17C4"/>
    <w:rPr>
      <w:sz w:val="16"/>
      <w:szCs w:val="16"/>
    </w:rPr>
  </w:style>
  <w:style w:type="paragraph" w:styleId="CommentText">
    <w:name w:val="annotation text"/>
    <w:basedOn w:val="Normal"/>
    <w:link w:val="CommentTextChar"/>
    <w:uiPriority w:val="99"/>
    <w:rsid w:val="003A17C4"/>
    <w:rPr>
      <w:sz w:val="20"/>
      <w:szCs w:val="20"/>
    </w:rPr>
  </w:style>
  <w:style w:type="paragraph" w:styleId="CommentSubject">
    <w:name w:val="annotation subject"/>
    <w:basedOn w:val="CommentText"/>
    <w:next w:val="CommentText"/>
    <w:semiHidden/>
    <w:rsid w:val="003A17C4"/>
    <w:rPr>
      <w:b/>
      <w:bCs/>
    </w:rPr>
  </w:style>
  <w:style w:type="paragraph" w:styleId="BalloonText">
    <w:name w:val="Balloon Text"/>
    <w:basedOn w:val="Normal"/>
    <w:link w:val="BalloonTextChar"/>
    <w:uiPriority w:val="99"/>
    <w:rsid w:val="003A17C4"/>
    <w:rPr>
      <w:rFonts w:ascii="Tahoma" w:hAnsi="Tahoma"/>
      <w:sz w:val="16"/>
      <w:szCs w:val="16"/>
    </w:rPr>
  </w:style>
  <w:style w:type="paragraph" w:styleId="Footer">
    <w:name w:val="footer"/>
    <w:basedOn w:val="Normal"/>
    <w:link w:val="FooterChar"/>
    <w:rsid w:val="003A17C4"/>
    <w:pPr>
      <w:tabs>
        <w:tab w:val="center" w:pos="4320"/>
        <w:tab w:val="right" w:pos="8640"/>
      </w:tabs>
    </w:pPr>
  </w:style>
  <w:style w:type="character" w:styleId="PageNumber">
    <w:name w:val="page number"/>
    <w:basedOn w:val="DefaultParagraphFont"/>
    <w:rsid w:val="003A17C4"/>
  </w:style>
  <w:style w:type="paragraph" w:styleId="BodyTextIndent3">
    <w:name w:val="Body Text Indent 3"/>
    <w:basedOn w:val="Normal"/>
    <w:rsid w:val="003A17C4"/>
    <w:pPr>
      <w:spacing w:before="19"/>
      <w:ind w:left="2700" w:hanging="180"/>
    </w:pPr>
    <w:rPr>
      <w:szCs w:val="18"/>
    </w:rPr>
  </w:style>
  <w:style w:type="character" w:customStyle="1" w:styleId="HeaderChar">
    <w:name w:val="Header Char"/>
    <w:basedOn w:val="DefaultParagraphFont"/>
    <w:link w:val="Header"/>
    <w:uiPriority w:val="99"/>
    <w:rsid w:val="00C82B3F"/>
  </w:style>
  <w:style w:type="paragraph" w:styleId="TOC1">
    <w:name w:val="toc 1"/>
    <w:basedOn w:val="Normal"/>
    <w:next w:val="Normal"/>
    <w:autoRedefine/>
    <w:uiPriority w:val="39"/>
    <w:qFormat/>
    <w:rsid w:val="003C3A6E"/>
    <w:pPr>
      <w:tabs>
        <w:tab w:val="left" w:pos="630"/>
        <w:tab w:val="right" w:leader="dot" w:pos="9800"/>
      </w:tabs>
    </w:pPr>
  </w:style>
  <w:style w:type="paragraph" w:styleId="Header">
    <w:name w:val="header"/>
    <w:basedOn w:val="Normal"/>
    <w:link w:val="HeaderChar"/>
    <w:rsid w:val="003A17C4"/>
    <w:pPr>
      <w:tabs>
        <w:tab w:val="center" w:pos="4320"/>
        <w:tab w:val="right" w:pos="8640"/>
      </w:tabs>
    </w:pPr>
    <w:rPr>
      <w:sz w:val="20"/>
      <w:szCs w:val="20"/>
    </w:rPr>
  </w:style>
  <w:style w:type="paragraph" w:styleId="Title">
    <w:name w:val="Title"/>
    <w:basedOn w:val="Normal"/>
    <w:qFormat/>
    <w:rsid w:val="003A17C4"/>
    <w:pPr>
      <w:jc w:val="center"/>
    </w:pPr>
    <w:rPr>
      <w:b/>
      <w:sz w:val="28"/>
      <w:szCs w:val="20"/>
      <w:u w:val="single"/>
    </w:rPr>
  </w:style>
  <w:style w:type="character" w:customStyle="1" w:styleId="FooterChar">
    <w:name w:val="Footer Char"/>
    <w:link w:val="Footer"/>
    <w:uiPriority w:val="99"/>
    <w:rsid w:val="00C82B3F"/>
    <w:rPr>
      <w:sz w:val="24"/>
      <w:szCs w:val="24"/>
    </w:rPr>
  </w:style>
  <w:style w:type="table" w:styleId="TableGrid">
    <w:name w:val="Table Grid"/>
    <w:basedOn w:val="TableNormal"/>
    <w:uiPriority w:val="59"/>
    <w:rsid w:val="00CC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1AC2"/>
    <w:pPr>
      <w:ind w:left="720"/>
    </w:pPr>
  </w:style>
  <w:style w:type="paragraph" w:styleId="NoSpacing">
    <w:name w:val="No Spacing"/>
    <w:uiPriority w:val="1"/>
    <w:qFormat/>
    <w:rsid w:val="002A5C8C"/>
    <w:rPr>
      <w:rFonts w:ascii="Calibri" w:eastAsia="Calibri" w:hAnsi="Calibri"/>
      <w:sz w:val="22"/>
      <w:szCs w:val="22"/>
    </w:rPr>
  </w:style>
  <w:style w:type="paragraph" w:styleId="DocumentMap">
    <w:name w:val="Document Map"/>
    <w:basedOn w:val="Normal"/>
    <w:link w:val="DocumentMapChar"/>
    <w:uiPriority w:val="99"/>
    <w:semiHidden/>
    <w:unhideWhenUsed/>
    <w:rsid w:val="003C6BB3"/>
    <w:rPr>
      <w:rFonts w:ascii="Tahoma" w:hAnsi="Tahoma"/>
      <w:sz w:val="16"/>
      <w:szCs w:val="16"/>
    </w:rPr>
  </w:style>
  <w:style w:type="character" w:customStyle="1" w:styleId="DocumentMapChar">
    <w:name w:val="Document Map Char"/>
    <w:link w:val="DocumentMap"/>
    <w:uiPriority w:val="99"/>
    <w:semiHidden/>
    <w:rsid w:val="003C6BB3"/>
    <w:rPr>
      <w:rFonts w:ascii="Tahoma" w:hAnsi="Tahoma" w:cs="Tahoma"/>
      <w:sz w:val="16"/>
      <w:szCs w:val="16"/>
    </w:rPr>
  </w:style>
  <w:style w:type="paragraph" w:styleId="BodyText3">
    <w:name w:val="Body Text 3"/>
    <w:basedOn w:val="Normal"/>
    <w:link w:val="BodyText3Char"/>
    <w:uiPriority w:val="99"/>
    <w:unhideWhenUsed/>
    <w:rsid w:val="00926063"/>
    <w:pPr>
      <w:spacing w:after="120"/>
    </w:pPr>
    <w:rPr>
      <w:sz w:val="16"/>
      <w:szCs w:val="16"/>
    </w:rPr>
  </w:style>
  <w:style w:type="character" w:customStyle="1" w:styleId="BodyText3Char">
    <w:name w:val="Body Text 3 Char"/>
    <w:link w:val="BodyText3"/>
    <w:uiPriority w:val="99"/>
    <w:rsid w:val="00926063"/>
    <w:rPr>
      <w:sz w:val="16"/>
      <w:szCs w:val="16"/>
    </w:rPr>
  </w:style>
  <w:style w:type="character" w:styleId="Hyperlink">
    <w:name w:val="Hyperlink"/>
    <w:uiPriority w:val="99"/>
    <w:unhideWhenUsed/>
    <w:rsid w:val="00A135AC"/>
    <w:rPr>
      <w:color w:val="0000FF"/>
      <w:u w:val="single"/>
    </w:rPr>
  </w:style>
  <w:style w:type="paragraph" w:styleId="Subtitle">
    <w:name w:val="Subtitle"/>
    <w:basedOn w:val="Normal"/>
    <w:link w:val="SubtitleChar"/>
    <w:qFormat/>
    <w:rsid w:val="00002AD0"/>
    <w:pPr>
      <w:jc w:val="center"/>
    </w:pPr>
    <w:rPr>
      <w:rFonts w:ascii="Arial" w:hAnsi="Arial"/>
      <w:b/>
      <w:szCs w:val="20"/>
      <w:u w:val="single"/>
    </w:rPr>
  </w:style>
  <w:style w:type="character" w:customStyle="1" w:styleId="SubtitleChar">
    <w:name w:val="Subtitle Char"/>
    <w:link w:val="Subtitle"/>
    <w:rsid w:val="00002AD0"/>
    <w:rPr>
      <w:rFonts w:ascii="Arial" w:hAnsi="Arial"/>
      <w:b/>
      <w:sz w:val="24"/>
      <w:u w:val="single"/>
    </w:rPr>
  </w:style>
  <w:style w:type="paragraph" w:customStyle="1" w:styleId="b">
    <w:name w:val="b."/>
    <w:basedOn w:val="Normal"/>
    <w:rsid w:val="00E926C1"/>
    <w:pPr>
      <w:ind w:left="720" w:hanging="360"/>
    </w:pPr>
    <w:rPr>
      <w:rFonts w:ascii="Arial" w:hAnsi="Arial"/>
      <w:sz w:val="20"/>
      <w:szCs w:val="20"/>
    </w:rPr>
  </w:style>
  <w:style w:type="paragraph" w:styleId="EndnoteText">
    <w:name w:val="endnote text"/>
    <w:basedOn w:val="Normal"/>
    <w:link w:val="EndnoteTextChar"/>
    <w:semiHidden/>
    <w:rsid w:val="00D12B23"/>
    <w:rPr>
      <w:rFonts w:ascii="Courier" w:hAnsi="Courier"/>
      <w:szCs w:val="20"/>
    </w:rPr>
  </w:style>
  <w:style w:type="character" w:customStyle="1" w:styleId="EndnoteTextChar">
    <w:name w:val="Endnote Text Char"/>
    <w:link w:val="EndnoteText"/>
    <w:semiHidden/>
    <w:rsid w:val="00D12B23"/>
    <w:rPr>
      <w:rFonts w:ascii="Courier" w:hAnsi="Courier"/>
      <w:sz w:val="24"/>
    </w:rPr>
  </w:style>
  <w:style w:type="paragraph" w:styleId="ListContinue">
    <w:name w:val="List Continue"/>
    <w:basedOn w:val="Normal"/>
    <w:uiPriority w:val="99"/>
    <w:unhideWhenUsed/>
    <w:rsid w:val="00135CE3"/>
    <w:pPr>
      <w:spacing w:after="120"/>
      <w:ind w:left="360"/>
      <w:contextualSpacing/>
    </w:pPr>
  </w:style>
  <w:style w:type="paragraph" w:styleId="BodyText">
    <w:name w:val="Body Text"/>
    <w:basedOn w:val="Normal"/>
    <w:link w:val="BodyTextChar"/>
    <w:rsid w:val="0069447D"/>
    <w:pPr>
      <w:jc w:val="both"/>
    </w:pPr>
    <w:rPr>
      <w:szCs w:val="20"/>
    </w:rPr>
  </w:style>
  <w:style w:type="character" w:customStyle="1" w:styleId="BodyTextChar">
    <w:name w:val="Body Text Char"/>
    <w:link w:val="BodyText"/>
    <w:rsid w:val="0069447D"/>
    <w:rPr>
      <w:sz w:val="24"/>
    </w:rPr>
  </w:style>
  <w:style w:type="character" w:customStyle="1" w:styleId="BalloonTextChar">
    <w:name w:val="Balloon Text Char"/>
    <w:link w:val="BalloonText"/>
    <w:uiPriority w:val="99"/>
    <w:rsid w:val="0069447D"/>
    <w:rPr>
      <w:rFonts w:ascii="Tahoma" w:hAnsi="Tahoma" w:cs="Tahoma"/>
      <w:sz w:val="16"/>
      <w:szCs w:val="16"/>
    </w:rPr>
  </w:style>
  <w:style w:type="character" w:customStyle="1" w:styleId="BodyTextIndentChar">
    <w:name w:val="Body Text Indent Char"/>
    <w:link w:val="BodyTextIndent"/>
    <w:rsid w:val="00FB1611"/>
    <w:rPr>
      <w:sz w:val="24"/>
      <w:szCs w:val="18"/>
    </w:rPr>
  </w:style>
  <w:style w:type="paragraph" w:customStyle="1" w:styleId="Default">
    <w:name w:val="Default"/>
    <w:rsid w:val="00BE5178"/>
    <w:pPr>
      <w:widowControl w:val="0"/>
      <w:autoSpaceDE w:val="0"/>
      <w:autoSpaceDN w:val="0"/>
      <w:adjustRightInd w:val="0"/>
    </w:pPr>
    <w:rPr>
      <w:rFonts w:ascii="Garamond,Bold" w:hAnsi="Garamond,Bold" w:cs="Garamond,Bold"/>
      <w:color w:val="000000"/>
      <w:sz w:val="24"/>
      <w:szCs w:val="24"/>
    </w:rPr>
  </w:style>
  <w:style w:type="paragraph" w:customStyle="1" w:styleId="CM40">
    <w:name w:val="CM40"/>
    <w:basedOn w:val="Normal"/>
    <w:next w:val="Normal"/>
    <w:uiPriority w:val="99"/>
    <w:rsid w:val="007C53E7"/>
    <w:pPr>
      <w:widowControl w:val="0"/>
      <w:autoSpaceDE w:val="0"/>
      <w:autoSpaceDN w:val="0"/>
      <w:adjustRightInd w:val="0"/>
    </w:pPr>
    <w:rPr>
      <w:rFonts w:ascii="Garamond,Bold" w:hAnsi="Garamond,Bold"/>
    </w:rPr>
  </w:style>
  <w:style w:type="paragraph" w:customStyle="1" w:styleId="Questions">
    <w:name w:val="Questions"/>
    <w:basedOn w:val="Normal"/>
    <w:rsid w:val="00CD55AC"/>
    <w:pPr>
      <w:autoSpaceDE w:val="0"/>
      <w:autoSpaceDN w:val="0"/>
      <w:spacing w:before="240" w:after="240"/>
    </w:pPr>
    <w:rPr>
      <w:b/>
      <w:color w:val="004080"/>
      <w:szCs w:val="22"/>
    </w:rPr>
  </w:style>
  <w:style w:type="paragraph" w:styleId="List2">
    <w:name w:val="List 2"/>
    <w:basedOn w:val="Normal"/>
    <w:uiPriority w:val="99"/>
    <w:semiHidden/>
    <w:unhideWhenUsed/>
    <w:rsid w:val="00CD55AC"/>
    <w:pPr>
      <w:ind w:left="720" w:hanging="360"/>
      <w:contextualSpacing/>
    </w:pPr>
  </w:style>
  <w:style w:type="paragraph" w:customStyle="1" w:styleId="ClientName">
    <w:name w:val="Client Name"/>
    <w:basedOn w:val="Normal"/>
    <w:rsid w:val="004E6A48"/>
    <w:pPr>
      <w:spacing w:line="520" w:lineRule="atLeast"/>
    </w:pPr>
    <w:rPr>
      <w:rFonts w:ascii="Arial" w:hAnsi="Arial" w:cs="Arial"/>
      <w:sz w:val="44"/>
      <w:szCs w:val="20"/>
    </w:rPr>
  </w:style>
  <w:style w:type="character" w:customStyle="1" w:styleId="ListParagraphChar">
    <w:name w:val="List Paragraph Char"/>
    <w:basedOn w:val="DefaultParagraphFont"/>
    <w:link w:val="ListParagraph"/>
    <w:uiPriority w:val="34"/>
    <w:rsid w:val="00FA2E20"/>
    <w:rPr>
      <w:sz w:val="24"/>
      <w:szCs w:val="24"/>
    </w:rPr>
  </w:style>
  <w:style w:type="character" w:customStyle="1" w:styleId="CommentTextChar">
    <w:name w:val="Comment Text Char"/>
    <w:basedOn w:val="DefaultParagraphFont"/>
    <w:link w:val="CommentText"/>
    <w:uiPriority w:val="99"/>
    <w:rsid w:val="000224E9"/>
  </w:style>
  <w:style w:type="character" w:customStyle="1" w:styleId="BodyTextIndent2Char">
    <w:name w:val="Body Text Indent 2 Char"/>
    <w:basedOn w:val="DefaultParagraphFont"/>
    <w:link w:val="BodyTextIndent2"/>
    <w:rsid w:val="00A90C31"/>
    <w:rPr>
      <w:sz w:val="24"/>
      <w:szCs w:val="24"/>
    </w:rPr>
  </w:style>
  <w:style w:type="paragraph" w:styleId="TOCHeading">
    <w:name w:val="TOC Heading"/>
    <w:basedOn w:val="Heading1"/>
    <w:next w:val="Normal"/>
    <w:uiPriority w:val="39"/>
    <w:semiHidden/>
    <w:unhideWhenUsed/>
    <w:qFormat/>
    <w:rsid w:val="00B36B6C"/>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qFormat/>
    <w:rsid w:val="003C3A6E"/>
    <w:pPr>
      <w:tabs>
        <w:tab w:val="left" w:pos="630"/>
        <w:tab w:val="right" w:leader="dot" w:pos="9800"/>
      </w:tabs>
      <w:spacing w:after="100"/>
      <w:ind w:left="240"/>
    </w:pPr>
  </w:style>
  <w:style w:type="paragraph" w:styleId="TOC3">
    <w:name w:val="toc 3"/>
    <w:basedOn w:val="Normal"/>
    <w:next w:val="Normal"/>
    <w:autoRedefine/>
    <w:uiPriority w:val="39"/>
    <w:semiHidden/>
    <w:unhideWhenUsed/>
    <w:qFormat/>
    <w:rsid w:val="009B47CC"/>
    <w:pPr>
      <w:spacing w:after="100" w:line="276" w:lineRule="auto"/>
      <w:ind w:left="440"/>
    </w:pPr>
    <w:rPr>
      <w:rFonts w:eastAsiaTheme="minorEastAsia" w:cstheme="minorBidi"/>
      <w:szCs w:val="22"/>
    </w:rPr>
  </w:style>
  <w:style w:type="character" w:styleId="PlaceholderText">
    <w:name w:val="Placeholder Text"/>
    <w:basedOn w:val="DefaultParagraphFont"/>
    <w:uiPriority w:val="99"/>
    <w:semiHidden/>
    <w:rsid w:val="006E3312"/>
    <w:rPr>
      <w:color w:val="808080"/>
    </w:rPr>
  </w:style>
  <w:style w:type="paragraph" w:customStyle="1" w:styleId="CM42">
    <w:name w:val="CM42"/>
    <w:basedOn w:val="Default"/>
    <w:next w:val="Default"/>
    <w:uiPriority w:val="99"/>
    <w:rsid w:val="00EF6B44"/>
    <w:rPr>
      <w:rFonts w:ascii="Times New Roman" w:hAnsi="Times New Roman" w:cs="Times New Roman"/>
      <w:color w:val="auto"/>
    </w:rPr>
  </w:style>
  <w:style w:type="paragraph" w:styleId="Revision">
    <w:name w:val="Revision"/>
    <w:hidden/>
    <w:uiPriority w:val="99"/>
    <w:semiHidden/>
    <w:rsid w:val="003C73D7"/>
    <w:rPr>
      <w:rFonts w:asciiTheme="minorHAnsi" w:hAnsiTheme="minorHAnsi"/>
      <w:sz w:val="22"/>
      <w:szCs w:val="24"/>
    </w:rPr>
  </w:style>
  <w:style w:type="paragraph" w:customStyle="1" w:styleId="Pa6">
    <w:name w:val="Pa6"/>
    <w:basedOn w:val="Default"/>
    <w:next w:val="Default"/>
    <w:uiPriority w:val="99"/>
    <w:rsid w:val="008E1C18"/>
    <w:pPr>
      <w:widowControl/>
      <w:spacing w:line="216" w:lineRule="atLeast"/>
    </w:pPr>
    <w:rPr>
      <w:rFonts w:ascii="New Caledonia LT Std" w:hAnsi="New Caledonia LT Std" w:cs="Times New Roman"/>
      <w:color w:val="auto"/>
    </w:rPr>
  </w:style>
  <w:style w:type="character" w:styleId="FollowedHyperlink">
    <w:name w:val="FollowedHyperlink"/>
    <w:basedOn w:val="DefaultParagraphFont"/>
    <w:uiPriority w:val="99"/>
    <w:semiHidden/>
    <w:unhideWhenUsed/>
    <w:rsid w:val="00377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687">
      <w:bodyDiv w:val="1"/>
      <w:marLeft w:val="0"/>
      <w:marRight w:val="0"/>
      <w:marTop w:val="0"/>
      <w:marBottom w:val="0"/>
      <w:divBdr>
        <w:top w:val="none" w:sz="0" w:space="0" w:color="auto"/>
        <w:left w:val="none" w:sz="0" w:space="0" w:color="auto"/>
        <w:bottom w:val="none" w:sz="0" w:space="0" w:color="auto"/>
        <w:right w:val="none" w:sz="0" w:space="0" w:color="auto"/>
      </w:divBdr>
    </w:div>
    <w:div w:id="141777020">
      <w:bodyDiv w:val="1"/>
      <w:marLeft w:val="0"/>
      <w:marRight w:val="0"/>
      <w:marTop w:val="0"/>
      <w:marBottom w:val="0"/>
      <w:divBdr>
        <w:top w:val="none" w:sz="0" w:space="0" w:color="auto"/>
        <w:left w:val="none" w:sz="0" w:space="0" w:color="auto"/>
        <w:bottom w:val="none" w:sz="0" w:space="0" w:color="auto"/>
        <w:right w:val="none" w:sz="0" w:space="0" w:color="auto"/>
      </w:divBdr>
    </w:div>
    <w:div w:id="382948888">
      <w:bodyDiv w:val="1"/>
      <w:marLeft w:val="0"/>
      <w:marRight w:val="0"/>
      <w:marTop w:val="0"/>
      <w:marBottom w:val="0"/>
      <w:divBdr>
        <w:top w:val="none" w:sz="0" w:space="0" w:color="auto"/>
        <w:left w:val="none" w:sz="0" w:space="0" w:color="auto"/>
        <w:bottom w:val="none" w:sz="0" w:space="0" w:color="auto"/>
        <w:right w:val="none" w:sz="0" w:space="0" w:color="auto"/>
      </w:divBdr>
    </w:div>
    <w:div w:id="482284239">
      <w:bodyDiv w:val="1"/>
      <w:marLeft w:val="0"/>
      <w:marRight w:val="0"/>
      <w:marTop w:val="0"/>
      <w:marBottom w:val="0"/>
      <w:divBdr>
        <w:top w:val="none" w:sz="0" w:space="0" w:color="auto"/>
        <w:left w:val="none" w:sz="0" w:space="0" w:color="auto"/>
        <w:bottom w:val="none" w:sz="0" w:space="0" w:color="auto"/>
        <w:right w:val="none" w:sz="0" w:space="0" w:color="auto"/>
      </w:divBdr>
    </w:div>
    <w:div w:id="532621851">
      <w:bodyDiv w:val="1"/>
      <w:marLeft w:val="0"/>
      <w:marRight w:val="0"/>
      <w:marTop w:val="0"/>
      <w:marBottom w:val="0"/>
      <w:divBdr>
        <w:top w:val="none" w:sz="0" w:space="0" w:color="auto"/>
        <w:left w:val="none" w:sz="0" w:space="0" w:color="auto"/>
        <w:bottom w:val="none" w:sz="0" w:space="0" w:color="auto"/>
        <w:right w:val="none" w:sz="0" w:space="0" w:color="auto"/>
      </w:divBdr>
    </w:div>
    <w:div w:id="556933671">
      <w:bodyDiv w:val="1"/>
      <w:marLeft w:val="0"/>
      <w:marRight w:val="0"/>
      <w:marTop w:val="0"/>
      <w:marBottom w:val="0"/>
      <w:divBdr>
        <w:top w:val="none" w:sz="0" w:space="0" w:color="auto"/>
        <w:left w:val="none" w:sz="0" w:space="0" w:color="auto"/>
        <w:bottom w:val="none" w:sz="0" w:space="0" w:color="auto"/>
        <w:right w:val="none" w:sz="0" w:space="0" w:color="auto"/>
      </w:divBdr>
    </w:div>
    <w:div w:id="772897459">
      <w:bodyDiv w:val="1"/>
      <w:marLeft w:val="0"/>
      <w:marRight w:val="0"/>
      <w:marTop w:val="0"/>
      <w:marBottom w:val="0"/>
      <w:divBdr>
        <w:top w:val="none" w:sz="0" w:space="0" w:color="auto"/>
        <w:left w:val="none" w:sz="0" w:space="0" w:color="auto"/>
        <w:bottom w:val="none" w:sz="0" w:space="0" w:color="auto"/>
        <w:right w:val="none" w:sz="0" w:space="0" w:color="auto"/>
      </w:divBdr>
    </w:div>
    <w:div w:id="780346676">
      <w:bodyDiv w:val="1"/>
      <w:marLeft w:val="0"/>
      <w:marRight w:val="0"/>
      <w:marTop w:val="0"/>
      <w:marBottom w:val="0"/>
      <w:divBdr>
        <w:top w:val="none" w:sz="0" w:space="0" w:color="auto"/>
        <w:left w:val="none" w:sz="0" w:space="0" w:color="auto"/>
        <w:bottom w:val="none" w:sz="0" w:space="0" w:color="auto"/>
        <w:right w:val="none" w:sz="0" w:space="0" w:color="auto"/>
      </w:divBdr>
    </w:div>
    <w:div w:id="820659940">
      <w:bodyDiv w:val="1"/>
      <w:marLeft w:val="0"/>
      <w:marRight w:val="0"/>
      <w:marTop w:val="0"/>
      <w:marBottom w:val="0"/>
      <w:divBdr>
        <w:top w:val="none" w:sz="0" w:space="0" w:color="auto"/>
        <w:left w:val="none" w:sz="0" w:space="0" w:color="auto"/>
        <w:bottom w:val="none" w:sz="0" w:space="0" w:color="auto"/>
        <w:right w:val="none" w:sz="0" w:space="0" w:color="auto"/>
      </w:divBdr>
    </w:div>
    <w:div w:id="1157651107">
      <w:bodyDiv w:val="1"/>
      <w:marLeft w:val="0"/>
      <w:marRight w:val="0"/>
      <w:marTop w:val="0"/>
      <w:marBottom w:val="0"/>
      <w:divBdr>
        <w:top w:val="none" w:sz="0" w:space="0" w:color="auto"/>
        <w:left w:val="none" w:sz="0" w:space="0" w:color="auto"/>
        <w:bottom w:val="none" w:sz="0" w:space="0" w:color="auto"/>
        <w:right w:val="none" w:sz="0" w:space="0" w:color="auto"/>
      </w:divBdr>
    </w:div>
    <w:div w:id="1345982910">
      <w:bodyDiv w:val="1"/>
      <w:marLeft w:val="0"/>
      <w:marRight w:val="0"/>
      <w:marTop w:val="0"/>
      <w:marBottom w:val="0"/>
      <w:divBdr>
        <w:top w:val="none" w:sz="0" w:space="0" w:color="auto"/>
        <w:left w:val="none" w:sz="0" w:space="0" w:color="auto"/>
        <w:bottom w:val="none" w:sz="0" w:space="0" w:color="auto"/>
        <w:right w:val="none" w:sz="0" w:space="0" w:color="auto"/>
      </w:divBdr>
    </w:div>
    <w:div w:id="1423913578">
      <w:bodyDiv w:val="1"/>
      <w:marLeft w:val="0"/>
      <w:marRight w:val="0"/>
      <w:marTop w:val="0"/>
      <w:marBottom w:val="0"/>
      <w:divBdr>
        <w:top w:val="none" w:sz="0" w:space="0" w:color="auto"/>
        <w:left w:val="none" w:sz="0" w:space="0" w:color="auto"/>
        <w:bottom w:val="none" w:sz="0" w:space="0" w:color="auto"/>
        <w:right w:val="none" w:sz="0" w:space="0" w:color="auto"/>
      </w:divBdr>
    </w:div>
    <w:div w:id="1577784611">
      <w:bodyDiv w:val="1"/>
      <w:marLeft w:val="0"/>
      <w:marRight w:val="0"/>
      <w:marTop w:val="0"/>
      <w:marBottom w:val="0"/>
      <w:divBdr>
        <w:top w:val="none" w:sz="0" w:space="0" w:color="auto"/>
        <w:left w:val="none" w:sz="0" w:space="0" w:color="auto"/>
        <w:bottom w:val="none" w:sz="0" w:space="0" w:color="auto"/>
        <w:right w:val="none" w:sz="0" w:space="0" w:color="auto"/>
      </w:divBdr>
    </w:div>
    <w:div w:id="1619025924">
      <w:bodyDiv w:val="1"/>
      <w:marLeft w:val="0"/>
      <w:marRight w:val="0"/>
      <w:marTop w:val="0"/>
      <w:marBottom w:val="0"/>
      <w:divBdr>
        <w:top w:val="none" w:sz="0" w:space="0" w:color="auto"/>
        <w:left w:val="none" w:sz="0" w:space="0" w:color="auto"/>
        <w:bottom w:val="none" w:sz="0" w:space="0" w:color="auto"/>
        <w:right w:val="none" w:sz="0" w:space="0" w:color="auto"/>
      </w:divBdr>
    </w:div>
    <w:div w:id="1678188554">
      <w:bodyDiv w:val="1"/>
      <w:marLeft w:val="0"/>
      <w:marRight w:val="0"/>
      <w:marTop w:val="0"/>
      <w:marBottom w:val="0"/>
      <w:divBdr>
        <w:top w:val="none" w:sz="0" w:space="0" w:color="auto"/>
        <w:left w:val="none" w:sz="0" w:space="0" w:color="auto"/>
        <w:bottom w:val="none" w:sz="0" w:space="0" w:color="auto"/>
        <w:right w:val="none" w:sz="0" w:space="0" w:color="auto"/>
      </w:divBdr>
    </w:div>
    <w:div w:id="1886520578">
      <w:bodyDiv w:val="1"/>
      <w:marLeft w:val="0"/>
      <w:marRight w:val="0"/>
      <w:marTop w:val="0"/>
      <w:marBottom w:val="0"/>
      <w:divBdr>
        <w:top w:val="none" w:sz="0" w:space="0" w:color="auto"/>
        <w:left w:val="none" w:sz="0" w:space="0" w:color="auto"/>
        <w:bottom w:val="none" w:sz="0" w:space="0" w:color="auto"/>
        <w:right w:val="none" w:sz="0" w:space="0" w:color="auto"/>
      </w:divBdr>
    </w:div>
    <w:div w:id="1956132113">
      <w:bodyDiv w:val="1"/>
      <w:marLeft w:val="0"/>
      <w:marRight w:val="0"/>
      <w:marTop w:val="0"/>
      <w:marBottom w:val="0"/>
      <w:divBdr>
        <w:top w:val="none" w:sz="0" w:space="0" w:color="auto"/>
        <w:left w:val="none" w:sz="0" w:space="0" w:color="auto"/>
        <w:bottom w:val="none" w:sz="0" w:space="0" w:color="auto"/>
        <w:right w:val="none" w:sz="0" w:space="0" w:color="auto"/>
      </w:divBdr>
    </w:div>
    <w:div w:id="1963614897">
      <w:bodyDiv w:val="1"/>
      <w:marLeft w:val="0"/>
      <w:marRight w:val="0"/>
      <w:marTop w:val="0"/>
      <w:marBottom w:val="0"/>
      <w:divBdr>
        <w:top w:val="none" w:sz="0" w:space="0" w:color="auto"/>
        <w:left w:val="none" w:sz="0" w:space="0" w:color="auto"/>
        <w:bottom w:val="none" w:sz="0" w:space="0" w:color="auto"/>
        <w:right w:val="none" w:sz="0" w:space="0" w:color="auto"/>
      </w:divBdr>
    </w:div>
    <w:div w:id="1974748753">
      <w:bodyDiv w:val="1"/>
      <w:marLeft w:val="0"/>
      <w:marRight w:val="0"/>
      <w:marTop w:val="0"/>
      <w:marBottom w:val="0"/>
      <w:divBdr>
        <w:top w:val="none" w:sz="0" w:space="0" w:color="auto"/>
        <w:left w:val="none" w:sz="0" w:space="0" w:color="auto"/>
        <w:bottom w:val="none" w:sz="0" w:space="0" w:color="auto"/>
        <w:right w:val="none" w:sz="0" w:space="0" w:color="auto"/>
      </w:divBdr>
    </w:div>
    <w:div w:id="19998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nterforebp.case.edu/resources/tools/act-lis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sh.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ore.samhsa.gov/product/Permanent-Supportive-Housing-Evidence-Based-Practices-EBP-KIT/SMA10-4510" TargetMode="External"/><Relationship Id="rId5" Type="http://schemas.openxmlformats.org/officeDocument/2006/relationships/settings" Target="settings.xml"/><Relationship Id="rId15" Type="http://schemas.openxmlformats.org/officeDocument/2006/relationships/hyperlink" Target="mailto:TitleVI@HamiltonTN.gov" TargetMode="External"/><Relationship Id="rId10" Type="http://schemas.openxmlformats.org/officeDocument/2006/relationships/hyperlink" Target="http://www.csh.or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idQuestions@HamiltonT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C6CFA-92B2-4074-8AB3-B2FF2059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12184</Words>
  <Characters>70185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Section 1:</vt:lpstr>
    </vt:vector>
  </TitlesOfParts>
  <Company>Microsoft</Company>
  <LinksUpToDate>false</LinksUpToDate>
  <CharactersWithSpaces>82205</CharactersWithSpaces>
  <SharedDoc>false</SharedDoc>
  <HLinks>
    <vt:vector size="12" baseType="variant">
      <vt:variant>
        <vt:i4>6094946</vt:i4>
      </vt:variant>
      <vt:variant>
        <vt:i4>3</vt:i4>
      </vt:variant>
      <vt:variant>
        <vt:i4>0</vt:i4>
      </vt:variant>
      <vt:variant>
        <vt:i4>5</vt:i4>
      </vt:variant>
      <vt:variant>
        <vt:lpwstr>mailto:TitleVI@HamiltonTN.gov</vt:lpwstr>
      </vt:variant>
      <vt:variant>
        <vt:lpwstr/>
      </vt:variant>
      <vt:variant>
        <vt:i4>2883607</vt:i4>
      </vt:variant>
      <vt:variant>
        <vt:i4>0</vt:i4>
      </vt:variant>
      <vt:variant>
        <vt:i4>0</vt:i4>
      </vt:variant>
      <vt:variant>
        <vt:i4>5</vt:i4>
      </vt:variant>
      <vt:variant>
        <vt:lpwstr>mailto:LindaC@HamiltonTN.gov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Gail Roppo</dc:creator>
  <cp:lastModifiedBy>Lindsey Parrish</cp:lastModifiedBy>
  <cp:revision>2</cp:revision>
  <cp:lastPrinted>2019-10-15T12:07:00Z</cp:lastPrinted>
  <dcterms:created xsi:type="dcterms:W3CDTF">2019-10-15T12:18:00Z</dcterms:created>
  <dcterms:modified xsi:type="dcterms:W3CDTF">2019-10-15T12:18:00Z</dcterms:modified>
</cp:coreProperties>
</file>