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B69BC" w:rsidRDefault="00627488">
      <w:pPr>
        <w:pStyle w:val="NormalWeb"/>
        <w:rPr>
          <w:rFonts w:ascii="Arial" w:hAnsi="Arial" w:cs="Arial"/>
          <w:u w:val="single"/>
        </w:rPr>
      </w:pPr>
      <w:bookmarkStart w:id="0" w:name="_GoBack"/>
      <w:bookmarkEnd w:id="0"/>
      <w:r>
        <w:rPr>
          <w:rFonts w:ascii="Arial" w:hAnsi="Arial" w:cs="Arial"/>
          <w:noProof/>
          <w:sz w:val="20"/>
        </w:rPr>
        <mc:AlternateContent>
          <mc:Choice Requires="wps">
            <w:drawing>
              <wp:anchor distT="0" distB="0" distL="114300" distR="114300" simplePos="0" relativeHeight="251656192" behindDoc="0" locked="0" layoutInCell="1" allowOverlap="1">
                <wp:simplePos x="0" y="0"/>
                <wp:positionH relativeFrom="column">
                  <wp:posOffset>1442085</wp:posOffset>
                </wp:positionH>
                <wp:positionV relativeFrom="paragraph">
                  <wp:posOffset>88265</wp:posOffset>
                </wp:positionV>
                <wp:extent cx="3886200" cy="685800"/>
                <wp:effectExtent l="13335" t="12065" r="5715" b="698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685800"/>
                        </a:xfrm>
                        <a:prstGeom prst="rect">
                          <a:avLst/>
                        </a:prstGeom>
                        <a:solidFill>
                          <a:srgbClr val="FFFFFF"/>
                        </a:solidFill>
                        <a:ln w="9525">
                          <a:solidFill>
                            <a:srgbClr val="000000"/>
                          </a:solidFill>
                          <a:miter lim="800000"/>
                          <a:headEnd/>
                          <a:tailEnd/>
                        </a:ln>
                      </wps:spPr>
                      <wps:txbx>
                        <w:txbxContent>
                          <w:p w:rsidR="00FB69BC" w:rsidRDefault="00407655">
                            <w:pPr>
                              <w:pStyle w:val="Heading1"/>
                            </w:pPr>
                            <w:r>
                              <w:t xml:space="preserve">Invitation to Bid </w:t>
                            </w:r>
                            <w:r w:rsidR="009246F4">
                              <w:t>– Police</w:t>
                            </w:r>
                            <w:r>
                              <w:t xml:space="preserve"> Duty Weapons</w:t>
                            </w:r>
                          </w:p>
                          <w:p w:rsidR="00FB69BC" w:rsidRDefault="00FE5F5C">
                            <w:pPr>
                              <w:pStyle w:val="Heading1"/>
                            </w:pPr>
                            <w:r>
                              <w:t>December 19</w:t>
                            </w:r>
                            <w:r w:rsidR="00407655">
                              <w:t>, 20</w:t>
                            </w:r>
                            <w:r w:rsidR="008B36DD">
                              <w:t>16</w:t>
                            </w:r>
                          </w:p>
                          <w:p w:rsidR="00FB69BC" w:rsidRDefault="00407655">
                            <w:pPr>
                              <w:pStyle w:val="Heading1"/>
                            </w:pPr>
                            <w:r>
                              <w:t>Solicitation # 421-12</w:t>
                            </w:r>
                            <w:r w:rsidR="008B36DD">
                              <w:t>16</w:t>
                            </w:r>
                            <w:r>
                              <w:t>-</w:t>
                            </w:r>
                            <w:r w:rsidR="008B36DD">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3.55pt;margin-top:6.95pt;width:306pt;height: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">
                <v:textbox>
                  <w:txbxContent>
                    <w:p w:rsidR="00FB69BC" w:rsidRDefault="00407655">
                      <w:pPr>
                        <w:pStyle w:val="Heading1"/>
                      </w:pPr>
                      <w:r>
                        <w:t xml:space="preserve">Invitation to Bid </w:t>
                      </w:r>
                      <w:r w:rsidR="009246F4">
                        <w:t>– Police</w:t>
                      </w:r>
                      <w:r>
                        <w:t xml:space="preserve"> Duty Weapons</w:t>
                      </w:r>
                    </w:p>
                    <w:p w:rsidR="00FB69BC" w:rsidRDefault="00FE5F5C">
                      <w:pPr>
                        <w:pStyle w:val="Heading1"/>
                      </w:pPr>
                      <w:r>
                        <w:t>December 19</w:t>
                      </w:r>
                      <w:r w:rsidR="00407655">
                        <w:t>, 20</w:t>
                      </w:r>
                      <w:r w:rsidR="008B36DD">
                        <w:t>16</w:t>
                      </w:r>
                    </w:p>
                    <w:p w:rsidR="00FB69BC" w:rsidRDefault="00407655">
                      <w:pPr>
                        <w:pStyle w:val="Heading1"/>
                      </w:pPr>
                      <w:r>
                        <w:t>Solicitation # 421-12</w:t>
                      </w:r>
                      <w:r w:rsidR="008B36DD">
                        <w:t>16</w:t>
                      </w:r>
                      <w:r>
                        <w:t>-</w:t>
                      </w:r>
                      <w:r w:rsidR="008B36DD">
                        <w:t>23</w:t>
                      </w:r>
                    </w:p>
                  </w:txbxContent>
                </v:textbox>
              </v:shape>
            </w:pict>
          </mc:Fallback>
        </mc:AlternateContent>
      </w:r>
      <w:r w:rsidR="008B36DD">
        <w:rPr>
          <w:rFonts w:ascii="Arial" w:hAnsi="Arial" w:cs="Arial"/>
          <w:noProof/>
          <w:u w:val="single"/>
        </w:rPr>
        <w:drawing>
          <wp:inline distT="0" distB="0" distL="0" distR="0">
            <wp:extent cx="886982" cy="1080655"/>
            <wp:effectExtent l="0" t="0" r="889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EW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6796" cy="1104795"/>
                    </a:xfrm>
                    <a:prstGeom prst="rect">
                      <a:avLst/>
                    </a:prstGeom>
                  </pic:spPr>
                </pic:pic>
              </a:graphicData>
            </a:graphic>
          </wp:inline>
        </w:drawing>
      </w:r>
    </w:p>
    <w:p w:rsidR="00FB69BC" w:rsidRPr="00156321" w:rsidRDefault="00407655">
      <w:pPr>
        <w:pStyle w:val="NormalWeb"/>
        <w:rPr>
          <w:rFonts w:ascii="Arial" w:hAnsi="Arial" w:cs="Arial"/>
          <w:b/>
          <w:bCs/>
          <w:sz w:val="23"/>
          <w:szCs w:val="23"/>
          <w:u w:val="single"/>
        </w:rPr>
      </w:pPr>
      <w:r w:rsidRPr="00156321">
        <w:rPr>
          <w:rFonts w:ascii="Arial" w:hAnsi="Arial" w:cs="Arial"/>
          <w:sz w:val="23"/>
          <w:szCs w:val="23"/>
        </w:rPr>
        <w:t xml:space="preserve">Sealed bids, subject to the specifications and conditions contained herein and attached hereto, will be received in the City Manager’s Office, City Hall, until, but no later than </w:t>
      </w:r>
      <w:r w:rsidR="00FE5F5C" w:rsidRPr="00156321">
        <w:rPr>
          <w:rFonts w:ascii="Arial" w:hAnsi="Arial" w:cs="Arial"/>
          <w:b/>
          <w:bCs/>
          <w:sz w:val="23"/>
          <w:szCs w:val="23"/>
          <w:u w:val="single"/>
        </w:rPr>
        <w:t>2:00 P.M.CST , January  12</w:t>
      </w:r>
      <w:r w:rsidR="008B36DD" w:rsidRPr="00156321">
        <w:rPr>
          <w:rFonts w:ascii="Arial" w:hAnsi="Arial" w:cs="Arial"/>
          <w:b/>
          <w:bCs/>
          <w:sz w:val="23"/>
          <w:szCs w:val="23"/>
          <w:u w:val="single"/>
        </w:rPr>
        <w:t>, 2017</w:t>
      </w:r>
      <w:r w:rsidRPr="00156321">
        <w:rPr>
          <w:rFonts w:ascii="Arial" w:hAnsi="Arial" w:cs="Arial"/>
          <w:sz w:val="23"/>
          <w:szCs w:val="23"/>
        </w:rPr>
        <w:t>, and then publicly opened and read aloud for Police Duty Weapons.</w:t>
      </w:r>
    </w:p>
    <w:p w:rsidR="00FB69BC" w:rsidRPr="00156321" w:rsidRDefault="00407655">
      <w:pPr>
        <w:pStyle w:val="NormalWeb"/>
        <w:rPr>
          <w:rFonts w:ascii="Arial" w:hAnsi="Arial" w:cs="Arial"/>
          <w:sz w:val="23"/>
          <w:szCs w:val="23"/>
        </w:rPr>
      </w:pPr>
      <w:r w:rsidRPr="00156321">
        <w:rPr>
          <w:rFonts w:ascii="Arial" w:hAnsi="Arial" w:cs="Arial"/>
          <w:sz w:val="23"/>
          <w:szCs w:val="23"/>
        </w:rPr>
        <w:t xml:space="preserve">If you are an individual with a disability and require a reasonable accommodation or have additional questions regarding this invitation, please notify the Assistant Finance Director, Danny King </w:t>
      </w:r>
      <w:proofErr w:type="gramStart"/>
      <w:r w:rsidRPr="00156321">
        <w:rPr>
          <w:rFonts w:ascii="Arial" w:hAnsi="Arial" w:cs="Arial"/>
          <w:sz w:val="23"/>
          <w:szCs w:val="23"/>
        </w:rPr>
        <w:t>at  (</w:t>
      </w:r>
      <w:proofErr w:type="gramEnd"/>
      <w:r w:rsidRPr="00156321">
        <w:rPr>
          <w:rFonts w:ascii="Arial" w:hAnsi="Arial" w:cs="Arial"/>
          <w:sz w:val="23"/>
          <w:szCs w:val="23"/>
        </w:rPr>
        <w:t xml:space="preserve">931) </w:t>
      </w:r>
      <w:r w:rsidR="008B36DD" w:rsidRPr="00156321">
        <w:rPr>
          <w:rFonts w:ascii="Arial" w:hAnsi="Arial" w:cs="Arial"/>
          <w:sz w:val="23"/>
          <w:szCs w:val="23"/>
        </w:rPr>
        <w:t>560-1576.</w:t>
      </w:r>
    </w:p>
    <w:p w:rsidR="00FB69BC" w:rsidRPr="00156321" w:rsidRDefault="00407655">
      <w:pPr>
        <w:pStyle w:val="NormalWeb"/>
        <w:rPr>
          <w:rFonts w:ascii="Arial" w:hAnsi="Arial" w:cs="Arial"/>
          <w:sz w:val="23"/>
          <w:szCs w:val="23"/>
        </w:rPr>
      </w:pPr>
      <w:r w:rsidRPr="00156321">
        <w:rPr>
          <w:rFonts w:ascii="Arial" w:hAnsi="Arial" w:cs="Arial"/>
          <w:sz w:val="23"/>
          <w:szCs w:val="23"/>
        </w:rPr>
        <w:t xml:space="preserve">No bid may be withdrawn after the scheduled closing time for receipt of bids for ninety (90) calendar days. </w:t>
      </w:r>
    </w:p>
    <w:p w:rsidR="00FB69BC" w:rsidRPr="00156321" w:rsidRDefault="00407655">
      <w:pPr>
        <w:pStyle w:val="NormalWeb"/>
        <w:rPr>
          <w:rFonts w:ascii="Arial" w:hAnsi="Arial" w:cs="Arial"/>
          <w:b/>
          <w:bCs/>
          <w:sz w:val="23"/>
          <w:szCs w:val="23"/>
          <w:u w:val="single"/>
        </w:rPr>
      </w:pPr>
      <w:r w:rsidRPr="00156321">
        <w:rPr>
          <w:rFonts w:ascii="Arial" w:hAnsi="Arial" w:cs="Arial"/>
          <w:b/>
          <w:bCs/>
          <w:sz w:val="23"/>
          <w:szCs w:val="23"/>
          <w:u w:val="single"/>
        </w:rPr>
        <w:t>Bid Instructions</w:t>
      </w:r>
    </w:p>
    <w:p w:rsidR="008B36DD" w:rsidRPr="00156321" w:rsidRDefault="008B36DD">
      <w:pPr>
        <w:pStyle w:val="NormalWeb"/>
        <w:rPr>
          <w:rFonts w:ascii="Arial" w:hAnsi="Arial" w:cs="Arial"/>
          <w:sz w:val="23"/>
          <w:szCs w:val="23"/>
        </w:rPr>
      </w:pPr>
      <w:r w:rsidRPr="00156321">
        <w:rPr>
          <w:rFonts w:ascii="Arial" w:hAnsi="Arial" w:cs="Arial"/>
          <w:sz w:val="23"/>
          <w:szCs w:val="23"/>
        </w:rPr>
        <w:t xml:space="preserve">To be considered for award: </w:t>
      </w:r>
    </w:p>
    <w:p w:rsidR="008B36DD" w:rsidRPr="00156321" w:rsidRDefault="008B36DD" w:rsidP="008B36DD">
      <w:pPr>
        <w:pStyle w:val="NormalWeb"/>
        <w:numPr>
          <w:ilvl w:val="0"/>
          <w:numId w:val="16"/>
        </w:numPr>
        <w:rPr>
          <w:rFonts w:ascii="Arial" w:hAnsi="Arial" w:cs="Arial"/>
          <w:sz w:val="23"/>
          <w:szCs w:val="23"/>
        </w:rPr>
      </w:pPr>
      <w:r w:rsidRPr="00156321">
        <w:rPr>
          <w:rFonts w:ascii="Arial" w:hAnsi="Arial" w:cs="Arial"/>
          <w:sz w:val="23"/>
          <w:szCs w:val="23"/>
        </w:rPr>
        <w:t>B</w:t>
      </w:r>
      <w:r w:rsidR="00407655" w:rsidRPr="00156321">
        <w:rPr>
          <w:rFonts w:ascii="Arial" w:hAnsi="Arial" w:cs="Arial"/>
          <w:sz w:val="23"/>
          <w:szCs w:val="23"/>
        </w:rPr>
        <w:t xml:space="preserve">id sheets </w:t>
      </w:r>
      <w:r w:rsidRPr="00156321">
        <w:rPr>
          <w:rFonts w:ascii="Arial" w:hAnsi="Arial" w:cs="Arial"/>
          <w:sz w:val="23"/>
          <w:szCs w:val="23"/>
        </w:rPr>
        <w:t>in the format as included herein.</w:t>
      </w:r>
    </w:p>
    <w:p w:rsidR="008B36DD" w:rsidRPr="00156321" w:rsidRDefault="00FE5F5C" w:rsidP="008B36DD">
      <w:pPr>
        <w:pStyle w:val="NormalWeb"/>
        <w:numPr>
          <w:ilvl w:val="0"/>
          <w:numId w:val="16"/>
        </w:numPr>
        <w:rPr>
          <w:rFonts w:ascii="Arial" w:hAnsi="Arial" w:cs="Arial"/>
          <w:sz w:val="23"/>
          <w:szCs w:val="23"/>
        </w:rPr>
      </w:pPr>
      <w:r w:rsidRPr="00156321">
        <w:rPr>
          <w:rFonts w:ascii="Arial" w:hAnsi="Arial" w:cs="Arial"/>
          <w:sz w:val="23"/>
          <w:szCs w:val="23"/>
        </w:rPr>
        <w:t xml:space="preserve">Warranty </w:t>
      </w:r>
      <w:r w:rsidR="00407655" w:rsidRPr="00156321">
        <w:rPr>
          <w:rFonts w:ascii="Arial" w:hAnsi="Arial" w:cs="Arial"/>
          <w:sz w:val="23"/>
          <w:szCs w:val="23"/>
        </w:rPr>
        <w:t xml:space="preserve">information </w:t>
      </w:r>
      <w:r w:rsidR="008B36DD" w:rsidRPr="00156321">
        <w:rPr>
          <w:rFonts w:ascii="Arial" w:hAnsi="Arial" w:cs="Arial"/>
          <w:sz w:val="23"/>
          <w:szCs w:val="23"/>
        </w:rPr>
        <w:t xml:space="preserve">as </w:t>
      </w:r>
      <w:r w:rsidR="00407655" w:rsidRPr="00156321">
        <w:rPr>
          <w:rFonts w:ascii="Arial" w:hAnsi="Arial" w:cs="Arial"/>
          <w:sz w:val="23"/>
          <w:szCs w:val="23"/>
        </w:rPr>
        <w:t xml:space="preserve">required herein. </w:t>
      </w:r>
    </w:p>
    <w:p w:rsidR="00FE5F5C" w:rsidRPr="00156321" w:rsidRDefault="00FE5F5C" w:rsidP="00FE5F5C">
      <w:pPr>
        <w:pStyle w:val="NormalWeb"/>
        <w:spacing w:before="0" w:beforeAutospacing="0" w:after="0" w:afterAutospacing="0"/>
        <w:rPr>
          <w:rFonts w:ascii="Arial" w:hAnsi="Arial" w:cs="Arial"/>
          <w:sz w:val="23"/>
          <w:szCs w:val="23"/>
        </w:rPr>
      </w:pPr>
      <w:r w:rsidRPr="00156321">
        <w:rPr>
          <w:rFonts w:ascii="Arial" w:hAnsi="Arial" w:cs="Arial"/>
          <w:bCs/>
          <w:sz w:val="23"/>
          <w:szCs w:val="23"/>
        </w:rPr>
        <w:t xml:space="preserve">Vendor registration is </w:t>
      </w:r>
      <w:r w:rsidR="00156321" w:rsidRPr="00156321">
        <w:rPr>
          <w:rFonts w:ascii="Arial" w:hAnsi="Arial" w:cs="Arial"/>
          <w:bCs/>
          <w:sz w:val="23"/>
          <w:szCs w:val="23"/>
        </w:rPr>
        <w:t xml:space="preserve">requested </w:t>
      </w:r>
      <w:r w:rsidR="00156321">
        <w:rPr>
          <w:rFonts w:ascii="Arial" w:hAnsi="Arial" w:cs="Arial"/>
          <w:bCs/>
          <w:sz w:val="23"/>
          <w:szCs w:val="23"/>
        </w:rPr>
        <w:t>–</w:t>
      </w:r>
      <w:r w:rsidRPr="00156321">
        <w:rPr>
          <w:rFonts w:ascii="Arial" w:hAnsi="Arial" w:cs="Arial"/>
          <w:bCs/>
          <w:sz w:val="23"/>
          <w:szCs w:val="23"/>
        </w:rPr>
        <w:t xml:space="preserve"> </w:t>
      </w:r>
      <w:r w:rsidR="00156321">
        <w:rPr>
          <w:rFonts w:ascii="Arial" w:hAnsi="Arial" w:cs="Arial"/>
          <w:bCs/>
          <w:sz w:val="23"/>
          <w:szCs w:val="23"/>
        </w:rPr>
        <w:t xml:space="preserve">A </w:t>
      </w:r>
      <w:r w:rsidRPr="00156321">
        <w:rPr>
          <w:rFonts w:ascii="Arial" w:hAnsi="Arial" w:cs="Arial"/>
          <w:sz w:val="23"/>
          <w:szCs w:val="23"/>
        </w:rPr>
        <w:t xml:space="preserve">vendor application </w:t>
      </w:r>
      <w:r w:rsidR="00156321">
        <w:rPr>
          <w:rFonts w:ascii="Arial" w:hAnsi="Arial" w:cs="Arial"/>
          <w:sz w:val="23"/>
          <w:szCs w:val="23"/>
        </w:rPr>
        <w:t xml:space="preserve">is available on the columbiatn.com website of </w:t>
      </w:r>
      <w:r w:rsidRPr="00156321">
        <w:rPr>
          <w:rFonts w:ascii="Arial" w:hAnsi="Arial" w:cs="Arial"/>
          <w:sz w:val="23"/>
          <w:szCs w:val="23"/>
        </w:rPr>
        <w:t>at http://www.vendorregistry.com/columbia-tn-vendor-registration or you may request a printed copy of the vendor application by calling 931-560-1580. Vendor application must be made prior to bid award.</w:t>
      </w:r>
    </w:p>
    <w:p w:rsidR="00FB69BC" w:rsidRPr="00156321" w:rsidRDefault="008B36DD" w:rsidP="008B36DD">
      <w:pPr>
        <w:pStyle w:val="NormalWeb"/>
        <w:rPr>
          <w:rFonts w:ascii="Arial" w:hAnsi="Arial" w:cs="Arial"/>
          <w:sz w:val="23"/>
          <w:szCs w:val="23"/>
        </w:rPr>
      </w:pPr>
      <w:r w:rsidRPr="00156321">
        <w:rPr>
          <w:rFonts w:ascii="Arial" w:hAnsi="Arial" w:cs="Arial"/>
          <w:sz w:val="23"/>
          <w:szCs w:val="23"/>
        </w:rPr>
        <w:t>A</w:t>
      </w:r>
      <w:r w:rsidR="00407655" w:rsidRPr="00156321">
        <w:rPr>
          <w:rFonts w:ascii="Arial" w:hAnsi="Arial" w:cs="Arial"/>
          <w:sz w:val="23"/>
          <w:szCs w:val="23"/>
        </w:rPr>
        <w:t>ll bid documents shall be returned to:</w:t>
      </w:r>
    </w:p>
    <w:p w:rsidR="00FB69BC" w:rsidRPr="00156321" w:rsidRDefault="008B36DD">
      <w:pPr>
        <w:pStyle w:val="NormalWeb"/>
        <w:ind w:left="720" w:firstLine="60"/>
        <w:rPr>
          <w:rFonts w:ascii="Arial" w:hAnsi="Arial" w:cs="Arial"/>
          <w:b/>
          <w:bCs/>
          <w:sz w:val="23"/>
          <w:szCs w:val="23"/>
        </w:rPr>
      </w:pPr>
      <w:r w:rsidRPr="00156321">
        <w:rPr>
          <w:rFonts w:ascii="Arial" w:hAnsi="Arial" w:cs="Arial"/>
          <w:sz w:val="23"/>
          <w:szCs w:val="23"/>
        </w:rPr>
        <w:t>Purchasing Agent, City Hall, 700</w:t>
      </w:r>
      <w:r w:rsidR="00407655" w:rsidRPr="00156321">
        <w:rPr>
          <w:rFonts w:ascii="Arial" w:hAnsi="Arial" w:cs="Arial"/>
          <w:sz w:val="23"/>
          <w:szCs w:val="23"/>
        </w:rPr>
        <w:t xml:space="preserve"> North </w:t>
      </w:r>
      <w:r w:rsidRPr="00156321">
        <w:rPr>
          <w:rFonts w:ascii="Arial" w:hAnsi="Arial" w:cs="Arial"/>
          <w:sz w:val="23"/>
          <w:szCs w:val="23"/>
        </w:rPr>
        <w:t xml:space="preserve">Garden </w:t>
      </w:r>
      <w:r w:rsidR="00407655" w:rsidRPr="00156321">
        <w:rPr>
          <w:rFonts w:ascii="Arial" w:hAnsi="Arial" w:cs="Arial"/>
          <w:sz w:val="23"/>
          <w:szCs w:val="23"/>
        </w:rPr>
        <w:t>St., Columbia, TN 38401.</w:t>
      </w:r>
    </w:p>
    <w:p w:rsidR="00FB69BC" w:rsidRPr="00156321" w:rsidRDefault="00407655">
      <w:pPr>
        <w:pStyle w:val="NormalWeb"/>
        <w:rPr>
          <w:rFonts w:ascii="Arial" w:hAnsi="Arial" w:cs="Arial"/>
          <w:sz w:val="23"/>
          <w:szCs w:val="23"/>
        </w:rPr>
      </w:pPr>
      <w:r w:rsidRPr="00156321">
        <w:rPr>
          <w:rFonts w:ascii="Arial" w:hAnsi="Arial" w:cs="Arial"/>
          <w:sz w:val="23"/>
          <w:szCs w:val="23"/>
        </w:rPr>
        <w:t xml:space="preserve">Mark outside of envelope with </w:t>
      </w:r>
      <w:r w:rsidRPr="00156321">
        <w:rPr>
          <w:rFonts w:ascii="Arial" w:hAnsi="Arial" w:cs="Arial"/>
          <w:b/>
          <w:bCs/>
          <w:sz w:val="23"/>
          <w:szCs w:val="23"/>
          <w:u w:val="single"/>
        </w:rPr>
        <w:t xml:space="preserve">Invitation to Bid Police Duty </w:t>
      </w:r>
      <w:proofErr w:type="gramStart"/>
      <w:r w:rsidRPr="00156321">
        <w:rPr>
          <w:rFonts w:ascii="Arial" w:hAnsi="Arial" w:cs="Arial"/>
          <w:b/>
          <w:bCs/>
          <w:sz w:val="23"/>
          <w:szCs w:val="23"/>
          <w:u w:val="single"/>
        </w:rPr>
        <w:t xml:space="preserve">Weapons </w:t>
      </w:r>
      <w:r w:rsidRPr="00156321">
        <w:rPr>
          <w:rFonts w:ascii="Arial" w:hAnsi="Arial" w:cs="Arial"/>
          <w:sz w:val="23"/>
          <w:szCs w:val="23"/>
        </w:rPr>
        <w:t xml:space="preserve"> and</w:t>
      </w:r>
      <w:proofErr w:type="gramEnd"/>
      <w:r w:rsidR="00FE5F5C" w:rsidRPr="00156321">
        <w:rPr>
          <w:rFonts w:ascii="Arial" w:hAnsi="Arial" w:cs="Arial"/>
          <w:sz w:val="23"/>
          <w:szCs w:val="23"/>
        </w:rPr>
        <w:t xml:space="preserve"> opening date of bid, January 12</w:t>
      </w:r>
      <w:r w:rsidRPr="00156321">
        <w:rPr>
          <w:rFonts w:ascii="Arial" w:hAnsi="Arial" w:cs="Arial"/>
          <w:sz w:val="23"/>
          <w:szCs w:val="23"/>
        </w:rPr>
        <w:t>,</w:t>
      </w:r>
      <w:r w:rsidR="00156321">
        <w:rPr>
          <w:rFonts w:ascii="Arial" w:hAnsi="Arial" w:cs="Arial"/>
          <w:sz w:val="23"/>
          <w:szCs w:val="23"/>
        </w:rPr>
        <w:t xml:space="preserve"> </w:t>
      </w:r>
      <w:r w:rsidRPr="00156321">
        <w:rPr>
          <w:rFonts w:ascii="Arial" w:hAnsi="Arial" w:cs="Arial"/>
          <w:sz w:val="23"/>
          <w:szCs w:val="23"/>
        </w:rPr>
        <w:t>20</w:t>
      </w:r>
      <w:r w:rsidR="008B36DD" w:rsidRPr="00156321">
        <w:rPr>
          <w:rFonts w:ascii="Arial" w:hAnsi="Arial" w:cs="Arial"/>
          <w:sz w:val="23"/>
          <w:szCs w:val="23"/>
        </w:rPr>
        <w:t>17</w:t>
      </w:r>
      <w:r w:rsidRPr="00156321">
        <w:rPr>
          <w:rFonts w:ascii="Arial" w:hAnsi="Arial" w:cs="Arial"/>
          <w:sz w:val="23"/>
          <w:szCs w:val="23"/>
        </w:rPr>
        <w:t>. Faxed or e-mailed bids shall not be accepted.</w:t>
      </w:r>
    </w:p>
    <w:p w:rsidR="00FB69BC" w:rsidRPr="00156321" w:rsidRDefault="00407655">
      <w:pPr>
        <w:pStyle w:val="NormalWeb"/>
        <w:rPr>
          <w:rFonts w:ascii="Arial" w:hAnsi="Arial" w:cs="Arial"/>
          <w:sz w:val="23"/>
          <w:szCs w:val="23"/>
        </w:rPr>
      </w:pPr>
      <w:r w:rsidRPr="00156321">
        <w:rPr>
          <w:rFonts w:ascii="Arial" w:hAnsi="Arial" w:cs="Arial"/>
          <w:sz w:val="23"/>
          <w:szCs w:val="23"/>
        </w:rPr>
        <w:t>Time is of the essence and any bid received after the announced time and date for submittal, whether by mail or otherwise, will be rejected. The time of receipt shall be determined by the City Manager’s Office. Bidders are responsible for ensuring that their bids are stamped by City Manager’s Office personnel before the deadline indicated. Late bids received will be so noted in the bid file and the bid will be returned unopened.</w:t>
      </w:r>
    </w:p>
    <w:p w:rsidR="008B36DD" w:rsidRPr="00156321" w:rsidRDefault="008B36DD" w:rsidP="008B36DD">
      <w:pPr>
        <w:pStyle w:val="NormalWeb"/>
        <w:rPr>
          <w:rFonts w:ascii="Arial" w:hAnsi="Arial" w:cs="Arial"/>
          <w:sz w:val="23"/>
          <w:szCs w:val="23"/>
        </w:rPr>
      </w:pPr>
      <w:r w:rsidRPr="00156321">
        <w:rPr>
          <w:rFonts w:ascii="Arial" w:hAnsi="Arial" w:cs="Arial"/>
          <w:sz w:val="23"/>
          <w:szCs w:val="23"/>
        </w:rPr>
        <w:t xml:space="preserve">Nothing herein is intended to exclude any responsible vendor, his product or service or in any way restrain or restrict competition. On the contrary, all responsible </w:t>
      </w:r>
      <w:r w:rsidRPr="00156321">
        <w:rPr>
          <w:rFonts w:ascii="Arial" w:hAnsi="Arial" w:cs="Arial"/>
          <w:sz w:val="23"/>
          <w:szCs w:val="23"/>
        </w:rPr>
        <w:lastRenderedPageBreak/>
        <w:t>vendors are encouraged to bid and their bids are solicited. The City of Columbia is compliant with Title VI of the 1964 Civil Rights Act and as a result does not discriminate on the grounds of race, color or national origin nor does it excluded from participation in, or denies the benefit of any program or activity receiving federal financial assistance.</w:t>
      </w:r>
    </w:p>
    <w:p w:rsidR="00FB69BC" w:rsidRPr="00156321" w:rsidRDefault="00407655">
      <w:pPr>
        <w:pStyle w:val="NormalWeb"/>
        <w:rPr>
          <w:rFonts w:ascii="Arial" w:hAnsi="Arial" w:cs="Arial"/>
          <w:sz w:val="23"/>
          <w:szCs w:val="23"/>
        </w:rPr>
      </w:pPr>
      <w:r w:rsidRPr="00156321">
        <w:rPr>
          <w:rFonts w:ascii="Arial" w:hAnsi="Arial" w:cs="Arial"/>
          <w:sz w:val="23"/>
          <w:szCs w:val="23"/>
        </w:rPr>
        <w:t> All costs associated with preparation or delivery of a bid shall be the sole responsibility of the bidder.</w:t>
      </w:r>
    </w:p>
    <w:p w:rsidR="00FB69BC" w:rsidRPr="00156321" w:rsidRDefault="00407655">
      <w:pPr>
        <w:pStyle w:val="NormalWeb"/>
        <w:rPr>
          <w:rFonts w:ascii="Arial" w:hAnsi="Arial" w:cs="Arial"/>
          <w:sz w:val="23"/>
          <w:szCs w:val="23"/>
          <w:u w:val="single"/>
        </w:rPr>
      </w:pPr>
      <w:r w:rsidRPr="00156321">
        <w:rPr>
          <w:rFonts w:ascii="Arial" w:hAnsi="Arial" w:cs="Arial"/>
          <w:sz w:val="23"/>
          <w:szCs w:val="23"/>
        </w:rPr>
        <w:t xml:space="preserve">1. </w:t>
      </w:r>
      <w:r w:rsidRPr="00156321">
        <w:rPr>
          <w:rFonts w:ascii="Arial" w:hAnsi="Arial" w:cs="Arial"/>
          <w:sz w:val="23"/>
          <w:szCs w:val="23"/>
          <w:u w:val="single"/>
        </w:rPr>
        <w:t>SCOPE</w:t>
      </w:r>
    </w:p>
    <w:p w:rsidR="00FB69BC" w:rsidRPr="00156321" w:rsidRDefault="00407655">
      <w:pPr>
        <w:pStyle w:val="NormalWeb"/>
        <w:ind w:left="720"/>
        <w:rPr>
          <w:rFonts w:ascii="Arial" w:hAnsi="Arial" w:cs="Arial"/>
          <w:sz w:val="23"/>
          <w:szCs w:val="23"/>
        </w:rPr>
      </w:pPr>
      <w:r w:rsidRPr="00156321">
        <w:rPr>
          <w:rFonts w:ascii="Arial" w:hAnsi="Arial" w:cs="Arial"/>
          <w:sz w:val="23"/>
          <w:szCs w:val="23"/>
        </w:rPr>
        <w:t xml:space="preserve">The City of Columbia Police Department seeking sealed bids </w:t>
      </w:r>
      <w:r w:rsidR="008B36DD" w:rsidRPr="00156321">
        <w:rPr>
          <w:rFonts w:ascii="Arial" w:hAnsi="Arial" w:cs="Arial"/>
          <w:sz w:val="23"/>
          <w:szCs w:val="23"/>
        </w:rPr>
        <w:t>to replace the existing duty weapons, holsters, and weapon lights.</w:t>
      </w:r>
      <w:r w:rsidRPr="00156321">
        <w:rPr>
          <w:rFonts w:ascii="Arial" w:hAnsi="Arial" w:cs="Arial"/>
          <w:sz w:val="23"/>
          <w:szCs w:val="23"/>
        </w:rPr>
        <w:t xml:space="preserve"> </w:t>
      </w:r>
      <w:r w:rsidR="00A63660" w:rsidRPr="00156321">
        <w:rPr>
          <w:rFonts w:ascii="Arial" w:hAnsi="Arial" w:cs="Arial"/>
          <w:sz w:val="23"/>
          <w:szCs w:val="23"/>
        </w:rPr>
        <w:t xml:space="preserve">Bidders will be required to include </w:t>
      </w:r>
      <w:r w:rsidR="0042052D" w:rsidRPr="00156321">
        <w:rPr>
          <w:rFonts w:ascii="Arial" w:hAnsi="Arial" w:cs="Arial"/>
          <w:sz w:val="23"/>
          <w:szCs w:val="23"/>
        </w:rPr>
        <w:t xml:space="preserve">cost of </w:t>
      </w:r>
      <w:r w:rsidR="00A63660" w:rsidRPr="00156321">
        <w:rPr>
          <w:rFonts w:ascii="Arial" w:hAnsi="Arial" w:cs="Arial"/>
          <w:sz w:val="23"/>
          <w:szCs w:val="23"/>
        </w:rPr>
        <w:t>Glock armor training. Bid</w:t>
      </w:r>
      <w:r w:rsidR="0042052D" w:rsidRPr="00156321">
        <w:rPr>
          <w:rFonts w:ascii="Arial" w:hAnsi="Arial" w:cs="Arial"/>
          <w:sz w:val="23"/>
          <w:szCs w:val="23"/>
        </w:rPr>
        <w:t>der</w:t>
      </w:r>
      <w:r w:rsidR="00A63660" w:rsidRPr="00156321">
        <w:rPr>
          <w:rFonts w:ascii="Arial" w:hAnsi="Arial" w:cs="Arial"/>
          <w:sz w:val="23"/>
          <w:szCs w:val="23"/>
        </w:rPr>
        <w:t xml:space="preserve">s </w:t>
      </w:r>
      <w:r w:rsidR="0042052D" w:rsidRPr="00156321">
        <w:rPr>
          <w:rFonts w:ascii="Arial" w:hAnsi="Arial" w:cs="Arial"/>
          <w:sz w:val="23"/>
          <w:szCs w:val="23"/>
        </w:rPr>
        <w:t xml:space="preserve">are requested to </w:t>
      </w:r>
      <w:r w:rsidR="00A63660" w:rsidRPr="00156321">
        <w:rPr>
          <w:rFonts w:ascii="Arial" w:hAnsi="Arial" w:cs="Arial"/>
          <w:sz w:val="23"/>
          <w:szCs w:val="23"/>
        </w:rPr>
        <w:t xml:space="preserve">include a trade –in allowance for existing HK handguns, magazines and sights as further described. </w:t>
      </w:r>
      <w:r w:rsidR="0042052D" w:rsidRPr="00156321">
        <w:rPr>
          <w:rFonts w:ascii="Arial" w:hAnsi="Arial" w:cs="Arial"/>
          <w:sz w:val="23"/>
          <w:szCs w:val="23"/>
        </w:rPr>
        <w:t>The acceptance of any trade in allowance will be an option retained by the City.</w:t>
      </w:r>
    </w:p>
    <w:p w:rsidR="00FB69BC" w:rsidRPr="00156321" w:rsidRDefault="00407655">
      <w:pPr>
        <w:pStyle w:val="NormalWeb"/>
        <w:ind w:left="720" w:hanging="720"/>
        <w:rPr>
          <w:rFonts w:ascii="Arial" w:hAnsi="Arial" w:cs="Arial"/>
          <w:sz w:val="23"/>
          <w:szCs w:val="23"/>
          <w:u w:val="single"/>
        </w:rPr>
      </w:pPr>
      <w:r w:rsidRPr="00156321">
        <w:rPr>
          <w:rFonts w:ascii="Arial" w:hAnsi="Arial" w:cs="Arial"/>
          <w:sz w:val="23"/>
          <w:szCs w:val="23"/>
        </w:rPr>
        <w:t>2</w:t>
      </w:r>
      <w:r w:rsidRPr="00156321">
        <w:rPr>
          <w:rFonts w:ascii="Arial" w:hAnsi="Arial" w:cs="Arial"/>
          <w:sz w:val="23"/>
          <w:szCs w:val="23"/>
          <w:u w:val="single"/>
        </w:rPr>
        <w:t>. GENERAL CONDITIONS</w:t>
      </w:r>
    </w:p>
    <w:p w:rsidR="00FB69BC" w:rsidRPr="00156321" w:rsidRDefault="00407655">
      <w:pPr>
        <w:pStyle w:val="NormalWeb"/>
        <w:ind w:left="720"/>
        <w:rPr>
          <w:rFonts w:ascii="Arial" w:hAnsi="Arial" w:cs="Arial"/>
          <w:sz w:val="23"/>
          <w:szCs w:val="23"/>
        </w:rPr>
      </w:pPr>
      <w:r w:rsidRPr="00156321">
        <w:rPr>
          <w:rFonts w:ascii="Arial" w:hAnsi="Arial" w:cs="Arial"/>
          <w:sz w:val="23"/>
          <w:szCs w:val="23"/>
        </w:rPr>
        <w:t>General conditions as addressed in Attachment A shall apply to this Invitation to Bid unless those general conditions are in conflict with special conditions or specifications and requirements found elsewhere in this invitation to bid. In the event of conflict, special conditions, specifications, and requirements shall govern.</w:t>
      </w:r>
    </w:p>
    <w:p w:rsidR="00FB69BC" w:rsidRPr="00156321" w:rsidRDefault="00407655">
      <w:pPr>
        <w:pStyle w:val="NormalWeb"/>
        <w:ind w:left="720" w:hanging="720"/>
        <w:rPr>
          <w:rFonts w:ascii="Arial" w:hAnsi="Arial" w:cs="Arial"/>
          <w:sz w:val="23"/>
          <w:szCs w:val="23"/>
          <w:u w:val="single"/>
        </w:rPr>
      </w:pPr>
      <w:r w:rsidRPr="00156321">
        <w:rPr>
          <w:rFonts w:ascii="Arial" w:hAnsi="Arial" w:cs="Arial"/>
          <w:sz w:val="23"/>
          <w:szCs w:val="23"/>
        </w:rPr>
        <w:t xml:space="preserve">3. </w:t>
      </w:r>
      <w:r w:rsidRPr="00156321">
        <w:rPr>
          <w:rFonts w:ascii="Arial" w:hAnsi="Arial" w:cs="Arial"/>
          <w:sz w:val="23"/>
          <w:szCs w:val="23"/>
          <w:u w:val="single"/>
        </w:rPr>
        <w:t>SPECIAL</w:t>
      </w:r>
      <w:r w:rsidRPr="00156321">
        <w:rPr>
          <w:rFonts w:ascii="Arial" w:hAnsi="Arial" w:cs="Arial"/>
          <w:sz w:val="23"/>
          <w:szCs w:val="23"/>
        </w:rPr>
        <w:t xml:space="preserve"> </w:t>
      </w:r>
      <w:r w:rsidRPr="00156321">
        <w:rPr>
          <w:rFonts w:ascii="Arial" w:hAnsi="Arial" w:cs="Arial"/>
          <w:sz w:val="23"/>
          <w:szCs w:val="23"/>
          <w:u w:val="single"/>
        </w:rPr>
        <w:t>CONDITIONS</w:t>
      </w:r>
    </w:p>
    <w:p w:rsidR="00FB69BC" w:rsidRPr="00156321" w:rsidRDefault="00407655">
      <w:pPr>
        <w:pStyle w:val="NormalWeb"/>
        <w:ind w:left="720" w:hanging="720"/>
        <w:rPr>
          <w:rFonts w:ascii="Arial" w:hAnsi="Arial" w:cs="Arial"/>
          <w:sz w:val="23"/>
          <w:szCs w:val="23"/>
        </w:rPr>
      </w:pPr>
      <w:r w:rsidRPr="00156321">
        <w:rPr>
          <w:rFonts w:ascii="Arial" w:hAnsi="Arial" w:cs="Arial"/>
          <w:sz w:val="23"/>
          <w:szCs w:val="23"/>
        </w:rPr>
        <w:tab/>
        <w:t xml:space="preserve">3.1 All bids shall be FOB City of Columbia Police Department, </w:t>
      </w:r>
      <w:r w:rsidR="00A63660" w:rsidRPr="00156321">
        <w:rPr>
          <w:rFonts w:ascii="Arial" w:hAnsi="Arial" w:cs="Arial"/>
          <w:sz w:val="23"/>
          <w:szCs w:val="23"/>
        </w:rPr>
        <w:t>707</w:t>
      </w:r>
      <w:r w:rsidRPr="00156321">
        <w:rPr>
          <w:rFonts w:ascii="Arial" w:hAnsi="Arial" w:cs="Arial"/>
          <w:sz w:val="23"/>
          <w:szCs w:val="23"/>
        </w:rPr>
        <w:t xml:space="preserve"> </w:t>
      </w:r>
      <w:r w:rsidR="00A63660" w:rsidRPr="00156321">
        <w:rPr>
          <w:rFonts w:ascii="Arial" w:hAnsi="Arial" w:cs="Arial"/>
          <w:sz w:val="23"/>
          <w:szCs w:val="23"/>
        </w:rPr>
        <w:t>North Main St</w:t>
      </w:r>
      <w:r w:rsidRPr="00156321">
        <w:rPr>
          <w:rFonts w:ascii="Arial" w:hAnsi="Arial" w:cs="Arial"/>
          <w:sz w:val="23"/>
          <w:szCs w:val="23"/>
        </w:rPr>
        <w:t>, Columbia, Tennessee 38401.</w:t>
      </w:r>
    </w:p>
    <w:p w:rsidR="00FB69BC" w:rsidRPr="00156321" w:rsidRDefault="00407655">
      <w:pPr>
        <w:pStyle w:val="NormalWeb"/>
        <w:ind w:left="720" w:hanging="720"/>
        <w:rPr>
          <w:rFonts w:ascii="Arial" w:hAnsi="Arial" w:cs="Arial"/>
          <w:sz w:val="23"/>
          <w:szCs w:val="23"/>
        </w:rPr>
      </w:pPr>
      <w:r w:rsidRPr="00156321">
        <w:rPr>
          <w:rFonts w:ascii="Arial" w:hAnsi="Arial" w:cs="Arial"/>
          <w:sz w:val="23"/>
          <w:szCs w:val="23"/>
        </w:rPr>
        <w:tab/>
        <w:t xml:space="preserve">3.2 In the event that the trade in allowance is accepted, the bidder shall accept delivery of all trade in weapons at the Columbia Police Department located at </w:t>
      </w:r>
      <w:r w:rsidR="00A63660" w:rsidRPr="00156321">
        <w:rPr>
          <w:rFonts w:ascii="Arial" w:hAnsi="Arial" w:cs="Arial"/>
          <w:sz w:val="23"/>
          <w:szCs w:val="23"/>
        </w:rPr>
        <w:t>707</w:t>
      </w:r>
      <w:r w:rsidRPr="00156321">
        <w:rPr>
          <w:rFonts w:ascii="Arial" w:hAnsi="Arial" w:cs="Arial"/>
          <w:sz w:val="23"/>
          <w:szCs w:val="23"/>
        </w:rPr>
        <w:t xml:space="preserve"> </w:t>
      </w:r>
      <w:r w:rsidR="00A63660" w:rsidRPr="00156321">
        <w:rPr>
          <w:rFonts w:ascii="Arial" w:hAnsi="Arial" w:cs="Arial"/>
          <w:sz w:val="23"/>
          <w:szCs w:val="23"/>
        </w:rPr>
        <w:t>North Main Street</w:t>
      </w:r>
      <w:r w:rsidRPr="00156321">
        <w:rPr>
          <w:rFonts w:ascii="Arial" w:hAnsi="Arial" w:cs="Arial"/>
          <w:sz w:val="23"/>
          <w:szCs w:val="23"/>
        </w:rPr>
        <w:t>, Columbia, TN. The vendor will be responsible for handling, shipping, or packing of trade in weapons when accepted.</w:t>
      </w:r>
    </w:p>
    <w:p w:rsidR="00FB69BC" w:rsidRPr="00156321" w:rsidRDefault="00407655">
      <w:pPr>
        <w:pStyle w:val="NormalWeb"/>
        <w:ind w:left="720" w:hanging="720"/>
        <w:rPr>
          <w:rFonts w:ascii="Arial" w:hAnsi="Arial" w:cs="Arial"/>
          <w:sz w:val="23"/>
          <w:szCs w:val="23"/>
        </w:rPr>
      </w:pPr>
      <w:r w:rsidRPr="00156321">
        <w:rPr>
          <w:rFonts w:ascii="Arial" w:hAnsi="Arial" w:cs="Arial"/>
          <w:sz w:val="23"/>
          <w:szCs w:val="23"/>
        </w:rPr>
        <w:tab/>
        <w:t>3.</w:t>
      </w:r>
      <w:r w:rsidR="0042052D" w:rsidRPr="00156321">
        <w:rPr>
          <w:rFonts w:ascii="Arial" w:hAnsi="Arial" w:cs="Arial"/>
          <w:sz w:val="23"/>
          <w:szCs w:val="23"/>
        </w:rPr>
        <w:t>3</w:t>
      </w:r>
      <w:r w:rsidRPr="00156321">
        <w:rPr>
          <w:rFonts w:ascii="Arial" w:hAnsi="Arial" w:cs="Arial"/>
          <w:sz w:val="23"/>
          <w:szCs w:val="23"/>
        </w:rPr>
        <w:t xml:space="preserve"> All bidders shall be licensed federal firearm dealers and shall furnish their federal license number with the bid.</w:t>
      </w:r>
    </w:p>
    <w:p w:rsidR="00FB69BC" w:rsidRPr="00156321" w:rsidRDefault="00407655">
      <w:pPr>
        <w:pStyle w:val="NormalWeb"/>
        <w:ind w:left="720" w:hanging="720"/>
        <w:rPr>
          <w:rFonts w:ascii="Arial" w:hAnsi="Arial" w:cs="Arial"/>
          <w:sz w:val="23"/>
          <w:szCs w:val="23"/>
          <w:u w:val="single"/>
        </w:rPr>
      </w:pPr>
      <w:r w:rsidRPr="00156321">
        <w:rPr>
          <w:rFonts w:ascii="Arial" w:hAnsi="Arial" w:cs="Arial"/>
          <w:sz w:val="23"/>
          <w:szCs w:val="23"/>
        </w:rPr>
        <w:t xml:space="preserve">4. </w:t>
      </w:r>
      <w:r w:rsidRPr="00156321">
        <w:rPr>
          <w:rFonts w:ascii="Arial" w:hAnsi="Arial" w:cs="Arial"/>
          <w:sz w:val="23"/>
          <w:szCs w:val="23"/>
          <w:u w:val="single"/>
        </w:rPr>
        <w:t>INSURANCE</w:t>
      </w:r>
    </w:p>
    <w:p w:rsidR="00FB69BC" w:rsidRPr="00156321" w:rsidRDefault="00407655">
      <w:pPr>
        <w:pStyle w:val="NormalWeb"/>
        <w:ind w:left="720"/>
        <w:rPr>
          <w:rFonts w:ascii="Arial" w:hAnsi="Arial" w:cs="Arial"/>
          <w:sz w:val="23"/>
          <w:szCs w:val="23"/>
        </w:rPr>
      </w:pPr>
      <w:r w:rsidRPr="00156321">
        <w:rPr>
          <w:rFonts w:ascii="Arial" w:hAnsi="Arial" w:cs="Arial"/>
          <w:sz w:val="23"/>
          <w:szCs w:val="23"/>
        </w:rPr>
        <w:t xml:space="preserve">The vendor shall purchase and maintain in force, at his own expense, such insurance as will protect him and the City from claims which may arise out of or result from the vendor's execution of the work, whether such execution be by himself, his employees, agents, subcontractors, or by anyone for whose acts any of them may be liable. The insurance coverage shall be such as to fully protect the Owner, the City and the general public from any and all </w:t>
      </w:r>
      <w:r w:rsidRPr="00156321">
        <w:rPr>
          <w:rFonts w:ascii="Arial" w:hAnsi="Arial" w:cs="Arial"/>
          <w:sz w:val="23"/>
          <w:szCs w:val="23"/>
        </w:rPr>
        <w:lastRenderedPageBreak/>
        <w:t xml:space="preserve">claims for injury and damage resulting by any actions on the part of the contractor or his forces as enumerated above. The successful vendor shall furnish a copy of an original Certificate of Insurance, </w:t>
      </w:r>
      <w:r w:rsidRPr="00156321">
        <w:rPr>
          <w:rFonts w:ascii="Arial" w:hAnsi="Arial" w:cs="Arial"/>
          <w:sz w:val="23"/>
          <w:szCs w:val="23"/>
          <w:u w:val="single"/>
        </w:rPr>
        <w:t>naming City of Columbia as an additional insured</w:t>
      </w:r>
      <w:r w:rsidRPr="00156321">
        <w:rPr>
          <w:rFonts w:ascii="Arial" w:hAnsi="Arial" w:cs="Arial"/>
          <w:sz w:val="23"/>
          <w:szCs w:val="23"/>
        </w:rPr>
        <w:t>. Should any of the policies be cancelled before the expiration date, the issuing company will mail 30 days written notice to the certificate holder. The vendor shall furnish insurance in satisfactory limits, and on forms and of companies that are acceptable to the City of Columbia and shall require and show evidence of insurance coverage on behalf of any subcontractors (if applicable), before entering into any agreement to sublet any part of the work to be done as a result of any bid awarded.</w:t>
      </w:r>
    </w:p>
    <w:p w:rsidR="00FB69BC" w:rsidRPr="00156321" w:rsidRDefault="00407655">
      <w:pPr>
        <w:pStyle w:val="NormalWeb"/>
        <w:rPr>
          <w:rFonts w:ascii="Arial" w:hAnsi="Arial" w:cs="Arial"/>
          <w:sz w:val="23"/>
          <w:szCs w:val="23"/>
        </w:rPr>
      </w:pPr>
      <w:r w:rsidRPr="00156321">
        <w:rPr>
          <w:rFonts w:ascii="Arial" w:hAnsi="Arial" w:cs="Arial"/>
          <w:sz w:val="23"/>
          <w:szCs w:val="23"/>
        </w:rPr>
        <w:t>The following insurance requirements are the minimum that will be acceptable:</w:t>
      </w:r>
    </w:p>
    <w:p w:rsidR="00FB69BC" w:rsidRPr="00156321" w:rsidRDefault="00407655">
      <w:pPr>
        <w:pStyle w:val="NormalWeb"/>
        <w:ind w:left="1440"/>
        <w:rPr>
          <w:rFonts w:ascii="Arial" w:hAnsi="Arial" w:cs="Arial"/>
          <w:sz w:val="23"/>
          <w:szCs w:val="23"/>
        </w:rPr>
      </w:pPr>
      <w:r w:rsidRPr="00156321">
        <w:rPr>
          <w:rFonts w:ascii="Arial" w:hAnsi="Arial" w:cs="Arial"/>
          <w:sz w:val="23"/>
          <w:szCs w:val="23"/>
        </w:rPr>
        <w:t>1. Worker's Compensation Insurance – State statutory limits.</w:t>
      </w:r>
    </w:p>
    <w:p w:rsidR="00FB69BC" w:rsidRPr="00156321" w:rsidRDefault="00407655">
      <w:pPr>
        <w:pStyle w:val="NormalWeb"/>
        <w:ind w:left="1440"/>
        <w:rPr>
          <w:rFonts w:ascii="Arial" w:hAnsi="Arial" w:cs="Arial"/>
          <w:sz w:val="23"/>
          <w:szCs w:val="23"/>
        </w:rPr>
      </w:pPr>
      <w:r w:rsidRPr="00156321">
        <w:rPr>
          <w:rFonts w:ascii="Arial" w:hAnsi="Arial" w:cs="Arial"/>
          <w:sz w:val="23"/>
          <w:szCs w:val="23"/>
        </w:rPr>
        <w:t>2. Commercial General Liability - Including products and completed operations coverage and contractual liability on the amount of $500,000 CSL (combined single limit).</w:t>
      </w:r>
    </w:p>
    <w:p w:rsidR="00FB69BC" w:rsidRPr="00156321" w:rsidRDefault="00407655">
      <w:pPr>
        <w:pStyle w:val="NormalWeb"/>
        <w:ind w:left="1440"/>
        <w:rPr>
          <w:rFonts w:ascii="Arial" w:hAnsi="Arial" w:cs="Arial"/>
          <w:sz w:val="23"/>
          <w:szCs w:val="23"/>
        </w:rPr>
      </w:pPr>
      <w:r w:rsidRPr="00156321">
        <w:rPr>
          <w:rFonts w:ascii="Arial" w:hAnsi="Arial" w:cs="Arial"/>
          <w:sz w:val="23"/>
          <w:szCs w:val="23"/>
        </w:rPr>
        <w:t>3. Commercial Automobile Liability including owned, non-owned and hired car in the amount of $100,000 CSL.</w:t>
      </w:r>
    </w:p>
    <w:p w:rsidR="00FB69BC" w:rsidRPr="00156321" w:rsidRDefault="00407655">
      <w:pPr>
        <w:pStyle w:val="NormalWeb"/>
        <w:numPr>
          <w:ilvl w:val="0"/>
          <w:numId w:val="13"/>
        </w:numPr>
        <w:rPr>
          <w:rFonts w:ascii="Arial" w:hAnsi="Arial" w:cs="Arial"/>
          <w:sz w:val="23"/>
          <w:szCs w:val="23"/>
          <w:u w:val="single"/>
        </w:rPr>
      </w:pPr>
      <w:r w:rsidRPr="00156321">
        <w:rPr>
          <w:rFonts w:ascii="Arial" w:hAnsi="Arial" w:cs="Arial"/>
          <w:sz w:val="23"/>
          <w:szCs w:val="23"/>
          <w:u w:val="single"/>
        </w:rPr>
        <w:t xml:space="preserve">SPECIFICATIONS AND REQUIREMENTS </w:t>
      </w:r>
    </w:p>
    <w:p w:rsidR="00FB69BC" w:rsidRPr="00156321" w:rsidRDefault="009B1ECD" w:rsidP="00F77FC2">
      <w:pPr>
        <w:pStyle w:val="NormalWeb"/>
        <w:numPr>
          <w:ilvl w:val="1"/>
          <w:numId w:val="14"/>
        </w:numPr>
        <w:rPr>
          <w:rFonts w:ascii="Arial" w:hAnsi="Arial" w:cs="Arial"/>
          <w:sz w:val="23"/>
          <w:szCs w:val="23"/>
        </w:rPr>
      </w:pPr>
      <w:r w:rsidRPr="00156321">
        <w:rPr>
          <w:rFonts w:ascii="Arial" w:hAnsi="Arial" w:cs="Arial"/>
          <w:sz w:val="23"/>
          <w:szCs w:val="23"/>
        </w:rPr>
        <w:t>Handgun- Generation 4 Glock 21 with night sights</w:t>
      </w:r>
      <w:r w:rsidR="00407655" w:rsidRPr="00156321">
        <w:rPr>
          <w:rFonts w:ascii="Arial" w:hAnsi="Arial" w:cs="Arial"/>
          <w:sz w:val="23"/>
          <w:szCs w:val="23"/>
        </w:rPr>
        <w:t xml:space="preserve"> </w:t>
      </w:r>
    </w:p>
    <w:p w:rsidR="00FB69BC" w:rsidRPr="00156321" w:rsidRDefault="009B1ECD">
      <w:pPr>
        <w:pStyle w:val="NormalWeb"/>
        <w:numPr>
          <w:ilvl w:val="1"/>
          <w:numId w:val="14"/>
        </w:numPr>
        <w:rPr>
          <w:rFonts w:ascii="Arial" w:hAnsi="Arial" w:cs="Arial"/>
          <w:sz w:val="23"/>
          <w:szCs w:val="23"/>
        </w:rPr>
      </w:pPr>
      <w:r w:rsidRPr="00156321">
        <w:rPr>
          <w:rFonts w:ascii="Arial" w:hAnsi="Arial" w:cs="Arial"/>
          <w:sz w:val="23"/>
          <w:szCs w:val="23"/>
        </w:rPr>
        <w:t>Interchangeable  back straps</w:t>
      </w:r>
    </w:p>
    <w:p w:rsidR="009B1ECD" w:rsidRPr="00156321" w:rsidRDefault="00407655" w:rsidP="009B1ECD">
      <w:pPr>
        <w:pStyle w:val="NormalWeb"/>
        <w:numPr>
          <w:ilvl w:val="1"/>
          <w:numId w:val="14"/>
        </w:numPr>
        <w:rPr>
          <w:rFonts w:ascii="Arial" w:hAnsi="Arial" w:cs="Arial"/>
          <w:sz w:val="23"/>
          <w:szCs w:val="23"/>
        </w:rPr>
      </w:pPr>
      <w:r w:rsidRPr="00156321">
        <w:rPr>
          <w:rFonts w:ascii="Arial" w:hAnsi="Arial" w:cs="Arial"/>
          <w:sz w:val="23"/>
          <w:szCs w:val="23"/>
        </w:rPr>
        <w:t>Magazine</w:t>
      </w:r>
      <w:r w:rsidR="009B1ECD" w:rsidRPr="00156321">
        <w:rPr>
          <w:rFonts w:ascii="Arial" w:hAnsi="Arial" w:cs="Arial"/>
          <w:sz w:val="23"/>
          <w:szCs w:val="23"/>
        </w:rPr>
        <w:t>s</w:t>
      </w:r>
      <w:r w:rsidR="00707805" w:rsidRPr="00156321">
        <w:rPr>
          <w:rFonts w:ascii="Arial" w:hAnsi="Arial" w:cs="Arial"/>
          <w:sz w:val="23"/>
          <w:szCs w:val="23"/>
        </w:rPr>
        <w:t xml:space="preserve"> – Generation 4 Glock 21 </w:t>
      </w:r>
    </w:p>
    <w:p w:rsidR="009B1ECD" w:rsidRPr="00156321" w:rsidRDefault="009B1ECD" w:rsidP="009B1ECD">
      <w:pPr>
        <w:pStyle w:val="NormalWeb"/>
        <w:numPr>
          <w:ilvl w:val="1"/>
          <w:numId w:val="14"/>
        </w:numPr>
        <w:rPr>
          <w:rFonts w:ascii="Arial" w:hAnsi="Arial" w:cs="Arial"/>
          <w:sz w:val="23"/>
          <w:szCs w:val="23"/>
        </w:rPr>
      </w:pPr>
      <w:r w:rsidRPr="00156321">
        <w:rPr>
          <w:rFonts w:ascii="Arial" w:hAnsi="Arial" w:cs="Arial"/>
          <w:sz w:val="23"/>
          <w:szCs w:val="23"/>
        </w:rPr>
        <w:t>Holster</w:t>
      </w:r>
      <w:r w:rsidR="00407655" w:rsidRPr="00156321">
        <w:rPr>
          <w:rFonts w:ascii="Arial" w:hAnsi="Arial" w:cs="Arial"/>
          <w:sz w:val="23"/>
          <w:szCs w:val="23"/>
        </w:rPr>
        <w:t xml:space="preserve">– </w:t>
      </w:r>
      <w:r w:rsidRPr="00156321">
        <w:rPr>
          <w:rFonts w:ascii="Arial" w:hAnsi="Arial" w:cs="Arial"/>
          <w:sz w:val="23"/>
          <w:szCs w:val="23"/>
        </w:rPr>
        <w:t>Safariland 7360 7TS ALS/SLS Mid Ride Level III retention holster with ability to carry TLR light. Holster to be furnished in the Basket weave (all plastic) finish. Model numbers 7360-3832-481 right hand and 7360-3832-482 left hand.</w:t>
      </w:r>
    </w:p>
    <w:p w:rsidR="00FB69BC" w:rsidRPr="00156321" w:rsidRDefault="00707805" w:rsidP="00707805">
      <w:pPr>
        <w:pStyle w:val="NormalWeb"/>
        <w:numPr>
          <w:ilvl w:val="1"/>
          <w:numId w:val="14"/>
        </w:numPr>
        <w:rPr>
          <w:rFonts w:ascii="Arial" w:hAnsi="Arial" w:cs="Arial"/>
          <w:sz w:val="23"/>
          <w:szCs w:val="23"/>
        </w:rPr>
      </w:pPr>
      <w:proofErr w:type="spellStart"/>
      <w:r w:rsidRPr="00156321">
        <w:rPr>
          <w:rFonts w:ascii="Arial" w:hAnsi="Arial" w:cs="Arial"/>
          <w:sz w:val="23"/>
          <w:szCs w:val="23"/>
        </w:rPr>
        <w:t>Streamlight</w:t>
      </w:r>
      <w:proofErr w:type="spellEnd"/>
      <w:r w:rsidRPr="00156321">
        <w:rPr>
          <w:rFonts w:ascii="Arial" w:hAnsi="Arial" w:cs="Arial"/>
          <w:sz w:val="23"/>
          <w:szCs w:val="23"/>
        </w:rPr>
        <w:t xml:space="preserve"> TLR-1 HL 630 Lumen weapon lights</w:t>
      </w:r>
    </w:p>
    <w:p w:rsidR="00FB69BC" w:rsidRPr="00156321" w:rsidRDefault="00407655">
      <w:pPr>
        <w:pStyle w:val="NormalWeb"/>
        <w:rPr>
          <w:rFonts w:ascii="Arial" w:hAnsi="Arial" w:cs="Arial"/>
          <w:sz w:val="23"/>
          <w:szCs w:val="23"/>
        </w:rPr>
      </w:pPr>
      <w:r w:rsidRPr="00156321">
        <w:rPr>
          <w:rFonts w:ascii="Arial" w:hAnsi="Arial" w:cs="Arial"/>
          <w:sz w:val="23"/>
          <w:szCs w:val="23"/>
        </w:rPr>
        <w:t xml:space="preserve">7. </w:t>
      </w:r>
      <w:proofErr w:type="gramStart"/>
      <w:r w:rsidRPr="00156321">
        <w:rPr>
          <w:rFonts w:ascii="Arial" w:hAnsi="Arial" w:cs="Arial"/>
          <w:sz w:val="23"/>
          <w:szCs w:val="23"/>
          <w:u w:val="single"/>
        </w:rPr>
        <w:t xml:space="preserve">TRAINING </w:t>
      </w:r>
      <w:r w:rsidRPr="00156321">
        <w:rPr>
          <w:rFonts w:ascii="Arial" w:hAnsi="Arial" w:cs="Arial"/>
          <w:sz w:val="23"/>
          <w:szCs w:val="23"/>
        </w:rPr>
        <w:t xml:space="preserve"> -</w:t>
      </w:r>
      <w:proofErr w:type="gramEnd"/>
      <w:r w:rsidRPr="00156321">
        <w:rPr>
          <w:rFonts w:ascii="Arial" w:hAnsi="Arial" w:cs="Arial"/>
          <w:sz w:val="23"/>
          <w:szCs w:val="23"/>
        </w:rPr>
        <w:t xml:space="preserve"> </w:t>
      </w:r>
    </w:p>
    <w:p w:rsidR="00FB69BC" w:rsidRPr="00156321" w:rsidRDefault="00407655">
      <w:pPr>
        <w:pStyle w:val="NormalWeb"/>
        <w:spacing w:after="0" w:afterAutospacing="0"/>
        <w:rPr>
          <w:rFonts w:ascii="Arial" w:hAnsi="Arial" w:cs="Arial"/>
          <w:sz w:val="23"/>
          <w:szCs w:val="23"/>
        </w:rPr>
      </w:pPr>
      <w:r w:rsidRPr="00156321">
        <w:rPr>
          <w:rFonts w:ascii="Arial" w:hAnsi="Arial" w:cs="Arial"/>
          <w:sz w:val="23"/>
          <w:szCs w:val="23"/>
        </w:rPr>
        <w:tab/>
        <w:t xml:space="preserve">7.1 Armorer training for </w:t>
      </w:r>
      <w:r w:rsidR="00707805" w:rsidRPr="00156321">
        <w:rPr>
          <w:rFonts w:ascii="Arial" w:hAnsi="Arial" w:cs="Arial"/>
          <w:sz w:val="23"/>
          <w:szCs w:val="23"/>
        </w:rPr>
        <w:t>four (4) instructors</w:t>
      </w:r>
      <w:r w:rsidRPr="00156321">
        <w:rPr>
          <w:rFonts w:ascii="Arial" w:hAnsi="Arial" w:cs="Arial"/>
          <w:sz w:val="23"/>
          <w:szCs w:val="23"/>
        </w:rPr>
        <w:t xml:space="preserve"> </w:t>
      </w:r>
      <w:r w:rsidR="00707805" w:rsidRPr="00156321">
        <w:rPr>
          <w:rFonts w:ascii="Arial" w:hAnsi="Arial" w:cs="Arial"/>
          <w:sz w:val="23"/>
          <w:szCs w:val="23"/>
        </w:rPr>
        <w:t>at nearby Glock Armorer class</w:t>
      </w:r>
    </w:p>
    <w:p w:rsidR="00707805" w:rsidRPr="00156321" w:rsidRDefault="00707805" w:rsidP="00707805">
      <w:pPr>
        <w:pStyle w:val="NormalWeb"/>
        <w:spacing w:after="0" w:afterAutospacing="0"/>
        <w:ind w:left="720"/>
        <w:rPr>
          <w:rFonts w:ascii="Arial" w:hAnsi="Arial" w:cs="Arial"/>
          <w:sz w:val="23"/>
          <w:szCs w:val="23"/>
        </w:rPr>
      </w:pPr>
      <w:r w:rsidRPr="00156321">
        <w:rPr>
          <w:rFonts w:ascii="Arial" w:hAnsi="Arial" w:cs="Arial"/>
          <w:sz w:val="23"/>
          <w:szCs w:val="23"/>
        </w:rPr>
        <w:t xml:space="preserve">7.2 Complete training weapons </w:t>
      </w:r>
      <w:r w:rsidRPr="00156321">
        <w:rPr>
          <w:rFonts w:ascii="Arial" w:hAnsi="Arial" w:cs="Arial"/>
          <w:b/>
          <w:sz w:val="23"/>
          <w:szCs w:val="23"/>
          <w:u w:val="single"/>
        </w:rPr>
        <w:t>or</w:t>
      </w:r>
      <w:r w:rsidRPr="00156321">
        <w:rPr>
          <w:rFonts w:ascii="Arial" w:hAnsi="Arial" w:cs="Arial"/>
          <w:sz w:val="23"/>
          <w:szCs w:val="23"/>
        </w:rPr>
        <w:t xml:space="preserve"> conversion kits for Glock 21 to allow for use of paint type marking rounds for fore on force training purposes.</w:t>
      </w:r>
      <w:r w:rsidR="00156321" w:rsidRPr="00156321">
        <w:rPr>
          <w:rFonts w:ascii="Arial" w:hAnsi="Arial" w:cs="Arial"/>
          <w:sz w:val="23"/>
          <w:szCs w:val="23"/>
        </w:rPr>
        <w:t xml:space="preserve"> The City may select either item at final award. </w:t>
      </w:r>
      <w:r w:rsidRPr="00156321">
        <w:rPr>
          <w:rFonts w:ascii="Arial" w:hAnsi="Arial" w:cs="Arial"/>
          <w:sz w:val="23"/>
          <w:szCs w:val="23"/>
        </w:rPr>
        <w:tab/>
      </w:r>
    </w:p>
    <w:p w:rsidR="00FB69BC" w:rsidRPr="00156321" w:rsidRDefault="00407655">
      <w:pPr>
        <w:pStyle w:val="NormalWeb"/>
        <w:ind w:left="720" w:hanging="720"/>
        <w:rPr>
          <w:rFonts w:ascii="Arial" w:hAnsi="Arial" w:cs="Arial"/>
          <w:sz w:val="23"/>
          <w:szCs w:val="23"/>
        </w:rPr>
      </w:pPr>
      <w:r w:rsidRPr="00156321">
        <w:rPr>
          <w:rFonts w:ascii="Arial" w:hAnsi="Arial" w:cs="Arial"/>
          <w:sz w:val="23"/>
          <w:szCs w:val="23"/>
        </w:rPr>
        <w:t xml:space="preserve">8. </w:t>
      </w:r>
      <w:proofErr w:type="gramStart"/>
      <w:r w:rsidRPr="00156321">
        <w:rPr>
          <w:rFonts w:ascii="Arial" w:hAnsi="Arial" w:cs="Arial"/>
          <w:sz w:val="23"/>
          <w:szCs w:val="23"/>
          <w:u w:val="single"/>
        </w:rPr>
        <w:t xml:space="preserve">WARRANTY </w:t>
      </w:r>
      <w:r w:rsidRPr="00156321">
        <w:rPr>
          <w:rFonts w:ascii="Arial" w:hAnsi="Arial" w:cs="Arial"/>
          <w:sz w:val="23"/>
          <w:szCs w:val="23"/>
        </w:rPr>
        <w:t xml:space="preserve"> -</w:t>
      </w:r>
      <w:proofErr w:type="gramEnd"/>
      <w:r w:rsidRPr="00156321">
        <w:rPr>
          <w:rFonts w:ascii="Arial" w:hAnsi="Arial" w:cs="Arial"/>
          <w:sz w:val="23"/>
          <w:szCs w:val="23"/>
        </w:rPr>
        <w:t xml:space="preserve"> Information on any and all warranties must be supplied with the bid when submitted.</w:t>
      </w:r>
    </w:p>
    <w:p w:rsidR="00707805" w:rsidRPr="00156321" w:rsidRDefault="00707805">
      <w:pPr>
        <w:pStyle w:val="NormalWeb"/>
        <w:ind w:left="720" w:hanging="720"/>
        <w:rPr>
          <w:rFonts w:ascii="Arial" w:hAnsi="Arial" w:cs="Arial"/>
          <w:sz w:val="23"/>
          <w:szCs w:val="23"/>
        </w:rPr>
      </w:pPr>
      <w:r w:rsidRPr="00156321">
        <w:rPr>
          <w:rFonts w:ascii="Arial" w:hAnsi="Arial" w:cs="Arial"/>
          <w:sz w:val="23"/>
          <w:szCs w:val="23"/>
        </w:rPr>
        <w:t>9. TRADE ALLOWANCE – Most weapons described were purchased in 2002. Bidders will include a trade allowance for items described below</w:t>
      </w:r>
      <w:r w:rsidR="005E4D1A" w:rsidRPr="00156321">
        <w:rPr>
          <w:rFonts w:ascii="Arial" w:hAnsi="Arial" w:cs="Arial"/>
          <w:sz w:val="23"/>
          <w:szCs w:val="23"/>
        </w:rPr>
        <w:t xml:space="preserve">. </w:t>
      </w:r>
      <w:r w:rsidR="00FF4C57" w:rsidRPr="00156321">
        <w:rPr>
          <w:rFonts w:ascii="Arial" w:hAnsi="Arial" w:cs="Arial"/>
          <w:sz w:val="23"/>
          <w:szCs w:val="23"/>
        </w:rPr>
        <w:t>Actual allowance will be based upon verified quantities at the time of trade in times the unit allowance offered.</w:t>
      </w:r>
      <w:r w:rsidRPr="00156321">
        <w:rPr>
          <w:rFonts w:ascii="Arial" w:hAnsi="Arial" w:cs="Arial"/>
          <w:sz w:val="23"/>
          <w:szCs w:val="23"/>
        </w:rPr>
        <w:t xml:space="preserve"> </w:t>
      </w:r>
    </w:p>
    <w:p w:rsidR="00707805" w:rsidRPr="00156321" w:rsidRDefault="00707805">
      <w:pPr>
        <w:pStyle w:val="NormalWeb"/>
        <w:ind w:left="720" w:hanging="720"/>
        <w:rPr>
          <w:rFonts w:ascii="Arial" w:hAnsi="Arial" w:cs="Arial"/>
          <w:sz w:val="23"/>
          <w:szCs w:val="23"/>
        </w:rPr>
      </w:pPr>
      <w:r w:rsidRPr="00156321">
        <w:rPr>
          <w:rFonts w:ascii="Arial" w:hAnsi="Arial" w:cs="Arial"/>
          <w:sz w:val="23"/>
          <w:szCs w:val="23"/>
        </w:rPr>
        <w:lastRenderedPageBreak/>
        <w:tab/>
        <w:t>9.1 Full size HK USP .45 with night sights – quantity 89</w:t>
      </w:r>
    </w:p>
    <w:p w:rsidR="00707805" w:rsidRPr="00156321" w:rsidRDefault="00707805">
      <w:pPr>
        <w:pStyle w:val="NormalWeb"/>
        <w:ind w:left="720" w:hanging="720"/>
        <w:rPr>
          <w:rFonts w:ascii="Arial" w:hAnsi="Arial" w:cs="Arial"/>
          <w:sz w:val="23"/>
          <w:szCs w:val="23"/>
        </w:rPr>
      </w:pPr>
      <w:r w:rsidRPr="00156321">
        <w:rPr>
          <w:rFonts w:ascii="Arial" w:hAnsi="Arial" w:cs="Arial"/>
          <w:sz w:val="23"/>
          <w:szCs w:val="23"/>
        </w:rPr>
        <w:tab/>
        <w:t>9.2 Full size magazines for HK USP .45 – approximate quantity 250</w:t>
      </w:r>
    </w:p>
    <w:p w:rsidR="00707805" w:rsidRPr="00156321" w:rsidRDefault="00707805">
      <w:pPr>
        <w:pStyle w:val="NormalWeb"/>
        <w:ind w:left="720" w:hanging="720"/>
        <w:rPr>
          <w:rFonts w:ascii="Arial" w:hAnsi="Arial" w:cs="Arial"/>
          <w:sz w:val="23"/>
          <w:szCs w:val="23"/>
        </w:rPr>
      </w:pPr>
      <w:r w:rsidRPr="00156321">
        <w:rPr>
          <w:rFonts w:ascii="Arial" w:hAnsi="Arial" w:cs="Arial"/>
          <w:sz w:val="23"/>
          <w:szCs w:val="23"/>
        </w:rPr>
        <w:tab/>
        <w:t>9.3 Compact HK USP .45 with night sights – quantity 23</w:t>
      </w:r>
    </w:p>
    <w:p w:rsidR="00707805" w:rsidRPr="00156321" w:rsidRDefault="00707805">
      <w:pPr>
        <w:pStyle w:val="NormalWeb"/>
        <w:ind w:left="720" w:hanging="720"/>
        <w:rPr>
          <w:rFonts w:ascii="Arial" w:hAnsi="Arial" w:cs="Arial"/>
          <w:sz w:val="23"/>
          <w:szCs w:val="23"/>
        </w:rPr>
      </w:pPr>
      <w:r w:rsidRPr="00156321">
        <w:rPr>
          <w:rFonts w:ascii="Arial" w:hAnsi="Arial" w:cs="Arial"/>
          <w:sz w:val="23"/>
          <w:szCs w:val="23"/>
        </w:rPr>
        <w:tab/>
        <w:t>9.4 Compact magazines for HK USP .45 – approximate quantity 72</w:t>
      </w:r>
    </w:p>
    <w:p w:rsidR="00FB650C" w:rsidRPr="00156321" w:rsidRDefault="00FB650C">
      <w:pPr>
        <w:pStyle w:val="NormalWeb"/>
        <w:ind w:left="720" w:hanging="720"/>
        <w:rPr>
          <w:rFonts w:ascii="Arial" w:hAnsi="Arial" w:cs="Arial"/>
          <w:sz w:val="23"/>
          <w:szCs w:val="23"/>
        </w:rPr>
      </w:pPr>
      <w:r w:rsidRPr="00156321">
        <w:rPr>
          <w:rFonts w:ascii="Arial" w:hAnsi="Arial" w:cs="Arial"/>
          <w:sz w:val="23"/>
          <w:szCs w:val="23"/>
        </w:rPr>
        <w:t>10. OFFICER PURCHASE AGREEMENT – Bidders are requested to offer with the bid a corresponding purchase price for any officer of the Columbia Police Department wishing to purchase his service weapon.</w:t>
      </w:r>
    </w:p>
    <w:p w:rsidR="00FB69BC" w:rsidRPr="00156321" w:rsidRDefault="00FB650C">
      <w:pPr>
        <w:pStyle w:val="NormalWeb"/>
        <w:ind w:left="720" w:hanging="720"/>
        <w:rPr>
          <w:rFonts w:ascii="Arial" w:hAnsi="Arial" w:cs="Arial"/>
          <w:sz w:val="23"/>
          <w:szCs w:val="23"/>
        </w:rPr>
      </w:pPr>
      <w:r w:rsidRPr="00156321">
        <w:rPr>
          <w:rFonts w:ascii="Arial" w:hAnsi="Arial" w:cs="Arial"/>
          <w:sz w:val="23"/>
          <w:szCs w:val="23"/>
        </w:rPr>
        <w:t>11</w:t>
      </w:r>
      <w:r w:rsidR="00407655" w:rsidRPr="00156321">
        <w:rPr>
          <w:rFonts w:ascii="Arial" w:hAnsi="Arial" w:cs="Arial"/>
          <w:sz w:val="23"/>
          <w:szCs w:val="23"/>
        </w:rPr>
        <w:t xml:space="preserve">. </w:t>
      </w:r>
      <w:r w:rsidR="00407655" w:rsidRPr="00156321">
        <w:rPr>
          <w:rFonts w:ascii="Arial" w:hAnsi="Arial" w:cs="Arial"/>
          <w:sz w:val="23"/>
          <w:szCs w:val="23"/>
          <w:u w:val="single"/>
        </w:rPr>
        <w:t>LAWS, TAXES and INDEMNIFICATION</w:t>
      </w:r>
      <w:r w:rsidR="00407655" w:rsidRPr="00156321">
        <w:rPr>
          <w:rFonts w:ascii="Arial" w:hAnsi="Arial" w:cs="Arial"/>
          <w:b/>
          <w:bCs/>
          <w:sz w:val="23"/>
          <w:szCs w:val="23"/>
        </w:rPr>
        <w:t xml:space="preserve"> </w:t>
      </w:r>
      <w:r w:rsidR="00407655" w:rsidRPr="00156321">
        <w:rPr>
          <w:rFonts w:ascii="Arial" w:hAnsi="Arial" w:cs="Arial"/>
          <w:sz w:val="23"/>
          <w:szCs w:val="23"/>
        </w:rPr>
        <w:t xml:space="preserve">– The Bidder shall comply with all applicable local, State and Federal laws. The contractor is further responsible for all taxes including payroll related taxes associated with providing goods or services as a result of this invitation to bid. The Bidder agrees to hold harmless and indemnify the City for any and all losses the City may sustain as a results of the actions of the bidder, his employees, or any subcontractors. </w:t>
      </w:r>
    </w:p>
    <w:p w:rsidR="00FB69BC" w:rsidRPr="00156321" w:rsidRDefault="00FB650C">
      <w:pPr>
        <w:pStyle w:val="NormalWeb"/>
        <w:ind w:left="720" w:hanging="720"/>
        <w:rPr>
          <w:rFonts w:ascii="Arial" w:hAnsi="Arial" w:cs="Arial"/>
          <w:sz w:val="23"/>
          <w:szCs w:val="23"/>
        </w:rPr>
      </w:pPr>
      <w:r w:rsidRPr="00156321">
        <w:rPr>
          <w:rFonts w:ascii="Arial" w:hAnsi="Arial" w:cs="Arial"/>
          <w:sz w:val="23"/>
          <w:szCs w:val="23"/>
        </w:rPr>
        <w:t>12</w:t>
      </w:r>
      <w:r w:rsidR="00407655" w:rsidRPr="00156321">
        <w:rPr>
          <w:rFonts w:ascii="Arial" w:hAnsi="Arial" w:cs="Arial"/>
          <w:sz w:val="23"/>
          <w:szCs w:val="23"/>
        </w:rPr>
        <w:t xml:space="preserve">. </w:t>
      </w:r>
      <w:r w:rsidR="00407655" w:rsidRPr="00156321">
        <w:rPr>
          <w:rFonts w:ascii="Arial" w:hAnsi="Arial" w:cs="Arial"/>
          <w:sz w:val="23"/>
          <w:szCs w:val="23"/>
          <w:u w:val="single"/>
        </w:rPr>
        <w:t>TIME OF THE ESSENCE</w:t>
      </w:r>
      <w:r w:rsidR="00407655" w:rsidRPr="00156321">
        <w:rPr>
          <w:rFonts w:ascii="Arial" w:hAnsi="Arial" w:cs="Arial"/>
          <w:sz w:val="23"/>
          <w:szCs w:val="23"/>
        </w:rPr>
        <w:t xml:space="preserve"> - Time is of the essence in the performance of a resulting contract. Repeated delays shall be interpreted as failure to meet contractual obligations and shall be cause for cancellation of any purchase order.</w:t>
      </w:r>
    </w:p>
    <w:p w:rsidR="00FB69BC" w:rsidRPr="00156321" w:rsidRDefault="00FB650C">
      <w:pPr>
        <w:pStyle w:val="NormalWeb"/>
        <w:ind w:left="720" w:hanging="720"/>
        <w:rPr>
          <w:rFonts w:ascii="Arial" w:hAnsi="Arial" w:cs="Arial"/>
          <w:sz w:val="23"/>
          <w:szCs w:val="23"/>
        </w:rPr>
      </w:pPr>
      <w:r w:rsidRPr="00156321">
        <w:rPr>
          <w:rFonts w:ascii="Arial" w:hAnsi="Arial" w:cs="Arial"/>
          <w:sz w:val="23"/>
          <w:szCs w:val="23"/>
        </w:rPr>
        <w:t>13</w:t>
      </w:r>
      <w:r w:rsidR="00407655" w:rsidRPr="00156321">
        <w:rPr>
          <w:rFonts w:ascii="Arial" w:hAnsi="Arial" w:cs="Arial"/>
          <w:sz w:val="23"/>
          <w:szCs w:val="23"/>
        </w:rPr>
        <w:t xml:space="preserve">. </w:t>
      </w:r>
      <w:r w:rsidR="009246F4" w:rsidRPr="00156321">
        <w:rPr>
          <w:rFonts w:ascii="Arial" w:hAnsi="Arial" w:cs="Arial"/>
          <w:sz w:val="23"/>
          <w:szCs w:val="23"/>
          <w:u w:val="single"/>
        </w:rPr>
        <w:t>PAYMENT</w:t>
      </w:r>
      <w:r w:rsidR="009246F4" w:rsidRPr="00156321">
        <w:rPr>
          <w:rFonts w:ascii="Arial" w:hAnsi="Arial" w:cs="Arial"/>
          <w:sz w:val="23"/>
          <w:szCs w:val="23"/>
        </w:rPr>
        <w:t xml:space="preserve"> -</w:t>
      </w:r>
      <w:r w:rsidR="00407655" w:rsidRPr="00156321">
        <w:rPr>
          <w:rFonts w:ascii="Arial" w:hAnsi="Arial" w:cs="Arial"/>
          <w:sz w:val="23"/>
          <w:szCs w:val="23"/>
        </w:rPr>
        <w:t xml:space="preserve"> Net payment will normally be made within 30 days of receiving a complete and accurate invoice and acceptance of the all bid items by the Chief of Police or his designee. </w:t>
      </w:r>
    </w:p>
    <w:p w:rsidR="00FB69BC" w:rsidRPr="00156321" w:rsidRDefault="00FB650C">
      <w:pPr>
        <w:pStyle w:val="NormalWeb"/>
        <w:ind w:left="1440" w:hanging="720"/>
        <w:rPr>
          <w:rFonts w:ascii="Arial" w:hAnsi="Arial" w:cs="Arial"/>
          <w:sz w:val="23"/>
          <w:szCs w:val="23"/>
        </w:rPr>
      </w:pPr>
      <w:r w:rsidRPr="00156321">
        <w:rPr>
          <w:rFonts w:ascii="Arial" w:hAnsi="Arial" w:cs="Arial"/>
          <w:sz w:val="23"/>
          <w:szCs w:val="23"/>
        </w:rPr>
        <w:t>13</w:t>
      </w:r>
      <w:r w:rsidR="00407655" w:rsidRPr="00156321">
        <w:rPr>
          <w:rFonts w:ascii="Arial" w:hAnsi="Arial" w:cs="Arial"/>
          <w:sz w:val="23"/>
          <w:szCs w:val="23"/>
        </w:rPr>
        <w:t>.1 All weapons traded will be available after delivery and acceptance of the new weapons</w:t>
      </w:r>
    </w:p>
    <w:p w:rsidR="00FB69BC" w:rsidRPr="00156321" w:rsidRDefault="00FB650C">
      <w:pPr>
        <w:pStyle w:val="NormalWeb"/>
        <w:ind w:left="1440" w:hanging="720"/>
        <w:rPr>
          <w:rFonts w:ascii="Arial" w:hAnsi="Arial" w:cs="Arial"/>
          <w:sz w:val="23"/>
          <w:szCs w:val="23"/>
        </w:rPr>
      </w:pPr>
      <w:r w:rsidRPr="00156321">
        <w:rPr>
          <w:rFonts w:ascii="Arial" w:hAnsi="Arial" w:cs="Arial"/>
          <w:sz w:val="23"/>
          <w:szCs w:val="23"/>
        </w:rPr>
        <w:t>13</w:t>
      </w:r>
      <w:r w:rsidR="00407655" w:rsidRPr="00156321">
        <w:rPr>
          <w:rFonts w:ascii="Arial" w:hAnsi="Arial" w:cs="Arial"/>
          <w:sz w:val="23"/>
          <w:szCs w:val="23"/>
        </w:rPr>
        <w:t>.2 Any discount and terms offered for prompt payment shall be indicated on the bid form.</w:t>
      </w:r>
    </w:p>
    <w:p w:rsidR="0042052D" w:rsidRDefault="0042052D" w:rsidP="00BF70EB">
      <w:pPr>
        <w:pStyle w:val="NormalWeb"/>
        <w:ind w:left="720" w:hanging="720"/>
        <w:rPr>
          <w:rFonts w:ascii="Arial" w:hAnsi="Arial" w:cs="Arial"/>
          <w:sz w:val="23"/>
          <w:szCs w:val="23"/>
        </w:rPr>
      </w:pPr>
      <w:r w:rsidRPr="00156321">
        <w:rPr>
          <w:rFonts w:ascii="Arial" w:hAnsi="Arial" w:cs="Arial"/>
          <w:sz w:val="23"/>
          <w:szCs w:val="23"/>
        </w:rPr>
        <w:t xml:space="preserve">14. BID AWARD – An award, if made, </w:t>
      </w:r>
      <w:r w:rsidR="00AD187A" w:rsidRPr="00156321">
        <w:rPr>
          <w:rFonts w:ascii="Arial" w:hAnsi="Arial" w:cs="Arial"/>
          <w:sz w:val="23"/>
          <w:szCs w:val="23"/>
        </w:rPr>
        <w:t>may be based upon</w:t>
      </w:r>
      <w:r w:rsidR="00BF70EB" w:rsidRPr="00156321">
        <w:rPr>
          <w:rFonts w:ascii="Arial" w:hAnsi="Arial" w:cs="Arial"/>
          <w:sz w:val="23"/>
          <w:szCs w:val="23"/>
        </w:rPr>
        <w:t xml:space="preserve"> either </w:t>
      </w:r>
      <w:r w:rsidR="00AD187A" w:rsidRPr="00156321">
        <w:rPr>
          <w:rFonts w:ascii="Arial" w:hAnsi="Arial" w:cs="Arial"/>
          <w:sz w:val="23"/>
          <w:szCs w:val="23"/>
        </w:rPr>
        <w:t xml:space="preserve">the total bid of required items or total bid less total trade in allowance offered, whichever is deemed to be in the best interest of the City. </w:t>
      </w:r>
    </w:p>
    <w:p w:rsidR="00156321" w:rsidRDefault="00156321" w:rsidP="00BF70EB">
      <w:pPr>
        <w:pStyle w:val="NormalWeb"/>
        <w:ind w:left="720" w:hanging="720"/>
        <w:rPr>
          <w:rFonts w:ascii="Arial" w:hAnsi="Arial" w:cs="Arial"/>
          <w:sz w:val="23"/>
          <w:szCs w:val="23"/>
        </w:rPr>
      </w:pPr>
    </w:p>
    <w:p w:rsidR="00156321" w:rsidRDefault="00156321" w:rsidP="00BF70EB">
      <w:pPr>
        <w:pStyle w:val="NormalWeb"/>
        <w:ind w:left="720" w:hanging="720"/>
        <w:rPr>
          <w:rFonts w:ascii="Arial" w:hAnsi="Arial" w:cs="Arial"/>
          <w:sz w:val="23"/>
          <w:szCs w:val="23"/>
        </w:rPr>
      </w:pPr>
    </w:p>
    <w:p w:rsidR="009246F4" w:rsidRDefault="009246F4" w:rsidP="00BF70EB">
      <w:pPr>
        <w:pStyle w:val="NormalWeb"/>
        <w:ind w:left="720" w:hanging="720"/>
        <w:rPr>
          <w:rFonts w:ascii="Arial" w:hAnsi="Arial" w:cs="Arial"/>
          <w:sz w:val="23"/>
          <w:szCs w:val="23"/>
        </w:rPr>
      </w:pPr>
    </w:p>
    <w:p w:rsidR="009246F4" w:rsidRDefault="009246F4" w:rsidP="00BF70EB">
      <w:pPr>
        <w:pStyle w:val="NormalWeb"/>
        <w:ind w:left="720" w:hanging="720"/>
        <w:rPr>
          <w:rFonts w:ascii="Arial" w:hAnsi="Arial" w:cs="Arial"/>
          <w:sz w:val="23"/>
          <w:szCs w:val="23"/>
        </w:rPr>
      </w:pPr>
    </w:p>
    <w:p w:rsidR="00156321" w:rsidRPr="00156321" w:rsidRDefault="00156321" w:rsidP="00BF70EB">
      <w:pPr>
        <w:pStyle w:val="NormalWeb"/>
        <w:ind w:left="720" w:hanging="720"/>
        <w:rPr>
          <w:rFonts w:ascii="Arial" w:hAnsi="Arial" w:cs="Arial"/>
          <w:sz w:val="23"/>
          <w:szCs w:val="23"/>
        </w:rPr>
      </w:pPr>
    </w:p>
    <w:p w:rsidR="00FB69BC" w:rsidRDefault="00407655">
      <w:pPr>
        <w:pStyle w:val="NormalWeb"/>
        <w:spacing w:before="0" w:beforeAutospacing="0" w:after="0" w:afterAutospacing="0"/>
        <w:rPr>
          <w:rFonts w:ascii="Arial" w:hAnsi="Arial" w:cs="Arial"/>
          <w:b/>
          <w:bCs/>
          <w:sz w:val="20"/>
        </w:rPr>
      </w:pPr>
      <w:r>
        <w:rPr>
          <w:rFonts w:ascii="Arial" w:hAnsi="Arial" w:cs="Arial"/>
          <w:b/>
          <w:bCs/>
          <w:sz w:val="20"/>
        </w:rPr>
        <w:lastRenderedPageBreak/>
        <w:t>CITY OF COLUMBIA</w:t>
      </w:r>
      <w:r w:rsidR="00FF4C57">
        <w:rPr>
          <w:rFonts w:ascii="Arial" w:hAnsi="Arial" w:cs="Arial"/>
          <w:b/>
          <w:bCs/>
          <w:sz w:val="20"/>
        </w:rPr>
        <w:t xml:space="preserve">- </w:t>
      </w:r>
    </w:p>
    <w:p w:rsidR="00FB69BC" w:rsidRDefault="00407655">
      <w:pPr>
        <w:pStyle w:val="NormalWeb"/>
        <w:spacing w:before="0" w:beforeAutospacing="0" w:after="0" w:afterAutospacing="0"/>
        <w:rPr>
          <w:rFonts w:ascii="Arial" w:hAnsi="Arial" w:cs="Arial"/>
          <w:b/>
          <w:bCs/>
          <w:sz w:val="20"/>
        </w:rPr>
      </w:pPr>
      <w:r>
        <w:rPr>
          <w:rFonts w:ascii="Arial" w:hAnsi="Arial" w:cs="Arial"/>
          <w:b/>
          <w:bCs/>
          <w:sz w:val="20"/>
        </w:rPr>
        <w:t xml:space="preserve">BID SHEET INVITATION TO BID </w:t>
      </w:r>
      <w:r w:rsidR="009246F4">
        <w:rPr>
          <w:rFonts w:ascii="Arial" w:hAnsi="Arial" w:cs="Arial"/>
          <w:b/>
          <w:bCs/>
          <w:sz w:val="20"/>
        </w:rPr>
        <w:t>- Police</w:t>
      </w:r>
      <w:r>
        <w:rPr>
          <w:rFonts w:ascii="Arial" w:hAnsi="Arial" w:cs="Arial"/>
          <w:b/>
          <w:bCs/>
          <w:sz w:val="20"/>
        </w:rPr>
        <w:t xml:space="preserve"> Duty </w:t>
      </w:r>
      <w:r w:rsidR="009246F4">
        <w:rPr>
          <w:rFonts w:ascii="Arial" w:hAnsi="Arial" w:cs="Arial"/>
          <w:b/>
          <w:bCs/>
          <w:sz w:val="20"/>
        </w:rPr>
        <w:t>Weapons,</w:t>
      </w:r>
      <w:r w:rsidR="00FF4C57">
        <w:rPr>
          <w:rFonts w:ascii="Arial" w:hAnsi="Arial" w:cs="Arial"/>
          <w:b/>
          <w:bCs/>
          <w:sz w:val="20"/>
        </w:rPr>
        <w:t xml:space="preserve"> </w:t>
      </w:r>
      <w:r>
        <w:rPr>
          <w:rFonts w:ascii="Arial" w:hAnsi="Arial" w:cs="Arial"/>
          <w:b/>
          <w:bCs/>
          <w:sz w:val="20"/>
        </w:rPr>
        <w:t xml:space="preserve">SOLICITATION # </w:t>
      </w:r>
      <w:r w:rsidR="009246F4">
        <w:rPr>
          <w:rFonts w:ascii="Arial" w:hAnsi="Arial" w:cs="Arial"/>
          <w:b/>
          <w:bCs/>
          <w:sz w:val="20"/>
        </w:rPr>
        <w:t>421-1216-23</w:t>
      </w:r>
    </w:p>
    <w:p w:rsidR="00FB69BC" w:rsidRDefault="00FB69BC" w:rsidP="00FF4C57">
      <w:pPr>
        <w:pStyle w:val="NormalWeb"/>
        <w:spacing w:before="80" w:beforeAutospacing="0" w:after="0" w:afterAutospacing="0"/>
        <w:rPr>
          <w:rFonts w:ascii="Arial" w:hAnsi="Arial" w:cs="Arial"/>
          <w:b/>
          <w:bCs/>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5"/>
        <w:gridCol w:w="1914"/>
        <w:gridCol w:w="1087"/>
        <w:gridCol w:w="689"/>
        <w:gridCol w:w="1256"/>
        <w:gridCol w:w="1264"/>
      </w:tblGrid>
      <w:tr w:rsidR="00FB69BC" w:rsidRPr="00FF4C57" w:rsidTr="00156321">
        <w:tc>
          <w:tcPr>
            <w:tcW w:w="2875" w:type="dxa"/>
          </w:tcPr>
          <w:p w:rsidR="00FB69BC" w:rsidRPr="00FF4C57" w:rsidRDefault="00407655">
            <w:pPr>
              <w:pStyle w:val="NormalWeb"/>
              <w:jc w:val="center"/>
              <w:rPr>
                <w:rFonts w:ascii="Arial" w:hAnsi="Arial" w:cs="Arial"/>
                <w:b/>
                <w:bCs/>
                <w:sz w:val="20"/>
                <w:szCs w:val="20"/>
              </w:rPr>
            </w:pPr>
            <w:r w:rsidRPr="00FF4C57">
              <w:rPr>
                <w:rFonts w:ascii="Arial" w:hAnsi="Arial" w:cs="Arial"/>
                <w:b/>
                <w:bCs/>
                <w:sz w:val="20"/>
                <w:szCs w:val="20"/>
              </w:rPr>
              <w:t>ITEM</w:t>
            </w:r>
          </w:p>
        </w:tc>
        <w:tc>
          <w:tcPr>
            <w:tcW w:w="1914" w:type="dxa"/>
          </w:tcPr>
          <w:p w:rsidR="00FB69BC" w:rsidRPr="00FF4C57" w:rsidRDefault="00407655">
            <w:pPr>
              <w:pStyle w:val="NormalWeb"/>
              <w:jc w:val="center"/>
              <w:rPr>
                <w:rFonts w:ascii="Arial" w:hAnsi="Arial" w:cs="Arial"/>
                <w:b/>
                <w:bCs/>
                <w:sz w:val="20"/>
                <w:szCs w:val="20"/>
              </w:rPr>
            </w:pPr>
            <w:r w:rsidRPr="00FF4C57">
              <w:rPr>
                <w:rFonts w:ascii="Arial" w:hAnsi="Arial" w:cs="Arial"/>
                <w:b/>
                <w:bCs/>
                <w:sz w:val="20"/>
                <w:szCs w:val="20"/>
              </w:rPr>
              <w:t>MAKE</w:t>
            </w:r>
          </w:p>
        </w:tc>
        <w:tc>
          <w:tcPr>
            <w:tcW w:w="1087" w:type="dxa"/>
          </w:tcPr>
          <w:p w:rsidR="00FB69BC" w:rsidRPr="00FF4C57" w:rsidRDefault="00407655">
            <w:pPr>
              <w:pStyle w:val="NormalWeb"/>
              <w:jc w:val="center"/>
              <w:rPr>
                <w:rFonts w:ascii="Arial" w:hAnsi="Arial" w:cs="Arial"/>
                <w:b/>
                <w:bCs/>
                <w:sz w:val="20"/>
                <w:szCs w:val="20"/>
              </w:rPr>
            </w:pPr>
            <w:r w:rsidRPr="00FF4C57">
              <w:rPr>
                <w:rFonts w:ascii="Arial" w:hAnsi="Arial" w:cs="Arial"/>
                <w:b/>
                <w:bCs/>
                <w:sz w:val="20"/>
                <w:szCs w:val="20"/>
              </w:rPr>
              <w:t>MODEL</w:t>
            </w:r>
          </w:p>
        </w:tc>
        <w:tc>
          <w:tcPr>
            <w:tcW w:w="689" w:type="dxa"/>
          </w:tcPr>
          <w:p w:rsidR="00FB69BC" w:rsidRPr="00FF4C57" w:rsidRDefault="00407655">
            <w:pPr>
              <w:pStyle w:val="NormalWeb"/>
              <w:jc w:val="center"/>
              <w:rPr>
                <w:rFonts w:ascii="Arial" w:hAnsi="Arial" w:cs="Arial"/>
                <w:b/>
                <w:bCs/>
                <w:sz w:val="20"/>
                <w:szCs w:val="20"/>
              </w:rPr>
            </w:pPr>
            <w:r w:rsidRPr="00FF4C57">
              <w:rPr>
                <w:rFonts w:ascii="Arial" w:hAnsi="Arial" w:cs="Arial"/>
                <w:b/>
                <w:bCs/>
                <w:sz w:val="20"/>
                <w:szCs w:val="20"/>
              </w:rPr>
              <w:t>QTY</w:t>
            </w:r>
          </w:p>
        </w:tc>
        <w:tc>
          <w:tcPr>
            <w:tcW w:w="1256" w:type="dxa"/>
          </w:tcPr>
          <w:p w:rsidR="00FB69BC" w:rsidRPr="00FF4C57" w:rsidRDefault="00407655">
            <w:pPr>
              <w:pStyle w:val="NormalWeb"/>
              <w:jc w:val="center"/>
              <w:rPr>
                <w:rFonts w:ascii="Arial" w:hAnsi="Arial" w:cs="Arial"/>
                <w:b/>
                <w:bCs/>
                <w:sz w:val="20"/>
                <w:szCs w:val="20"/>
              </w:rPr>
            </w:pPr>
            <w:r w:rsidRPr="00FF4C57">
              <w:rPr>
                <w:rFonts w:ascii="Arial" w:hAnsi="Arial" w:cs="Arial"/>
                <w:b/>
                <w:bCs/>
                <w:sz w:val="20"/>
                <w:szCs w:val="20"/>
              </w:rPr>
              <w:t>UNIT BID</w:t>
            </w:r>
          </w:p>
        </w:tc>
        <w:tc>
          <w:tcPr>
            <w:tcW w:w="1264" w:type="dxa"/>
          </w:tcPr>
          <w:p w:rsidR="00FB69BC" w:rsidRPr="00FF4C57" w:rsidRDefault="00407655">
            <w:pPr>
              <w:pStyle w:val="NormalWeb"/>
              <w:jc w:val="center"/>
              <w:rPr>
                <w:rFonts w:ascii="Arial" w:hAnsi="Arial" w:cs="Arial"/>
                <w:b/>
                <w:bCs/>
                <w:sz w:val="20"/>
                <w:szCs w:val="20"/>
              </w:rPr>
            </w:pPr>
            <w:r w:rsidRPr="00FF4C57">
              <w:rPr>
                <w:rFonts w:ascii="Arial" w:hAnsi="Arial" w:cs="Arial"/>
                <w:b/>
                <w:bCs/>
                <w:sz w:val="20"/>
                <w:szCs w:val="20"/>
              </w:rPr>
              <w:t>Total BID</w:t>
            </w:r>
          </w:p>
        </w:tc>
      </w:tr>
      <w:tr w:rsidR="00FB69BC" w:rsidRPr="00FF4C57" w:rsidTr="00156321">
        <w:trPr>
          <w:trHeight w:val="368"/>
        </w:trPr>
        <w:tc>
          <w:tcPr>
            <w:tcW w:w="2875" w:type="dxa"/>
          </w:tcPr>
          <w:p w:rsidR="00FB69BC" w:rsidRPr="00FF4C57" w:rsidRDefault="00FB650C">
            <w:pPr>
              <w:pStyle w:val="NormalWeb"/>
              <w:rPr>
                <w:rFonts w:ascii="Arial" w:hAnsi="Arial" w:cs="Arial"/>
                <w:b/>
                <w:bCs/>
                <w:sz w:val="18"/>
                <w:szCs w:val="18"/>
              </w:rPr>
            </w:pPr>
            <w:r w:rsidRPr="00FF4C57">
              <w:rPr>
                <w:rFonts w:ascii="Arial" w:hAnsi="Arial" w:cs="Arial"/>
                <w:b/>
                <w:bCs/>
                <w:sz w:val="18"/>
                <w:szCs w:val="18"/>
              </w:rPr>
              <w:t xml:space="preserve">Handgun with night sight </w:t>
            </w:r>
          </w:p>
        </w:tc>
        <w:tc>
          <w:tcPr>
            <w:tcW w:w="1914" w:type="dxa"/>
          </w:tcPr>
          <w:p w:rsidR="00FB69BC" w:rsidRPr="00FF4C57" w:rsidRDefault="00FB650C">
            <w:pPr>
              <w:pStyle w:val="NormalWeb"/>
              <w:rPr>
                <w:rFonts w:ascii="Arial" w:hAnsi="Arial" w:cs="Arial"/>
                <w:sz w:val="18"/>
                <w:szCs w:val="18"/>
              </w:rPr>
            </w:pPr>
            <w:r w:rsidRPr="00FF4C57">
              <w:rPr>
                <w:rFonts w:ascii="Arial" w:hAnsi="Arial" w:cs="Arial"/>
                <w:sz w:val="18"/>
                <w:szCs w:val="18"/>
              </w:rPr>
              <w:t>Glock 21</w:t>
            </w:r>
          </w:p>
        </w:tc>
        <w:tc>
          <w:tcPr>
            <w:tcW w:w="1087" w:type="dxa"/>
          </w:tcPr>
          <w:p w:rsidR="00FB69BC" w:rsidRPr="00FF4C57" w:rsidRDefault="00FB650C" w:rsidP="00FB650C">
            <w:pPr>
              <w:pStyle w:val="NormalWeb"/>
              <w:rPr>
                <w:rFonts w:ascii="Arial" w:hAnsi="Arial" w:cs="Arial"/>
                <w:sz w:val="18"/>
                <w:szCs w:val="18"/>
              </w:rPr>
            </w:pPr>
            <w:r w:rsidRPr="00FF4C57">
              <w:rPr>
                <w:rFonts w:ascii="Arial" w:hAnsi="Arial" w:cs="Arial"/>
                <w:sz w:val="18"/>
                <w:szCs w:val="18"/>
              </w:rPr>
              <w:t xml:space="preserve">Gen 4 </w:t>
            </w:r>
          </w:p>
        </w:tc>
        <w:tc>
          <w:tcPr>
            <w:tcW w:w="689" w:type="dxa"/>
          </w:tcPr>
          <w:p w:rsidR="00FB69BC" w:rsidRPr="00FF4C57" w:rsidRDefault="00FB650C" w:rsidP="005E4D1A">
            <w:pPr>
              <w:pStyle w:val="NormalWeb"/>
              <w:jc w:val="center"/>
              <w:rPr>
                <w:rFonts w:ascii="Arial" w:hAnsi="Arial" w:cs="Arial"/>
                <w:b/>
                <w:bCs/>
                <w:sz w:val="18"/>
                <w:szCs w:val="18"/>
              </w:rPr>
            </w:pPr>
            <w:r w:rsidRPr="00FF4C57">
              <w:rPr>
                <w:rFonts w:ascii="Arial" w:hAnsi="Arial" w:cs="Arial"/>
                <w:b/>
                <w:bCs/>
                <w:sz w:val="18"/>
                <w:szCs w:val="18"/>
              </w:rPr>
              <w:t>113</w:t>
            </w:r>
          </w:p>
        </w:tc>
        <w:tc>
          <w:tcPr>
            <w:tcW w:w="1256" w:type="dxa"/>
          </w:tcPr>
          <w:p w:rsidR="00FB69BC" w:rsidRPr="00FF4C57" w:rsidRDefault="00FB69BC">
            <w:pPr>
              <w:pStyle w:val="NormalWeb"/>
              <w:rPr>
                <w:rFonts w:ascii="Arial" w:hAnsi="Arial" w:cs="Arial"/>
                <w:sz w:val="18"/>
                <w:szCs w:val="18"/>
              </w:rPr>
            </w:pPr>
          </w:p>
        </w:tc>
        <w:tc>
          <w:tcPr>
            <w:tcW w:w="1264" w:type="dxa"/>
          </w:tcPr>
          <w:p w:rsidR="00FB69BC" w:rsidRPr="00FF4C57" w:rsidRDefault="00FB69BC">
            <w:pPr>
              <w:pStyle w:val="NormalWeb"/>
              <w:rPr>
                <w:rFonts w:ascii="Arial" w:hAnsi="Arial" w:cs="Arial"/>
                <w:sz w:val="18"/>
                <w:szCs w:val="18"/>
              </w:rPr>
            </w:pPr>
          </w:p>
        </w:tc>
      </w:tr>
      <w:tr w:rsidR="00FB69BC" w:rsidRPr="00FF4C57" w:rsidTr="00156321">
        <w:trPr>
          <w:trHeight w:val="432"/>
        </w:trPr>
        <w:tc>
          <w:tcPr>
            <w:tcW w:w="2875" w:type="dxa"/>
          </w:tcPr>
          <w:p w:rsidR="00FB69BC" w:rsidRPr="00FF4C57" w:rsidRDefault="00FB650C">
            <w:pPr>
              <w:pStyle w:val="NormalWeb"/>
              <w:rPr>
                <w:rFonts w:ascii="Arial" w:hAnsi="Arial" w:cs="Arial"/>
                <w:b/>
                <w:bCs/>
                <w:sz w:val="18"/>
                <w:szCs w:val="18"/>
              </w:rPr>
            </w:pPr>
            <w:r w:rsidRPr="00FF4C57">
              <w:rPr>
                <w:rFonts w:ascii="Arial" w:hAnsi="Arial" w:cs="Arial"/>
                <w:b/>
                <w:bCs/>
                <w:sz w:val="18"/>
                <w:szCs w:val="18"/>
              </w:rPr>
              <w:t xml:space="preserve">Holster with ability to carry TLR light </w:t>
            </w:r>
          </w:p>
        </w:tc>
        <w:tc>
          <w:tcPr>
            <w:tcW w:w="1914" w:type="dxa"/>
          </w:tcPr>
          <w:p w:rsidR="00FB69BC" w:rsidRPr="00FF4C57" w:rsidRDefault="00FB650C" w:rsidP="00FB650C">
            <w:pPr>
              <w:pStyle w:val="NormalWeb"/>
              <w:rPr>
                <w:rFonts w:ascii="Arial" w:hAnsi="Arial" w:cs="Arial"/>
                <w:sz w:val="18"/>
                <w:szCs w:val="18"/>
                <w:highlight w:val="darkGray"/>
              </w:rPr>
            </w:pPr>
            <w:r w:rsidRPr="00FF4C57">
              <w:rPr>
                <w:rFonts w:ascii="Arial" w:hAnsi="Arial" w:cs="Arial"/>
                <w:sz w:val="18"/>
                <w:szCs w:val="18"/>
              </w:rPr>
              <w:t>Safariland Mid Ride Level III retention</w:t>
            </w:r>
          </w:p>
        </w:tc>
        <w:tc>
          <w:tcPr>
            <w:tcW w:w="1087" w:type="dxa"/>
          </w:tcPr>
          <w:p w:rsidR="00FB69BC" w:rsidRPr="00FF4C57" w:rsidRDefault="00FB650C">
            <w:pPr>
              <w:pStyle w:val="NormalWeb"/>
              <w:rPr>
                <w:rFonts w:ascii="Arial" w:hAnsi="Arial" w:cs="Arial"/>
                <w:sz w:val="18"/>
                <w:szCs w:val="18"/>
              </w:rPr>
            </w:pPr>
            <w:r w:rsidRPr="00FF4C57">
              <w:rPr>
                <w:rFonts w:ascii="Arial" w:hAnsi="Arial" w:cs="Arial"/>
                <w:sz w:val="18"/>
                <w:szCs w:val="18"/>
              </w:rPr>
              <w:t>7360</w:t>
            </w:r>
          </w:p>
        </w:tc>
        <w:tc>
          <w:tcPr>
            <w:tcW w:w="689" w:type="dxa"/>
          </w:tcPr>
          <w:p w:rsidR="00FB69BC" w:rsidRPr="00FF4C57" w:rsidRDefault="00FB650C" w:rsidP="005E4D1A">
            <w:pPr>
              <w:pStyle w:val="NormalWeb"/>
              <w:jc w:val="center"/>
              <w:rPr>
                <w:rFonts w:ascii="Arial" w:hAnsi="Arial" w:cs="Arial"/>
                <w:b/>
                <w:bCs/>
                <w:sz w:val="18"/>
                <w:szCs w:val="18"/>
              </w:rPr>
            </w:pPr>
            <w:r w:rsidRPr="00FF4C57">
              <w:rPr>
                <w:rFonts w:ascii="Arial" w:hAnsi="Arial" w:cs="Arial"/>
                <w:b/>
                <w:bCs/>
                <w:sz w:val="18"/>
                <w:szCs w:val="18"/>
              </w:rPr>
              <w:t>125</w:t>
            </w:r>
          </w:p>
        </w:tc>
        <w:tc>
          <w:tcPr>
            <w:tcW w:w="1256" w:type="dxa"/>
          </w:tcPr>
          <w:p w:rsidR="00FB69BC" w:rsidRPr="00FF4C57" w:rsidRDefault="00FB69BC">
            <w:pPr>
              <w:pStyle w:val="NormalWeb"/>
              <w:rPr>
                <w:rFonts w:ascii="Arial" w:hAnsi="Arial" w:cs="Arial"/>
                <w:sz w:val="18"/>
                <w:szCs w:val="18"/>
              </w:rPr>
            </w:pPr>
          </w:p>
        </w:tc>
        <w:tc>
          <w:tcPr>
            <w:tcW w:w="1264" w:type="dxa"/>
          </w:tcPr>
          <w:p w:rsidR="00FB69BC" w:rsidRPr="00FF4C57" w:rsidRDefault="00FB69BC">
            <w:pPr>
              <w:pStyle w:val="NormalWeb"/>
              <w:rPr>
                <w:rFonts w:ascii="Arial" w:hAnsi="Arial" w:cs="Arial"/>
                <w:sz w:val="18"/>
                <w:szCs w:val="18"/>
              </w:rPr>
            </w:pPr>
          </w:p>
        </w:tc>
      </w:tr>
      <w:tr w:rsidR="00A53973" w:rsidRPr="00FF4C57" w:rsidTr="00156321">
        <w:trPr>
          <w:trHeight w:val="432"/>
        </w:trPr>
        <w:tc>
          <w:tcPr>
            <w:tcW w:w="2875" w:type="dxa"/>
          </w:tcPr>
          <w:p w:rsidR="00A53973" w:rsidRPr="00FF4C57" w:rsidRDefault="00A53973">
            <w:pPr>
              <w:pStyle w:val="NormalWeb"/>
              <w:rPr>
                <w:rFonts w:ascii="Arial" w:hAnsi="Arial" w:cs="Arial"/>
                <w:b/>
                <w:bCs/>
                <w:sz w:val="18"/>
                <w:szCs w:val="18"/>
              </w:rPr>
            </w:pPr>
            <w:r>
              <w:rPr>
                <w:rFonts w:ascii="Arial" w:hAnsi="Arial" w:cs="Arial"/>
                <w:b/>
                <w:bCs/>
                <w:sz w:val="18"/>
                <w:szCs w:val="18"/>
              </w:rPr>
              <w:t>Magazines</w:t>
            </w:r>
          </w:p>
        </w:tc>
        <w:tc>
          <w:tcPr>
            <w:tcW w:w="1914" w:type="dxa"/>
          </w:tcPr>
          <w:p w:rsidR="00A53973" w:rsidRPr="00FF4C57" w:rsidRDefault="00A53973" w:rsidP="00FB650C">
            <w:pPr>
              <w:pStyle w:val="NormalWeb"/>
              <w:rPr>
                <w:rFonts w:ascii="Arial" w:hAnsi="Arial" w:cs="Arial"/>
                <w:sz w:val="18"/>
                <w:szCs w:val="18"/>
              </w:rPr>
            </w:pPr>
            <w:r>
              <w:rPr>
                <w:rFonts w:ascii="Arial" w:hAnsi="Arial" w:cs="Arial"/>
                <w:sz w:val="18"/>
                <w:szCs w:val="18"/>
              </w:rPr>
              <w:t>Glock 21</w:t>
            </w:r>
          </w:p>
        </w:tc>
        <w:tc>
          <w:tcPr>
            <w:tcW w:w="1087" w:type="dxa"/>
          </w:tcPr>
          <w:p w:rsidR="00A53973" w:rsidRPr="00FF4C57" w:rsidRDefault="00A53973">
            <w:pPr>
              <w:pStyle w:val="NormalWeb"/>
              <w:rPr>
                <w:rFonts w:ascii="Arial" w:hAnsi="Arial" w:cs="Arial"/>
                <w:sz w:val="18"/>
                <w:szCs w:val="18"/>
              </w:rPr>
            </w:pPr>
            <w:r>
              <w:rPr>
                <w:rFonts w:ascii="Arial" w:hAnsi="Arial" w:cs="Arial"/>
                <w:sz w:val="18"/>
                <w:szCs w:val="18"/>
              </w:rPr>
              <w:t>Gen 4</w:t>
            </w:r>
          </w:p>
        </w:tc>
        <w:tc>
          <w:tcPr>
            <w:tcW w:w="689" w:type="dxa"/>
          </w:tcPr>
          <w:p w:rsidR="00A53973" w:rsidRPr="00FF4C57" w:rsidRDefault="00A53973" w:rsidP="005E4D1A">
            <w:pPr>
              <w:pStyle w:val="NormalWeb"/>
              <w:jc w:val="center"/>
              <w:rPr>
                <w:rFonts w:ascii="Arial" w:hAnsi="Arial" w:cs="Arial"/>
                <w:b/>
                <w:bCs/>
                <w:sz w:val="18"/>
                <w:szCs w:val="18"/>
              </w:rPr>
            </w:pPr>
            <w:r>
              <w:rPr>
                <w:rFonts w:ascii="Arial" w:hAnsi="Arial" w:cs="Arial"/>
                <w:b/>
                <w:bCs/>
                <w:sz w:val="18"/>
                <w:szCs w:val="18"/>
              </w:rPr>
              <w:t>339</w:t>
            </w:r>
          </w:p>
        </w:tc>
        <w:tc>
          <w:tcPr>
            <w:tcW w:w="1256" w:type="dxa"/>
          </w:tcPr>
          <w:p w:rsidR="00A53973" w:rsidRPr="00FF4C57" w:rsidRDefault="00A53973">
            <w:pPr>
              <w:pStyle w:val="NormalWeb"/>
              <w:rPr>
                <w:rFonts w:ascii="Arial" w:hAnsi="Arial" w:cs="Arial"/>
                <w:sz w:val="18"/>
                <w:szCs w:val="18"/>
              </w:rPr>
            </w:pPr>
          </w:p>
        </w:tc>
        <w:tc>
          <w:tcPr>
            <w:tcW w:w="1264" w:type="dxa"/>
          </w:tcPr>
          <w:p w:rsidR="00A53973" w:rsidRPr="00FF4C57" w:rsidRDefault="00A53973">
            <w:pPr>
              <w:pStyle w:val="NormalWeb"/>
              <w:rPr>
                <w:rFonts w:ascii="Arial" w:hAnsi="Arial" w:cs="Arial"/>
                <w:sz w:val="18"/>
                <w:szCs w:val="18"/>
              </w:rPr>
            </w:pPr>
          </w:p>
        </w:tc>
      </w:tr>
      <w:tr w:rsidR="00FB69BC" w:rsidRPr="00FF4C57" w:rsidTr="00156321">
        <w:trPr>
          <w:trHeight w:val="432"/>
        </w:trPr>
        <w:tc>
          <w:tcPr>
            <w:tcW w:w="2875" w:type="dxa"/>
          </w:tcPr>
          <w:p w:rsidR="00FB69BC" w:rsidRPr="00FF4C57" w:rsidRDefault="00FB650C">
            <w:pPr>
              <w:pStyle w:val="NormalWeb"/>
              <w:rPr>
                <w:rFonts w:ascii="Arial" w:hAnsi="Arial" w:cs="Arial"/>
                <w:b/>
                <w:bCs/>
                <w:sz w:val="18"/>
                <w:szCs w:val="18"/>
              </w:rPr>
            </w:pPr>
            <w:r w:rsidRPr="00FF4C57">
              <w:rPr>
                <w:rFonts w:ascii="Arial" w:hAnsi="Arial" w:cs="Arial"/>
                <w:b/>
                <w:bCs/>
                <w:sz w:val="18"/>
                <w:szCs w:val="18"/>
              </w:rPr>
              <w:t xml:space="preserve">Weapon light </w:t>
            </w:r>
          </w:p>
        </w:tc>
        <w:tc>
          <w:tcPr>
            <w:tcW w:w="1914" w:type="dxa"/>
            <w:tcBorders>
              <w:bottom w:val="single" w:sz="4" w:space="0" w:color="auto"/>
            </w:tcBorders>
          </w:tcPr>
          <w:p w:rsidR="00FB69BC" w:rsidRPr="00FF4C57" w:rsidRDefault="00FB650C">
            <w:pPr>
              <w:pStyle w:val="NormalWeb"/>
              <w:rPr>
                <w:rFonts w:ascii="Arial" w:hAnsi="Arial" w:cs="Arial"/>
                <w:sz w:val="18"/>
                <w:szCs w:val="18"/>
                <w:highlight w:val="darkGray"/>
              </w:rPr>
            </w:pPr>
            <w:proofErr w:type="spellStart"/>
            <w:r w:rsidRPr="00FF4C57">
              <w:rPr>
                <w:rFonts w:ascii="Arial" w:hAnsi="Arial" w:cs="Arial"/>
                <w:sz w:val="18"/>
                <w:szCs w:val="18"/>
              </w:rPr>
              <w:t>Streamlight</w:t>
            </w:r>
            <w:proofErr w:type="spellEnd"/>
            <w:r w:rsidRPr="00FF4C57">
              <w:rPr>
                <w:rFonts w:ascii="Arial" w:hAnsi="Arial" w:cs="Arial"/>
                <w:sz w:val="18"/>
                <w:szCs w:val="18"/>
              </w:rPr>
              <w:t xml:space="preserve"> </w:t>
            </w:r>
          </w:p>
        </w:tc>
        <w:tc>
          <w:tcPr>
            <w:tcW w:w="1087" w:type="dxa"/>
            <w:tcBorders>
              <w:bottom w:val="single" w:sz="4" w:space="0" w:color="auto"/>
            </w:tcBorders>
          </w:tcPr>
          <w:p w:rsidR="00FB69BC" w:rsidRPr="00FF4C57" w:rsidRDefault="00FB650C">
            <w:pPr>
              <w:pStyle w:val="NormalWeb"/>
              <w:rPr>
                <w:rFonts w:ascii="Arial" w:hAnsi="Arial" w:cs="Arial"/>
                <w:sz w:val="18"/>
                <w:szCs w:val="18"/>
              </w:rPr>
            </w:pPr>
            <w:r w:rsidRPr="00FF4C57">
              <w:rPr>
                <w:rFonts w:ascii="Arial" w:hAnsi="Arial" w:cs="Arial"/>
                <w:sz w:val="18"/>
                <w:szCs w:val="18"/>
              </w:rPr>
              <w:t>TLR-1 HL630 Lumen</w:t>
            </w:r>
          </w:p>
        </w:tc>
        <w:tc>
          <w:tcPr>
            <w:tcW w:w="689" w:type="dxa"/>
          </w:tcPr>
          <w:p w:rsidR="00FB69BC" w:rsidRPr="00FF4C57" w:rsidRDefault="00FB650C" w:rsidP="005E4D1A">
            <w:pPr>
              <w:pStyle w:val="NormalWeb"/>
              <w:jc w:val="center"/>
              <w:rPr>
                <w:rFonts w:ascii="Arial" w:hAnsi="Arial" w:cs="Arial"/>
                <w:b/>
                <w:bCs/>
                <w:sz w:val="18"/>
                <w:szCs w:val="18"/>
              </w:rPr>
            </w:pPr>
            <w:r w:rsidRPr="00FF4C57">
              <w:rPr>
                <w:rFonts w:ascii="Arial" w:hAnsi="Arial" w:cs="Arial"/>
                <w:b/>
                <w:bCs/>
                <w:sz w:val="18"/>
                <w:szCs w:val="18"/>
              </w:rPr>
              <w:t>113</w:t>
            </w:r>
          </w:p>
        </w:tc>
        <w:tc>
          <w:tcPr>
            <w:tcW w:w="1256" w:type="dxa"/>
          </w:tcPr>
          <w:p w:rsidR="00FB69BC" w:rsidRPr="00FF4C57" w:rsidRDefault="00FB69BC">
            <w:pPr>
              <w:pStyle w:val="NormalWeb"/>
              <w:rPr>
                <w:rFonts w:ascii="Arial" w:hAnsi="Arial" w:cs="Arial"/>
                <w:sz w:val="18"/>
                <w:szCs w:val="18"/>
              </w:rPr>
            </w:pPr>
          </w:p>
        </w:tc>
        <w:tc>
          <w:tcPr>
            <w:tcW w:w="1264" w:type="dxa"/>
          </w:tcPr>
          <w:p w:rsidR="00FB69BC" w:rsidRPr="00FF4C57" w:rsidRDefault="00FB69BC">
            <w:pPr>
              <w:pStyle w:val="NormalWeb"/>
              <w:rPr>
                <w:rFonts w:ascii="Arial" w:hAnsi="Arial" w:cs="Arial"/>
                <w:sz w:val="18"/>
                <w:szCs w:val="18"/>
              </w:rPr>
            </w:pPr>
          </w:p>
        </w:tc>
      </w:tr>
      <w:tr w:rsidR="00FB69BC" w:rsidRPr="00FF4C57" w:rsidTr="00156321">
        <w:trPr>
          <w:trHeight w:val="432"/>
        </w:trPr>
        <w:tc>
          <w:tcPr>
            <w:tcW w:w="2875" w:type="dxa"/>
          </w:tcPr>
          <w:p w:rsidR="00FB69BC" w:rsidRPr="00FF4C57" w:rsidRDefault="00B37310">
            <w:pPr>
              <w:pStyle w:val="NormalWeb"/>
              <w:rPr>
                <w:rFonts w:ascii="Arial" w:hAnsi="Arial" w:cs="Arial"/>
                <w:b/>
                <w:bCs/>
                <w:sz w:val="18"/>
                <w:szCs w:val="18"/>
              </w:rPr>
            </w:pPr>
            <w:r w:rsidRPr="00FF4C57">
              <w:rPr>
                <w:rFonts w:ascii="Arial" w:hAnsi="Arial" w:cs="Arial"/>
                <w:b/>
                <w:bCs/>
                <w:sz w:val="18"/>
                <w:szCs w:val="18"/>
              </w:rPr>
              <w:t xml:space="preserve">Position/ Slots at nearby Glock Armorer class </w:t>
            </w:r>
          </w:p>
        </w:tc>
        <w:tc>
          <w:tcPr>
            <w:tcW w:w="1914" w:type="dxa"/>
            <w:shd w:val="pct15" w:color="auto" w:fill="auto"/>
          </w:tcPr>
          <w:p w:rsidR="00FB69BC" w:rsidRPr="00FF4C57" w:rsidRDefault="00FB69BC">
            <w:pPr>
              <w:pStyle w:val="NormalWeb"/>
              <w:rPr>
                <w:rFonts w:ascii="Arial" w:hAnsi="Arial" w:cs="Arial"/>
                <w:color w:val="BFBFBF" w:themeColor="background1" w:themeShade="BF"/>
                <w:sz w:val="18"/>
                <w:szCs w:val="18"/>
                <w:highlight w:val="lightGray"/>
              </w:rPr>
            </w:pPr>
          </w:p>
        </w:tc>
        <w:tc>
          <w:tcPr>
            <w:tcW w:w="1087" w:type="dxa"/>
            <w:shd w:val="pct15" w:color="auto" w:fill="auto"/>
          </w:tcPr>
          <w:p w:rsidR="00FB69BC" w:rsidRPr="00FF4C57" w:rsidRDefault="00FB69BC">
            <w:pPr>
              <w:pStyle w:val="NormalWeb"/>
              <w:rPr>
                <w:rFonts w:ascii="Arial" w:hAnsi="Arial" w:cs="Arial"/>
                <w:color w:val="BFBFBF" w:themeColor="background1" w:themeShade="BF"/>
                <w:sz w:val="18"/>
                <w:szCs w:val="18"/>
                <w:highlight w:val="lightGray"/>
              </w:rPr>
            </w:pPr>
          </w:p>
        </w:tc>
        <w:tc>
          <w:tcPr>
            <w:tcW w:w="689" w:type="dxa"/>
          </w:tcPr>
          <w:p w:rsidR="00FB69BC" w:rsidRPr="00FF4C57" w:rsidRDefault="00B37310" w:rsidP="005E4D1A">
            <w:pPr>
              <w:pStyle w:val="NormalWeb"/>
              <w:jc w:val="center"/>
              <w:rPr>
                <w:rFonts w:ascii="Arial" w:hAnsi="Arial" w:cs="Arial"/>
                <w:b/>
                <w:bCs/>
                <w:sz w:val="18"/>
                <w:szCs w:val="18"/>
              </w:rPr>
            </w:pPr>
            <w:r w:rsidRPr="00FF4C57">
              <w:rPr>
                <w:rFonts w:ascii="Arial" w:hAnsi="Arial" w:cs="Arial"/>
                <w:b/>
                <w:bCs/>
                <w:sz w:val="18"/>
                <w:szCs w:val="18"/>
              </w:rPr>
              <w:t>4</w:t>
            </w:r>
          </w:p>
        </w:tc>
        <w:tc>
          <w:tcPr>
            <w:tcW w:w="1256" w:type="dxa"/>
          </w:tcPr>
          <w:p w:rsidR="00FB69BC" w:rsidRPr="00FF4C57" w:rsidRDefault="00FB69BC">
            <w:pPr>
              <w:pStyle w:val="NormalWeb"/>
              <w:rPr>
                <w:rFonts w:ascii="Arial" w:hAnsi="Arial" w:cs="Arial"/>
                <w:sz w:val="18"/>
                <w:szCs w:val="18"/>
              </w:rPr>
            </w:pPr>
          </w:p>
        </w:tc>
        <w:tc>
          <w:tcPr>
            <w:tcW w:w="1264" w:type="dxa"/>
          </w:tcPr>
          <w:p w:rsidR="00FB69BC" w:rsidRPr="00FF4C57" w:rsidRDefault="00FB69BC">
            <w:pPr>
              <w:pStyle w:val="NormalWeb"/>
              <w:rPr>
                <w:rFonts w:ascii="Arial" w:hAnsi="Arial" w:cs="Arial"/>
                <w:sz w:val="18"/>
                <w:szCs w:val="18"/>
              </w:rPr>
            </w:pPr>
          </w:p>
        </w:tc>
      </w:tr>
      <w:tr w:rsidR="00FB69BC" w:rsidRPr="00FF4C57" w:rsidTr="00156321">
        <w:trPr>
          <w:trHeight w:val="404"/>
        </w:trPr>
        <w:tc>
          <w:tcPr>
            <w:tcW w:w="2875" w:type="dxa"/>
          </w:tcPr>
          <w:p w:rsidR="00FB69BC" w:rsidRPr="00FF4C57" w:rsidRDefault="00B37310">
            <w:pPr>
              <w:pStyle w:val="NormalWeb"/>
              <w:rPr>
                <w:rFonts w:ascii="Arial" w:hAnsi="Arial" w:cs="Arial"/>
                <w:b/>
                <w:bCs/>
                <w:sz w:val="18"/>
                <w:szCs w:val="18"/>
              </w:rPr>
            </w:pPr>
            <w:r w:rsidRPr="00FF4C57">
              <w:rPr>
                <w:rFonts w:ascii="Arial" w:hAnsi="Arial" w:cs="Arial"/>
                <w:b/>
                <w:bCs/>
                <w:sz w:val="18"/>
                <w:szCs w:val="18"/>
              </w:rPr>
              <w:t xml:space="preserve">Complete Training Weapons </w:t>
            </w:r>
          </w:p>
        </w:tc>
        <w:tc>
          <w:tcPr>
            <w:tcW w:w="1914" w:type="dxa"/>
          </w:tcPr>
          <w:p w:rsidR="00FB69BC" w:rsidRPr="00FF4C57" w:rsidRDefault="00FB69BC">
            <w:pPr>
              <w:pStyle w:val="NormalWeb"/>
              <w:rPr>
                <w:rFonts w:ascii="Arial" w:hAnsi="Arial" w:cs="Arial"/>
                <w:sz w:val="18"/>
                <w:szCs w:val="18"/>
                <w:highlight w:val="darkGray"/>
              </w:rPr>
            </w:pPr>
          </w:p>
        </w:tc>
        <w:tc>
          <w:tcPr>
            <w:tcW w:w="1087" w:type="dxa"/>
          </w:tcPr>
          <w:p w:rsidR="00FB69BC" w:rsidRPr="00FF4C57" w:rsidRDefault="00FB69BC">
            <w:pPr>
              <w:pStyle w:val="NormalWeb"/>
              <w:rPr>
                <w:rFonts w:ascii="Arial" w:hAnsi="Arial" w:cs="Arial"/>
                <w:sz w:val="18"/>
                <w:szCs w:val="18"/>
              </w:rPr>
            </w:pPr>
          </w:p>
        </w:tc>
        <w:tc>
          <w:tcPr>
            <w:tcW w:w="689" w:type="dxa"/>
          </w:tcPr>
          <w:p w:rsidR="00FB69BC" w:rsidRPr="00FF4C57" w:rsidRDefault="00B37310" w:rsidP="005E4D1A">
            <w:pPr>
              <w:pStyle w:val="NormalWeb"/>
              <w:jc w:val="center"/>
              <w:rPr>
                <w:rFonts w:ascii="Arial" w:hAnsi="Arial" w:cs="Arial"/>
                <w:sz w:val="18"/>
                <w:szCs w:val="18"/>
              </w:rPr>
            </w:pPr>
            <w:r w:rsidRPr="00FF4C57">
              <w:rPr>
                <w:rFonts w:ascii="Arial" w:hAnsi="Arial" w:cs="Arial"/>
                <w:sz w:val="18"/>
                <w:szCs w:val="18"/>
              </w:rPr>
              <w:t>4</w:t>
            </w:r>
          </w:p>
        </w:tc>
        <w:tc>
          <w:tcPr>
            <w:tcW w:w="1256" w:type="dxa"/>
          </w:tcPr>
          <w:p w:rsidR="00FB69BC" w:rsidRPr="00FF4C57" w:rsidRDefault="00FB69BC">
            <w:pPr>
              <w:pStyle w:val="NormalWeb"/>
              <w:rPr>
                <w:rFonts w:ascii="Arial" w:hAnsi="Arial" w:cs="Arial"/>
                <w:sz w:val="18"/>
                <w:szCs w:val="18"/>
              </w:rPr>
            </w:pPr>
          </w:p>
        </w:tc>
        <w:tc>
          <w:tcPr>
            <w:tcW w:w="1264" w:type="dxa"/>
          </w:tcPr>
          <w:p w:rsidR="00FB69BC" w:rsidRPr="00FF4C57" w:rsidRDefault="00FB69BC">
            <w:pPr>
              <w:pStyle w:val="NormalWeb"/>
              <w:rPr>
                <w:rFonts w:ascii="Arial" w:hAnsi="Arial" w:cs="Arial"/>
                <w:sz w:val="18"/>
                <w:szCs w:val="18"/>
              </w:rPr>
            </w:pPr>
          </w:p>
        </w:tc>
      </w:tr>
      <w:tr w:rsidR="00B37310" w:rsidRPr="00FF4C57" w:rsidTr="00156321">
        <w:trPr>
          <w:trHeight w:val="692"/>
        </w:trPr>
        <w:tc>
          <w:tcPr>
            <w:tcW w:w="2875" w:type="dxa"/>
          </w:tcPr>
          <w:p w:rsidR="00B37310" w:rsidRPr="00FF4C57" w:rsidRDefault="00B37310">
            <w:pPr>
              <w:pStyle w:val="NormalWeb"/>
              <w:rPr>
                <w:rFonts w:ascii="Arial" w:hAnsi="Arial" w:cs="Arial"/>
                <w:b/>
                <w:bCs/>
                <w:sz w:val="18"/>
                <w:szCs w:val="18"/>
              </w:rPr>
            </w:pPr>
            <w:r w:rsidRPr="00FF4C57">
              <w:rPr>
                <w:rFonts w:ascii="Arial" w:hAnsi="Arial" w:cs="Arial"/>
                <w:b/>
                <w:bCs/>
                <w:sz w:val="18"/>
                <w:szCs w:val="18"/>
              </w:rPr>
              <w:t xml:space="preserve">Glock Gen4 conversion kit allowing use of marking rounds </w:t>
            </w:r>
          </w:p>
        </w:tc>
        <w:tc>
          <w:tcPr>
            <w:tcW w:w="1914" w:type="dxa"/>
            <w:tcBorders>
              <w:bottom w:val="single" w:sz="4" w:space="0" w:color="auto"/>
            </w:tcBorders>
          </w:tcPr>
          <w:p w:rsidR="00B37310" w:rsidRPr="00FF4C57" w:rsidRDefault="00B37310">
            <w:pPr>
              <w:pStyle w:val="NormalWeb"/>
              <w:rPr>
                <w:rFonts w:ascii="Arial" w:hAnsi="Arial" w:cs="Arial"/>
                <w:sz w:val="18"/>
                <w:szCs w:val="18"/>
                <w:highlight w:val="darkGray"/>
              </w:rPr>
            </w:pPr>
          </w:p>
        </w:tc>
        <w:tc>
          <w:tcPr>
            <w:tcW w:w="1087" w:type="dxa"/>
            <w:tcBorders>
              <w:bottom w:val="single" w:sz="4" w:space="0" w:color="auto"/>
            </w:tcBorders>
          </w:tcPr>
          <w:p w:rsidR="00B37310" w:rsidRPr="00FF4C57" w:rsidRDefault="00B37310">
            <w:pPr>
              <w:pStyle w:val="NormalWeb"/>
              <w:rPr>
                <w:rFonts w:ascii="Arial" w:hAnsi="Arial" w:cs="Arial"/>
                <w:sz w:val="18"/>
                <w:szCs w:val="18"/>
              </w:rPr>
            </w:pPr>
          </w:p>
        </w:tc>
        <w:tc>
          <w:tcPr>
            <w:tcW w:w="689" w:type="dxa"/>
            <w:tcBorders>
              <w:bottom w:val="single" w:sz="4" w:space="0" w:color="auto"/>
            </w:tcBorders>
          </w:tcPr>
          <w:p w:rsidR="00B37310" w:rsidRPr="00FF4C57" w:rsidRDefault="00B37310" w:rsidP="005E4D1A">
            <w:pPr>
              <w:pStyle w:val="NormalWeb"/>
              <w:jc w:val="center"/>
              <w:rPr>
                <w:rFonts w:ascii="Arial" w:hAnsi="Arial" w:cs="Arial"/>
                <w:sz w:val="18"/>
                <w:szCs w:val="18"/>
              </w:rPr>
            </w:pPr>
            <w:r w:rsidRPr="00FF4C57">
              <w:rPr>
                <w:rFonts w:ascii="Arial" w:hAnsi="Arial" w:cs="Arial"/>
                <w:sz w:val="18"/>
                <w:szCs w:val="18"/>
              </w:rPr>
              <w:t>4</w:t>
            </w:r>
          </w:p>
        </w:tc>
        <w:tc>
          <w:tcPr>
            <w:tcW w:w="1256" w:type="dxa"/>
            <w:tcBorders>
              <w:bottom w:val="single" w:sz="4" w:space="0" w:color="auto"/>
            </w:tcBorders>
          </w:tcPr>
          <w:p w:rsidR="00B37310" w:rsidRPr="00FF4C57" w:rsidRDefault="00B37310">
            <w:pPr>
              <w:pStyle w:val="NormalWeb"/>
              <w:rPr>
                <w:rFonts w:ascii="Arial" w:hAnsi="Arial" w:cs="Arial"/>
                <w:sz w:val="18"/>
                <w:szCs w:val="18"/>
              </w:rPr>
            </w:pPr>
          </w:p>
        </w:tc>
        <w:tc>
          <w:tcPr>
            <w:tcW w:w="1264" w:type="dxa"/>
          </w:tcPr>
          <w:p w:rsidR="00B37310" w:rsidRPr="00FF4C57" w:rsidRDefault="00B37310">
            <w:pPr>
              <w:pStyle w:val="NormalWeb"/>
              <w:rPr>
                <w:rFonts w:ascii="Arial" w:hAnsi="Arial" w:cs="Arial"/>
                <w:sz w:val="18"/>
                <w:szCs w:val="18"/>
              </w:rPr>
            </w:pPr>
          </w:p>
        </w:tc>
      </w:tr>
      <w:tr w:rsidR="00B37310" w:rsidRPr="00FF4C57" w:rsidTr="00156321">
        <w:trPr>
          <w:trHeight w:val="431"/>
        </w:trPr>
        <w:tc>
          <w:tcPr>
            <w:tcW w:w="2875" w:type="dxa"/>
          </w:tcPr>
          <w:p w:rsidR="00B37310" w:rsidRPr="00FF4C57" w:rsidRDefault="00B37310">
            <w:pPr>
              <w:pStyle w:val="NormalWeb"/>
              <w:rPr>
                <w:rFonts w:ascii="Arial" w:hAnsi="Arial" w:cs="Arial"/>
                <w:b/>
                <w:bCs/>
                <w:sz w:val="18"/>
                <w:szCs w:val="18"/>
              </w:rPr>
            </w:pPr>
            <w:r w:rsidRPr="00FF4C57">
              <w:rPr>
                <w:rFonts w:ascii="Arial" w:hAnsi="Arial" w:cs="Arial"/>
                <w:b/>
                <w:bCs/>
                <w:sz w:val="18"/>
                <w:szCs w:val="18"/>
              </w:rPr>
              <w:t xml:space="preserve">TOTAL BID </w:t>
            </w:r>
          </w:p>
        </w:tc>
        <w:tc>
          <w:tcPr>
            <w:tcW w:w="1914" w:type="dxa"/>
            <w:shd w:val="pct20" w:color="auto" w:fill="auto"/>
          </w:tcPr>
          <w:p w:rsidR="00B37310" w:rsidRPr="00FF4C57" w:rsidRDefault="00B37310">
            <w:pPr>
              <w:pStyle w:val="NormalWeb"/>
              <w:rPr>
                <w:rFonts w:ascii="Arial" w:hAnsi="Arial" w:cs="Arial"/>
                <w:sz w:val="18"/>
                <w:szCs w:val="18"/>
                <w:highlight w:val="darkGray"/>
              </w:rPr>
            </w:pPr>
          </w:p>
        </w:tc>
        <w:tc>
          <w:tcPr>
            <w:tcW w:w="1087" w:type="dxa"/>
            <w:shd w:val="pct20" w:color="auto" w:fill="auto"/>
          </w:tcPr>
          <w:p w:rsidR="00B37310" w:rsidRPr="00FF4C57" w:rsidRDefault="00B37310">
            <w:pPr>
              <w:pStyle w:val="NormalWeb"/>
              <w:rPr>
                <w:rFonts w:ascii="Arial" w:hAnsi="Arial" w:cs="Arial"/>
                <w:sz w:val="18"/>
                <w:szCs w:val="18"/>
              </w:rPr>
            </w:pPr>
          </w:p>
        </w:tc>
        <w:tc>
          <w:tcPr>
            <w:tcW w:w="689" w:type="dxa"/>
            <w:shd w:val="pct20" w:color="auto" w:fill="auto"/>
          </w:tcPr>
          <w:p w:rsidR="00B37310" w:rsidRPr="00FF4C57" w:rsidRDefault="00B37310">
            <w:pPr>
              <w:pStyle w:val="NormalWeb"/>
              <w:rPr>
                <w:rFonts w:ascii="Arial" w:hAnsi="Arial" w:cs="Arial"/>
                <w:sz w:val="18"/>
                <w:szCs w:val="18"/>
              </w:rPr>
            </w:pPr>
          </w:p>
        </w:tc>
        <w:tc>
          <w:tcPr>
            <w:tcW w:w="1256" w:type="dxa"/>
            <w:shd w:val="pct20" w:color="auto" w:fill="auto"/>
          </w:tcPr>
          <w:p w:rsidR="00B37310" w:rsidRPr="00FF4C57" w:rsidRDefault="00B37310">
            <w:pPr>
              <w:pStyle w:val="NormalWeb"/>
              <w:rPr>
                <w:rFonts w:ascii="Arial" w:hAnsi="Arial" w:cs="Arial"/>
                <w:sz w:val="18"/>
                <w:szCs w:val="18"/>
              </w:rPr>
            </w:pPr>
          </w:p>
        </w:tc>
        <w:tc>
          <w:tcPr>
            <w:tcW w:w="1264" w:type="dxa"/>
          </w:tcPr>
          <w:p w:rsidR="00B37310" w:rsidRPr="00FF4C57" w:rsidRDefault="00B37310">
            <w:pPr>
              <w:pStyle w:val="NormalWeb"/>
              <w:rPr>
                <w:rFonts w:ascii="Arial" w:hAnsi="Arial" w:cs="Arial"/>
                <w:sz w:val="18"/>
                <w:szCs w:val="18"/>
              </w:rPr>
            </w:pPr>
          </w:p>
        </w:tc>
      </w:tr>
    </w:tbl>
    <w:p w:rsidR="00FB69BC" w:rsidRDefault="00FB69BC" w:rsidP="00FF4C57">
      <w:pPr>
        <w:pStyle w:val="NormalWeb"/>
        <w:spacing w:before="0" w:beforeAutospacing="0" w:after="120" w:afterAutospacing="0"/>
        <w:rPr>
          <w:rFonts w:ascii="Arial" w:hAnsi="Arial" w:cs="Arial"/>
          <w:sz w:val="20"/>
        </w:rPr>
      </w:pPr>
    </w:p>
    <w:tbl>
      <w:tblPr>
        <w:tblStyle w:val="TableGrid"/>
        <w:tblW w:w="0" w:type="auto"/>
        <w:tblLook w:val="04A0" w:firstRow="1" w:lastRow="0" w:firstColumn="1" w:lastColumn="0" w:noHBand="0" w:noVBand="1"/>
      </w:tblPr>
      <w:tblGrid>
        <w:gridCol w:w="2425"/>
        <w:gridCol w:w="1980"/>
        <w:gridCol w:w="773"/>
        <w:gridCol w:w="1726"/>
        <w:gridCol w:w="1726"/>
      </w:tblGrid>
      <w:tr w:rsidR="005E4D1A" w:rsidTr="005E4D1A">
        <w:trPr>
          <w:trHeight w:val="674"/>
        </w:trPr>
        <w:tc>
          <w:tcPr>
            <w:tcW w:w="2425" w:type="dxa"/>
          </w:tcPr>
          <w:p w:rsidR="005E4D1A" w:rsidRPr="00FF4C57" w:rsidRDefault="005E4D1A" w:rsidP="005E4D1A">
            <w:pPr>
              <w:pStyle w:val="NormalWeb"/>
              <w:jc w:val="center"/>
              <w:rPr>
                <w:rFonts w:ascii="Arial" w:hAnsi="Arial" w:cs="Arial"/>
                <w:sz w:val="18"/>
                <w:szCs w:val="18"/>
              </w:rPr>
            </w:pPr>
            <w:r w:rsidRPr="00FF4C57">
              <w:rPr>
                <w:rFonts w:ascii="Arial" w:hAnsi="Arial" w:cs="Arial"/>
                <w:sz w:val="18"/>
                <w:szCs w:val="18"/>
              </w:rPr>
              <w:t>Description</w:t>
            </w:r>
          </w:p>
        </w:tc>
        <w:tc>
          <w:tcPr>
            <w:tcW w:w="1980" w:type="dxa"/>
          </w:tcPr>
          <w:p w:rsidR="005E4D1A" w:rsidRPr="00FF4C57" w:rsidRDefault="005E4D1A" w:rsidP="005E4D1A">
            <w:pPr>
              <w:pStyle w:val="NormalWeb"/>
              <w:jc w:val="center"/>
              <w:rPr>
                <w:rFonts w:ascii="Arial" w:hAnsi="Arial" w:cs="Arial"/>
                <w:sz w:val="18"/>
                <w:szCs w:val="18"/>
              </w:rPr>
            </w:pPr>
            <w:r w:rsidRPr="00FF4C57">
              <w:rPr>
                <w:rFonts w:ascii="Arial" w:hAnsi="Arial" w:cs="Arial"/>
                <w:sz w:val="18"/>
                <w:szCs w:val="18"/>
              </w:rPr>
              <w:t>Trade In Allowance Each</w:t>
            </w:r>
          </w:p>
        </w:tc>
        <w:tc>
          <w:tcPr>
            <w:tcW w:w="773" w:type="dxa"/>
          </w:tcPr>
          <w:p w:rsidR="005E4D1A" w:rsidRPr="00FF4C57" w:rsidRDefault="005E4D1A" w:rsidP="005E4D1A">
            <w:pPr>
              <w:pStyle w:val="NormalWeb"/>
              <w:jc w:val="center"/>
              <w:rPr>
                <w:rFonts w:ascii="Arial" w:hAnsi="Arial" w:cs="Arial"/>
                <w:sz w:val="18"/>
                <w:szCs w:val="18"/>
              </w:rPr>
            </w:pPr>
            <w:proofErr w:type="spellStart"/>
            <w:r w:rsidRPr="00FF4C57">
              <w:rPr>
                <w:rFonts w:ascii="Arial" w:hAnsi="Arial" w:cs="Arial"/>
                <w:sz w:val="18"/>
                <w:szCs w:val="18"/>
              </w:rPr>
              <w:t>Qty</w:t>
            </w:r>
            <w:proofErr w:type="spellEnd"/>
          </w:p>
        </w:tc>
        <w:tc>
          <w:tcPr>
            <w:tcW w:w="1726" w:type="dxa"/>
          </w:tcPr>
          <w:p w:rsidR="005E4D1A" w:rsidRDefault="005E4D1A" w:rsidP="005E4D1A">
            <w:pPr>
              <w:pStyle w:val="NormalWeb"/>
              <w:jc w:val="center"/>
              <w:rPr>
                <w:rFonts w:ascii="Arial" w:hAnsi="Arial" w:cs="Arial"/>
                <w:sz w:val="20"/>
              </w:rPr>
            </w:pPr>
            <w:r>
              <w:rPr>
                <w:rFonts w:ascii="Arial" w:hAnsi="Arial" w:cs="Arial"/>
                <w:sz w:val="20"/>
              </w:rPr>
              <w:t>Total Trade In Allowance</w:t>
            </w:r>
          </w:p>
        </w:tc>
        <w:tc>
          <w:tcPr>
            <w:tcW w:w="1726" w:type="dxa"/>
          </w:tcPr>
          <w:p w:rsidR="005E4D1A" w:rsidRDefault="005E4D1A" w:rsidP="005E4D1A">
            <w:pPr>
              <w:pStyle w:val="NormalWeb"/>
              <w:jc w:val="center"/>
              <w:rPr>
                <w:rFonts w:ascii="Arial" w:hAnsi="Arial" w:cs="Arial"/>
                <w:sz w:val="20"/>
              </w:rPr>
            </w:pPr>
            <w:r>
              <w:rPr>
                <w:rFonts w:ascii="Arial" w:hAnsi="Arial" w:cs="Arial"/>
                <w:sz w:val="20"/>
              </w:rPr>
              <w:t>Officer Repurchase Each</w:t>
            </w:r>
          </w:p>
        </w:tc>
      </w:tr>
      <w:tr w:rsidR="005E4D1A" w:rsidTr="005E4D1A">
        <w:tc>
          <w:tcPr>
            <w:tcW w:w="2425" w:type="dxa"/>
          </w:tcPr>
          <w:p w:rsidR="005E4D1A" w:rsidRPr="00FF4C57" w:rsidRDefault="005E4D1A">
            <w:pPr>
              <w:pStyle w:val="NormalWeb"/>
              <w:rPr>
                <w:rFonts w:ascii="Arial" w:hAnsi="Arial" w:cs="Arial"/>
                <w:sz w:val="18"/>
                <w:szCs w:val="18"/>
              </w:rPr>
            </w:pPr>
            <w:r w:rsidRPr="00FF4C57">
              <w:rPr>
                <w:rFonts w:ascii="Arial" w:hAnsi="Arial" w:cs="Arial"/>
                <w:sz w:val="18"/>
                <w:szCs w:val="18"/>
              </w:rPr>
              <w:t xml:space="preserve">Full Size – HK USP .45 with night sight </w:t>
            </w:r>
          </w:p>
        </w:tc>
        <w:tc>
          <w:tcPr>
            <w:tcW w:w="1980" w:type="dxa"/>
          </w:tcPr>
          <w:p w:rsidR="005E4D1A" w:rsidRPr="00FF4C57" w:rsidRDefault="005E4D1A">
            <w:pPr>
              <w:pStyle w:val="NormalWeb"/>
              <w:rPr>
                <w:rFonts w:ascii="Arial" w:hAnsi="Arial" w:cs="Arial"/>
                <w:sz w:val="18"/>
                <w:szCs w:val="18"/>
              </w:rPr>
            </w:pPr>
          </w:p>
        </w:tc>
        <w:tc>
          <w:tcPr>
            <w:tcW w:w="773" w:type="dxa"/>
          </w:tcPr>
          <w:p w:rsidR="005E4D1A" w:rsidRPr="00FF4C57" w:rsidRDefault="005E4D1A">
            <w:pPr>
              <w:pStyle w:val="NormalWeb"/>
              <w:rPr>
                <w:rFonts w:ascii="Arial" w:hAnsi="Arial" w:cs="Arial"/>
                <w:sz w:val="18"/>
                <w:szCs w:val="18"/>
              </w:rPr>
            </w:pPr>
            <w:r w:rsidRPr="00FF4C57">
              <w:rPr>
                <w:rFonts w:ascii="Arial" w:hAnsi="Arial" w:cs="Arial"/>
                <w:sz w:val="18"/>
                <w:szCs w:val="18"/>
              </w:rPr>
              <w:t>89</w:t>
            </w:r>
          </w:p>
        </w:tc>
        <w:tc>
          <w:tcPr>
            <w:tcW w:w="1726" w:type="dxa"/>
          </w:tcPr>
          <w:p w:rsidR="005E4D1A" w:rsidRDefault="005E4D1A">
            <w:pPr>
              <w:pStyle w:val="NormalWeb"/>
              <w:rPr>
                <w:rFonts w:ascii="Arial" w:hAnsi="Arial" w:cs="Arial"/>
                <w:sz w:val="20"/>
              </w:rPr>
            </w:pPr>
          </w:p>
        </w:tc>
        <w:tc>
          <w:tcPr>
            <w:tcW w:w="1726" w:type="dxa"/>
          </w:tcPr>
          <w:p w:rsidR="005E4D1A" w:rsidRDefault="005E4D1A">
            <w:pPr>
              <w:pStyle w:val="NormalWeb"/>
              <w:rPr>
                <w:rFonts w:ascii="Arial" w:hAnsi="Arial" w:cs="Arial"/>
                <w:sz w:val="20"/>
              </w:rPr>
            </w:pPr>
          </w:p>
        </w:tc>
      </w:tr>
      <w:tr w:rsidR="005E4D1A" w:rsidTr="005E4D1A">
        <w:tc>
          <w:tcPr>
            <w:tcW w:w="2425" w:type="dxa"/>
          </w:tcPr>
          <w:p w:rsidR="005E4D1A" w:rsidRPr="00FF4C57" w:rsidRDefault="005E4D1A">
            <w:pPr>
              <w:pStyle w:val="NormalWeb"/>
              <w:rPr>
                <w:rFonts w:ascii="Arial" w:hAnsi="Arial" w:cs="Arial"/>
                <w:sz w:val="18"/>
                <w:szCs w:val="18"/>
              </w:rPr>
            </w:pPr>
            <w:r w:rsidRPr="00FF4C57">
              <w:rPr>
                <w:rFonts w:ascii="Arial" w:hAnsi="Arial" w:cs="Arial"/>
                <w:sz w:val="18"/>
                <w:szCs w:val="18"/>
              </w:rPr>
              <w:t xml:space="preserve">Compact – HK USP .45 with night sight </w:t>
            </w:r>
          </w:p>
        </w:tc>
        <w:tc>
          <w:tcPr>
            <w:tcW w:w="1980" w:type="dxa"/>
          </w:tcPr>
          <w:p w:rsidR="005E4D1A" w:rsidRPr="00FF4C57" w:rsidRDefault="005E4D1A">
            <w:pPr>
              <w:pStyle w:val="NormalWeb"/>
              <w:rPr>
                <w:rFonts w:ascii="Arial" w:hAnsi="Arial" w:cs="Arial"/>
                <w:sz w:val="18"/>
                <w:szCs w:val="18"/>
              </w:rPr>
            </w:pPr>
          </w:p>
        </w:tc>
        <w:tc>
          <w:tcPr>
            <w:tcW w:w="773" w:type="dxa"/>
          </w:tcPr>
          <w:p w:rsidR="005E4D1A" w:rsidRPr="00FF4C57" w:rsidRDefault="005E4D1A">
            <w:pPr>
              <w:pStyle w:val="NormalWeb"/>
              <w:rPr>
                <w:rFonts w:ascii="Arial" w:hAnsi="Arial" w:cs="Arial"/>
                <w:sz w:val="18"/>
                <w:szCs w:val="18"/>
              </w:rPr>
            </w:pPr>
            <w:r w:rsidRPr="00FF4C57">
              <w:rPr>
                <w:rFonts w:ascii="Arial" w:hAnsi="Arial" w:cs="Arial"/>
                <w:sz w:val="18"/>
                <w:szCs w:val="18"/>
              </w:rPr>
              <w:t>23</w:t>
            </w:r>
          </w:p>
        </w:tc>
        <w:tc>
          <w:tcPr>
            <w:tcW w:w="1726" w:type="dxa"/>
          </w:tcPr>
          <w:p w:rsidR="005E4D1A" w:rsidRDefault="005E4D1A">
            <w:pPr>
              <w:pStyle w:val="NormalWeb"/>
              <w:rPr>
                <w:rFonts w:ascii="Arial" w:hAnsi="Arial" w:cs="Arial"/>
                <w:sz w:val="20"/>
              </w:rPr>
            </w:pPr>
          </w:p>
        </w:tc>
        <w:tc>
          <w:tcPr>
            <w:tcW w:w="1726" w:type="dxa"/>
          </w:tcPr>
          <w:p w:rsidR="005E4D1A" w:rsidRDefault="005E4D1A">
            <w:pPr>
              <w:pStyle w:val="NormalWeb"/>
              <w:rPr>
                <w:rFonts w:ascii="Arial" w:hAnsi="Arial" w:cs="Arial"/>
                <w:sz w:val="20"/>
              </w:rPr>
            </w:pPr>
          </w:p>
        </w:tc>
      </w:tr>
      <w:tr w:rsidR="005E4D1A" w:rsidTr="005E4D1A">
        <w:tc>
          <w:tcPr>
            <w:tcW w:w="2425" w:type="dxa"/>
          </w:tcPr>
          <w:p w:rsidR="005E4D1A" w:rsidRPr="00FF4C57" w:rsidRDefault="005E4D1A">
            <w:pPr>
              <w:pStyle w:val="NormalWeb"/>
              <w:rPr>
                <w:rFonts w:ascii="Arial" w:hAnsi="Arial" w:cs="Arial"/>
                <w:sz w:val="18"/>
                <w:szCs w:val="18"/>
              </w:rPr>
            </w:pPr>
            <w:r w:rsidRPr="00FF4C57">
              <w:rPr>
                <w:rFonts w:ascii="Arial" w:hAnsi="Arial" w:cs="Arial"/>
                <w:sz w:val="18"/>
                <w:szCs w:val="18"/>
              </w:rPr>
              <w:t>Full Size HK USP .45 Magazines</w:t>
            </w:r>
          </w:p>
        </w:tc>
        <w:tc>
          <w:tcPr>
            <w:tcW w:w="1980" w:type="dxa"/>
          </w:tcPr>
          <w:p w:rsidR="005E4D1A" w:rsidRPr="00FF4C57" w:rsidRDefault="005E4D1A">
            <w:pPr>
              <w:pStyle w:val="NormalWeb"/>
              <w:rPr>
                <w:rFonts w:ascii="Arial" w:hAnsi="Arial" w:cs="Arial"/>
                <w:sz w:val="18"/>
                <w:szCs w:val="18"/>
              </w:rPr>
            </w:pPr>
          </w:p>
        </w:tc>
        <w:tc>
          <w:tcPr>
            <w:tcW w:w="773" w:type="dxa"/>
          </w:tcPr>
          <w:p w:rsidR="005E4D1A" w:rsidRPr="00FF4C57" w:rsidRDefault="005E4D1A">
            <w:pPr>
              <w:pStyle w:val="NormalWeb"/>
              <w:rPr>
                <w:rFonts w:ascii="Arial" w:hAnsi="Arial" w:cs="Arial"/>
                <w:sz w:val="18"/>
                <w:szCs w:val="18"/>
              </w:rPr>
            </w:pPr>
            <w:r w:rsidRPr="00FF4C57">
              <w:rPr>
                <w:rFonts w:ascii="Arial" w:hAnsi="Arial" w:cs="Arial"/>
                <w:sz w:val="18"/>
                <w:szCs w:val="18"/>
              </w:rPr>
              <w:t>250</w:t>
            </w:r>
          </w:p>
        </w:tc>
        <w:tc>
          <w:tcPr>
            <w:tcW w:w="1726" w:type="dxa"/>
          </w:tcPr>
          <w:p w:rsidR="005E4D1A" w:rsidRDefault="005E4D1A">
            <w:pPr>
              <w:pStyle w:val="NormalWeb"/>
              <w:rPr>
                <w:rFonts w:ascii="Arial" w:hAnsi="Arial" w:cs="Arial"/>
                <w:sz w:val="20"/>
              </w:rPr>
            </w:pPr>
          </w:p>
        </w:tc>
        <w:tc>
          <w:tcPr>
            <w:tcW w:w="1726" w:type="dxa"/>
          </w:tcPr>
          <w:p w:rsidR="005E4D1A" w:rsidRDefault="005E4D1A">
            <w:pPr>
              <w:pStyle w:val="NormalWeb"/>
              <w:rPr>
                <w:rFonts w:ascii="Arial" w:hAnsi="Arial" w:cs="Arial"/>
                <w:sz w:val="20"/>
              </w:rPr>
            </w:pPr>
          </w:p>
        </w:tc>
      </w:tr>
      <w:tr w:rsidR="005E4D1A" w:rsidTr="005E4D1A">
        <w:tc>
          <w:tcPr>
            <w:tcW w:w="2425" w:type="dxa"/>
          </w:tcPr>
          <w:p w:rsidR="005E4D1A" w:rsidRPr="00FF4C57" w:rsidRDefault="005E4D1A">
            <w:pPr>
              <w:pStyle w:val="NormalWeb"/>
              <w:rPr>
                <w:rFonts w:ascii="Arial" w:hAnsi="Arial" w:cs="Arial"/>
                <w:sz w:val="18"/>
                <w:szCs w:val="18"/>
              </w:rPr>
            </w:pPr>
            <w:r w:rsidRPr="00FF4C57">
              <w:rPr>
                <w:rFonts w:ascii="Arial" w:hAnsi="Arial" w:cs="Arial"/>
                <w:sz w:val="18"/>
                <w:szCs w:val="18"/>
              </w:rPr>
              <w:t>Compact HK USP .45 magazines</w:t>
            </w:r>
          </w:p>
        </w:tc>
        <w:tc>
          <w:tcPr>
            <w:tcW w:w="1980" w:type="dxa"/>
          </w:tcPr>
          <w:p w:rsidR="005E4D1A" w:rsidRPr="00FF4C57" w:rsidRDefault="005E4D1A">
            <w:pPr>
              <w:pStyle w:val="NormalWeb"/>
              <w:rPr>
                <w:rFonts w:ascii="Arial" w:hAnsi="Arial" w:cs="Arial"/>
                <w:sz w:val="18"/>
                <w:szCs w:val="18"/>
              </w:rPr>
            </w:pPr>
          </w:p>
        </w:tc>
        <w:tc>
          <w:tcPr>
            <w:tcW w:w="773" w:type="dxa"/>
          </w:tcPr>
          <w:p w:rsidR="005E4D1A" w:rsidRPr="00FF4C57" w:rsidRDefault="005E4D1A">
            <w:pPr>
              <w:pStyle w:val="NormalWeb"/>
              <w:rPr>
                <w:rFonts w:ascii="Arial" w:hAnsi="Arial" w:cs="Arial"/>
                <w:sz w:val="18"/>
                <w:szCs w:val="18"/>
              </w:rPr>
            </w:pPr>
            <w:r w:rsidRPr="00FF4C57">
              <w:rPr>
                <w:rFonts w:ascii="Arial" w:hAnsi="Arial" w:cs="Arial"/>
                <w:sz w:val="18"/>
                <w:szCs w:val="18"/>
              </w:rPr>
              <w:t>72</w:t>
            </w:r>
          </w:p>
        </w:tc>
        <w:tc>
          <w:tcPr>
            <w:tcW w:w="1726" w:type="dxa"/>
          </w:tcPr>
          <w:p w:rsidR="005E4D1A" w:rsidRDefault="005E4D1A">
            <w:pPr>
              <w:pStyle w:val="NormalWeb"/>
              <w:rPr>
                <w:rFonts w:ascii="Arial" w:hAnsi="Arial" w:cs="Arial"/>
                <w:sz w:val="20"/>
              </w:rPr>
            </w:pPr>
          </w:p>
        </w:tc>
        <w:tc>
          <w:tcPr>
            <w:tcW w:w="1726" w:type="dxa"/>
          </w:tcPr>
          <w:p w:rsidR="005E4D1A" w:rsidRDefault="005E4D1A">
            <w:pPr>
              <w:pStyle w:val="NormalWeb"/>
              <w:rPr>
                <w:rFonts w:ascii="Arial" w:hAnsi="Arial" w:cs="Arial"/>
                <w:sz w:val="20"/>
              </w:rPr>
            </w:pPr>
          </w:p>
        </w:tc>
      </w:tr>
      <w:tr w:rsidR="005E4D1A" w:rsidTr="005E4D1A">
        <w:trPr>
          <w:trHeight w:val="440"/>
        </w:trPr>
        <w:tc>
          <w:tcPr>
            <w:tcW w:w="5178" w:type="dxa"/>
            <w:gridSpan w:val="3"/>
          </w:tcPr>
          <w:p w:rsidR="005E4D1A" w:rsidRPr="00FF4C57" w:rsidRDefault="005E4D1A">
            <w:pPr>
              <w:pStyle w:val="NormalWeb"/>
              <w:rPr>
                <w:rFonts w:ascii="Arial" w:hAnsi="Arial" w:cs="Arial"/>
                <w:sz w:val="18"/>
                <w:szCs w:val="18"/>
              </w:rPr>
            </w:pPr>
            <w:r w:rsidRPr="00FF4C57">
              <w:rPr>
                <w:rFonts w:ascii="Arial" w:hAnsi="Arial" w:cs="Arial"/>
                <w:sz w:val="18"/>
                <w:szCs w:val="18"/>
              </w:rPr>
              <w:t xml:space="preserve">Total Trade In Allowance </w:t>
            </w:r>
          </w:p>
        </w:tc>
        <w:tc>
          <w:tcPr>
            <w:tcW w:w="1726" w:type="dxa"/>
          </w:tcPr>
          <w:p w:rsidR="005E4D1A" w:rsidRDefault="005E4D1A">
            <w:pPr>
              <w:pStyle w:val="NormalWeb"/>
              <w:rPr>
                <w:rFonts w:ascii="Arial" w:hAnsi="Arial" w:cs="Arial"/>
                <w:sz w:val="20"/>
              </w:rPr>
            </w:pPr>
          </w:p>
        </w:tc>
        <w:tc>
          <w:tcPr>
            <w:tcW w:w="1726" w:type="dxa"/>
            <w:shd w:val="pct20" w:color="auto" w:fill="auto"/>
          </w:tcPr>
          <w:p w:rsidR="005E4D1A" w:rsidRDefault="005E4D1A">
            <w:pPr>
              <w:pStyle w:val="NormalWeb"/>
              <w:rPr>
                <w:rFonts w:ascii="Arial" w:hAnsi="Arial" w:cs="Arial"/>
                <w:sz w:val="20"/>
              </w:rPr>
            </w:pPr>
          </w:p>
        </w:tc>
      </w:tr>
    </w:tbl>
    <w:p w:rsidR="00FB69BC" w:rsidRPr="00FF4C57" w:rsidRDefault="00407655">
      <w:pPr>
        <w:pStyle w:val="NormalWeb"/>
        <w:rPr>
          <w:rFonts w:ascii="Arial" w:hAnsi="Arial" w:cs="Arial"/>
          <w:sz w:val="18"/>
          <w:szCs w:val="18"/>
        </w:rPr>
      </w:pPr>
      <w:r w:rsidRPr="00FF4C57">
        <w:rPr>
          <w:rFonts w:ascii="Arial" w:hAnsi="Arial" w:cs="Arial"/>
          <w:sz w:val="18"/>
          <w:szCs w:val="18"/>
        </w:rPr>
        <w:t>Anticipated delivery days from receipt of purchase order ________________________________</w:t>
      </w:r>
    </w:p>
    <w:p w:rsidR="00FB69BC" w:rsidRPr="00FF4C57" w:rsidRDefault="00407655">
      <w:pPr>
        <w:pStyle w:val="NormalWeb"/>
        <w:rPr>
          <w:rFonts w:ascii="Arial" w:hAnsi="Arial" w:cs="Arial"/>
          <w:sz w:val="18"/>
          <w:szCs w:val="18"/>
        </w:rPr>
      </w:pPr>
      <w:r w:rsidRPr="00FF4C57">
        <w:rPr>
          <w:rFonts w:ascii="Arial" w:hAnsi="Arial" w:cs="Arial"/>
          <w:sz w:val="18"/>
          <w:szCs w:val="18"/>
        </w:rPr>
        <w:t>In compliance with this Invitation for Bid for Police Duty Weapon and subject to all conditions thereof, the undersigned offers and agrees to furnish any or all items and/or services upon which prices are quoted, at the price quoted as specified.</w:t>
      </w:r>
    </w:p>
    <w:p w:rsidR="00FB69BC" w:rsidRPr="00FF4C57" w:rsidRDefault="00407655">
      <w:pPr>
        <w:pStyle w:val="NormalWeb"/>
        <w:rPr>
          <w:rFonts w:ascii="Arial" w:hAnsi="Arial" w:cs="Arial"/>
          <w:sz w:val="18"/>
          <w:szCs w:val="18"/>
        </w:rPr>
      </w:pPr>
      <w:r w:rsidRPr="00FF4C57">
        <w:rPr>
          <w:rFonts w:ascii="Arial" w:hAnsi="Arial" w:cs="Arial"/>
          <w:sz w:val="18"/>
          <w:szCs w:val="18"/>
        </w:rPr>
        <w:t>My signature below certifies that the accompanying bid is not the result of or affected by, any act of collusion with another person or company engaged in the same line of business or commerce, or any act of fraud punishable under the Laws of the State of Tennessee or the United States. Furthermore, I understand that fraudulent and collusive bidding is a crime and can result in fines, prison sentences, and civil damage awards. I hereby certify that I am authorized to sign this bid for the bidder.</w:t>
      </w:r>
    </w:p>
    <w:p w:rsidR="00FB69BC" w:rsidRDefault="00407655">
      <w:pPr>
        <w:pStyle w:val="NormalWeb"/>
        <w:rPr>
          <w:rFonts w:ascii="Arial" w:hAnsi="Arial" w:cs="Arial"/>
          <w:b/>
          <w:bCs/>
          <w:sz w:val="20"/>
        </w:rPr>
      </w:pPr>
      <w:r>
        <w:rPr>
          <w:rFonts w:ascii="Arial" w:hAnsi="Arial" w:cs="Arial"/>
          <w:b/>
          <w:bCs/>
          <w:sz w:val="20"/>
        </w:rPr>
        <w:t xml:space="preserve">Complete Legal Name of Firm: _________________________________________________ </w:t>
      </w:r>
    </w:p>
    <w:p w:rsidR="00FB69BC" w:rsidRDefault="00407655">
      <w:pPr>
        <w:pStyle w:val="NormalWeb"/>
        <w:rPr>
          <w:rFonts w:ascii="Arial" w:hAnsi="Arial" w:cs="Arial"/>
          <w:b/>
          <w:bCs/>
          <w:sz w:val="20"/>
        </w:rPr>
      </w:pPr>
      <w:r>
        <w:rPr>
          <w:rFonts w:ascii="Arial" w:hAnsi="Arial" w:cs="Arial"/>
          <w:b/>
          <w:bCs/>
          <w:sz w:val="20"/>
        </w:rPr>
        <w:t>Signature: __________________________________________________________________</w:t>
      </w:r>
    </w:p>
    <w:p w:rsidR="00FB69BC" w:rsidRDefault="00407655">
      <w:pPr>
        <w:pStyle w:val="NormalWeb"/>
        <w:rPr>
          <w:rFonts w:ascii="Arial" w:hAnsi="Arial" w:cs="Arial"/>
          <w:b/>
          <w:bCs/>
          <w:sz w:val="20"/>
        </w:rPr>
      </w:pPr>
      <w:r>
        <w:rPr>
          <w:rFonts w:ascii="Arial" w:hAnsi="Arial" w:cs="Arial"/>
          <w:b/>
          <w:bCs/>
          <w:sz w:val="20"/>
        </w:rPr>
        <w:t>Name (type/print): _________________________________Title:_______________________</w:t>
      </w:r>
    </w:p>
    <w:p w:rsidR="00FB69BC" w:rsidRDefault="00407655" w:rsidP="00FF4C57">
      <w:pPr>
        <w:pStyle w:val="NormalWeb"/>
      </w:pPr>
      <w:r>
        <w:rPr>
          <w:rFonts w:ascii="Arial" w:hAnsi="Arial" w:cs="Arial"/>
          <w:b/>
          <w:bCs/>
          <w:sz w:val="20"/>
        </w:rPr>
        <w:t xml:space="preserve">Date: _________________    </w:t>
      </w:r>
      <w:r w:rsidRPr="00FF4C57">
        <w:rPr>
          <w:rFonts w:ascii="Arial" w:hAnsi="Arial" w:cs="Arial"/>
          <w:b/>
          <w:bCs/>
          <w:sz w:val="20"/>
          <w:szCs w:val="20"/>
        </w:rPr>
        <w:t>Federal Firearm License</w:t>
      </w:r>
      <w:r>
        <w:rPr>
          <w:b/>
          <w:bCs/>
        </w:rPr>
        <w:t xml:space="preserve"> # _________________________</w:t>
      </w:r>
    </w:p>
    <w:p w:rsidR="00FB69BC" w:rsidRDefault="00FF4C57">
      <w:r>
        <w:lastRenderedPageBreak/>
        <w:t>A</w:t>
      </w:r>
      <w:r w:rsidR="00407655">
        <w:t>ttachment A:</w:t>
      </w:r>
    </w:p>
    <w:p w:rsidR="00FB69BC" w:rsidRDefault="00407655">
      <w:r>
        <w:t>Invitation to Bid – Police Duty Weapons</w:t>
      </w:r>
    </w:p>
    <w:p w:rsidR="00FB69BC" w:rsidRDefault="00FB69BC"/>
    <w:p w:rsidR="00FB69BC" w:rsidRDefault="00FB69BC"/>
    <w:p w:rsidR="00FB69BC" w:rsidRDefault="00FF4C57">
      <w:r>
        <w:rPr>
          <w:noProof/>
          <w:sz w:val="20"/>
        </w:rPr>
        <w:drawing>
          <wp:inline distT="0" distB="0" distL="0" distR="0">
            <wp:extent cx="1245185" cy="1517072"/>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EW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7049" cy="1543710"/>
                    </a:xfrm>
                    <a:prstGeom prst="rect">
                      <a:avLst/>
                    </a:prstGeom>
                  </pic:spPr>
                </pic:pic>
              </a:graphicData>
            </a:graphic>
          </wp:inline>
        </w:drawing>
      </w:r>
      <w:r w:rsidR="00627488">
        <w:rPr>
          <w:noProof/>
          <w:sz w:val="20"/>
        </w:rPr>
        <mc:AlternateContent>
          <mc:Choice Requires="wps">
            <w:drawing>
              <wp:anchor distT="0" distB="0" distL="114300" distR="114300" simplePos="0" relativeHeight="251657216" behindDoc="0" locked="0" layoutInCell="1" allowOverlap="1">
                <wp:simplePos x="0" y="0"/>
                <wp:positionH relativeFrom="column">
                  <wp:posOffset>1411605</wp:posOffset>
                </wp:positionH>
                <wp:positionV relativeFrom="paragraph">
                  <wp:posOffset>274320</wp:posOffset>
                </wp:positionV>
                <wp:extent cx="4415790" cy="457200"/>
                <wp:effectExtent l="11430" t="13335" r="11430" b="571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5790" cy="457200"/>
                        </a:xfrm>
                        <a:prstGeom prst="rect">
                          <a:avLst/>
                        </a:prstGeom>
                        <a:solidFill>
                          <a:srgbClr val="FFFFFF"/>
                        </a:solidFill>
                        <a:ln w="9525">
                          <a:solidFill>
                            <a:srgbClr val="000000"/>
                          </a:solidFill>
                          <a:miter lim="800000"/>
                          <a:headEnd/>
                          <a:tailEnd/>
                        </a:ln>
                      </wps:spPr>
                      <wps:txbx>
                        <w:txbxContent>
                          <w:p w:rsidR="00FB69BC" w:rsidRDefault="00407655">
                            <w:pPr>
                              <w:jc w:val="center"/>
                              <w:rPr>
                                <w:b/>
                                <w:bCs/>
                              </w:rPr>
                            </w:pPr>
                            <w:r>
                              <w:rPr>
                                <w:b/>
                                <w:bCs/>
                              </w:rPr>
                              <w:t>CITY OF COLUMBIA</w:t>
                            </w:r>
                          </w:p>
                          <w:p w:rsidR="00FB69BC" w:rsidRDefault="00407655">
                            <w:pPr>
                              <w:jc w:val="center"/>
                            </w:pPr>
                            <w:r>
                              <w:rPr>
                                <w:b/>
                                <w:bCs/>
                              </w:rPr>
                              <w:t>GENERAL TERMS AND CONDITIONS FOR PURCHASES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111.15pt;margin-top:21.6pt;width:347.7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">
                <v:textbox>
                  <w:txbxContent>
                    <w:p w:rsidR="00000000" w:rsidRDefault="00407655">
                      <w:pPr>
                        <w:jc w:val="center"/>
                        <w:rPr>
                          <w:b/>
                          <w:bCs/>
                        </w:rPr>
                      </w:pPr>
                      <w:r>
                        <w:rPr>
                          <w:b/>
                          <w:bCs/>
                        </w:rPr>
                        <w:t>CITY OF COLUMBIA</w:t>
                      </w:r>
                    </w:p>
                    <w:p w:rsidR="00000000" w:rsidRDefault="00407655">
                      <w:pPr>
                        <w:jc w:val="center"/>
                      </w:pPr>
                      <w:r>
                        <w:rPr>
                          <w:b/>
                          <w:bCs/>
                        </w:rPr>
                        <w:t>GENERAL TERMS AND CONDITIONS FOR PURCHASES</w:t>
                      </w:r>
                    </w:p>
                  </w:txbxContent>
                </v:textbox>
              </v:shape>
            </w:pict>
          </mc:Fallback>
        </mc:AlternateContent>
      </w:r>
    </w:p>
    <w:p w:rsidR="00FB69BC" w:rsidRDefault="00FB69BC"/>
    <w:p w:rsidR="00FB69BC" w:rsidRDefault="00407655">
      <w:pPr>
        <w:numPr>
          <w:ilvl w:val="0"/>
          <w:numId w:val="12"/>
        </w:numPr>
      </w:pPr>
      <w:r>
        <w:rPr>
          <w:b/>
          <w:bCs/>
        </w:rPr>
        <w:t>Acceptance of Bids</w:t>
      </w:r>
      <w:r>
        <w:t>: The City of Columbia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FB69BC" w:rsidRDefault="00FB69BC"/>
    <w:p w:rsidR="00FB69BC" w:rsidRDefault="00407655">
      <w:pPr>
        <w:ind w:left="417"/>
      </w:pPr>
      <w:r>
        <w:t>If the bidder fails to state the time within which a bid must be accepted, it is understood and agreed that said City shall have ninety (90) days from bid opening date in which to accept bid.</w:t>
      </w:r>
    </w:p>
    <w:p w:rsidR="00FB69BC" w:rsidRDefault="00FB69BC">
      <w:pPr>
        <w:ind w:left="417"/>
      </w:pPr>
    </w:p>
    <w:p w:rsidR="00FB69BC" w:rsidRDefault="00407655">
      <w:pPr>
        <w:numPr>
          <w:ilvl w:val="0"/>
          <w:numId w:val="12"/>
        </w:numPr>
      </w:pPr>
      <w:r>
        <w:rPr>
          <w:b/>
          <w:bCs/>
        </w:rPr>
        <w:t>Error in Bid:</w:t>
      </w:r>
      <w: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FB69BC" w:rsidRDefault="00FB69BC"/>
    <w:p w:rsidR="00FB69BC" w:rsidRDefault="00407655">
      <w:pPr>
        <w:numPr>
          <w:ilvl w:val="0"/>
          <w:numId w:val="12"/>
        </w:numPr>
      </w:pPr>
      <w:r>
        <w:rPr>
          <w:b/>
          <w:bCs/>
        </w:rPr>
        <w:t xml:space="preserve">Discount Period: </w:t>
      </w:r>
      <w:r>
        <w:t>Time in connection with discount offered will be computed from   the date of delivery, or from the date correct invoices are received, whichever date is later. Discount other than “Time Discounts” shall be shown on the face of the proposal sheet under “Terms”.</w:t>
      </w:r>
    </w:p>
    <w:p w:rsidR="00FB69BC" w:rsidRDefault="00FB69BC"/>
    <w:p w:rsidR="00FB69BC" w:rsidRDefault="00407655">
      <w:pPr>
        <w:numPr>
          <w:ilvl w:val="0"/>
          <w:numId w:val="12"/>
        </w:numPr>
      </w:pPr>
      <w:r>
        <w:rPr>
          <w:b/>
          <w:bCs/>
        </w:rPr>
        <w:t>Sample of Materials:</w:t>
      </w:r>
      <w: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FB69BC" w:rsidRDefault="00FB69BC"/>
    <w:p w:rsidR="00FB69BC" w:rsidRDefault="00407655">
      <w:pPr>
        <w:numPr>
          <w:ilvl w:val="0"/>
          <w:numId w:val="12"/>
        </w:numPr>
      </w:pPr>
      <w:r>
        <w:rPr>
          <w:b/>
          <w:bCs/>
        </w:rPr>
        <w:t xml:space="preserve">Signatures on Bids: </w:t>
      </w:r>
      <w: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FB69BC" w:rsidRDefault="00FB69BC"/>
    <w:p w:rsidR="00FB69BC" w:rsidRDefault="00407655">
      <w:pPr>
        <w:numPr>
          <w:ilvl w:val="0"/>
          <w:numId w:val="12"/>
        </w:numPr>
      </w:pPr>
      <w:r>
        <w:rPr>
          <w:b/>
          <w:bCs/>
        </w:rPr>
        <w:t>Alternate Bids:</w:t>
      </w:r>
      <w:r>
        <w:t xml:space="preserve"> Alternate bids will be considered proving such items that appear on such bids meet specifications. Where equivalent items are bid upon, said City reserves the sole right in determining whether they meet specifications.</w:t>
      </w:r>
    </w:p>
    <w:p w:rsidR="00FB69BC" w:rsidRDefault="00FB69BC"/>
    <w:p w:rsidR="00FB69BC" w:rsidRDefault="00FB69BC"/>
    <w:p w:rsidR="00FB69BC" w:rsidRDefault="00FB69BC">
      <w:pPr>
        <w:rPr>
          <w:b/>
          <w:bCs/>
        </w:rPr>
      </w:pPr>
    </w:p>
    <w:p w:rsidR="00FB69BC" w:rsidRDefault="00407655">
      <w:pPr>
        <w:numPr>
          <w:ilvl w:val="0"/>
          <w:numId w:val="12"/>
        </w:numPr>
      </w:pPr>
      <w:r>
        <w:rPr>
          <w:b/>
          <w:bCs/>
        </w:rPr>
        <w:t xml:space="preserve">Proposal Sheets: </w:t>
      </w:r>
      <w:r>
        <w:t>Bidders shall use the proposal sheets furnished by the City. Failure to submit this sheet as required shall render the proposal invalid. Proposal sheets must contain prices on per unit and aggregate basis and the total amount of the bid must be stated on the proposal sheet.</w:t>
      </w:r>
    </w:p>
    <w:p w:rsidR="00FB69BC" w:rsidRDefault="00FB69BC"/>
    <w:p w:rsidR="00FB69BC" w:rsidRDefault="00407655">
      <w:pPr>
        <w:numPr>
          <w:ilvl w:val="0"/>
          <w:numId w:val="12"/>
        </w:numPr>
      </w:pPr>
      <w:r>
        <w:rPr>
          <w:b/>
          <w:bCs/>
        </w:rPr>
        <w:t>Federal or State Sales, Excise or Use Tax:</w:t>
      </w:r>
      <w:r>
        <w:t xml:space="preserve">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Where labor is required, the bidder shall state separately the amount of labor and materials.</w:t>
      </w:r>
    </w:p>
    <w:p w:rsidR="00FB69BC" w:rsidRDefault="00FB69BC"/>
    <w:p w:rsidR="00FB69BC" w:rsidRDefault="00407655">
      <w:pPr>
        <w:numPr>
          <w:ilvl w:val="0"/>
          <w:numId w:val="12"/>
        </w:numPr>
      </w:pPr>
      <w:r>
        <w:rPr>
          <w:b/>
          <w:bCs/>
        </w:rPr>
        <w:t xml:space="preserve">Delivery: </w:t>
      </w:r>
      <w:r>
        <w:t>The number of calendar days in which delivery will be made after contract is executed and purchase order placed shall be stated in the bid. When the bidder states no time delivery, it is understood and agreed that delivery is to be made within fifteen (15) days after receipt of order, unless otherwise stated in the specifications.</w:t>
      </w:r>
    </w:p>
    <w:p w:rsidR="00FB69BC" w:rsidRDefault="00FB69BC"/>
    <w:p w:rsidR="00FB69BC" w:rsidRDefault="00407655">
      <w:pPr>
        <w:numPr>
          <w:ilvl w:val="0"/>
          <w:numId w:val="12"/>
        </w:numPr>
      </w:pPr>
      <w:r>
        <w:rPr>
          <w:b/>
          <w:bCs/>
        </w:rPr>
        <w:t xml:space="preserve">Compliance: </w:t>
      </w:r>
      <w:r>
        <w:t>Contractor shall abide by all federal, state and local laws and statues and obtain all permits required in number seventeen (17) of these conditions.</w:t>
      </w:r>
    </w:p>
    <w:p w:rsidR="00FB69BC" w:rsidRDefault="00FB69BC"/>
    <w:p w:rsidR="00FB69BC" w:rsidRDefault="00407655">
      <w:pPr>
        <w:numPr>
          <w:ilvl w:val="0"/>
          <w:numId w:val="12"/>
        </w:numPr>
      </w:pPr>
      <w:r>
        <w:rPr>
          <w:b/>
          <w:bCs/>
        </w:rPr>
        <w:t xml:space="preserve">Specifications: </w:t>
      </w:r>
      <w: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FB69BC" w:rsidRDefault="00FB69BC"/>
    <w:p w:rsidR="00FB69BC" w:rsidRDefault="00407655">
      <w:pPr>
        <w:numPr>
          <w:ilvl w:val="0"/>
          <w:numId w:val="12"/>
        </w:numPr>
      </w:pPr>
      <w:r>
        <w:rPr>
          <w:b/>
          <w:bCs/>
        </w:rPr>
        <w:t xml:space="preserve">Inspection: </w:t>
      </w:r>
      <w: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FB69BC" w:rsidRDefault="00FB69BC"/>
    <w:p w:rsidR="00FB69BC" w:rsidRDefault="00407655">
      <w:pPr>
        <w:numPr>
          <w:ilvl w:val="0"/>
          <w:numId w:val="12"/>
        </w:numPr>
      </w:pPr>
      <w:r>
        <w:rPr>
          <w:b/>
          <w:bCs/>
        </w:rPr>
        <w:t xml:space="preserve"> Bid Opening: </w:t>
      </w:r>
      <w:r>
        <w:t xml:space="preserve">Bids may be mailed or delivered to the Administrative Secretary in the City Manager’s Office of the City of Columbia, Tennessee. All bids will be opened and publicly read at a time specified on the Proposal Sheet. Bids received </w:t>
      </w:r>
      <w:r>
        <w:lastRenderedPageBreak/>
        <w:t>after the specified time for opening, as shown on the invitation to bid, will not be accepted.</w:t>
      </w:r>
    </w:p>
    <w:p w:rsidR="00FB69BC" w:rsidRDefault="00FB69BC"/>
    <w:p w:rsidR="00FB69BC" w:rsidRDefault="00407655">
      <w:pPr>
        <w:numPr>
          <w:ilvl w:val="0"/>
          <w:numId w:val="12"/>
        </w:numPr>
      </w:pPr>
      <w:r>
        <w:rPr>
          <w:b/>
          <w:bCs/>
        </w:rPr>
        <w:t xml:space="preserve">Cancellation: </w:t>
      </w:r>
      <w:r>
        <w:t>The City reserves the right to cancel an accepted bid or contract in whole or in part due to nonperformance or defective products.</w:t>
      </w:r>
    </w:p>
    <w:p w:rsidR="00FB69BC" w:rsidRDefault="00FB69BC"/>
    <w:p w:rsidR="00FB69BC" w:rsidRDefault="00407655">
      <w:pPr>
        <w:numPr>
          <w:ilvl w:val="0"/>
          <w:numId w:val="12"/>
        </w:numPr>
      </w:pPr>
      <w:r>
        <w:rPr>
          <w:b/>
          <w:bCs/>
        </w:rPr>
        <w:t xml:space="preserve">Permit Requirements: </w:t>
      </w:r>
      <w:r>
        <w:t>Successful bidder will be responsible for securing any necessary permits for complying with all required inspections whether local state or federal.</w:t>
      </w:r>
    </w:p>
    <w:p w:rsidR="00FB69BC" w:rsidRDefault="00FB69BC"/>
    <w:p w:rsidR="00FB69BC" w:rsidRDefault="00407655">
      <w:pPr>
        <w:numPr>
          <w:ilvl w:val="0"/>
          <w:numId w:val="12"/>
        </w:numPr>
      </w:pPr>
      <w:r>
        <w:rPr>
          <w:b/>
          <w:bCs/>
        </w:rPr>
        <w:t xml:space="preserve">Multi-Year Contracts: </w:t>
      </w:r>
      <w:r>
        <w:t>The City reserves the right to enter into multi –year contracts and further has the right to terminate multi year contracts due to non-appropriation of funds.</w:t>
      </w:r>
    </w:p>
    <w:p w:rsidR="00FB69BC" w:rsidRDefault="00FB69BC"/>
    <w:p w:rsidR="00FB69BC" w:rsidRDefault="00407655">
      <w:pPr>
        <w:numPr>
          <w:ilvl w:val="0"/>
          <w:numId w:val="12"/>
        </w:numPr>
      </w:pPr>
      <w:r>
        <w:rPr>
          <w:b/>
          <w:bCs/>
        </w:rPr>
        <w:t xml:space="preserve">Financial Statements: </w:t>
      </w:r>
      <w:r>
        <w:t>Financial statements will be submitted upon request.</w:t>
      </w:r>
    </w:p>
    <w:p w:rsidR="00FB69BC" w:rsidRDefault="00FB69BC"/>
    <w:p w:rsidR="00FB69BC" w:rsidRDefault="00407655">
      <w:pPr>
        <w:numPr>
          <w:ilvl w:val="0"/>
          <w:numId w:val="12"/>
        </w:numPr>
      </w:pPr>
      <w:r>
        <w:rPr>
          <w:b/>
          <w:bCs/>
        </w:rPr>
        <w:t>Term of Payment:</w:t>
      </w:r>
      <w: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FB69BC" w:rsidRDefault="00FB69BC"/>
    <w:p w:rsidR="00FB69BC" w:rsidRDefault="00407655">
      <w:pPr>
        <w:numPr>
          <w:ilvl w:val="0"/>
          <w:numId w:val="12"/>
        </w:numPr>
      </w:pPr>
      <w:r>
        <w:rPr>
          <w:b/>
          <w:bCs/>
        </w:rPr>
        <w:t>Complaints – Vendors</w:t>
      </w:r>
    </w:p>
    <w:p w:rsidR="00FB69BC" w:rsidRDefault="00FB69BC"/>
    <w:p w:rsidR="00FB69BC" w:rsidRDefault="00407655">
      <w:pPr>
        <w:pStyle w:val="BodyTextIndent"/>
      </w:pPr>
      <w:r>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FB69BC" w:rsidRDefault="00FB69BC">
      <w:pPr>
        <w:ind w:left="417"/>
      </w:pPr>
    </w:p>
    <w:p w:rsidR="00FB69BC" w:rsidRDefault="00407655">
      <w:pPr>
        <w:numPr>
          <w:ilvl w:val="1"/>
          <w:numId w:val="12"/>
        </w:numPr>
      </w:pPr>
      <w:r>
        <w:rPr>
          <w:u w:val="single"/>
        </w:rPr>
        <w:t xml:space="preserve">Step </w:t>
      </w:r>
      <w:proofErr w:type="gramStart"/>
      <w:r>
        <w:rPr>
          <w:u w:val="single"/>
        </w:rPr>
        <w:t>One</w:t>
      </w:r>
      <w:r>
        <w:t xml:space="preserve">  -</w:t>
      </w:r>
      <w:proofErr w:type="gramEnd"/>
      <w:r>
        <w:t xml:space="preserve"> Vendor must file a grievance with the Administrative Secretary in the City Manager’s Office no later than seven (7) calendar days after the occurrence of the dispute or incident. The complaint must be in writing and include all supporting data and desired solution or remedy. The Administrative Secretary will review the complaint with the user department and provide a written reply within forty-five (45) days to the vendor.</w:t>
      </w:r>
    </w:p>
    <w:p w:rsidR="00FB69BC" w:rsidRDefault="00FB69BC"/>
    <w:p w:rsidR="00FB69BC" w:rsidRDefault="00FB69BC"/>
    <w:p w:rsidR="00FB69BC" w:rsidRDefault="00407655">
      <w:pPr>
        <w:numPr>
          <w:ilvl w:val="1"/>
          <w:numId w:val="12"/>
        </w:numPr>
      </w:pPr>
      <w:r>
        <w:rPr>
          <w:u w:val="single"/>
        </w:rPr>
        <w:t xml:space="preserve">Step Two </w:t>
      </w:r>
      <w:r>
        <w:t>– If the vendor is not satisfied wit the Administrative Secretary’s response, the vendor may appeal in writing to the City Manager, who shall with the advice of the Administrative Secretary and/or City Attorney, make a written determination to all parties involved. The City Manager’s decision shall be final.</w:t>
      </w:r>
    </w:p>
    <w:p w:rsidR="00FB69BC" w:rsidRDefault="00FB69BC"/>
    <w:p w:rsidR="00FB69BC" w:rsidRDefault="00FB69BC"/>
    <w:p w:rsidR="00407655" w:rsidRDefault="00407655"/>
    <w:sectPr w:rsidR="00407655">
      <w:footerReference w:type="even" r:id="rId9"/>
      <w:footerReference w:type="default" r:id="rId10"/>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4D8" w:rsidRDefault="001664D8">
      <w:r>
        <w:separator/>
      </w:r>
    </w:p>
  </w:endnote>
  <w:endnote w:type="continuationSeparator" w:id="0">
    <w:p w:rsidR="001664D8" w:rsidRDefault="00166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9BC" w:rsidRDefault="004076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B69BC" w:rsidRDefault="00FB69B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9BC" w:rsidRDefault="004076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46F4">
      <w:rPr>
        <w:rStyle w:val="PageNumber"/>
        <w:noProof/>
      </w:rPr>
      <w:t>8</w:t>
    </w:r>
    <w:r>
      <w:rPr>
        <w:rStyle w:val="PageNumber"/>
      </w:rPr>
      <w:fldChar w:fldCharType="end"/>
    </w:r>
  </w:p>
  <w:p w:rsidR="00FB69BC" w:rsidRDefault="00FB69B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4D8" w:rsidRDefault="001664D8">
      <w:r>
        <w:separator/>
      </w:r>
    </w:p>
  </w:footnote>
  <w:footnote w:type="continuationSeparator" w:id="0">
    <w:p w:rsidR="001664D8" w:rsidRDefault="001664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C326D"/>
    <w:multiLevelType w:val="multilevel"/>
    <w:tmpl w:val="5AE0AF3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414320D"/>
    <w:multiLevelType w:val="multilevel"/>
    <w:tmpl w:val="FE28E0F8"/>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9"/>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93307A4"/>
    <w:multiLevelType w:val="hybridMultilevel"/>
    <w:tmpl w:val="BCA451A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0FBF3CCD"/>
    <w:multiLevelType w:val="hybridMultilevel"/>
    <w:tmpl w:val="BE4E5922"/>
    <w:lvl w:ilvl="0" w:tplc="E498611C">
      <w:start w:val="1"/>
      <w:numFmt w:val="decimal"/>
      <w:lvlText w:val="%1."/>
      <w:lvlJc w:val="left"/>
      <w:pPr>
        <w:tabs>
          <w:tab w:val="num" w:pos="417"/>
        </w:tabs>
        <w:ind w:left="417" w:hanging="360"/>
      </w:pPr>
      <w:rPr>
        <w:rFonts w:hint="default"/>
      </w:rPr>
    </w:lvl>
    <w:lvl w:ilvl="1" w:tplc="CAA23214">
      <w:start w:val="1"/>
      <w:numFmt w:val="lowerLetter"/>
      <w:lvlText w:val="%2."/>
      <w:lvlJc w:val="left"/>
      <w:pPr>
        <w:tabs>
          <w:tab w:val="num" w:pos="1137"/>
        </w:tabs>
        <w:ind w:left="1137" w:hanging="360"/>
      </w:pPr>
      <w:rPr>
        <w:rFonts w:hint="default"/>
      </w:r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4" w15:restartNumberingAfterBreak="0">
    <w:nsid w:val="12BE3B56"/>
    <w:multiLevelType w:val="multilevel"/>
    <w:tmpl w:val="6194BE2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1"/>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84A121C"/>
    <w:multiLevelType w:val="hybridMultilevel"/>
    <w:tmpl w:val="EF702696"/>
    <w:lvl w:ilvl="0" w:tplc="D966DFE6">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BE428B9"/>
    <w:multiLevelType w:val="multilevel"/>
    <w:tmpl w:val="F368848E"/>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D197744"/>
    <w:multiLevelType w:val="multilevel"/>
    <w:tmpl w:val="A5B24420"/>
    <w:lvl w:ilvl="0">
      <w:start w:val="5"/>
      <w:numFmt w:val="decimal"/>
      <w:lvlText w:val="%1"/>
      <w:lvlJc w:val="left"/>
      <w:pPr>
        <w:tabs>
          <w:tab w:val="num" w:pos="360"/>
        </w:tabs>
        <w:ind w:left="360" w:hanging="360"/>
      </w:pPr>
      <w:rPr>
        <w:rFonts w:hint="default"/>
      </w:rPr>
    </w:lvl>
    <w:lvl w:ilvl="1">
      <w:start w:val="2"/>
      <w:numFmt w:val="none"/>
      <w:lvlText w:val="5.2"/>
      <w:lvlJc w:val="left"/>
      <w:pPr>
        <w:tabs>
          <w:tab w:val="num" w:pos="1080"/>
        </w:tabs>
        <w:ind w:left="1080" w:hanging="360"/>
      </w:pPr>
      <w:rPr>
        <w:rFonts w:hint="default"/>
        <w:b w:val="0"/>
        <w:i w:val="0"/>
      </w:rPr>
    </w:lvl>
    <w:lvl w:ilvl="2">
      <w:start w:val="1"/>
      <w:numFmt w:val="none"/>
      <w:lvlText w:val="5.3.5"/>
      <w:lvlJc w:val="left"/>
      <w:pPr>
        <w:tabs>
          <w:tab w:val="num" w:pos="2160"/>
        </w:tabs>
        <w:ind w:left="2160" w:hanging="720"/>
      </w:pPr>
      <w:rPr>
        <w:rFonts w:hint="default"/>
        <w:b w:val="0"/>
        <w:i w:val="0"/>
      </w:rPr>
    </w:lvl>
    <w:lvl w:ilvl="3">
      <w:start w:val="1"/>
      <w:numFmt w:val="decimal"/>
      <w:lvlText w:val="5.1.%4.1"/>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236349C9"/>
    <w:multiLevelType w:val="multilevel"/>
    <w:tmpl w:val="DA6038F2"/>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316E7EAB"/>
    <w:multiLevelType w:val="multilevel"/>
    <w:tmpl w:val="80001D36"/>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2"/>
      <w:numFmt w:val="decimal"/>
      <w:lvlText w:val="%1.2"/>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371F59FD"/>
    <w:multiLevelType w:val="multilevel"/>
    <w:tmpl w:val="11006BF8"/>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3"/>
      <w:numFmt w:val="decimal"/>
      <w:lvlText w:val="%3%1.2"/>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3EDF20D9"/>
    <w:multiLevelType w:val="hybridMultilevel"/>
    <w:tmpl w:val="48C41862"/>
    <w:lvl w:ilvl="0" w:tplc="06BCC3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A827C1"/>
    <w:multiLevelType w:val="multilevel"/>
    <w:tmpl w:val="0D36229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9"/>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4CEB1D19"/>
    <w:multiLevelType w:val="hybridMultilevel"/>
    <w:tmpl w:val="1076E6E2"/>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15:restartNumberingAfterBreak="0">
    <w:nsid w:val="532F7493"/>
    <w:multiLevelType w:val="multilevel"/>
    <w:tmpl w:val="9E0E23F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3%1.2"/>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74106CFC"/>
    <w:multiLevelType w:val="multilevel"/>
    <w:tmpl w:val="E3086DD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5"/>
  </w:num>
  <w:num w:numId="2">
    <w:abstractNumId w:val="13"/>
  </w:num>
  <w:num w:numId="3">
    <w:abstractNumId w:val="2"/>
  </w:num>
  <w:num w:numId="4">
    <w:abstractNumId w:val="8"/>
  </w:num>
  <w:num w:numId="5">
    <w:abstractNumId w:val="15"/>
  </w:num>
  <w:num w:numId="6">
    <w:abstractNumId w:val="1"/>
  </w:num>
  <w:num w:numId="7">
    <w:abstractNumId w:val="4"/>
  </w:num>
  <w:num w:numId="8">
    <w:abstractNumId w:val="9"/>
  </w:num>
  <w:num w:numId="9">
    <w:abstractNumId w:val="10"/>
  </w:num>
  <w:num w:numId="10">
    <w:abstractNumId w:val="12"/>
  </w:num>
  <w:num w:numId="11">
    <w:abstractNumId w:val="14"/>
  </w:num>
  <w:num w:numId="12">
    <w:abstractNumId w:val="3"/>
  </w:num>
  <w:num w:numId="13">
    <w:abstractNumId w:val="7"/>
  </w:num>
  <w:num w:numId="14">
    <w:abstractNumId w:val="0"/>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488"/>
    <w:rsid w:val="00156321"/>
    <w:rsid w:val="001664D8"/>
    <w:rsid w:val="00407655"/>
    <w:rsid w:val="0042052D"/>
    <w:rsid w:val="005E4D1A"/>
    <w:rsid w:val="00627488"/>
    <w:rsid w:val="00707805"/>
    <w:rsid w:val="008B36DD"/>
    <w:rsid w:val="009246F4"/>
    <w:rsid w:val="009B1ECD"/>
    <w:rsid w:val="00A53973"/>
    <w:rsid w:val="00A63660"/>
    <w:rsid w:val="00AD187A"/>
    <w:rsid w:val="00B37310"/>
    <w:rsid w:val="00BF70EB"/>
    <w:rsid w:val="00F77FC2"/>
    <w:rsid w:val="00FB650C"/>
    <w:rsid w:val="00FB69BC"/>
    <w:rsid w:val="00FE5F5C"/>
    <w:rsid w:val="00FF4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267BC2-B52B-4156-B184-AB4B090E2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verflowPunct w:val="0"/>
      <w:autoSpaceDE w:val="0"/>
      <w:autoSpaceDN w:val="0"/>
      <w:adjustRightInd w:val="0"/>
      <w:ind w:left="450"/>
      <w:textAlignment w:val="baseline"/>
      <w:outlineLvl w:val="1"/>
    </w:pPr>
    <w:rPr>
      <w:rFonts w:ascii="Arial" w:hAnsi="Arial"/>
      <w:b/>
      <w:szCs w:val="20"/>
    </w:rPr>
  </w:style>
  <w:style w:type="paragraph" w:styleId="Heading3">
    <w:name w:val="heading 3"/>
    <w:basedOn w:val="Normal"/>
    <w:next w:val="Normal"/>
    <w:qFormat/>
    <w:pPr>
      <w:keepNext/>
      <w:overflowPunct w:val="0"/>
      <w:autoSpaceDE w:val="0"/>
      <w:autoSpaceDN w:val="0"/>
      <w:adjustRightInd w:val="0"/>
      <w:textAlignment w:val="baseline"/>
      <w:outlineLvl w:val="2"/>
    </w:pPr>
    <w:rPr>
      <w:rFonts w:ascii="Arial" w:hAnsi="Arial"/>
      <w:b/>
      <w:szCs w:val="20"/>
    </w:rPr>
  </w:style>
  <w:style w:type="paragraph" w:styleId="Heading4">
    <w:name w:val="heading 4"/>
    <w:basedOn w:val="Normal"/>
    <w:next w:val="Normal"/>
    <w:qFormat/>
    <w:pPr>
      <w:keepNext/>
      <w:overflowPunct w:val="0"/>
      <w:autoSpaceDE w:val="0"/>
      <w:autoSpaceDN w:val="0"/>
      <w:adjustRightInd w:val="0"/>
      <w:ind w:left="1440" w:firstLine="720"/>
      <w:textAlignment w:val="baseline"/>
      <w:outlineLvl w:val="3"/>
    </w:pPr>
    <w:rPr>
      <w:b/>
      <w:szCs w:val="20"/>
    </w:rPr>
  </w:style>
  <w:style w:type="paragraph" w:styleId="Heading5">
    <w:name w:val="heading 5"/>
    <w:basedOn w:val="Normal"/>
    <w:next w:val="Normal"/>
    <w:qFormat/>
    <w:pPr>
      <w:keepNext/>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417"/>
    </w:pPr>
  </w:style>
  <w:style w:type="table" w:styleId="TableGrid">
    <w:name w:val="Table Grid"/>
    <w:basedOn w:val="TableNormal"/>
    <w:uiPriority w:val="39"/>
    <w:rsid w:val="005E4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9463177">
      <w:bodyDiv w:val="1"/>
      <w:marLeft w:val="0"/>
      <w:marRight w:val="0"/>
      <w:marTop w:val="0"/>
      <w:marBottom w:val="0"/>
      <w:divBdr>
        <w:top w:val="none" w:sz="0" w:space="0" w:color="auto"/>
        <w:left w:val="none" w:sz="0" w:space="0" w:color="auto"/>
        <w:bottom w:val="none" w:sz="0" w:space="0" w:color="auto"/>
        <w:right w:val="none" w:sz="0" w:space="0" w:color="auto"/>
      </w:divBdr>
    </w:div>
    <w:div w:id="107682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anny\Application%20Data\Microsoft\Templates\I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ITB</Template>
  <TotalTime>145</TotalTime>
  <Pages>8</Pages>
  <Words>2560</Words>
  <Characters>14593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96890aaf</vt:lpstr>
    </vt:vector>
  </TitlesOfParts>
  <Company>City of Columbia</Company>
  <LinksUpToDate>false</LinksUpToDate>
  <CharactersWithSpaces>17119</CharactersWithSpaces>
  <SharedDoc>false</SharedDoc>
  <HLinks>
    <vt:vector size="12" baseType="variant">
      <vt:variant>
        <vt:i4>7405568</vt:i4>
      </vt:variant>
      <vt:variant>
        <vt:i4>1025</vt:i4>
      </vt:variant>
      <vt:variant>
        <vt:i4>1025</vt:i4>
      </vt:variant>
      <vt:variant>
        <vt:i4>1</vt:i4>
      </vt:variant>
      <vt:variant>
        <vt:lpwstr>..\citylogo.bmp</vt:lpwstr>
      </vt:variant>
      <vt:variant>
        <vt:lpwstr/>
      </vt:variant>
      <vt:variant>
        <vt:i4>4980752</vt:i4>
      </vt:variant>
      <vt:variant>
        <vt:i4>11980</vt:i4>
      </vt:variant>
      <vt:variant>
        <vt:i4>1027</vt:i4>
      </vt:variant>
      <vt:variant>
        <vt:i4>1</vt:i4>
      </vt:variant>
      <vt:variant>
        <vt:lpwstr>C:\WINNT\Profiles\danny\Personal\My Pictures\citylogo.jpg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subject/>
  <dc:creator>Danny King</dc:creator>
  <cp:keywords/>
  <dc:description/>
  <cp:lastModifiedBy>Danny King</cp:lastModifiedBy>
  <cp:revision>5</cp:revision>
  <cp:lastPrinted>2001-12-21T15:49:00Z</cp:lastPrinted>
  <dcterms:created xsi:type="dcterms:W3CDTF">2016-12-14T19:36:00Z</dcterms:created>
  <dcterms:modified xsi:type="dcterms:W3CDTF">2016-12-15T17:31:00Z</dcterms:modified>
</cp:coreProperties>
</file>