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1D5" w:rsidRDefault="00AA1EEB" w:rsidP="00AA1EEB">
      <w:pPr>
        <w:tabs>
          <w:tab w:val="center" w:pos="4320"/>
        </w:tabs>
        <w:jc w:val="center"/>
        <w:rPr>
          <w:rFonts w:ascii="Times New Roman" w:hAnsi="Times New Roman"/>
          <w:b/>
          <w:bCs/>
          <w:sz w:val="24"/>
          <w:u w:val="single"/>
        </w:rPr>
      </w:pPr>
      <w:r>
        <w:rPr>
          <w:rFonts w:ascii="Times New Roman" w:hAnsi="Times New Roman"/>
          <w:b/>
          <w:bCs/>
          <w:sz w:val="24"/>
          <w:u w:val="single"/>
        </w:rPr>
        <w:t>RIDER TO GENERAL CONDITIONS</w:t>
      </w:r>
    </w:p>
    <w:p w:rsidR="00AA1EEB" w:rsidRDefault="00AA1EEB" w:rsidP="00AA1EEB">
      <w:pPr>
        <w:tabs>
          <w:tab w:val="center" w:pos="4320"/>
        </w:tabs>
        <w:jc w:val="center"/>
        <w:rPr>
          <w:rFonts w:ascii="Times New Roman" w:hAnsi="Times New Roman"/>
          <w:sz w:val="24"/>
        </w:rPr>
      </w:pPr>
      <w:r>
        <w:rPr>
          <w:rFonts w:ascii="Times New Roman" w:hAnsi="Times New Roman"/>
          <w:b/>
          <w:bCs/>
          <w:sz w:val="24"/>
          <w:u w:val="single"/>
        </w:rPr>
        <w:t>FOR CONSTRUCTION</w:t>
      </w:r>
      <w:r w:rsidR="005D5D25">
        <w:rPr>
          <w:rFonts w:ascii="Times New Roman" w:hAnsi="Times New Roman"/>
          <w:b/>
          <w:bCs/>
          <w:sz w:val="24"/>
          <w:u w:val="single"/>
        </w:rPr>
        <w:t xml:space="preserve"> CONTRACTS</w:t>
      </w:r>
      <w:r>
        <w:rPr>
          <w:rFonts w:ascii="Times New Roman" w:hAnsi="Times New Roman"/>
          <w:b/>
          <w:bCs/>
          <w:sz w:val="24"/>
          <w:u w:val="single"/>
        </w:rPr>
        <w:t xml:space="preserve"> – </w:t>
      </w:r>
      <w:r w:rsidR="00DB5DBD">
        <w:rPr>
          <w:rFonts w:ascii="Times New Roman" w:hAnsi="Times New Roman"/>
          <w:b/>
          <w:bCs/>
          <w:sz w:val="24"/>
          <w:u w:val="single"/>
        </w:rPr>
        <w:t xml:space="preserve">PUBLIC HOUSING PROGRAMS </w:t>
      </w:r>
      <w:r>
        <w:rPr>
          <w:rFonts w:ascii="Times New Roman" w:hAnsi="Times New Roman"/>
          <w:b/>
          <w:bCs/>
          <w:sz w:val="24"/>
          <w:u w:val="single"/>
        </w:rPr>
        <w:t>FORM HUD-5370</w:t>
      </w:r>
      <w:r w:rsidR="0097535A">
        <w:rPr>
          <w:rFonts w:ascii="Times New Roman" w:hAnsi="Times New Roman"/>
          <w:b/>
          <w:bCs/>
          <w:sz w:val="24"/>
          <w:u w:val="single"/>
        </w:rPr>
        <w:t xml:space="preserve"> </w:t>
      </w:r>
      <w:r w:rsidR="0097535A" w:rsidRPr="00D95AD0">
        <w:rPr>
          <w:rFonts w:ascii="Times New Roman" w:hAnsi="Times New Roman"/>
          <w:b/>
          <w:bCs/>
          <w:sz w:val="24"/>
          <w:u w:val="single"/>
        </w:rPr>
        <w:t>(</w:t>
      </w:r>
      <w:r w:rsidR="00DB5DBD" w:rsidRPr="00D95AD0">
        <w:rPr>
          <w:rFonts w:ascii="Times New Roman" w:hAnsi="Times New Roman"/>
          <w:b/>
          <w:bCs/>
          <w:sz w:val="24"/>
          <w:u w:val="single"/>
        </w:rPr>
        <w:t>01</w:t>
      </w:r>
      <w:r w:rsidR="00EB4AEE" w:rsidRPr="00D95AD0">
        <w:rPr>
          <w:rFonts w:ascii="Times New Roman" w:hAnsi="Times New Roman"/>
          <w:b/>
          <w:bCs/>
          <w:sz w:val="24"/>
          <w:u w:val="single"/>
        </w:rPr>
        <w:t>/201</w:t>
      </w:r>
      <w:r w:rsidR="00DB5DBD" w:rsidRPr="00D95AD0">
        <w:rPr>
          <w:rFonts w:ascii="Times New Roman" w:hAnsi="Times New Roman"/>
          <w:b/>
          <w:bCs/>
          <w:sz w:val="24"/>
          <w:u w:val="single"/>
        </w:rPr>
        <w:t>4</w:t>
      </w:r>
      <w:r w:rsidR="0097535A" w:rsidRPr="00D95AD0">
        <w:rPr>
          <w:rFonts w:ascii="Times New Roman" w:hAnsi="Times New Roman"/>
          <w:b/>
          <w:bCs/>
          <w:sz w:val="24"/>
          <w:u w:val="single"/>
        </w:rPr>
        <w:t>)</w:t>
      </w:r>
    </w:p>
    <w:p w:rsidR="00E351D5" w:rsidRDefault="00E351D5" w:rsidP="00E351D5">
      <w:pPr>
        <w:jc w:val="both"/>
        <w:rPr>
          <w:rFonts w:ascii="Times New Roman" w:hAnsi="Times New Roman"/>
          <w:sz w:val="24"/>
        </w:rPr>
      </w:pPr>
    </w:p>
    <w:p w:rsidR="00E351D5" w:rsidRDefault="00E351D5" w:rsidP="00E351D5">
      <w:pPr>
        <w:jc w:val="both"/>
        <w:rPr>
          <w:rFonts w:ascii="Times New Roman" w:hAnsi="Times New Roman"/>
          <w:sz w:val="24"/>
        </w:rPr>
      </w:pPr>
    </w:p>
    <w:p w:rsidR="00E351D5" w:rsidRDefault="00E351D5" w:rsidP="00E351D5">
      <w:pPr>
        <w:ind w:firstLine="720"/>
        <w:jc w:val="both"/>
        <w:rPr>
          <w:rFonts w:ascii="Times New Roman" w:hAnsi="Times New Roman"/>
          <w:sz w:val="24"/>
        </w:rPr>
      </w:pPr>
      <w:r>
        <w:rPr>
          <w:rFonts w:ascii="Times New Roman" w:hAnsi="Times New Roman"/>
          <w:sz w:val="24"/>
        </w:rPr>
        <w:t xml:space="preserve">THIS </w:t>
      </w:r>
      <w:r w:rsidR="0097535A">
        <w:rPr>
          <w:rFonts w:ascii="Times New Roman" w:hAnsi="Times New Roman"/>
          <w:sz w:val="24"/>
        </w:rPr>
        <w:t xml:space="preserve">RIDER TO GENERAL CONDITIONS </w:t>
      </w:r>
      <w:r w:rsidR="005D5D25">
        <w:rPr>
          <w:rFonts w:ascii="Times New Roman" w:hAnsi="Times New Roman"/>
          <w:sz w:val="24"/>
        </w:rPr>
        <w:t>FOR CONSTRUCTION CONTRACTS</w:t>
      </w:r>
      <w:r w:rsidR="0097535A">
        <w:rPr>
          <w:rFonts w:ascii="Times New Roman" w:hAnsi="Times New Roman"/>
          <w:sz w:val="24"/>
        </w:rPr>
        <w:t xml:space="preserve"> – </w:t>
      </w:r>
      <w:r w:rsidR="00DB5DBD">
        <w:rPr>
          <w:rFonts w:ascii="Times New Roman" w:hAnsi="Times New Roman"/>
          <w:sz w:val="24"/>
        </w:rPr>
        <w:t xml:space="preserve">PUBLIC HOUSING PROGRAMS </w:t>
      </w:r>
      <w:r w:rsidR="0097535A" w:rsidRPr="00E62B5D">
        <w:rPr>
          <w:rFonts w:ascii="Times New Roman" w:hAnsi="Times New Roman"/>
          <w:sz w:val="24"/>
        </w:rPr>
        <w:t>FORM HUD-5370</w:t>
      </w:r>
      <w:r w:rsidR="0097535A">
        <w:rPr>
          <w:rFonts w:ascii="Times New Roman" w:hAnsi="Times New Roman"/>
          <w:sz w:val="24"/>
        </w:rPr>
        <w:t xml:space="preserve"> </w:t>
      </w:r>
      <w:r w:rsidR="00BD709D">
        <w:rPr>
          <w:rFonts w:ascii="Times New Roman" w:hAnsi="Times New Roman"/>
          <w:sz w:val="24"/>
        </w:rPr>
        <w:t>(</w:t>
      </w:r>
      <w:r w:rsidR="00DB5DBD" w:rsidRPr="00D95AD0">
        <w:rPr>
          <w:rFonts w:ascii="Times New Roman" w:hAnsi="Times New Roman"/>
          <w:sz w:val="24"/>
        </w:rPr>
        <w:t>01</w:t>
      </w:r>
      <w:r w:rsidR="00D0292F" w:rsidRPr="00D95AD0">
        <w:rPr>
          <w:rFonts w:ascii="Times New Roman" w:hAnsi="Times New Roman"/>
          <w:sz w:val="24"/>
        </w:rPr>
        <w:t>/201</w:t>
      </w:r>
      <w:r w:rsidR="00DB5DBD" w:rsidRPr="00D95AD0">
        <w:rPr>
          <w:rFonts w:ascii="Times New Roman" w:hAnsi="Times New Roman"/>
          <w:sz w:val="24"/>
        </w:rPr>
        <w:t>4</w:t>
      </w:r>
      <w:r w:rsidR="0097535A" w:rsidRPr="00D95AD0">
        <w:rPr>
          <w:rFonts w:ascii="Times New Roman" w:hAnsi="Times New Roman"/>
          <w:sz w:val="24"/>
        </w:rPr>
        <w:t>)</w:t>
      </w:r>
      <w:r w:rsidR="0097535A">
        <w:rPr>
          <w:rFonts w:ascii="Times New Roman" w:hAnsi="Times New Roman"/>
          <w:sz w:val="24"/>
        </w:rPr>
        <w:t xml:space="preserve"> (this “Rider”) is dated as of the</w:t>
      </w:r>
      <w:r w:rsidR="005B06E5">
        <w:rPr>
          <w:rFonts w:ascii="Times New Roman" w:hAnsi="Times New Roman"/>
          <w:sz w:val="24"/>
        </w:rPr>
        <w:t xml:space="preserve"> </w:t>
      </w:r>
      <w:r w:rsidR="007B3CB6" w:rsidRPr="007B3CB6">
        <w:rPr>
          <w:rFonts w:ascii="Times New Roman" w:hAnsi="Times New Roman"/>
          <w:sz w:val="24"/>
        </w:rPr>
        <w:t>16th</w:t>
      </w:r>
      <w:r w:rsidR="005B06E5">
        <w:rPr>
          <w:rFonts w:ascii="Times New Roman" w:hAnsi="Times New Roman"/>
          <w:sz w:val="24"/>
        </w:rPr>
        <w:t xml:space="preserve"> </w:t>
      </w:r>
      <w:r w:rsidR="00AF6783">
        <w:rPr>
          <w:rFonts w:ascii="Times New Roman" w:hAnsi="Times New Roman"/>
          <w:sz w:val="24"/>
        </w:rPr>
        <w:t>day of</w:t>
      </w:r>
      <w:r w:rsidR="005B06E5" w:rsidRPr="005B06E5">
        <w:rPr>
          <w:rFonts w:ascii="Times New Roman" w:hAnsi="Times New Roman"/>
          <w:sz w:val="24"/>
        </w:rPr>
        <w:t xml:space="preserve"> </w:t>
      </w:r>
      <w:r w:rsidR="007B3CB6">
        <w:rPr>
          <w:rFonts w:ascii="Times New Roman" w:hAnsi="Times New Roman"/>
          <w:sz w:val="24"/>
        </w:rPr>
        <w:t>December</w:t>
      </w:r>
      <w:r w:rsidR="00AF6783" w:rsidRPr="0081618F">
        <w:rPr>
          <w:rFonts w:ascii="Times New Roman" w:hAnsi="Times New Roman"/>
          <w:sz w:val="24"/>
        </w:rPr>
        <w:t xml:space="preserve">, </w:t>
      </w:r>
      <w:r w:rsidR="00AF6783" w:rsidRPr="005B06E5">
        <w:rPr>
          <w:rFonts w:ascii="Times New Roman" w:hAnsi="Times New Roman"/>
          <w:sz w:val="24"/>
        </w:rPr>
        <w:t>20</w:t>
      </w:r>
      <w:r w:rsidR="00D83032" w:rsidRPr="005B06E5">
        <w:rPr>
          <w:rFonts w:ascii="Times New Roman" w:hAnsi="Times New Roman"/>
          <w:sz w:val="24"/>
        </w:rPr>
        <w:t>2</w:t>
      </w:r>
      <w:r w:rsidR="005B06E5" w:rsidRPr="005B06E5">
        <w:rPr>
          <w:rFonts w:ascii="Times New Roman" w:hAnsi="Times New Roman"/>
          <w:sz w:val="24"/>
        </w:rPr>
        <w:t>1</w:t>
      </w:r>
      <w:r w:rsidR="00AF6783" w:rsidRPr="005B06E5">
        <w:rPr>
          <w:rFonts w:ascii="Times New Roman" w:hAnsi="Times New Roman"/>
          <w:sz w:val="24"/>
        </w:rPr>
        <w:t xml:space="preserve"> </w:t>
      </w:r>
      <w:r w:rsidR="0097535A">
        <w:rPr>
          <w:rFonts w:ascii="Times New Roman" w:hAnsi="Times New Roman"/>
          <w:sz w:val="24"/>
        </w:rPr>
        <w:t xml:space="preserve">by and between </w:t>
      </w:r>
      <w:r w:rsidR="00277266">
        <w:rPr>
          <w:rFonts w:ascii="Times New Roman" w:hAnsi="Times New Roman"/>
          <w:b/>
          <w:sz w:val="24"/>
        </w:rPr>
        <w:t xml:space="preserve">KNOXVILLE’S </w:t>
      </w:r>
      <w:r w:rsidR="0003706E">
        <w:rPr>
          <w:rFonts w:ascii="Times New Roman" w:hAnsi="Times New Roman"/>
          <w:b/>
          <w:sz w:val="24"/>
        </w:rPr>
        <w:t xml:space="preserve">COMMUNITY </w:t>
      </w:r>
      <w:r w:rsidR="00277266">
        <w:rPr>
          <w:rFonts w:ascii="Times New Roman" w:hAnsi="Times New Roman"/>
          <w:b/>
          <w:sz w:val="24"/>
        </w:rPr>
        <w:t>DEVELOPMENT CORPORATION</w:t>
      </w:r>
      <w:r w:rsidR="0097535A" w:rsidRPr="0097535A">
        <w:rPr>
          <w:rFonts w:ascii="Times New Roman" w:hAnsi="Times New Roman"/>
          <w:b/>
          <w:sz w:val="24"/>
        </w:rPr>
        <w:t xml:space="preserve">, </w:t>
      </w:r>
      <w:r w:rsidR="00277266" w:rsidRPr="003B20BD">
        <w:rPr>
          <w:rFonts w:ascii="Times New Roman" w:hAnsi="Times New Roman"/>
          <w:color w:val="000000"/>
          <w:sz w:val="24"/>
        </w:rPr>
        <w:t>a housing</w:t>
      </w:r>
      <w:r w:rsidR="00277266">
        <w:rPr>
          <w:rFonts w:ascii="Times New Roman" w:hAnsi="Times New Roman"/>
          <w:color w:val="000000"/>
          <w:sz w:val="24"/>
        </w:rPr>
        <w:t>, redevelopment and urban renewal</w:t>
      </w:r>
      <w:r w:rsidR="00277266" w:rsidRPr="003B20BD">
        <w:rPr>
          <w:rFonts w:ascii="Times New Roman" w:hAnsi="Times New Roman"/>
          <w:color w:val="000000"/>
          <w:sz w:val="24"/>
        </w:rPr>
        <w:t xml:space="preserve"> authority organized under the Tennessee Housing Authorities Law, Tenn. Code Ann. §§ 13-20-101, </w:t>
      </w:r>
      <w:r w:rsidR="00277266" w:rsidRPr="003B20BD">
        <w:rPr>
          <w:rFonts w:ascii="Times New Roman" w:hAnsi="Times New Roman"/>
          <w:color w:val="000000"/>
          <w:sz w:val="24"/>
          <w:u w:val="single"/>
        </w:rPr>
        <w:t>et</w:t>
      </w:r>
      <w:r w:rsidR="00277266" w:rsidRPr="003B20BD">
        <w:rPr>
          <w:rFonts w:ascii="Times New Roman" w:hAnsi="Times New Roman"/>
          <w:color w:val="000000"/>
          <w:sz w:val="24"/>
        </w:rPr>
        <w:t xml:space="preserve"> </w:t>
      </w:r>
      <w:r w:rsidR="00277266" w:rsidRPr="003B20BD">
        <w:rPr>
          <w:rFonts w:ascii="Times New Roman" w:hAnsi="Times New Roman"/>
          <w:color w:val="000000"/>
          <w:sz w:val="24"/>
          <w:u w:val="single"/>
        </w:rPr>
        <w:t>seq</w:t>
      </w:r>
      <w:r w:rsidR="00277266" w:rsidRPr="003B20BD">
        <w:rPr>
          <w:rFonts w:ascii="Times New Roman" w:hAnsi="Times New Roman"/>
          <w:color w:val="000000"/>
          <w:sz w:val="24"/>
        </w:rPr>
        <w:t>.</w:t>
      </w:r>
      <w:r>
        <w:rPr>
          <w:rFonts w:ascii="Times New Roman" w:hAnsi="Times New Roman"/>
          <w:sz w:val="24"/>
        </w:rPr>
        <w:t xml:space="preserve"> (hereinafter called "Owner"), and</w:t>
      </w:r>
      <w:r w:rsidR="00780BF1">
        <w:rPr>
          <w:rFonts w:ascii="Times New Roman" w:hAnsi="Times New Roman"/>
          <w:sz w:val="24"/>
        </w:rPr>
        <w:t>___________________</w:t>
      </w:r>
      <w:r w:rsidR="000818D6" w:rsidRPr="00E955EE">
        <w:rPr>
          <w:rFonts w:ascii="Times New Roman" w:hAnsi="Times New Roman"/>
          <w:sz w:val="24"/>
        </w:rPr>
        <w:t>,</w:t>
      </w:r>
      <w:r w:rsidR="000818D6" w:rsidRPr="00E955EE">
        <w:rPr>
          <w:rFonts w:ascii="Times New Roman" w:hAnsi="Times New Roman"/>
          <w:b/>
          <w:sz w:val="24"/>
        </w:rPr>
        <w:t xml:space="preserve"> </w:t>
      </w:r>
      <w:r w:rsidR="00E955EE" w:rsidRPr="00E955EE">
        <w:rPr>
          <w:rFonts w:ascii="Times New Roman" w:hAnsi="Times New Roman"/>
          <w:sz w:val="24"/>
        </w:rPr>
        <w:t>a</w:t>
      </w:r>
      <w:r w:rsidR="00E955EE" w:rsidRPr="00E955EE">
        <w:rPr>
          <w:rFonts w:ascii="Times New Roman" w:hAnsi="Times New Roman"/>
          <w:bCs/>
          <w:sz w:val="24"/>
        </w:rPr>
        <w:t xml:space="preserve"> </w:t>
      </w:r>
      <w:r w:rsidR="00780BF1">
        <w:rPr>
          <w:rFonts w:ascii="Times New Roman" w:hAnsi="Times New Roman"/>
          <w:bCs/>
          <w:sz w:val="24"/>
        </w:rPr>
        <w:t>_______________</w:t>
      </w:r>
      <w:r w:rsidR="00E955EE">
        <w:rPr>
          <w:rFonts w:ascii="Times New Roman" w:hAnsi="Times New Roman"/>
          <w:bCs/>
          <w:sz w:val="24"/>
        </w:rPr>
        <w:t xml:space="preserve"> company authorized to conduct business in Tennessee</w:t>
      </w:r>
      <w:r w:rsidR="00E955EE">
        <w:rPr>
          <w:rFonts w:ascii="Times New Roman" w:hAnsi="Times New Roman"/>
          <w:sz w:val="24"/>
        </w:rPr>
        <w:t xml:space="preserve"> </w:t>
      </w:r>
      <w:r>
        <w:rPr>
          <w:rFonts w:ascii="Times New Roman" w:hAnsi="Times New Roman"/>
          <w:sz w:val="24"/>
        </w:rPr>
        <w:t>(hereinafter called "Contractor").</w:t>
      </w:r>
      <w:r w:rsidR="0097535A">
        <w:rPr>
          <w:rFonts w:ascii="Times New Roman" w:hAnsi="Times New Roman"/>
          <w:sz w:val="24"/>
        </w:rPr>
        <w:t xml:space="preserve">  The terms and provisions of this Rider amend or supplement the terms of General Conditions for Construction</w:t>
      </w:r>
      <w:r w:rsidR="005D5D25">
        <w:rPr>
          <w:rFonts w:ascii="Times New Roman" w:hAnsi="Times New Roman"/>
          <w:sz w:val="24"/>
        </w:rPr>
        <w:t xml:space="preserve"> Contracts</w:t>
      </w:r>
      <w:r w:rsidR="0097535A">
        <w:rPr>
          <w:rFonts w:ascii="Times New Roman" w:hAnsi="Times New Roman"/>
          <w:sz w:val="24"/>
        </w:rPr>
        <w:t xml:space="preserve"> </w:t>
      </w:r>
      <w:r w:rsidR="00DB5DBD">
        <w:rPr>
          <w:rFonts w:ascii="Times New Roman" w:hAnsi="Times New Roman"/>
          <w:sz w:val="24"/>
        </w:rPr>
        <w:t xml:space="preserve">– Public Housing Programs </w:t>
      </w:r>
      <w:r w:rsidR="0097535A">
        <w:rPr>
          <w:rFonts w:ascii="Times New Roman" w:hAnsi="Times New Roman"/>
          <w:sz w:val="24"/>
        </w:rPr>
        <w:t xml:space="preserve">– </w:t>
      </w:r>
      <w:r w:rsidR="00BD709D">
        <w:rPr>
          <w:rFonts w:ascii="Times New Roman" w:hAnsi="Times New Roman"/>
          <w:sz w:val="24"/>
        </w:rPr>
        <w:t>f</w:t>
      </w:r>
      <w:r w:rsidR="0097535A" w:rsidRPr="00DD1CB7">
        <w:rPr>
          <w:rFonts w:ascii="Times New Roman" w:hAnsi="Times New Roman"/>
          <w:sz w:val="24"/>
        </w:rPr>
        <w:t xml:space="preserve">orm HUD-5370 </w:t>
      </w:r>
      <w:r w:rsidR="00504C53" w:rsidRPr="00DD1CB7">
        <w:rPr>
          <w:rFonts w:ascii="Times New Roman" w:hAnsi="Times New Roman"/>
          <w:sz w:val="24"/>
        </w:rPr>
        <w:t>(</w:t>
      </w:r>
      <w:r w:rsidR="003208E6">
        <w:rPr>
          <w:rFonts w:ascii="Times New Roman" w:hAnsi="Times New Roman"/>
          <w:sz w:val="24"/>
        </w:rPr>
        <w:t>0</w:t>
      </w:r>
      <w:r w:rsidR="00DB5DBD">
        <w:rPr>
          <w:rFonts w:ascii="Times New Roman" w:hAnsi="Times New Roman"/>
          <w:sz w:val="24"/>
        </w:rPr>
        <w:t>1</w:t>
      </w:r>
      <w:r w:rsidR="00D0292F" w:rsidRPr="00DD1CB7">
        <w:rPr>
          <w:rFonts w:ascii="Times New Roman" w:hAnsi="Times New Roman"/>
          <w:sz w:val="24"/>
        </w:rPr>
        <w:t>/201</w:t>
      </w:r>
      <w:r w:rsidR="00DB5DBD">
        <w:rPr>
          <w:rFonts w:ascii="Times New Roman" w:hAnsi="Times New Roman"/>
          <w:sz w:val="24"/>
        </w:rPr>
        <w:t>4</w:t>
      </w:r>
      <w:r w:rsidR="00504C53" w:rsidRPr="00DD1CB7">
        <w:rPr>
          <w:rFonts w:ascii="Times New Roman" w:hAnsi="Times New Roman"/>
          <w:sz w:val="24"/>
        </w:rPr>
        <w:t>)</w:t>
      </w:r>
      <w:r w:rsidR="00504C53">
        <w:rPr>
          <w:rFonts w:ascii="Times New Roman" w:hAnsi="Times New Roman"/>
          <w:sz w:val="24"/>
        </w:rPr>
        <w:t xml:space="preserve"> </w:t>
      </w:r>
      <w:r w:rsidR="0097535A">
        <w:rPr>
          <w:rFonts w:ascii="Times New Roman" w:hAnsi="Times New Roman"/>
          <w:sz w:val="24"/>
        </w:rPr>
        <w:t>(the “General Conditions”).  In the event of conflict between this Rider and the General Conditions, the terms of this Rider shall control.</w:t>
      </w:r>
    </w:p>
    <w:p w:rsidR="00E351D5" w:rsidRDefault="00E351D5" w:rsidP="0097535A">
      <w:pPr>
        <w:jc w:val="both"/>
        <w:rPr>
          <w:rFonts w:ascii="Times New Roman" w:hAnsi="Times New Roman"/>
          <w:sz w:val="24"/>
        </w:rPr>
      </w:pPr>
    </w:p>
    <w:p w:rsidR="0097535A" w:rsidRDefault="0097535A" w:rsidP="0097535A">
      <w:pPr>
        <w:jc w:val="both"/>
        <w:rPr>
          <w:rFonts w:ascii="Times New Roman" w:hAnsi="Times New Roman"/>
          <w:sz w:val="24"/>
        </w:rPr>
      </w:pPr>
      <w:r>
        <w:rPr>
          <w:rFonts w:ascii="Times New Roman" w:hAnsi="Times New Roman"/>
          <w:sz w:val="24"/>
        </w:rPr>
        <w:tab/>
        <w:t>The terms and provisions of the General Conditions are hereby amended and modified as follows:</w:t>
      </w:r>
    </w:p>
    <w:p w:rsidR="00E351D5" w:rsidRDefault="00E351D5" w:rsidP="00E351D5">
      <w:pPr>
        <w:jc w:val="both"/>
        <w:rPr>
          <w:rFonts w:ascii="Times New Roman" w:hAnsi="Times New Roman"/>
          <w:sz w:val="24"/>
        </w:rPr>
      </w:pPr>
    </w:p>
    <w:p w:rsidR="00E351D5" w:rsidRPr="0097535A" w:rsidRDefault="0097535A" w:rsidP="0097535A">
      <w:pPr>
        <w:tabs>
          <w:tab w:val="center" w:pos="0"/>
        </w:tabs>
        <w:jc w:val="center"/>
        <w:rPr>
          <w:rFonts w:ascii="Times New Roman" w:hAnsi="Times New Roman"/>
          <w:sz w:val="24"/>
          <w:u w:val="single"/>
        </w:rPr>
      </w:pPr>
      <w:r w:rsidRPr="0097535A">
        <w:rPr>
          <w:rFonts w:ascii="Times New Roman" w:hAnsi="Times New Roman"/>
          <w:sz w:val="24"/>
          <w:u w:val="single"/>
        </w:rPr>
        <w:t>SECTION 1</w:t>
      </w:r>
    </w:p>
    <w:p w:rsidR="0097535A" w:rsidRDefault="003312EC" w:rsidP="003312EC">
      <w:pPr>
        <w:tabs>
          <w:tab w:val="center" w:pos="0"/>
          <w:tab w:val="left" w:pos="5985"/>
        </w:tabs>
        <w:rPr>
          <w:rFonts w:ascii="Times New Roman" w:hAnsi="Times New Roman"/>
          <w:sz w:val="24"/>
        </w:rPr>
      </w:pPr>
      <w:r>
        <w:rPr>
          <w:rFonts w:ascii="Times New Roman" w:hAnsi="Times New Roman"/>
          <w:sz w:val="24"/>
        </w:rPr>
        <w:tab/>
      </w:r>
    </w:p>
    <w:p w:rsidR="0097535A" w:rsidRDefault="0097535A" w:rsidP="00F03FF2">
      <w:pPr>
        <w:tabs>
          <w:tab w:val="center" w:pos="0"/>
        </w:tabs>
        <w:jc w:val="both"/>
        <w:rPr>
          <w:rFonts w:ascii="Times New Roman" w:hAnsi="Times New Roman"/>
          <w:sz w:val="24"/>
        </w:rPr>
      </w:pPr>
      <w:r>
        <w:rPr>
          <w:rFonts w:ascii="Times New Roman" w:hAnsi="Times New Roman"/>
          <w:sz w:val="24"/>
        </w:rPr>
        <w:tab/>
        <w:t xml:space="preserve">Section 1, subsection (h)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is hereby deleted and the following is substituted in lieu there</w:t>
      </w:r>
      <w:r w:rsidR="0013547B">
        <w:rPr>
          <w:rFonts w:ascii="Times New Roman" w:hAnsi="Times New Roman"/>
          <w:sz w:val="24"/>
        </w:rPr>
        <w:t>of</w:t>
      </w:r>
      <w:r>
        <w:rPr>
          <w:rFonts w:ascii="Times New Roman" w:hAnsi="Times New Roman"/>
          <w:sz w:val="24"/>
        </w:rPr>
        <w:t>:</w:t>
      </w:r>
    </w:p>
    <w:p w:rsidR="0097535A" w:rsidRDefault="0097535A" w:rsidP="00F03FF2">
      <w:pPr>
        <w:tabs>
          <w:tab w:val="center" w:pos="0"/>
        </w:tabs>
        <w:jc w:val="both"/>
        <w:rPr>
          <w:rFonts w:ascii="Times New Roman" w:hAnsi="Times New Roman"/>
          <w:sz w:val="24"/>
        </w:rPr>
      </w:pPr>
    </w:p>
    <w:p w:rsidR="0097535A" w:rsidRDefault="0097535A" w:rsidP="002A04DC">
      <w:pPr>
        <w:ind w:left="720" w:right="720"/>
        <w:jc w:val="both"/>
        <w:rPr>
          <w:rFonts w:ascii="Times New Roman" w:hAnsi="Times New Roman"/>
          <w:sz w:val="24"/>
        </w:rPr>
      </w:pPr>
      <w:r>
        <w:rPr>
          <w:rFonts w:ascii="Times New Roman" w:hAnsi="Times New Roman"/>
          <w:sz w:val="24"/>
        </w:rPr>
        <w:tab/>
      </w:r>
      <w:r w:rsidR="007E63C6">
        <w:rPr>
          <w:rFonts w:ascii="Times New Roman" w:hAnsi="Times New Roman"/>
          <w:sz w:val="24"/>
        </w:rPr>
        <w:t xml:space="preserve">“PHA” means </w:t>
      </w:r>
      <w:r w:rsidR="00970BF8">
        <w:rPr>
          <w:rFonts w:ascii="Times New Roman" w:hAnsi="Times New Roman"/>
          <w:sz w:val="24"/>
        </w:rPr>
        <w:t xml:space="preserve">Knoxville’s Community Development Corporation, </w:t>
      </w:r>
      <w:r w:rsidR="00970BF8" w:rsidRPr="003B20BD">
        <w:rPr>
          <w:rFonts w:ascii="Times New Roman" w:hAnsi="Times New Roman"/>
          <w:color w:val="000000"/>
          <w:sz w:val="24"/>
        </w:rPr>
        <w:t>a housing</w:t>
      </w:r>
      <w:r w:rsidR="00970BF8">
        <w:rPr>
          <w:rFonts w:ascii="Times New Roman" w:hAnsi="Times New Roman"/>
          <w:color w:val="000000"/>
          <w:sz w:val="24"/>
        </w:rPr>
        <w:t>, redevelopment and urban renewal</w:t>
      </w:r>
      <w:r w:rsidR="00970BF8" w:rsidRPr="003B20BD">
        <w:rPr>
          <w:rFonts w:ascii="Times New Roman" w:hAnsi="Times New Roman"/>
          <w:color w:val="000000"/>
          <w:sz w:val="24"/>
        </w:rPr>
        <w:t xml:space="preserve"> authority organized under the Tennessee Housing Authorities Law, Tenn. Code Ann. §§ 13-20-101, </w:t>
      </w:r>
      <w:r w:rsidR="00970BF8" w:rsidRPr="003B20BD">
        <w:rPr>
          <w:rFonts w:ascii="Times New Roman" w:hAnsi="Times New Roman"/>
          <w:color w:val="000000"/>
          <w:sz w:val="24"/>
          <w:u w:val="single"/>
        </w:rPr>
        <w:t>et</w:t>
      </w:r>
      <w:r w:rsidR="00970BF8" w:rsidRPr="003B20BD">
        <w:rPr>
          <w:rFonts w:ascii="Times New Roman" w:hAnsi="Times New Roman"/>
          <w:color w:val="000000"/>
          <w:sz w:val="24"/>
        </w:rPr>
        <w:t xml:space="preserve"> </w:t>
      </w:r>
      <w:r w:rsidR="00970BF8" w:rsidRPr="003B20BD">
        <w:rPr>
          <w:rFonts w:ascii="Times New Roman" w:hAnsi="Times New Roman"/>
          <w:color w:val="000000"/>
          <w:sz w:val="24"/>
          <w:u w:val="single"/>
        </w:rPr>
        <w:t>seq</w:t>
      </w:r>
      <w:r w:rsidR="00970BF8" w:rsidRPr="003B20BD">
        <w:rPr>
          <w:rFonts w:ascii="Times New Roman" w:hAnsi="Times New Roman"/>
          <w:color w:val="000000"/>
          <w:sz w:val="24"/>
        </w:rPr>
        <w:t>.</w:t>
      </w:r>
    </w:p>
    <w:p w:rsidR="007E63C6" w:rsidRDefault="007E63C6" w:rsidP="007E63C6">
      <w:pPr>
        <w:ind w:left="720" w:right="720"/>
        <w:rPr>
          <w:rFonts w:ascii="Times New Roman" w:hAnsi="Times New Roman"/>
          <w:sz w:val="24"/>
        </w:rPr>
      </w:pPr>
    </w:p>
    <w:p w:rsidR="007E63C6" w:rsidRDefault="007E63C6" w:rsidP="007E63C6">
      <w:pPr>
        <w:jc w:val="both"/>
        <w:rPr>
          <w:rFonts w:ascii="Times New Roman" w:hAnsi="Times New Roman"/>
          <w:sz w:val="24"/>
        </w:rPr>
      </w:pPr>
      <w:r>
        <w:rPr>
          <w:rFonts w:ascii="Times New Roman" w:hAnsi="Times New Roman"/>
          <w:sz w:val="24"/>
        </w:rPr>
        <w:t xml:space="preserve">All references to term “PHA” are hereby amended to mean and refer to </w:t>
      </w:r>
      <w:r w:rsidR="00970BF8">
        <w:rPr>
          <w:rFonts w:ascii="Times New Roman" w:hAnsi="Times New Roman"/>
          <w:sz w:val="24"/>
        </w:rPr>
        <w:t xml:space="preserve">Knoxville’s Community Development Corporation, </w:t>
      </w:r>
      <w:r w:rsidR="00970BF8" w:rsidRPr="003B20BD">
        <w:rPr>
          <w:rFonts w:ascii="Times New Roman" w:hAnsi="Times New Roman"/>
          <w:color w:val="000000"/>
          <w:sz w:val="24"/>
        </w:rPr>
        <w:t>a housing</w:t>
      </w:r>
      <w:r w:rsidR="00970BF8">
        <w:rPr>
          <w:rFonts w:ascii="Times New Roman" w:hAnsi="Times New Roman"/>
          <w:color w:val="000000"/>
          <w:sz w:val="24"/>
        </w:rPr>
        <w:t>, redevelopment and urban renewal</w:t>
      </w:r>
      <w:r w:rsidR="00970BF8" w:rsidRPr="003B20BD">
        <w:rPr>
          <w:rFonts w:ascii="Times New Roman" w:hAnsi="Times New Roman"/>
          <w:color w:val="000000"/>
          <w:sz w:val="24"/>
        </w:rPr>
        <w:t xml:space="preserve"> authority organized under the Tennessee Housing Authorities Law, Tenn. Code Ann. §§ 13-20-101, </w:t>
      </w:r>
      <w:r w:rsidR="00970BF8" w:rsidRPr="003B20BD">
        <w:rPr>
          <w:rFonts w:ascii="Times New Roman" w:hAnsi="Times New Roman"/>
          <w:color w:val="000000"/>
          <w:sz w:val="24"/>
          <w:u w:val="single"/>
        </w:rPr>
        <w:t>et</w:t>
      </w:r>
      <w:r w:rsidR="00970BF8" w:rsidRPr="003B20BD">
        <w:rPr>
          <w:rFonts w:ascii="Times New Roman" w:hAnsi="Times New Roman"/>
          <w:color w:val="000000"/>
          <w:sz w:val="24"/>
        </w:rPr>
        <w:t xml:space="preserve"> </w:t>
      </w:r>
      <w:r w:rsidR="00970BF8" w:rsidRPr="003B20BD">
        <w:rPr>
          <w:rFonts w:ascii="Times New Roman" w:hAnsi="Times New Roman"/>
          <w:color w:val="000000"/>
          <w:sz w:val="24"/>
          <w:u w:val="single"/>
        </w:rPr>
        <w:t>seq</w:t>
      </w:r>
      <w:r w:rsidR="00970BF8" w:rsidRPr="003B20BD">
        <w:rPr>
          <w:rFonts w:ascii="Times New Roman" w:hAnsi="Times New Roman"/>
          <w:color w:val="000000"/>
          <w:sz w:val="24"/>
        </w:rPr>
        <w:t>.</w:t>
      </w:r>
    </w:p>
    <w:p w:rsidR="00AE305B" w:rsidRDefault="00AE305B" w:rsidP="007E63C6">
      <w:pPr>
        <w:jc w:val="both"/>
        <w:rPr>
          <w:rFonts w:ascii="Times New Roman" w:hAnsi="Times New Roman"/>
          <w:sz w:val="24"/>
        </w:rPr>
      </w:pPr>
    </w:p>
    <w:p w:rsidR="00AE305B" w:rsidRPr="00AE305B" w:rsidRDefault="00AE305B" w:rsidP="00AE305B">
      <w:pPr>
        <w:jc w:val="center"/>
        <w:rPr>
          <w:rFonts w:ascii="Times New Roman" w:hAnsi="Times New Roman"/>
          <w:sz w:val="24"/>
          <w:u w:val="single"/>
        </w:rPr>
      </w:pPr>
      <w:r w:rsidRPr="00AE305B">
        <w:rPr>
          <w:rFonts w:ascii="Times New Roman" w:hAnsi="Times New Roman"/>
          <w:sz w:val="24"/>
          <w:u w:val="single"/>
        </w:rPr>
        <w:t>SECTION 2</w:t>
      </w:r>
    </w:p>
    <w:p w:rsidR="00AE305B" w:rsidRDefault="00AE305B" w:rsidP="00AE305B">
      <w:pPr>
        <w:jc w:val="center"/>
        <w:rPr>
          <w:rFonts w:ascii="Times New Roman" w:hAnsi="Times New Roman"/>
          <w:sz w:val="24"/>
        </w:rPr>
      </w:pPr>
    </w:p>
    <w:p w:rsidR="00AE305B" w:rsidRDefault="00AE305B" w:rsidP="00F03FF2">
      <w:pPr>
        <w:jc w:val="both"/>
        <w:rPr>
          <w:rFonts w:ascii="Times New Roman" w:hAnsi="Times New Roman"/>
          <w:sz w:val="24"/>
        </w:rPr>
      </w:pPr>
      <w:r>
        <w:rPr>
          <w:rFonts w:ascii="Times New Roman" w:hAnsi="Times New Roman"/>
          <w:sz w:val="24"/>
        </w:rPr>
        <w:tab/>
        <w:t>A.</w:t>
      </w:r>
      <w:r>
        <w:rPr>
          <w:rFonts w:ascii="Times New Roman" w:hAnsi="Times New Roman"/>
          <w:sz w:val="24"/>
        </w:rPr>
        <w:tab/>
        <w:t xml:space="preserve">Section 2, subsection (a)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is hereby amended and modified by inserting the term “storage” between the term “equipment,” and the phrase “and transport</w:t>
      </w:r>
      <w:r w:rsidR="00550B49">
        <w:rPr>
          <w:rFonts w:ascii="Times New Roman" w:hAnsi="Times New Roman"/>
          <w:sz w:val="24"/>
        </w:rPr>
        <w:t>at</w:t>
      </w:r>
      <w:r>
        <w:rPr>
          <w:rFonts w:ascii="Times New Roman" w:hAnsi="Times New Roman"/>
          <w:sz w:val="24"/>
        </w:rPr>
        <w:t>ion.”</w:t>
      </w:r>
    </w:p>
    <w:p w:rsidR="00AE305B" w:rsidRDefault="00AE305B" w:rsidP="00AE305B">
      <w:pPr>
        <w:rPr>
          <w:rFonts w:ascii="Times New Roman" w:hAnsi="Times New Roman"/>
          <w:sz w:val="24"/>
        </w:rPr>
      </w:pPr>
    </w:p>
    <w:p w:rsidR="00AE305B" w:rsidRDefault="00AE305B" w:rsidP="00F03FF2">
      <w:pPr>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Section 2, subsection (c)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 xml:space="preserve">is hereby deleted and the following </w:t>
      </w:r>
      <w:r w:rsidR="00C34812">
        <w:rPr>
          <w:rFonts w:ascii="Times New Roman" w:hAnsi="Times New Roman"/>
          <w:sz w:val="24"/>
        </w:rPr>
        <w:t>is substituted in lieu thereof</w:t>
      </w:r>
      <w:r>
        <w:rPr>
          <w:rFonts w:ascii="Times New Roman" w:hAnsi="Times New Roman"/>
          <w:sz w:val="24"/>
        </w:rPr>
        <w:t>:</w:t>
      </w:r>
    </w:p>
    <w:p w:rsidR="00AE305B" w:rsidRDefault="00AE305B" w:rsidP="00AE305B">
      <w:pPr>
        <w:rPr>
          <w:rFonts w:ascii="Times New Roman" w:hAnsi="Times New Roman"/>
          <w:sz w:val="24"/>
        </w:rPr>
      </w:pPr>
    </w:p>
    <w:p w:rsidR="00AE305B" w:rsidRDefault="00AE305B" w:rsidP="00253E46">
      <w:pPr>
        <w:ind w:left="720" w:right="720"/>
        <w:jc w:val="both"/>
        <w:rPr>
          <w:rFonts w:ascii="Times New Roman" w:hAnsi="Times New Roman"/>
          <w:sz w:val="24"/>
        </w:rPr>
      </w:pPr>
      <w:r>
        <w:rPr>
          <w:rFonts w:ascii="Times New Roman" w:hAnsi="Times New Roman"/>
          <w:sz w:val="24"/>
        </w:rPr>
        <w:tab/>
      </w:r>
      <w:r>
        <w:rPr>
          <w:rFonts w:ascii="Times New Roman" w:hAnsi="Times New Roman"/>
          <w:sz w:val="24"/>
        </w:rPr>
        <w:tab/>
        <w:t xml:space="preserve">(c)  At all times during performance of this contract and until the work is completed and accepted, the Contractor shall assign and have </w:t>
      </w:r>
      <w:r>
        <w:rPr>
          <w:rFonts w:ascii="Times New Roman" w:hAnsi="Times New Roman"/>
          <w:sz w:val="24"/>
        </w:rPr>
        <w:lastRenderedPageBreak/>
        <w:t xml:space="preserve">on the work site a competent superintendent.  Contractor agrees that the Contracting Officer shall have the right to approve the Contractor’s superintendent or any other individual filling a similar position in connection with the Project.  If the Contracting Officer, in its sole and absolute discretion, </w:t>
      </w:r>
      <w:r w:rsidR="00253E46">
        <w:rPr>
          <w:rFonts w:ascii="Times New Roman" w:hAnsi="Times New Roman"/>
          <w:sz w:val="24"/>
        </w:rPr>
        <w:t>determines that any such individual is unacceptable, the Contracting Officer shall give the Contractor written notice of the determination of the Contracting Officer and the Contractor shall replace such individual within seven (7) days after receipt of such written notice.  Contractor agrees that such indiv</w:t>
      </w:r>
      <w:r w:rsidR="0013547B">
        <w:rPr>
          <w:rFonts w:ascii="Times New Roman" w:hAnsi="Times New Roman"/>
          <w:sz w:val="24"/>
        </w:rPr>
        <w:t>i</w:t>
      </w:r>
      <w:r w:rsidR="00253E46">
        <w:rPr>
          <w:rFonts w:ascii="Times New Roman" w:hAnsi="Times New Roman"/>
          <w:sz w:val="24"/>
        </w:rPr>
        <w:t>duals are under the control of and are the responsibility of Contractor, the Contracting Officer, as representative of the PHA, has a significant and overriding interest in the identity of such employees of the Contractor and the rights granted pursuant to this paragraph are reasonable and necessary to protect the interest of the PHA.</w:t>
      </w:r>
    </w:p>
    <w:p w:rsidR="00E351D5" w:rsidRDefault="00E351D5" w:rsidP="00E351D5">
      <w:pPr>
        <w:jc w:val="both"/>
        <w:rPr>
          <w:rFonts w:ascii="Times New Roman" w:hAnsi="Times New Roman"/>
          <w:sz w:val="24"/>
        </w:rPr>
      </w:pPr>
    </w:p>
    <w:p w:rsidR="00253E46" w:rsidRDefault="00253E46" w:rsidP="00E351D5">
      <w:pPr>
        <w:ind w:firstLine="720"/>
        <w:jc w:val="both"/>
        <w:rPr>
          <w:rFonts w:ascii="Times New Roman" w:hAnsi="Times New Roman"/>
          <w:sz w:val="24"/>
        </w:rPr>
      </w:pPr>
      <w:r>
        <w:rPr>
          <w:rFonts w:ascii="Times New Roman" w:hAnsi="Times New Roman"/>
          <w:sz w:val="24"/>
        </w:rPr>
        <w:t>C.</w:t>
      </w:r>
      <w:r>
        <w:rPr>
          <w:rFonts w:ascii="Times New Roman" w:hAnsi="Times New Roman"/>
          <w:sz w:val="24"/>
        </w:rPr>
        <w:tab/>
        <w:t xml:space="preserve">Section 2, subsection (d)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is hereby modified and amended by inserting the phrase “or stored” between the phrase “materials delivered” and the phrase “and work performed.”</w:t>
      </w:r>
    </w:p>
    <w:p w:rsidR="00253E46" w:rsidRDefault="00253E46" w:rsidP="00E351D5">
      <w:pPr>
        <w:ind w:firstLine="720"/>
        <w:jc w:val="both"/>
        <w:rPr>
          <w:rFonts w:ascii="Times New Roman" w:hAnsi="Times New Roman"/>
          <w:sz w:val="24"/>
        </w:rPr>
      </w:pPr>
    </w:p>
    <w:p w:rsidR="00253E46" w:rsidRDefault="00253E46" w:rsidP="00E351D5">
      <w:pPr>
        <w:ind w:firstLine="720"/>
        <w:jc w:val="both"/>
        <w:rPr>
          <w:rFonts w:ascii="Times New Roman" w:hAnsi="Times New Roman"/>
          <w:sz w:val="24"/>
        </w:rPr>
      </w:pPr>
      <w:r>
        <w:rPr>
          <w:rFonts w:ascii="Times New Roman" w:hAnsi="Times New Roman"/>
          <w:sz w:val="24"/>
        </w:rPr>
        <w:t>D.</w:t>
      </w:r>
      <w:r>
        <w:rPr>
          <w:rFonts w:ascii="Times New Roman" w:hAnsi="Times New Roman"/>
          <w:sz w:val="24"/>
        </w:rPr>
        <w:tab/>
        <w:t xml:space="preserve">Section 2, subsection (g)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is hereby modified and amended by adding the following subsection (5) to the end of such subsection (g):</w:t>
      </w:r>
    </w:p>
    <w:p w:rsidR="00253E46" w:rsidRDefault="00253E46" w:rsidP="00E351D5">
      <w:pPr>
        <w:ind w:firstLine="720"/>
        <w:jc w:val="both"/>
        <w:rPr>
          <w:rFonts w:ascii="Times New Roman" w:hAnsi="Times New Roman"/>
          <w:sz w:val="24"/>
        </w:rPr>
      </w:pPr>
    </w:p>
    <w:p w:rsidR="00253E46" w:rsidRDefault="00253E46" w:rsidP="00253E46">
      <w:pPr>
        <w:ind w:left="720" w:right="720"/>
        <w:jc w:val="both"/>
        <w:rPr>
          <w:rFonts w:ascii="Times New Roman" w:hAnsi="Times New Roman"/>
          <w:sz w:val="24"/>
        </w:rPr>
      </w:pPr>
      <w:r>
        <w:rPr>
          <w:rFonts w:ascii="Times New Roman" w:hAnsi="Times New Roman"/>
          <w:sz w:val="24"/>
        </w:rPr>
        <w:t xml:space="preserve">and (5) review the maintenance of all systems </w:t>
      </w:r>
      <w:r w:rsidR="00A16502">
        <w:rPr>
          <w:rFonts w:ascii="Times New Roman" w:hAnsi="Times New Roman"/>
          <w:sz w:val="24"/>
        </w:rPr>
        <w:t xml:space="preserve">applicable to the Project, </w:t>
      </w:r>
      <w:r>
        <w:rPr>
          <w:rFonts w:ascii="Times New Roman" w:hAnsi="Times New Roman"/>
          <w:sz w:val="24"/>
        </w:rPr>
        <w:t>including, but not limited to, HVAC, plumbing, electrical, drainage, landscaping and irrigation systems, with the PHA’s maintenance staff.  Such staff members shall be designated by the Contracting Officer.</w:t>
      </w:r>
    </w:p>
    <w:p w:rsidR="00253E46" w:rsidRDefault="00253E46" w:rsidP="00E351D5">
      <w:pPr>
        <w:ind w:firstLine="720"/>
        <w:jc w:val="both"/>
        <w:rPr>
          <w:rFonts w:ascii="Times New Roman" w:hAnsi="Times New Roman"/>
          <w:sz w:val="24"/>
        </w:rPr>
      </w:pPr>
    </w:p>
    <w:p w:rsidR="0027522B" w:rsidRDefault="0027522B" w:rsidP="0027522B">
      <w:pPr>
        <w:widowControl/>
        <w:autoSpaceDE/>
        <w:autoSpaceDN/>
        <w:adjustRightInd/>
        <w:ind w:firstLine="720"/>
        <w:rPr>
          <w:rFonts w:ascii="Times New Roman" w:hAnsi="Times New Roman"/>
          <w:sz w:val="24"/>
        </w:rPr>
      </w:pPr>
      <w:r>
        <w:rPr>
          <w:rFonts w:ascii="Times New Roman" w:hAnsi="Times New Roman"/>
          <w:sz w:val="24"/>
        </w:rPr>
        <w:t>E.</w:t>
      </w:r>
      <w:r>
        <w:rPr>
          <w:rFonts w:ascii="Times New Roman" w:hAnsi="Times New Roman"/>
          <w:sz w:val="24"/>
        </w:rPr>
        <w:tab/>
        <w:t xml:space="preserve">Section 2, subsection (h) of the General Conditions is hereby modified and amended by inserting the phrase “and/or any Energy Star requirements applicable to the Project” after the phrase “elsewhere in the contract” </w:t>
      </w:r>
    </w:p>
    <w:p w:rsidR="00AB3702" w:rsidRDefault="00AB3702" w:rsidP="00E351D5">
      <w:pPr>
        <w:ind w:firstLine="720"/>
        <w:jc w:val="both"/>
        <w:rPr>
          <w:rFonts w:ascii="Times New Roman" w:hAnsi="Times New Roman"/>
          <w:sz w:val="24"/>
        </w:rPr>
      </w:pPr>
    </w:p>
    <w:p w:rsidR="00AB3702" w:rsidRPr="00AE305B" w:rsidRDefault="00AB3702" w:rsidP="00AB3702">
      <w:pPr>
        <w:jc w:val="center"/>
        <w:rPr>
          <w:rFonts w:ascii="Times New Roman" w:hAnsi="Times New Roman"/>
          <w:sz w:val="24"/>
          <w:u w:val="single"/>
        </w:rPr>
      </w:pPr>
      <w:r w:rsidRPr="00AE305B">
        <w:rPr>
          <w:rFonts w:ascii="Times New Roman" w:hAnsi="Times New Roman"/>
          <w:sz w:val="24"/>
          <w:u w:val="single"/>
        </w:rPr>
        <w:t xml:space="preserve">SECTION </w:t>
      </w:r>
      <w:r>
        <w:rPr>
          <w:rFonts w:ascii="Times New Roman" w:hAnsi="Times New Roman"/>
          <w:sz w:val="24"/>
          <w:u w:val="single"/>
        </w:rPr>
        <w:t>3</w:t>
      </w:r>
    </w:p>
    <w:p w:rsidR="00AB3702" w:rsidRDefault="00AB3702" w:rsidP="00E351D5">
      <w:pPr>
        <w:ind w:firstLine="720"/>
        <w:jc w:val="both"/>
        <w:rPr>
          <w:rFonts w:ascii="Times New Roman" w:hAnsi="Times New Roman"/>
          <w:sz w:val="24"/>
        </w:rPr>
      </w:pPr>
    </w:p>
    <w:p w:rsidR="00253E46" w:rsidRDefault="00AB3702" w:rsidP="00E351D5">
      <w:pPr>
        <w:ind w:firstLine="720"/>
        <w:jc w:val="both"/>
        <w:rPr>
          <w:rFonts w:ascii="Times New Roman" w:hAnsi="Times New Roman"/>
          <w:sz w:val="24"/>
        </w:rPr>
      </w:pPr>
      <w:r>
        <w:rPr>
          <w:rFonts w:ascii="Times New Roman" w:hAnsi="Times New Roman"/>
          <w:sz w:val="24"/>
        </w:rPr>
        <w:t xml:space="preserve">Section 8, subsection (a) of the </w:t>
      </w:r>
      <w:r w:rsidR="00967763">
        <w:rPr>
          <w:rFonts w:ascii="Times New Roman" w:hAnsi="Times New Roman"/>
          <w:sz w:val="24"/>
        </w:rPr>
        <w:t>General Conditions</w:t>
      </w:r>
      <w:r>
        <w:rPr>
          <w:rFonts w:ascii="Times New Roman" w:hAnsi="Times New Roman"/>
          <w:sz w:val="24"/>
        </w:rPr>
        <w:t xml:space="preserve"> is hereby amended and modified by deleting the term “inhering” and substituting the term “inherent” in lieu there</w:t>
      </w:r>
      <w:r w:rsidR="00967763">
        <w:rPr>
          <w:rFonts w:ascii="Times New Roman" w:hAnsi="Times New Roman"/>
          <w:sz w:val="24"/>
        </w:rPr>
        <w:t>of</w:t>
      </w:r>
      <w:r>
        <w:rPr>
          <w:rFonts w:ascii="Times New Roman" w:hAnsi="Times New Roman"/>
          <w:sz w:val="24"/>
        </w:rPr>
        <w:t>.</w:t>
      </w:r>
    </w:p>
    <w:p w:rsidR="00AB3702" w:rsidRDefault="00AB3702" w:rsidP="00E351D5">
      <w:pPr>
        <w:ind w:firstLine="720"/>
        <w:jc w:val="both"/>
        <w:rPr>
          <w:rFonts w:ascii="Times New Roman" w:hAnsi="Times New Roman"/>
          <w:sz w:val="24"/>
        </w:rPr>
      </w:pPr>
    </w:p>
    <w:p w:rsidR="00AB3702" w:rsidRDefault="00AB3702" w:rsidP="00AB3702">
      <w:pPr>
        <w:jc w:val="center"/>
        <w:rPr>
          <w:rFonts w:ascii="Times New Roman" w:hAnsi="Times New Roman"/>
          <w:sz w:val="24"/>
          <w:u w:val="single"/>
        </w:rPr>
      </w:pPr>
      <w:r w:rsidRPr="00AE305B">
        <w:rPr>
          <w:rFonts w:ascii="Times New Roman" w:hAnsi="Times New Roman"/>
          <w:sz w:val="24"/>
          <w:u w:val="single"/>
        </w:rPr>
        <w:t xml:space="preserve">SECTION </w:t>
      </w:r>
      <w:r>
        <w:rPr>
          <w:rFonts w:ascii="Times New Roman" w:hAnsi="Times New Roman"/>
          <w:sz w:val="24"/>
          <w:u w:val="single"/>
        </w:rPr>
        <w:t>4</w:t>
      </w:r>
    </w:p>
    <w:p w:rsidR="00AB3702" w:rsidRDefault="00AB3702" w:rsidP="00AB3702">
      <w:pPr>
        <w:jc w:val="center"/>
        <w:rPr>
          <w:rFonts w:ascii="Times New Roman" w:hAnsi="Times New Roman"/>
          <w:sz w:val="24"/>
          <w:u w:val="single"/>
        </w:rPr>
      </w:pPr>
    </w:p>
    <w:p w:rsidR="00AB3702" w:rsidRDefault="00AB3702" w:rsidP="002A04DC">
      <w:pPr>
        <w:jc w:val="both"/>
        <w:rPr>
          <w:rFonts w:ascii="Times New Roman" w:hAnsi="Times New Roman"/>
          <w:sz w:val="24"/>
        </w:rPr>
      </w:pPr>
      <w:r>
        <w:rPr>
          <w:rFonts w:ascii="Times New Roman" w:hAnsi="Times New Roman"/>
          <w:sz w:val="24"/>
        </w:rPr>
        <w:tab/>
        <w:t>A.</w:t>
      </w:r>
      <w:r>
        <w:rPr>
          <w:rFonts w:ascii="Times New Roman" w:hAnsi="Times New Roman"/>
          <w:sz w:val="24"/>
        </w:rPr>
        <w:tab/>
        <w:t xml:space="preserve">Section 16, subsection (k) of the </w:t>
      </w:r>
      <w:r w:rsidR="00967763">
        <w:rPr>
          <w:rFonts w:ascii="Times New Roman" w:hAnsi="Times New Roman"/>
          <w:sz w:val="24"/>
        </w:rPr>
        <w:t>General Conditions</w:t>
      </w:r>
      <w:r>
        <w:rPr>
          <w:rFonts w:ascii="Times New Roman" w:hAnsi="Times New Roman"/>
          <w:sz w:val="24"/>
        </w:rPr>
        <w:t xml:space="preserve"> is hereby amended and modified by deleting the term “reasonable” and substituting the </w:t>
      </w:r>
      <w:r w:rsidR="00C34812">
        <w:rPr>
          <w:rFonts w:ascii="Times New Roman" w:hAnsi="Times New Roman"/>
          <w:sz w:val="24"/>
        </w:rPr>
        <w:t>term “diligent” in lieu thereof</w:t>
      </w:r>
      <w:r>
        <w:rPr>
          <w:rFonts w:ascii="Times New Roman" w:hAnsi="Times New Roman"/>
          <w:sz w:val="24"/>
        </w:rPr>
        <w:t>.</w:t>
      </w:r>
    </w:p>
    <w:p w:rsidR="00AB3702" w:rsidRDefault="00AB3702" w:rsidP="00AB3702">
      <w:pPr>
        <w:rPr>
          <w:rFonts w:ascii="Times New Roman" w:hAnsi="Times New Roman"/>
          <w:sz w:val="24"/>
        </w:rPr>
      </w:pPr>
    </w:p>
    <w:p w:rsidR="00AB3702" w:rsidRPr="00AE305B" w:rsidRDefault="00AB3702" w:rsidP="00AB3702">
      <w:pPr>
        <w:jc w:val="center"/>
        <w:rPr>
          <w:rFonts w:ascii="Times New Roman" w:hAnsi="Times New Roman"/>
          <w:sz w:val="24"/>
          <w:u w:val="single"/>
        </w:rPr>
      </w:pPr>
      <w:r w:rsidRPr="00AE305B">
        <w:rPr>
          <w:rFonts w:ascii="Times New Roman" w:hAnsi="Times New Roman"/>
          <w:sz w:val="24"/>
          <w:u w:val="single"/>
        </w:rPr>
        <w:t xml:space="preserve">SECTION </w:t>
      </w:r>
      <w:r>
        <w:rPr>
          <w:rFonts w:ascii="Times New Roman" w:hAnsi="Times New Roman"/>
          <w:sz w:val="24"/>
          <w:u w:val="single"/>
        </w:rPr>
        <w:t>5</w:t>
      </w:r>
    </w:p>
    <w:p w:rsidR="00AB3702" w:rsidRPr="00AB3702" w:rsidRDefault="00AB3702" w:rsidP="00AB3702">
      <w:pPr>
        <w:rPr>
          <w:rFonts w:ascii="Times New Roman" w:hAnsi="Times New Roman"/>
          <w:sz w:val="24"/>
        </w:rPr>
      </w:pPr>
    </w:p>
    <w:p w:rsidR="00AB3702" w:rsidRDefault="00AB3702" w:rsidP="00F03FF2">
      <w:pPr>
        <w:ind w:firstLine="720"/>
        <w:jc w:val="both"/>
        <w:rPr>
          <w:rFonts w:ascii="Times New Roman" w:hAnsi="Times New Roman"/>
          <w:sz w:val="24"/>
        </w:rPr>
      </w:pPr>
      <w:r>
        <w:rPr>
          <w:rFonts w:ascii="Times New Roman" w:hAnsi="Times New Roman"/>
          <w:sz w:val="24"/>
        </w:rPr>
        <w:t xml:space="preserve">Section 17, subsection (b) of the </w:t>
      </w:r>
      <w:r w:rsidR="00967763">
        <w:rPr>
          <w:rFonts w:ascii="Times New Roman" w:hAnsi="Times New Roman"/>
          <w:sz w:val="24"/>
        </w:rPr>
        <w:t>General Conditions</w:t>
      </w:r>
      <w:r>
        <w:rPr>
          <w:rFonts w:ascii="Times New Roman" w:hAnsi="Times New Roman"/>
          <w:sz w:val="24"/>
        </w:rPr>
        <w:t xml:space="preserve"> is hereby amended and modified by (i) inserting the phrase “retaining walls</w:t>
      </w:r>
      <w:r w:rsidR="003641ED">
        <w:rPr>
          <w:rFonts w:ascii="Times New Roman" w:hAnsi="Times New Roman"/>
          <w:sz w:val="24"/>
        </w:rPr>
        <w:t>,</w:t>
      </w:r>
      <w:r>
        <w:rPr>
          <w:rFonts w:ascii="Times New Roman" w:hAnsi="Times New Roman"/>
          <w:sz w:val="24"/>
        </w:rPr>
        <w:t xml:space="preserve">” between the terms “damaged” and “curbs” and (ii) inserting the phrase “and the like” after the term “roads”. </w:t>
      </w:r>
    </w:p>
    <w:p w:rsidR="005F24E3" w:rsidRDefault="005F24E3" w:rsidP="00AB3702">
      <w:pPr>
        <w:ind w:firstLine="720"/>
        <w:rPr>
          <w:rFonts w:ascii="Times New Roman" w:hAnsi="Times New Roman"/>
          <w:sz w:val="24"/>
        </w:rPr>
      </w:pPr>
    </w:p>
    <w:p w:rsidR="005F24E3" w:rsidRPr="00AE305B" w:rsidRDefault="005F24E3" w:rsidP="005F24E3">
      <w:pPr>
        <w:jc w:val="center"/>
        <w:rPr>
          <w:rFonts w:ascii="Times New Roman" w:hAnsi="Times New Roman"/>
          <w:sz w:val="24"/>
          <w:u w:val="single"/>
        </w:rPr>
      </w:pPr>
      <w:r w:rsidRPr="00AE305B">
        <w:rPr>
          <w:rFonts w:ascii="Times New Roman" w:hAnsi="Times New Roman"/>
          <w:sz w:val="24"/>
          <w:u w:val="single"/>
        </w:rPr>
        <w:t xml:space="preserve">SECTION </w:t>
      </w:r>
      <w:r>
        <w:rPr>
          <w:rFonts w:ascii="Times New Roman" w:hAnsi="Times New Roman"/>
          <w:sz w:val="24"/>
          <w:u w:val="single"/>
        </w:rPr>
        <w:t>6</w:t>
      </w:r>
    </w:p>
    <w:p w:rsidR="005F24E3" w:rsidRDefault="005F24E3" w:rsidP="00AB3702">
      <w:pPr>
        <w:ind w:firstLine="720"/>
        <w:rPr>
          <w:rFonts w:ascii="Times New Roman" w:hAnsi="Times New Roman"/>
          <w:sz w:val="24"/>
        </w:rPr>
      </w:pPr>
    </w:p>
    <w:p w:rsidR="00AB3702" w:rsidRDefault="005F24E3" w:rsidP="00F03FF2">
      <w:pPr>
        <w:ind w:firstLine="720"/>
        <w:jc w:val="both"/>
        <w:rPr>
          <w:rFonts w:ascii="Times New Roman" w:hAnsi="Times New Roman"/>
          <w:sz w:val="24"/>
        </w:rPr>
      </w:pPr>
      <w:r>
        <w:rPr>
          <w:rFonts w:ascii="Times New Roman" w:hAnsi="Times New Roman"/>
          <w:sz w:val="24"/>
        </w:rPr>
        <w:t>A.</w:t>
      </w:r>
      <w:r>
        <w:rPr>
          <w:rFonts w:ascii="Times New Roman" w:hAnsi="Times New Roman"/>
          <w:sz w:val="24"/>
        </w:rPr>
        <w:tab/>
        <w:t>Section 23, subsection (b</w:t>
      </w:r>
      <w:r w:rsidR="002452DC">
        <w:rPr>
          <w:rFonts w:ascii="Times New Roman" w:hAnsi="Times New Roman"/>
          <w:sz w:val="24"/>
        </w:rPr>
        <w:t>) (</w:t>
      </w:r>
      <w:r>
        <w:rPr>
          <w:rFonts w:ascii="Times New Roman" w:hAnsi="Times New Roman"/>
          <w:sz w:val="24"/>
        </w:rPr>
        <w:t xml:space="preserve">2) </w:t>
      </w:r>
      <w:r w:rsidR="00F03FF2">
        <w:rPr>
          <w:rFonts w:ascii="Times New Roman" w:hAnsi="Times New Roman"/>
          <w:sz w:val="24"/>
        </w:rPr>
        <w:t xml:space="preserve">of 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 xml:space="preserve">is hereby amended and modified by deleting the “.” after the term “Contractor” and substituting “; or” in lieu </w:t>
      </w:r>
      <w:r w:rsidR="00C34812">
        <w:rPr>
          <w:rFonts w:ascii="Times New Roman" w:hAnsi="Times New Roman"/>
          <w:sz w:val="24"/>
        </w:rPr>
        <w:t>thereof</w:t>
      </w:r>
      <w:r>
        <w:rPr>
          <w:rFonts w:ascii="Times New Roman" w:hAnsi="Times New Roman"/>
          <w:sz w:val="24"/>
        </w:rPr>
        <w:t>.</w:t>
      </w:r>
    </w:p>
    <w:p w:rsidR="005F24E3" w:rsidRDefault="005F24E3" w:rsidP="00AB3702">
      <w:pPr>
        <w:ind w:firstLine="720"/>
        <w:rPr>
          <w:rFonts w:ascii="Times New Roman" w:hAnsi="Times New Roman"/>
          <w:sz w:val="24"/>
        </w:rPr>
      </w:pPr>
    </w:p>
    <w:p w:rsidR="005F24E3" w:rsidRDefault="005F24E3" w:rsidP="00F03FF2">
      <w:pPr>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Section 23, subsection (b) </w:t>
      </w:r>
      <w:r w:rsidR="00304CF8">
        <w:rPr>
          <w:rFonts w:ascii="Times New Roman" w:hAnsi="Times New Roman"/>
          <w:sz w:val="24"/>
        </w:rPr>
        <w:t xml:space="preserve">of </w:t>
      </w:r>
      <w:r w:rsidR="00F03FF2">
        <w:rPr>
          <w:rFonts w:ascii="Times New Roman" w:hAnsi="Times New Roman"/>
          <w:sz w:val="24"/>
        </w:rPr>
        <w:t xml:space="preserve">the </w:t>
      </w:r>
      <w:r w:rsidR="00967763">
        <w:rPr>
          <w:rFonts w:ascii="Times New Roman" w:hAnsi="Times New Roman"/>
          <w:sz w:val="24"/>
        </w:rPr>
        <w:t>General Conditions</w:t>
      </w:r>
      <w:r w:rsidR="00F03FF2">
        <w:rPr>
          <w:rFonts w:ascii="Times New Roman" w:hAnsi="Times New Roman"/>
          <w:sz w:val="24"/>
        </w:rPr>
        <w:t xml:space="preserve"> </w:t>
      </w:r>
      <w:r>
        <w:rPr>
          <w:rFonts w:ascii="Times New Roman" w:hAnsi="Times New Roman"/>
          <w:sz w:val="24"/>
        </w:rPr>
        <w:t>is hereby amended and modified by inserting the follow</w:t>
      </w:r>
      <w:r w:rsidR="002A04DC">
        <w:rPr>
          <w:rFonts w:ascii="Times New Roman" w:hAnsi="Times New Roman"/>
          <w:sz w:val="24"/>
        </w:rPr>
        <w:t>ing</w:t>
      </w:r>
      <w:r>
        <w:rPr>
          <w:rFonts w:ascii="Times New Roman" w:hAnsi="Times New Roman"/>
          <w:sz w:val="24"/>
        </w:rPr>
        <w:t xml:space="preserve"> new subsection (b)(3):</w:t>
      </w:r>
    </w:p>
    <w:p w:rsidR="005F24E3" w:rsidRDefault="005F24E3" w:rsidP="00AB3702">
      <w:pPr>
        <w:ind w:firstLine="720"/>
        <w:rPr>
          <w:rFonts w:ascii="Times New Roman" w:hAnsi="Times New Roman"/>
          <w:sz w:val="24"/>
        </w:rPr>
      </w:pPr>
    </w:p>
    <w:p w:rsidR="005F24E3" w:rsidRDefault="005F24E3" w:rsidP="005F24E3">
      <w:pPr>
        <w:ind w:left="720" w:right="720"/>
        <w:rPr>
          <w:rFonts w:ascii="Times New Roman" w:hAnsi="Times New Roman"/>
          <w:sz w:val="24"/>
        </w:rPr>
      </w:pPr>
      <w:r>
        <w:rPr>
          <w:rFonts w:ascii="Times New Roman" w:hAnsi="Times New Roman"/>
          <w:sz w:val="24"/>
        </w:rPr>
        <w:tab/>
        <w:t>(3) Contractor’s negligence.</w:t>
      </w:r>
    </w:p>
    <w:p w:rsidR="00E351D5" w:rsidRDefault="00E351D5" w:rsidP="005F24E3">
      <w:pPr>
        <w:tabs>
          <w:tab w:val="left" w:pos="-1440"/>
          <w:tab w:val="left" w:pos="-720"/>
          <w:tab w:val="left" w:pos="0"/>
          <w:tab w:val="left" w:pos="720"/>
          <w:tab w:val="left" w:pos="1260"/>
          <w:tab w:val="left" w:pos="2160"/>
        </w:tabs>
        <w:jc w:val="both"/>
        <w:rPr>
          <w:rFonts w:ascii="Times New Roman" w:hAnsi="Times New Roman"/>
          <w:sz w:val="24"/>
        </w:rPr>
      </w:pPr>
    </w:p>
    <w:p w:rsidR="005F24E3" w:rsidRDefault="005F24E3" w:rsidP="005F24E3">
      <w:pPr>
        <w:jc w:val="center"/>
        <w:rPr>
          <w:rFonts w:ascii="Times New Roman" w:hAnsi="Times New Roman"/>
          <w:sz w:val="24"/>
          <w:u w:val="single"/>
        </w:rPr>
      </w:pPr>
      <w:r w:rsidRPr="00AE305B">
        <w:rPr>
          <w:rFonts w:ascii="Times New Roman" w:hAnsi="Times New Roman"/>
          <w:sz w:val="24"/>
          <w:u w:val="single"/>
        </w:rPr>
        <w:t xml:space="preserve">SECTION </w:t>
      </w:r>
      <w:r>
        <w:rPr>
          <w:rFonts w:ascii="Times New Roman" w:hAnsi="Times New Roman"/>
          <w:sz w:val="24"/>
          <w:u w:val="single"/>
        </w:rPr>
        <w:t>7</w:t>
      </w:r>
    </w:p>
    <w:p w:rsidR="005F24E3" w:rsidRDefault="005F24E3" w:rsidP="005F24E3">
      <w:pPr>
        <w:jc w:val="center"/>
        <w:rPr>
          <w:rFonts w:ascii="Times New Roman" w:hAnsi="Times New Roman"/>
          <w:sz w:val="24"/>
          <w:u w:val="single"/>
        </w:rPr>
      </w:pPr>
    </w:p>
    <w:p w:rsidR="0068575D" w:rsidRDefault="0068575D" w:rsidP="00F03FF2">
      <w:pPr>
        <w:jc w:val="both"/>
        <w:rPr>
          <w:rFonts w:ascii="Times New Roman" w:hAnsi="Times New Roman"/>
          <w:sz w:val="24"/>
        </w:rPr>
      </w:pPr>
      <w:r>
        <w:rPr>
          <w:rFonts w:ascii="Times New Roman" w:hAnsi="Times New Roman"/>
          <w:sz w:val="24"/>
        </w:rPr>
        <w:tab/>
        <w:t xml:space="preserve">Section 24 of the </w:t>
      </w:r>
      <w:r w:rsidR="00967763">
        <w:rPr>
          <w:rFonts w:ascii="Times New Roman" w:hAnsi="Times New Roman"/>
          <w:sz w:val="24"/>
        </w:rPr>
        <w:t>General Conditions</w:t>
      </w:r>
      <w:r>
        <w:rPr>
          <w:rFonts w:ascii="Times New Roman" w:hAnsi="Times New Roman"/>
          <w:sz w:val="24"/>
        </w:rPr>
        <w:t xml:space="preserve"> is hereby modified and amended by inserting the following sentence at the end of that Section:</w:t>
      </w:r>
    </w:p>
    <w:p w:rsidR="0068575D" w:rsidRDefault="0068575D" w:rsidP="0068575D">
      <w:pPr>
        <w:rPr>
          <w:rFonts w:ascii="Times New Roman" w:hAnsi="Times New Roman"/>
          <w:sz w:val="24"/>
        </w:rPr>
      </w:pPr>
    </w:p>
    <w:p w:rsidR="0068575D" w:rsidRDefault="0068575D" w:rsidP="0068575D">
      <w:pPr>
        <w:ind w:left="720" w:right="720"/>
        <w:rPr>
          <w:rFonts w:ascii="Times New Roman" w:hAnsi="Times New Roman"/>
          <w:sz w:val="24"/>
        </w:rPr>
      </w:pPr>
      <w:r>
        <w:rPr>
          <w:rFonts w:ascii="Times New Roman" w:hAnsi="Times New Roman"/>
          <w:sz w:val="24"/>
        </w:rPr>
        <w:t>Contractor shall include language notifying its subcontractors</w:t>
      </w:r>
      <w:r w:rsidR="00E746E4">
        <w:rPr>
          <w:rFonts w:ascii="Times New Roman" w:hAnsi="Times New Roman"/>
          <w:sz w:val="24"/>
        </w:rPr>
        <w:t xml:space="preserve"> and materials suppliers</w:t>
      </w:r>
      <w:r>
        <w:rPr>
          <w:rFonts w:ascii="Times New Roman" w:hAnsi="Times New Roman"/>
          <w:sz w:val="24"/>
        </w:rPr>
        <w:t xml:space="preserve"> of such prohibition in all contracts with its subcontractors</w:t>
      </w:r>
      <w:r w:rsidR="00FF1B0F">
        <w:rPr>
          <w:rFonts w:ascii="Times New Roman" w:hAnsi="Times New Roman"/>
          <w:sz w:val="24"/>
        </w:rPr>
        <w:t xml:space="preserve"> and material suppliers</w:t>
      </w:r>
      <w:r>
        <w:rPr>
          <w:rFonts w:ascii="Times New Roman" w:hAnsi="Times New Roman"/>
          <w:sz w:val="24"/>
        </w:rPr>
        <w:t>.</w:t>
      </w:r>
    </w:p>
    <w:p w:rsidR="0068575D" w:rsidRDefault="0068575D" w:rsidP="0068575D">
      <w:pPr>
        <w:rPr>
          <w:rFonts w:ascii="Times New Roman" w:hAnsi="Times New Roman"/>
          <w:sz w:val="24"/>
        </w:rPr>
      </w:pPr>
    </w:p>
    <w:p w:rsidR="0068575D" w:rsidRPr="00A41335" w:rsidRDefault="0068575D" w:rsidP="0068575D">
      <w:pPr>
        <w:jc w:val="center"/>
        <w:rPr>
          <w:rFonts w:ascii="Times New Roman" w:hAnsi="Times New Roman"/>
          <w:sz w:val="24"/>
          <w:u w:val="single"/>
        </w:rPr>
      </w:pPr>
      <w:r w:rsidRPr="00A41335">
        <w:rPr>
          <w:rFonts w:ascii="Times New Roman" w:hAnsi="Times New Roman"/>
          <w:sz w:val="24"/>
          <w:u w:val="single"/>
        </w:rPr>
        <w:t>SECTION 8</w:t>
      </w:r>
    </w:p>
    <w:p w:rsidR="0068575D" w:rsidRDefault="0068575D" w:rsidP="0068575D">
      <w:pPr>
        <w:jc w:val="center"/>
        <w:rPr>
          <w:rFonts w:ascii="Times New Roman" w:hAnsi="Times New Roman"/>
          <w:sz w:val="24"/>
        </w:rPr>
      </w:pPr>
    </w:p>
    <w:p w:rsidR="00A411FB" w:rsidRDefault="00A411FB" w:rsidP="00F03FF2">
      <w:pPr>
        <w:jc w:val="both"/>
        <w:rPr>
          <w:rFonts w:ascii="Times New Roman" w:hAnsi="Times New Roman"/>
          <w:sz w:val="24"/>
        </w:rPr>
      </w:pPr>
      <w:r>
        <w:rPr>
          <w:rFonts w:ascii="Times New Roman" w:hAnsi="Times New Roman"/>
          <w:sz w:val="24"/>
        </w:rPr>
        <w:tab/>
        <w:t>Section 25 of the General Conditions is hereby deleted in its entirety.</w:t>
      </w:r>
    </w:p>
    <w:p w:rsidR="00A411FB" w:rsidRDefault="00A411FB" w:rsidP="00F03FF2">
      <w:pPr>
        <w:jc w:val="both"/>
        <w:rPr>
          <w:rFonts w:ascii="Times New Roman" w:hAnsi="Times New Roman"/>
          <w:sz w:val="24"/>
        </w:rPr>
      </w:pPr>
    </w:p>
    <w:p w:rsidR="00A411FB" w:rsidRPr="00A41335" w:rsidRDefault="00A411FB" w:rsidP="00A411FB">
      <w:pPr>
        <w:jc w:val="center"/>
        <w:rPr>
          <w:rFonts w:ascii="Times New Roman" w:hAnsi="Times New Roman"/>
          <w:sz w:val="24"/>
          <w:u w:val="single"/>
        </w:rPr>
      </w:pPr>
      <w:r w:rsidRPr="00A41335">
        <w:rPr>
          <w:rFonts w:ascii="Times New Roman" w:hAnsi="Times New Roman"/>
          <w:sz w:val="24"/>
          <w:u w:val="single"/>
        </w:rPr>
        <w:t xml:space="preserve">SECTION </w:t>
      </w:r>
      <w:r>
        <w:rPr>
          <w:rFonts w:ascii="Times New Roman" w:hAnsi="Times New Roman"/>
          <w:sz w:val="24"/>
          <w:u w:val="single"/>
        </w:rPr>
        <w:t>9</w:t>
      </w:r>
    </w:p>
    <w:p w:rsidR="00A411FB" w:rsidRDefault="00A411FB" w:rsidP="00F03FF2">
      <w:pPr>
        <w:jc w:val="both"/>
        <w:rPr>
          <w:rFonts w:ascii="Times New Roman" w:hAnsi="Times New Roman"/>
          <w:sz w:val="24"/>
        </w:rPr>
      </w:pPr>
    </w:p>
    <w:p w:rsidR="00445DCD" w:rsidRDefault="0068575D" w:rsidP="00F03FF2">
      <w:pPr>
        <w:jc w:val="both"/>
        <w:rPr>
          <w:rFonts w:ascii="Times New Roman" w:hAnsi="Times New Roman"/>
          <w:sz w:val="24"/>
        </w:rPr>
      </w:pPr>
      <w:r>
        <w:rPr>
          <w:rFonts w:ascii="Times New Roman" w:hAnsi="Times New Roman"/>
          <w:sz w:val="24"/>
        </w:rPr>
        <w:tab/>
      </w:r>
      <w:r w:rsidR="00A41335">
        <w:rPr>
          <w:rFonts w:ascii="Times New Roman" w:hAnsi="Times New Roman"/>
          <w:sz w:val="24"/>
        </w:rPr>
        <w:t>A.</w:t>
      </w:r>
      <w:r w:rsidR="00A41335">
        <w:rPr>
          <w:rFonts w:ascii="Times New Roman" w:hAnsi="Times New Roman"/>
          <w:sz w:val="24"/>
        </w:rPr>
        <w:tab/>
      </w:r>
      <w:r w:rsidR="00445DCD">
        <w:rPr>
          <w:rFonts w:ascii="Times New Roman" w:hAnsi="Times New Roman"/>
          <w:sz w:val="24"/>
        </w:rPr>
        <w:t>Section 27, subsection (d) of the General Conditions is hereby modified and amended by deleting the term “</w:t>
      </w:r>
      <w:r w:rsidR="002F75F3">
        <w:rPr>
          <w:rFonts w:ascii="Times New Roman" w:hAnsi="Times New Roman"/>
          <w:sz w:val="24"/>
        </w:rPr>
        <w:t>p</w:t>
      </w:r>
      <w:r w:rsidR="00445DCD">
        <w:rPr>
          <w:rFonts w:ascii="Times New Roman" w:hAnsi="Times New Roman"/>
          <w:sz w:val="24"/>
        </w:rPr>
        <w:t xml:space="preserve">rovided” and substituting “required” in lieu </w:t>
      </w:r>
      <w:r w:rsidR="00C34812">
        <w:rPr>
          <w:rFonts w:ascii="Times New Roman" w:hAnsi="Times New Roman"/>
          <w:sz w:val="24"/>
        </w:rPr>
        <w:t>thereof</w:t>
      </w:r>
      <w:r w:rsidR="00445DCD">
        <w:rPr>
          <w:rFonts w:ascii="Times New Roman" w:hAnsi="Times New Roman"/>
          <w:sz w:val="24"/>
        </w:rPr>
        <w:t>.</w:t>
      </w:r>
    </w:p>
    <w:p w:rsidR="00445DCD" w:rsidRDefault="00445DCD" w:rsidP="00F03FF2">
      <w:pPr>
        <w:jc w:val="both"/>
        <w:rPr>
          <w:rFonts w:ascii="Times New Roman" w:hAnsi="Times New Roman"/>
          <w:sz w:val="24"/>
        </w:rPr>
      </w:pPr>
    </w:p>
    <w:p w:rsidR="0068575D" w:rsidRDefault="00445DCD" w:rsidP="00F03FF2">
      <w:pPr>
        <w:jc w:val="both"/>
        <w:rPr>
          <w:rFonts w:ascii="Times New Roman" w:hAnsi="Times New Roman"/>
          <w:sz w:val="24"/>
        </w:rPr>
      </w:pPr>
      <w:r>
        <w:rPr>
          <w:rFonts w:ascii="Times New Roman" w:hAnsi="Times New Roman"/>
          <w:sz w:val="24"/>
        </w:rPr>
        <w:tab/>
        <w:t>B.</w:t>
      </w:r>
      <w:r>
        <w:rPr>
          <w:rFonts w:ascii="Times New Roman" w:hAnsi="Times New Roman"/>
          <w:sz w:val="24"/>
        </w:rPr>
        <w:tab/>
      </w:r>
      <w:r w:rsidR="0068575D">
        <w:rPr>
          <w:rFonts w:ascii="Times New Roman" w:hAnsi="Times New Roman"/>
          <w:sz w:val="24"/>
        </w:rPr>
        <w:t xml:space="preserve">Section 27, subsection (d) of the </w:t>
      </w:r>
      <w:r w:rsidR="00967763">
        <w:rPr>
          <w:rFonts w:ascii="Times New Roman" w:hAnsi="Times New Roman"/>
          <w:sz w:val="24"/>
        </w:rPr>
        <w:t>General Conditions</w:t>
      </w:r>
      <w:r w:rsidR="0068575D">
        <w:rPr>
          <w:rFonts w:ascii="Times New Roman" w:hAnsi="Times New Roman"/>
          <w:sz w:val="24"/>
        </w:rPr>
        <w:t xml:space="preserve"> is hereby modified and amended by inserting the number </w:t>
      </w:r>
      <w:r w:rsidR="00A41335">
        <w:rPr>
          <w:rFonts w:ascii="Times New Roman" w:hAnsi="Times New Roman"/>
          <w:sz w:val="24"/>
        </w:rPr>
        <w:t xml:space="preserve">“30” between the phrases </w:t>
      </w:r>
      <w:r w:rsidR="0068575D">
        <w:rPr>
          <w:rFonts w:ascii="Times New Roman" w:hAnsi="Times New Roman"/>
          <w:sz w:val="24"/>
        </w:rPr>
        <w:t xml:space="preserve">“not later than” and </w:t>
      </w:r>
      <w:r w:rsidR="00A41335">
        <w:rPr>
          <w:rFonts w:ascii="Times New Roman" w:hAnsi="Times New Roman"/>
          <w:sz w:val="24"/>
        </w:rPr>
        <w:t>“days in advance.”</w:t>
      </w:r>
    </w:p>
    <w:p w:rsidR="00A41335" w:rsidRDefault="00A41335" w:rsidP="00F03FF2">
      <w:pPr>
        <w:jc w:val="both"/>
        <w:rPr>
          <w:rFonts w:ascii="Times New Roman" w:hAnsi="Times New Roman"/>
          <w:sz w:val="24"/>
        </w:rPr>
      </w:pPr>
    </w:p>
    <w:p w:rsidR="002452DC" w:rsidRDefault="00A41335" w:rsidP="00F03FF2">
      <w:pPr>
        <w:jc w:val="both"/>
        <w:rPr>
          <w:rFonts w:ascii="Times New Roman" w:hAnsi="Times New Roman"/>
          <w:sz w:val="24"/>
        </w:rPr>
      </w:pPr>
      <w:r>
        <w:rPr>
          <w:rFonts w:ascii="Times New Roman" w:hAnsi="Times New Roman"/>
          <w:sz w:val="24"/>
        </w:rPr>
        <w:tab/>
      </w:r>
      <w:r w:rsidR="00445DCD">
        <w:rPr>
          <w:rFonts w:ascii="Times New Roman" w:hAnsi="Times New Roman"/>
          <w:sz w:val="24"/>
        </w:rPr>
        <w:t>C</w:t>
      </w:r>
      <w:r>
        <w:rPr>
          <w:rFonts w:ascii="Times New Roman" w:hAnsi="Times New Roman"/>
          <w:sz w:val="24"/>
        </w:rPr>
        <w:t>.</w:t>
      </w:r>
      <w:r>
        <w:rPr>
          <w:rFonts w:ascii="Times New Roman" w:hAnsi="Times New Roman"/>
          <w:sz w:val="24"/>
        </w:rPr>
        <w:tab/>
        <w:t xml:space="preserve">Section 27, subsection (j) of the </w:t>
      </w:r>
      <w:r w:rsidR="00967763">
        <w:rPr>
          <w:rFonts w:ascii="Times New Roman" w:hAnsi="Times New Roman"/>
          <w:sz w:val="24"/>
        </w:rPr>
        <w:t>General Conditions</w:t>
      </w:r>
      <w:r>
        <w:rPr>
          <w:rFonts w:ascii="Times New Roman" w:hAnsi="Times New Roman"/>
          <w:sz w:val="24"/>
        </w:rPr>
        <w:t xml:space="preserve"> is hereby modified and amended by deleting the term “may” and substituting the term “will” in lieu </w:t>
      </w:r>
      <w:r w:rsidR="00C34812">
        <w:rPr>
          <w:rFonts w:ascii="Times New Roman" w:hAnsi="Times New Roman"/>
          <w:sz w:val="24"/>
        </w:rPr>
        <w:t>thereof</w:t>
      </w:r>
      <w:r>
        <w:rPr>
          <w:rFonts w:ascii="Times New Roman" w:hAnsi="Times New Roman"/>
          <w:sz w:val="24"/>
        </w:rPr>
        <w:t>.</w:t>
      </w:r>
    </w:p>
    <w:p w:rsidR="002452DC" w:rsidRDefault="002452DC">
      <w:pPr>
        <w:widowControl/>
        <w:autoSpaceDE/>
        <w:autoSpaceDN/>
        <w:adjustRightInd/>
        <w:rPr>
          <w:rFonts w:ascii="Times New Roman" w:hAnsi="Times New Roman"/>
          <w:sz w:val="24"/>
        </w:rPr>
      </w:pPr>
    </w:p>
    <w:p w:rsidR="005F24E3" w:rsidRPr="00A41335" w:rsidRDefault="00A41335" w:rsidP="00A41335">
      <w:pPr>
        <w:jc w:val="center"/>
        <w:rPr>
          <w:rFonts w:ascii="Times New Roman" w:hAnsi="Times New Roman"/>
          <w:sz w:val="24"/>
          <w:u w:val="single"/>
        </w:rPr>
      </w:pPr>
      <w:r w:rsidRPr="00A41335">
        <w:rPr>
          <w:rFonts w:ascii="Times New Roman" w:hAnsi="Times New Roman"/>
          <w:sz w:val="24"/>
          <w:u w:val="single"/>
        </w:rPr>
        <w:t xml:space="preserve">SECTION </w:t>
      </w:r>
      <w:r w:rsidR="00A411FB">
        <w:rPr>
          <w:rFonts w:ascii="Times New Roman" w:hAnsi="Times New Roman"/>
          <w:sz w:val="24"/>
          <w:u w:val="single"/>
        </w:rPr>
        <w:t>10</w:t>
      </w:r>
    </w:p>
    <w:p w:rsidR="00A41335" w:rsidRDefault="00A41335" w:rsidP="00A41335">
      <w:pPr>
        <w:jc w:val="center"/>
        <w:rPr>
          <w:rFonts w:ascii="Times New Roman" w:hAnsi="Times New Roman"/>
          <w:sz w:val="24"/>
        </w:rPr>
      </w:pPr>
    </w:p>
    <w:p w:rsidR="009835DC" w:rsidRDefault="00A41335" w:rsidP="00304CF8">
      <w:pPr>
        <w:jc w:val="both"/>
        <w:rPr>
          <w:rFonts w:ascii="Times New Roman" w:hAnsi="Times New Roman"/>
          <w:sz w:val="24"/>
        </w:rPr>
      </w:pPr>
      <w:r>
        <w:rPr>
          <w:rFonts w:ascii="Times New Roman" w:hAnsi="Times New Roman"/>
          <w:sz w:val="24"/>
        </w:rPr>
        <w:tab/>
      </w:r>
      <w:r w:rsidR="00304CF8">
        <w:rPr>
          <w:rFonts w:ascii="Times New Roman" w:hAnsi="Times New Roman"/>
          <w:sz w:val="24"/>
        </w:rPr>
        <w:t>A.</w:t>
      </w:r>
      <w:r w:rsidR="00304CF8">
        <w:rPr>
          <w:rFonts w:ascii="Times New Roman" w:hAnsi="Times New Roman"/>
          <w:sz w:val="24"/>
        </w:rPr>
        <w:tab/>
        <w:t>Section 29, subsection (f</w:t>
      </w:r>
      <w:r w:rsidR="002452DC">
        <w:rPr>
          <w:rFonts w:ascii="Times New Roman" w:hAnsi="Times New Roman"/>
          <w:sz w:val="24"/>
        </w:rPr>
        <w:t>) (</w:t>
      </w:r>
      <w:r w:rsidR="00304CF8">
        <w:rPr>
          <w:rFonts w:ascii="Times New Roman" w:hAnsi="Times New Roman"/>
          <w:sz w:val="24"/>
        </w:rPr>
        <w:t xml:space="preserve">2) of the </w:t>
      </w:r>
      <w:r w:rsidR="00967763">
        <w:rPr>
          <w:rFonts w:ascii="Times New Roman" w:hAnsi="Times New Roman"/>
          <w:sz w:val="24"/>
        </w:rPr>
        <w:t>General Conditions</w:t>
      </w:r>
      <w:r w:rsidR="00304CF8">
        <w:rPr>
          <w:rFonts w:ascii="Times New Roman" w:hAnsi="Times New Roman"/>
          <w:sz w:val="24"/>
        </w:rPr>
        <w:t xml:space="preserve"> is hereby modified and amended by inserting the following language after the term “direct costs”:</w:t>
      </w:r>
    </w:p>
    <w:p w:rsidR="00304CF8" w:rsidRDefault="00304CF8" w:rsidP="00304CF8">
      <w:pPr>
        <w:jc w:val="both"/>
        <w:rPr>
          <w:rFonts w:ascii="Times New Roman" w:hAnsi="Times New Roman"/>
          <w:sz w:val="24"/>
        </w:rPr>
      </w:pPr>
    </w:p>
    <w:p w:rsidR="00304CF8" w:rsidRDefault="00304CF8" w:rsidP="00304CF8">
      <w:pPr>
        <w:ind w:left="720" w:right="720"/>
        <w:jc w:val="both"/>
        <w:rPr>
          <w:rFonts w:ascii="Times New Roman" w:hAnsi="Times New Roman"/>
          <w:sz w:val="24"/>
        </w:rPr>
      </w:pPr>
      <w:r>
        <w:rPr>
          <w:rFonts w:ascii="Times New Roman" w:hAnsi="Times New Roman"/>
          <w:sz w:val="24"/>
        </w:rPr>
        <w:t xml:space="preserve">; provided, however, the amount of indirect costs shall not exceed an amount equal to </w:t>
      </w:r>
      <w:r w:rsidR="00CD5EF4">
        <w:rPr>
          <w:rFonts w:ascii="Times New Roman" w:hAnsi="Times New Roman"/>
          <w:sz w:val="24"/>
        </w:rPr>
        <w:t>five</w:t>
      </w:r>
      <w:r>
        <w:rPr>
          <w:rFonts w:ascii="Times New Roman" w:hAnsi="Times New Roman"/>
          <w:sz w:val="24"/>
        </w:rPr>
        <w:t xml:space="preserve"> percent (</w:t>
      </w:r>
      <w:r w:rsidR="00CD5EF4">
        <w:rPr>
          <w:rFonts w:ascii="Times New Roman" w:hAnsi="Times New Roman"/>
          <w:sz w:val="24"/>
        </w:rPr>
        <w:t>5</w:t>
      </w:r>
      <w:r>
        <w:rPr>
          <w:rFonts w:ascii="Times New Roman" w:hAnsi="Times New Roman"/>
          <w:sz w:val="24"/>
        </w:rPr>
        <w:t>%) of the direct costs included in such written proposal for equitable adjustment.</w:t>
      </w:r>
    </w:p>
    <w:p w:rsidR="00304CF8" w:rsidRDefault="00304CF8" w:rsidP="00304CF8">
      <w:pPr>
        <w:jc w:val="both"/>
        <w:rPr>
          <w:rFonts w:ascii="Times New Roman" w:hAnsi="Times New Roman"/>
          <w:sz w:val="24"/>
        </w:rPr>
      </w:pPr>
    </w:p>
    <w:p w:rsidR="00304CF8" w:rsidRDefault="00304CF8" w:rsidP="00304CF8">
      <w:pPr>
        <w:jc w:val="both"/>
        <w:rPr>
          <w:rFonts w:ascii="Times New Roman" w:hAnsi="Times New Roman"/>
          <w:sz w:val="24"/>
        </w:rPr>
      </w:pPr>
      <w:r>
        <w:rPr>
          <w:rFonts w:ascii="Times New Roman" w:hAnsi="Times New Roman"/>
          <w:sz w:val="24"/>
        </w:rPr>
        <w:lastRenderedPageBreak/>
        <w:tab/>
        <w:t>B.</w:t>
      </w:r>
      <w:r>
        <w:rPr>
          <w:rFonts w:ascii="Times New Roman" w:hAnsi="Times New Roman"/>
          <w:sz w:val="24"/>
        </w:rPr>
        <w:tab/>
        <w:t>Section 29, subsection (f</w:t>
      </w:r>
      <w:r w:rsidR="002452DC">
        <w:rPr>
          <w:rFonts w:ascii="Times New Roman" w:hAnsi="Times New Roman"/>
          <w:sz w:val="24"/>
        </w:rPr>
        <w:t>) (</w:t>
      </w:r>
      <w:r>
        <w:rPr>
          <w:rFonts w:ascii="Times New Roman" w:hAnsi="Times New Roman"/>
          <w:sz w:val="24"/>
        </w:rPr>
        <w:t xml:space="preserve">3) of the </w:t>
      </w:r>
      <w:r w:rsidR="00967763">
        <w:rPr>
          <w:rFonts w:ascii="Times New Roman" w:hAnsi="Times New Roman"/>
          <w:sz w:val="24"/>
        </w:rPr>
        <w:t>General Conditions</w:t>
      </w:r>
      <w:r>
        <w:rPr>
          <w:rFonts w:ascii="Times New Roman" w:hAnsi="Times New Roman"/>
          <w:sz w:val="24"/>
        </w:rPr>
        <w:t xml:space="preserve"> is hereby modified and amended by inserting the following language after the term “change”:</w:t>
      </w:r>
    </w:p>
    <w:p w:rsidR="00304CF8" w:rsidRDefault="00304CF8" w:rsidP="00304CF8">
      <w:pPr>
        <w:jc w:val="both"/>
        <w:rPr>
          <w:rFonts w:ascii="Times New Roman" w:hAnsi="Times New Roman"/>
          <w:sz w:val="24"/>
        </w:rPr>
      </w:pPr>
    </w:p>
    <w:p w:rsidR="00304CF8" w:rsidRDefault="00304CF8" w:rsidP="00304CF8">
      <w:pPr>
        <w:ind w:left="720" w:right="720"/>
        <w:jc w:val="both"/>
        <w:rPr>
          <w:rFonts w:ascii="Times New Roman" w:hAnsi="Times New Roman"/>
          <w:sz w:val="24"/>
        </w:rPr>
      </w:pPr>
      <w:r>
        <w:rPr>
          <w:rFonts w:ascii="Times New Roman" w:hAnsi="Times New Roman"/>
          <w:sz w:val="24"/>
        </w:rPr>
        <w:t xml:space="preserve">; provided, however, the amount of profit shall not exceed an amount equal to </w:t>
      </w:r>
      <w:r w:rsidR="00CD5EF4">
        <w:rPr>
          <w:rFonts w:ascii="Times New Roman" w:hAnsi="Times New Roman"/>
          <w:sz w:val="24"/>
        </w:rPr>
        <w:t>five</w:t>
      </w:r>
      <w:r>
        <w:rPr>
          <w:rFonts w:ascii="Times New Roman" w:hAnsi="Times New Roman"/>
          <w:sz w:val="24"/>
        </w:rPr>
        <w:t xml:space="preserve"> percent (</w:t>
      </w:r>
      <w:r w:rsidR="00CD5EF4">
        <w:rPr>
          <w:rFonts w:ascii="Times New Roman" w:hAnsi="Times New Roman"/>
          <w:sz w:val="24"/>
        </w:rPr>
        <w:t>5</w:t>
      </w:r>
      <w:r>
        <w:rPr>
          <w:rFonts w:ascii="Times New Roman" w:hAnsi="Times New Roman"/>
          <w:sz w:val="24"/>
        </w:rPr>
        <w:t>%) of the direct costs included in such written proposal for equitable adjustment.</w:t>
      </w:r>
    </w:p>
    <w:p w:rsidR="001776CA" w:rsidRDefault="001776CA" w:rsidP="00304CF8">
      <w:pPr>
        <w:ind w:left="720" w:right="720"/>
        <w:jc w:val="both"/>
        <w:rPr>
          <w:rFonts w:ascii="Times New Roman" w:hAnsi="Times New Roman"/>
          <w:sz w:val="24"/>
        </w:rPr>
      </w:pPr>
    </w:p>
    <w:p w:rsidR="001776CA" w:rsidRPr="009835DC" w:rsidRDefault="001776CA" w:rsidP="001776CA">
      <w:pPr>
        <w:jc w:val="center"/>
        <w:rPr>
          <w:rFonts w:ascii="Times New Roman" w:hAnsi="Times New Roman"/>
          <w:sz w:val="24"/>
          <w:u w:val="single"/>
        </w:rPr>
      </w:pPr>
      <w:r w:rsidRPr="009835DC">
        <w:rPr>
          <w:rFonts w:ascii="Times New Roman" w:hAnsi="Times New Roman"/>
          <w:sz w:val="24"/>
          <w:u w:val="single"/>
        </w:rPr>
        <w:t>SECTION 1</w:t>
      </w:r>
      <w:r w:rsidR="00A411FB">
        <w:rPr>
          <w:rFonts w:ascii="Times New Roman" w:hAnsi="Times New Roman"/>
          <w:sz w:val="24"/>
          <w:u w:val="single"/>
        </w:rPr>
        <w:t>1</w:t>
      </w:r>
    </w:p>
    <w:p w:rsidR="001776CA" w:rsidRDefault="001776CA" w:rsidP="001776CA">
      <w:pPr>
        <w:jc w:val="both"/>
        <w:rPr>
          <w:rFonts w:ascii="Times New Roman" w:hAnsi="Times New Roman"/>
          <w:sz w:val="24"/>
        </w:rPr>
      </w:pPr>
    </w:p>
    <w:p w:rsidR="00A7390E" w:rsidRDefault="00A7390E" w:rsidP="00A7390E">
      <w:pPr>
        <w:ind w:firstLine="720"/>
        <w:jc w:val="both"/>
        <w:rPr>
          <w:rFonts w:ascii="Times New Roman" w:hAnsi="Times New Roman"/>
          <w:sz w:val="24"/>
        </w:rPr>
      </w:pPr>
      <w:r>
        <w:rPr>
          <w:rFonts w:ascii="Times New Roman" w:hAnsi="Times New Roman"/>
          <w:sz w:val="24"/>
        </w:rPr>
        <w:t xml:space="preserve">Section 32, subsection (b) (1) Contractor and PHA hereby agree that the Covid-19 Pandemic and resulting supply chain difficulties are not unforeseeable.  </w:t>
      </w:r>
    </w:p>
    <w:p w:rsidR="00A7390E" w:rsidRDefault="00A7390E" w:rsidP="001776CA">
      <w:pPr>
        <w:jc w:val="both"/>
        <w:rPr>
          <w:rFonts w:ascii="Times New Roman" w:hAnsi="Times New Roman"/>
          <w:sz w:val="24"/>
        </w:rPr>
      </w:pPr>
    </w:p>
    <w:p w:rsidR="001776CA" w:rsidRDefault="001776CA" w:rsidP="001776CA">
      <w:pPr>
        <w:jc w:val="both"/>
        <w:rPr>
          <w:rFonts w:ascii="Times New Roman" w:hAnsi="Times New Roman"/>
          <w:sz w:val="24"/>
        </w:rPr>
      </w:pPr>
      <w:r>
        <w:rPr>
          <w:rFonts w:ascii="Times New Roman" w:hAnsi="Times New Roman"/>
          <w:sz w:val="24"/>
        </w:rPr>
        <w:tab/>
        <w:t>Section 33, subsection (a) of the General Conditions is hereby modified and amended by inserting the dollar amount of “$</w:t>
      </w:r>
      <w:r w:rsidR="00C72574">
        <w:rPr>
          <w:rFonts w:ascii="Times New Roman" w:hAnsi="Times New Roman"/>
          <w:sz w:val="24"/>
        </w:rPr>
        <w:t>3</w:t>
      </w:r>
      <w:r>
        <w:rPr>
          <w:rFonts w:ascii="Times New Roman" w:hAnsi="Times New Roman"/>
          <w:sz w:val="24"/>
        </w:rPr>
        <w:t>00.00” between the phrases “the sum of” and “Contracting Officer insert amount]”.</w:t>
      </w:r>
    </w:p>
    <w:p w:rsidR="009835DC" w:rsidRDefault="009835DC" w:rsidP="00A41335">
      <w:pPr>
        <w:rPr>
          <w:rFonts w:ascii="Times New Roman" w:hAnsi="Times New Roman"/>
          <w:sz w:val="24"/>
        </w:rPr>
      </w:pPr>
    </w:p>
    <w:p w:rsidR="009835DC" w:rsidRPr="009835DC" w:rsidRDefault="009835DC" w:rsidP="009835DC">
      <w:pPr>
        <w:jc w:val="center"/>
        <w:rPr>
          <w:rFonts w:ascii="Times New Roman" w:hAnsi="Times New Roman"/>
          <w:sz w:val="24"/>
          <w:u w:val="single"/>
        </w:rPr>
      </w:pPr>
      <w:r w:rsidRPr="009835DC">
        <w:rPr>
          <w:rFonts w:ascii="Times New Roman" w:hAnsi="Times New Roman"/>
          <w:sz w:val="24"/>
          <w:u w:val="single"/>
        </w:rPr>
        <w:t>SECTION 1</w:t>
      </w:r>
      <w:r w:rsidR="00A411FB">
        <w:rPr>
          <w:rFonts w:ascii="Times New Roman" w:hAnsi="Times New Roman"/>
          <w:sz w:val="24"/>
          <w:u w:val="single"/>
        </w:rPr>
        <w:t>2</w:t>
      </w:r>
    </w:p>
    <w:p w:rsidR="009835DC" w:rsidRDefault="009835DC" w:rsidP="009835DC">
      <w:pPr>
        <w:jc w:val="both"/>
        <w:rPr>
          <w:rFonts w:ascii="Times New Roman" w:hAnsi="Times New Roman"/>
          <w:sz w:val="24"/>
        </w:rPr>
      </w:pPr>
    </w:p>
    <w:p w:rsidR="009835DC" w:rsidRDefault="009835DC" w:rsidP="009835DC">
      <w:pPr>
        <w:jc w:val="both"/>
        <w:rPr>
          <w:rFonts w:ascii="Times New Roman" w:hAnsi="Times New Roman"/>
          <w:sz w:val="24"/>
        </w:rPr>
      </w:pPr>
      <w:r>
        <w:rPr>
          <w:rFonts w:ascii="Times New Roman" w:hAnsi="Times New Roman"/>
          <w:sz w:val="24"/>
        </w:rPr>
        <w:tab/>
        <w:t xml:space="preserve">Section 34, subsection (c) of the </w:t>
      </w:r>
      <w:r w:rsidR="00967763">
        <w:rPr>
          <w:rFonts w:ascii="Times New Roman" w:hAnsi="Times New Roman"/>
          <w:sz w:val="24"/>
        </w:rPr>
        <w:t>General Conditions</w:t>
      </w:r>
      <w:r>
        <w:rPr>
          <w:rFonts w:ascii="Times New Roman" w:hAnsi="Times New Roman"/>
          <w:sz w:val="24"/>
        </w:rPr>
        <w:t xml:space="preserve"> is hereby modified and amended by deleting the term “60” and substituting the term “</w:t>
      </w:r>
      <w:r w:rsidR="0047430C">
        <w:rPr>
          <w:rFonts w:ascii="Times New Roman" w:hAnsi="Times New Roman"/>
          <w:sz w:val="24"/>
        </w:rPr>
        <w:t>90</w:t>
      </w:r>
      <w:r>
        <w:rPr>
          <w:rFonts w:ascii="Times New Roman" w:hAnsi="Times New Roman"/>
          <w:sz w:val="24"/>
        </w:rPr>
        <w:t xml:space="preserve">” in lieu </w:t>
      </w:r>
      <w:r w:rsidR="00C34812">
        <w:rPr>
          <w:rFonts w:ascii="Times New Roman" w:hAnsi="Times New Roman"/>
          <w:sz w:val="24"/>
        </w:rPr>
        <w:t>thereof</w:t>
      </w:r>
      <w:r>
        <w:rPr>
          <w:rFonts w:ascii="Times New Roman" w:hAnsi="Times New Roman"/>
          <w:sz w:val="24"/>
        </w:rPr>
        <w:t>.</w:t>
      </w:r>
    </w:p>
    <w:p w:rsidR="00E746E4" w:rsidRDefault="00E746E4" w:rsidP="009835DC">
      <w:pPr>
        <w:jc w:val="both"/>
        <w:rPr>
          <w:rFonts w:ascii="Times New Roman" w:hAnsi="Times New Roman"/>
          <w:sz w:val="24"/>
        </w:rPr>
      </w:pPr>
    </w:p>
    <w:p w:rsidR="00E746E4" w:rsidRPr="009835DC" w:rsidRDefault="00E746E4" w:rsidP="00E746E4">
      <w:pPr>
        <w:jc w:val="center"/>
        <w:rPr>
          <w:rFonts w:ascii="Times New Roman" w:hAnsi="Times New Roman"/>
          <w:sz w:val="24"/>
          <w:u w:val="single"/>
        </w:rPr>
      </w:pPr>
      <w:r w:rsidRPr="009835DC">
        <w:rPr>
          <w:rFonts w:ascii="Times New Roman" w:hAnsi="Times New Roman"/>
          <w:sz w:val="24"/>
          <w:u w:val="single"/>
        </w:rPr>
        <w:t>SECTION 1</w:t>
      </w:r>
      <w:r>
        <w:rPr>
          <w:rFonts w:ascii="Times New Roman" w:hAnsi="Times New Roman"/>
          <w:sz w:val="24"/>
          <w:u w:val="single"/>
        </w:rPr>
        <w:t>3</w:t>
      </w:r>
    </w:p>
    <w:p w:rsidR="00E746E4" w:rsidRDefault="00E746E4" w:rsidP="00E746E4">
      <w:pPr>
        <w:jc w:val="both"/>
        <w:rPr>
          <w:rFonts w:ascii="Times New Roman" w:hAnsi="Times New Roman"/>
          <w:sz w:val="24"/>
        </w:rPr>
      </w:pPr>
    </w:p>
    <w:p w:rsidR="00E746E4" w:rsidRDefault="00E746E4" w:rsidP="00E746E4">
      <w:pPr>
        <w:jc w:val="both"/>
        <w:rPr>
          <w:rFonts w:ascii="Times New Roman" w:hAnsi="Times New Roman"/>
          <w:sz w:val="24"/>
        </w:rPr>
      </w:pPr>
      <w:r>
        <w:rPr>
          <w:rFonts w:ascii="Times New Roman" w:hAnsi="Times New Roman"/>
          <w:sz w:val="24"/>
        </w:rPr>
        <w:tab/>
        <w:t xml:space="preserve">Section 35 </w:t>
      </w:r>
      <w:r w:rsidR="0037303E">
        <w:rPr>
          <w:rFonts w:ascii="Times New Roman" w:hAnsi="Times New Roman"/>
          <w:sz w:val="24"/>
        </w:rPr>
        <w:t xml:space="preserve">of </w:t>
      </w:r>
      <w:r>
        <w:rPr>
          <w:rFonts w:ascii="Times New Roman" w:hAnsi="Times New Roman"/>
          <w:sz w:val="24"/>
        </w:rPr>
        <w:t>the General Conditions is hereby modified and amended by deleting the phrase “; except that” in the first sentence, and substituting the term “, including” in lieu thereof.</w:t>
      </w:r>
    </w:p>
    <w:p w:rsidR="009835DC" w:rsidRPr="009835DC" w:rsidRDefault="009835DC" w:rsidP="009835DC">
      <w:pPr>
        <w:jc w:val="center"/>
        <w:rPr>
          <w:rFonts w:ascii="Times New Roman" w:hAnsi="Times New Roman"/>
          <w:sz w:val="24"/>
          <w:u w:val="single"/>
        </w:rPr>
      </w:pPr>
      <w:r w:rsidRPr="009835DC">
        <w:rPr>
          <w:rFonts w:ascii="Times New Roman" w:hAnsi="Times New Roman"/>
          <w:sz w:val="24"/>
          <w:u w:val="single"/>
        </w:rPr>
        <w:t>SECTION 1</w:t>
      </w:r>
      <w:r w:rsidR="00E746E4">
        <w:rPr>
          <w:rFonts w:ascii="Times New Roman" w:hAnsi="Times New Roman"/>
          <w:sz w:val="24"/>
          <w:u w:val="single"/>
        </w:rPr>
        <w:t>4</w:t>
      </w:r>
    </w:p>
    <w:p w:rsidR="009835DC" w:rsidRDefault="009835DC" w:rsidP="009835DC">
      <w:pPr>
        <w:jc w:val="both"/>
        <w:rPr>
          <w:rFonts w:ascii="Times New Roman" w:hAnsi="Times New Roman"/>
          <w:sz w:val="24"/>
        </w:rPr>
      </w:pPr>
    </w:p>
    <w:p w:rsidR="009835DC" w:rsidRDefault="009835DC" w:rsidP="009835DC">
      <w:pPr>
        <w:jc w:val="both"/>
        <w:rPr>
          <w:rFonts w:ascii="Times New Roman" w:hAnsi="Times New Roman"/>
          <w:sz w:val="24"/>
        </w:rPr>
      </w:pPr>
      <w:r>
        <w:rPr>
          <w:rFonts w:ascii="Times New Roman" w:hAnsi="Times New Roman"/>
          <w:sz w:val="24"/>
        </w:rPr>
        <w:tab/>
        <w:t xml:space="preserve">Section 36 </w:t>
      </w:r>
      <w:r w:rsidR="00967763">
        <w:rPr>
          <w:rFonts w:ascii="Times New Roman" w:hAnsi="Times New Roman"/>
          <w:sz w:val="24"/>
        </w:rPr>
        <w:t xml:space="preserve">of the General Conditions </w:t>
      </w:r>
      <w:r>
        <w:rPr>
          <w:rFonts w:ascii="Times New Roman" w:hAnsi="Times New Roman"/>
          <w:sz w:val="24"/>
        </w:rPr>
        <w:t xml:space="preserve">is hereby deleted in its entirety and the following is substituted in lieu </w:t>
      </w:r>
      <w:r w:rsidR="00C34812">
        <w:rPr>
          <w:rFonts w:ascii="Times New Roman" w:hAnsi="Times New Roman"/>
          <w:sz w:val="24"/>
        </w:rPr>
        <w:t>thereof</w:t>
      </w:r>
      <w:r>
        <w:rPr>
          <w:rFonts w:ascii="Times New Roman" w:hAnsi="Times New Roman"/>
          <w:sz w:val="24"/>
        </w:rPr>
        <w:t>:</w:t>
      </w:r>
    </w:p>
    <w:p w:rsidR="009835DC" w:rsidRDefault="009835DC" w:rsidP="009835DC">
      <w:pPr>
        <w:jc w:val="both"/>
        <w:rPr>
          <w:rFonts w:ascii="Times New Roman" w:hAnsi="Times New Roman"/>
          <w:sz w:val="24"/>
        </w:rPr>
      </w:pPr>
    </w:p>
    <w:p w:rsidR="009835DC" w:rsidRDefault="009835DC" w:rsidP="000A3B12">
      <w:pPr>
        <w:ind w:left="720" w:right="720" w:firstLine="720"/>
        <w:jc w:val="both"/>
        <w:rPr>
          <w:rFonts w:ascii="Times New Roman" w:hAnsi="Times New Roman"/>
          <w:sz w:val="24"/>
        </w:rPr>
      </w:pPr>
      <w:r>
        <w:rPr>
          <w:rFonts w:ascii="Times New Roman" w:hAnsi="Times New Roman"/>
          <w:sz w:val="24"/>
        </w:rPr>
        <w:t xml:space="preserve">Before commencing work, the Contractor and each subcontractor shall furnish the PHA with certificates of insurance and all other information required </w:t>
      </w:r>
      <w:r w:rsidR="000A3B12">
        <w:rPr>
          <w:rFonts w:ascii="Times New Roman" w:hAnsi="Times New Roman"/>
          <w:sz w:val="24"/>
        </w:rPr>
        <w:t xml:space="preserve">by </w:t>
      </w:r>
      <w:r w:rsidR="001F083F">
        <w:rPr>
          <w:rFonts w:ascii="Times New Roman" w:hAnsi="Times New Roman"/>
          <w:sz w:val="24"/>
        </w:rPr>
        <w:t>the Insurance Requirements attached as Exhibit C to the Contract Document</w:t>
      </w:r>
      <w:r w:rsidR="000A3B12">
        <w:rPr>
          <w:rFonts w:ascii="Times New Roman" w:hAnsi="Times New Roman"/>
          <w:sz w:val="24"/>
        </w:rPr>
        <w:t>.</w:t>
      </w:r>
    </w:p>
    <w:p w:rsidR="00C90E2E" w:rsidRDefault="00C90E2E" w:rsidP="000A3B12">
      <w:pPr>
        <w:ind w:left="720" w:right="720" w:firstLine="720"/>
        <w:jc w:val="both"/>
        <w:rPr>
          <w:rFonts w:ascii="Times New Roman" w:hAnsi="Times New Roman"/>
          <w:sz w:val="24"/>
        </w:rPr>
      </w:pPr>
    </w:p>
    <w:p w:rsidR="00C90E2E" w:rsidRDefault="00C90E2E" w:rsidP="000A3B12">
      <w:pPr>
        <w:ind w:left="720" w:right="720" w:firstLine="720"/>
        <w:jc w:val="both"/>
        <w:rPr>
          <w:rFonts w:ascii="Times New Roman" w:hAnsi="Times New Roman"/>
          <w:sz w:val="24"/>
        </w:rPr>
      </w:pPr>
      <w:r w:rsidRPr="009A1B4E">
        <w:rPr>
          <w:rFonts w:ascii="Times New Roman" w:hAnsi="Times New Roman"/>
          <w:sz w:val="24"/>
        </w:rPr>
        <w:t xml:space="preserve">Contractor shall include in the agreement with each subcontractor requirements that will </w:t>
      </w:r>
      <w:r w:rsidR="002611A0" w:rsidRPr="009A1B4E">
        <w:rPr>
          <w:rFonts w:ascii="Times New Roman" w:hAnsi="Times New Roman"/>
          <w:sz w:val="24"/>
        </w:rPr>
        <w:t>affect</w:t>
      </w:r>
      <w:r w:rsidRPr="009A1B4E">
        <w:rPr>
          <w:rFonts w:ascii="Times New Roman" w:hAnsi="Times New Roman"/>
          <w:sz w:val="24"/>
        </w:rPr>
        <w:t xml:space="preserve"> insurance coverages as specified in the </w:t>
      </w:r>
      <w:r w:rsidR="001F083F">
        <w:rPr>
          <w:rFonts w:ascii="Times New Roman" w:hAnsi="Times New Roman"/>
          <w:sz w:val="24"/>
        </w:rPr>
        <w:t>he Insurance Requirements attached as Exhibit C to the Contract Document</w:t>
      </w:r>
      <w:r w:rsidRPr="009A1B4E">
        <w:rPr>
          <w:rFonts w:ascii="Times New Roman" w:hAnsi="Times New Roman"/>
          <w:sz w:val="24"/>
        </w:rPr>
        <w:t>s.</w:t>
      </w:r>
    </w:p>
    <w:p w:rsidR="00352AA9" w:rsidRDefault="00352AA9" w:rsidP="000A3B12">
      <w:pPr>
        <w:ind w:left="720" w:right="720" w:firstLine="720"/>
        <w:jc w:val="both"/>
        <w:rPr>
          <w:rFonts w:ascii="Times New Roman" w:hAnsi="Times New Roman"/>
          <w:sz w:val="24"/>
        </w:rPr>
      </w:pPr>
    </w:p>
    <w:p w:rsidR="00352AA9" w:rsidRDefault="00352AA9" w:rsidP="000A3B12">
      <w:pPr>
        <w:ind w:left="720" w:right="720" w:firstLine="720"/>
        <w:jc w:val="both"/>
        <w:rPr>
          <w:rFonts w:ascii="Times New Roman" w:hAnsi="Times New Roman"/>
          <w:sz w:val="24"/>
        </w:rPr>
      </w:pPr>
    </w:p>
    <w:p w:rsidR="00352AA9" w:rsidRDefault="00352AA9" w:rsidP="000A3B12">
      <w:pPr>
        <w:ind w:left="720" w:right="720" w:firstLine="720"/>
        <w:jc w:val="both"/>
        <w:rPr>
          <w:rFonts w:ascii="Times New Roman" w:hAnsi="Times New Roman"/>
          <w:sz w:val="24"/>
        </w:rPr>
      </w:pPr>
    </w:p>
    <w:p w:rsidR="00352AA9" w:rsidRPr="00352AA9" w:rsidRDefault="00352AA9" w:rsidP="00352AA9">
      <w:pPr>
        <w:tabs>
          <w:tab w:val="left" w:pos="3600"/>
        </w:tabs>
        <w:ind w:left="720" w:right="720" w:firstLine="720"/>
        <w:jc w:val="both"/>
        <w:rPr>
          <w:rFonts w:ascii="Times New Roman" w:hAnsi="Times New Roman"/>
          <w:i/>
          <w:sz w:val="24"/>
        </w:rPr>
      </w:pPr>
    </w:p>
    <w:p w:rsidR="00352AA9" w:rsidRPr="00352AA9" w:rsidRDefault="00352AA9" w:rsidP="00352AA9">
      <w:pPr>
        <w:tabs>
          <w:tab w:val="left" w:pos="2520"/>
        </w:tabs>
        <w:ind w:left="720" w:right="720" w:firstLine="720"/>
        <w:rPr>
          <w:rFonts w:ascii="Times New Roman" w:hAnsi="Times New Roman"/>
          <w:i/>
          <w:sz w:val="24"/>
        </w:rPr>
      </w:pPr>
      <w:r>
        <w:rPr>
          <w:rFonts w:ascii="Times New Roman" w:hAnsi="Times New Roman"/>
          <w:i/>
          <w:sz w:val="24"/>
        </w:rPr>
        <w:tab/>
      </w:r>
      <w:r w:rsidRPr="00352AA9">
        <w:rPr>
          <w:rFonts w:ascii="Times New Roman" w:hAnsi="Times New Roman"/>
          <w:i/>
          <w:sz w:val="24"/>
        </w:rPr>
        <w:t>(Signatures appear on next page.)</w:t>
      </w:r>
    </w:p>
    <w:p w:rsidR="00352AA9" w:rsidRDefault="00D95AD0">
      <w:pPr>
        <w:widowControl/>
        <w:autoSpaceDE/>
        <w:autoSpaceDN/>
        <w:adjustRightInd/>
        <w:rPr>
          <w:rFonts w:ascii="Times New Roman" w:hAnsi="Times New Roman"/>
          <w:sz w:val="24"/>
        </w:rPr>
      </w:pPr>
      <w:r>
        <w:rPr>
          <w:rFonts w:ascii="Times New Roman" w:hAnsi="Times New Roman"/>
          <w:sz w:val="24"/>
        </w:rPr>
        <w:br w:type="page"/>
      </w:r>
    </w:p>
    <w:p w:rsidR="00E351D5" w:rsidRDefault="00E351D5" w:rsidP="00E351D5">
      <w:pPr>
        <w:tabs>
          <w:tab w:val="left" w:pos="-1440"/>
          <w:tab w:val="left" w:pos="-720"/>
          <w:tab w:val="left" w:pos="0"/>
          <w:tab w:val="left" w:pos="720"/>
          <w:tab w:val="left" w:pos="1260"/>
          <w:tab w:val="left" w:pos="2160"/>
        </w:tabs>
        <w:ind w:firstLine="1267"/>
        <w:jc w:val="both"/>
        <w:rPr>
          <w:rFonts w:ascii="Times New Roman" w:hAnsi="Times New Roman"/>
          <w:sz w:val="24"/>
        </w:rPr>
      </w:pPr>
      <w:r>
        <w:rPr>
          <w:rFonts w:ascii="Times New Roman" w:hAnsi="Times New Roman"/>
          <w:b/>
          <w:bCs/>
          <w:sz w:val="24"/>
        </w:rPr>
        <w:lastRenderedPageBreak/>
        <w:t>IN WITNESS WHEREOF</w:t>
      </w:r>
      <w:r>
        <w:rPr>
          <w:rFonts w:ascii="Times New Roman" w:hAnsi="Times New Roman"/>
          <w:sz w:val="24"/>
        </w:rPr>
        <w:t xml:space="preserve">, the parties hereto have caused this </w:t>
      </w:r>
      <w:r w:rsidR="001736FB">
        <w:rPr>
          <w:rFonts w:ascii="Times New Roman" w:hAnsi="Times New Roman"/>
          <w:sz w:val="24"/>
        </w:rPr>
        <w:t>Rider</w:t>
      </w:r>
      <w:r>
        <w:rPr>
          <w:rFonts w:ascii="Times New Roman" w:hAnsi="Times New Roman"/>
          <w:sz w:val="24"/>
        </w:rPr>
        <w:t xml:space="preserve"> to be executed, in duplicate, as of the day and year first above written, each party hereto retaining an executed copy hereof.</w:t>
      </w:r>
    </w:p>
    <w:p w:rsidR="00E351D5" w:rsidRDefault="00E351D5" w:rsidP="00E351D5">
      <w:pPr>
        <w:tabs>
          <w:tab w:val="left" w:pos="-1440"/>
          <w:tab w:val="left" w:pos="-720"/>
          <w:tab w:val="left" w:pos="0"/>
          <w:tab w:val="left" w:pos="720"/>
          <w:tab w:val="left" w:pos="1260"/>
          <w:tab w:val="left" w:pos="2160"/>
        </w:tabs>
        <w:ind w:firstLine="720"/>
        <w:jc w:val="both"/>
        <w:rPr>
          <w:rFonts w:ascii="Times New Roman" w:hAnsi="Times New Roman"/>
          <w:sz w:val="24"/>
        </w:rPr>
      </w:pPr>
    </w:p>
    <w:p w:rsidR="00E351D5" w:rsidRDefault="00E351D5" w:rsidP="00E351D5">
      <w:pPr>
        <w:tabs>
          <w:tab w:val="left" w:pos="-1440"/>
          <w:tab w:val="left" w:pos="-720"/>
          <w:tab w:val="left" w:pos="0"/>
          <w:tab w:val="left" w:pos="720"/>
          <w:tab w:val="left" w:pos="1260"/>
          <w:tab w:val="left" w:pos="2160"/>
        </w:tabs>
        <w:ind w:firstLine="720"/>
        <w:jc w:val="both"/>
        <w:rPr>
          <w:rFonts w:ascii="Times New Roman" w:hAnsi="Times New Roman"/>
          <w:sz w:val="24"/>
        </w:rPr>
      </w:pPr>
    </w:p>
    <w:p w:rsidR="00E351D5" w:rsidRDefault="00E351D5" w:rsidP="00E351D5">
      <w:pPr>
        <w:tabs>
          <w:tab w:val="left" w:pos="-1440"/>
          <w:tab w:val="left" w:pos="-720"/>
          <w:tab w:val="left" w:pos="0"/>
          <w:tab w:val="left" w:pos="720"/>
          <w:tab w:val="left" w:pos="1260"/>
          <w:tab w:val="left" w:pos="2160"/>
        </w:tabs>
        <w:jc w:val="both"/>
        <w:rPr>
          <w:rFonts w:ascii="Times New Roman" w:hAnsi="Times New Roman"/>
          <w:sz w:val="24"/>
        </w:rPr>
      </w:pPr>
    </w:p>
    <w:p w:rsidR="00E351D5" w:rsidRDefault="00FE3404" w:rsidP="00A411FB">
      <w:pPr>
        <w:tabs>
          <w:tab w:val="left" w:pos="-1440"/>
          <w:tab w:val="left" w:pos="-720"/>
          <w:tab w:val="left" w:pos="0"/>
          <w:tab w:val="left" w:pos="720"/>
          <w:tab w:val="left" w:pos="1260"/>
          <w:tab w:val="left" w:pos="2160"/>
          <w:tab w:val="left" w:pos="3780"/>
        </w:tabs>
        <w:jc w:val="both"/>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E351D5">
        <w:rPr>
          <w:rFonts w:ascii="Times New Roman" w:hAnsi="Times New Roman"/>
          <w:b/>
          <w:bCs/>
          <w:sz w:val="24"/>
        </w:rPr>
        <w:t>CONTRACTOR:</w:t>
      </w:r>
    </w:p>
    <w:p w:rsidR="00E351D5" w:rsidRDefault="00E351D5" w:rsidP="00E351D5">
      <w:pPr>
        <w:tabs>
          <w:tab w:val="left" w:pos="-1440"/>
          <w:tab w:val="left" w:pos="-720"/>
          <w:tab w:val="left" w:pos="0"/>
          <w:tab w:val="left" w:pos="720"/>
          <w:tab w:val="left" w:pos="1260"/>
          <w:tab w:val="left" w:pos="2160"/>
        </w:tabs>
        <w:jc w:val="both"/>
        <w:rPr>
          <w:rFonts w:ascii="Times New Roman" w:hAnsi="Times New Roman"/>
          <w:b/>
          <w:bCs/>
          <w:sz w:val="24"/>
        </w:rPr>
      </w:pPr>
    </w:p>
    <w:p w:rsidR="00DB5DBD" w:rsidRDefault="00780BF1" w:rsidP="00780BF1">
      <w:pPr>
        <w:tabs>
          <w:tab w:val="left" w:pos="-1440"/>
          <w:tab w:val="left" w:pos="-720"/>
          <w:tab w:val="left" w:pos="0"/>
          <w:tab w:val="left" w:pos="720"/>
          <w:tab w:val="left" w:pos="1260"/>
          <w:tab w:val="left" w:pos="2160"/>
          <w:tab w:val="left" w:pos="3780"/>
        </w:tabs>
        <w:ind w:left="3780"/>
        <w:jc w:val="both"/>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780BF1" w:rsidRPr="00780BF1" w:rsidRDefault="00780BF1" w:rsidP="00DB5DBD">
      <w:pPr>
        <w:tabs>
          <w:tab w:val="left" w:pos="-1440"/>
          <w:tab w:val="left" w:pos="-720"/>
          <w:tab w:val="left" w:pos="0"/>
          <w:tab w:val="left" w:pos="720"/>
          <w:tab w:val="left" w:pos="1260"/>
          <w:tab w:val="left" w:pos="2160"/>
        </w:tabs>
        <w:ind w:left="3780"/>
        <w:jc w:val="both"/>
        <w:rPr>
          <w:rFonts w:ascii="Times New Roman" w:hAnsi="Times New Roman"/>
          <w:sz w:val="24"/>
          <w:u w:val="single"/>
        </w:rPr>
      </w:pPr>
    </w:p>
    <w:p w:rsidR="00E351D5" w:rsidRPr="00E955EE" w:rsidRDefault="00F82ECA" w:rsidP="00E351D5">
      <w:pPr>
        <w:tabs>
          <w:tab w:val="left" w:pos="-1440"/>
          <w:tab w:val="left" w:pos="-720"/>
          <w:tab w:val="left" w:pos="0"/>
          <w:tab w:val="left" w:pos="720"/>
          <w:tab w:val="left" w:pos="1260"/>
          <w:tab w:val="left" w:pos="2160"/>
          <w:tab w:val="left" w:pos="3600"/>
        </w:tabs>
        <w:ind w:firstLine="3780"/>
        <w:jc w:val="both"/>
        <w:rPr>
          <w:rFonts w:ascii="Times New Roman" w:hAnsi="Times New Roman"/>
          <w:sz w:val="24"/>
          <w:u w:val="single"/>
        </w:rPr>
      </w:pPr>
      <w:r w:rsidRPr="00E955EE">
        <w:rPr>
          <w:rFonts w:ascii="Times New Roman" w:hAnsi="Times New Roman"/>
          <w:sz w:val="24"/>
        </w:rPr>
        <w:t>By:</w:t>
      </w:r>
      <w:r w:rsidRPr="00E955EE">
        <w:rPr>
          <w:rFonts w:ascii="Times New Roman" w:hAnsi="Times New Roman"/>
          <w:sz w:val="24"/>
        </w:rPr>
        <w:tab/>
      </w:r>
      <w:r w:rsidR="001F0205" w:rsidRPr="00E955EE">
        <w:rPr>
          <w:rFonts w:ascii="Times New Roman" w:hAnsi="Times New Roman"/>
          <w:sz w:val="24"/>
          <w:u w:val="single"/>
        </w:rPr>
        <w:tab/>
      </w:r>
      <w:r w:rsidR="001F0205" w:rsidRPr="00E955EE">
        <w:rPr>
          <w:rFonts w:ascii="Times New Roman" w:hAnsi="Times New Roman"/>
          <w:sz w:val="24"/>
          <w:u w:val="single"/>
        </w:rPr>
        <w:tab/>
      </w:r>
      <w:r w:rsidR="001F0205" w:rsidRPr="00E955EE">
        <w:rPr>
          <w:rFonts w:ascii="Times New Roman" w:hAnsi="Times New Roman"/>
          <w:sz w:val="24"/>
          <w:u w:val="single"/>
        </w:rPr>
        <w:tab/>
      </w:r>
      <w:r w:rsidR="001F0205" w:rsidRPr="00E955EE">
        <w:rPr>
          <w:rFonts w:ascii="Times New Roman" w:hAnsi="Times New Roman"/>
          <w:sz w:val="24"/>
          <w:u w:val="single"/>
        </w:rPr>
        <w:tab/>
      </w:r>
      <w:r w:rsidR="009A1B4E" w:rsidRPr="00E955EE">
        <w:rPr>
          <w:rFonts w:ascii="Times New Roman" w:hAnsi="Times New Roman"/>
          <w:sz w:val="24"/>
          <w:u w:val="single"/>
        </w:rPr>
        <w:tab/>
      </w:r>
      <w:r w:rsidR="001F0205" w:rsidRPr="00E955EE">
        <w:rPr>
          <w:rFonts w:ascii="Times New Roman" w:hAnsi="Times New Roman"/>
          <w:sz w:val="24"/>
          <w:u w:val="single"/>
        </w:rPr>
        <w:tab/>
      </w:r>
    </w:p>
    <w:p w:rsidR="00E351D5" w:rsidRPr="00E955EE" w:rsidRDefault="00E351D5" w:rsidP="00E351D5">
      <w:pPr>
        <w:tabs>
          <w:tab w:val="left" w:pos="-1440"/>
          <w:tab w:val="left" w:pos="-720"/>
          <w:tab w:val="left" w:pos="0"/>
          <w:tab w:val="left" w:pos="720"/>
          <w:tab w:val="left" w:pos="1260"/>
          <w:tab w:val="left" w:pos="2160"/>
        </w:tabs>
        <w:jc w:val="both"/>
        <w:rPr>
          <w:rFonts w:ascii="Times New Roman" w:hAnsi="Times New Roman"/>
          <w:sz w:val="24"/>
        </w:rPr>
      </w:pPr>
    </w:p>
    <w:p w:rsidR="009A1B4E" w:rsidRPr="00780BF1" w:rsidRDefault="00F82ECA" w:rsidP="00780BF1">
      <w:pPr>
        <w:tabs>
          <w:tab w:val="left" w:pos="-1440"/>
          <w:tab w:val="left" w:pos="-720"/>
          <w:tab w:val="left" w:pos="0"/>
          <w:tab w:val="left" w:pos="720"/>
          <w:tab w:val="left" w:pos="1260"/>
          <w:tab w:val="left" w:pos="2160"/>
          <w:tab w:val="left" w:pos="3780"/>
          <w:tab w:val="right" w:pos="4140"/>
        </w:tabs>
        <w:jc w:val="both"/>
        <w:rPr>
          <w:rFonts w:ascii="Times New Roman" w:hAnsi="Times New Roman"/>
          <w:sz w:val="24"/>
          <w:u w:val="single"/>
        </w:rPr>
      </w:pPr>
      <w:r w:rsidRPr="00E955EE">
        <w:rPr>
          <w:rFonts w:ascii="Times New Roman" w:hAnsi="Times New Roman"/>
          <w:sz w:val="24"/>
        </w:rPr>
        <w:tab/>
      </w:r>
      <w:r w:rsidRPr="00E955EE">
        <w:rPr>
          <w:rFonts w:ascii="Times New Roman" w:hAnsi="Times New Roman"/>
          <w:sz w:val="24"/>
        </w:rPr>
        <w:tab/>
      </w:r>
      <w:r w:rsidRPr="00E955EE">
        <w:rPr>
          <w:rFonts w:ascii="Times New Roman" w:hAnsi="Times New Roman"/>
          <w:sz w:val="24"/>
        </w:rPr>
        <w:tab/>
      </w:r>
      <w:r w:rsidRPr="00E955EE">
        <w:rPr>
          <w:rFonts w:ascii="Times New Roman" w:hAnsi="Times New Roman"/>
          <w:sz w:val="24"/>
        </w:rPr>
        <w:tab/>
        <w:t>Name:</w:t>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p>
    <w:p w:rsidR="00DB5DBD" w:rsidRPr="00E955EE" w:rsidRDefault="00DB5DBD" w:rsidP="001F0205">
      <w:pPr>
        <w:tabs>
          <w:tab w:val="left" w:pos="-1440"/>
          <w:tab w:val="left" w:pos="-720"/>
          <w:tab w:val="left" w:pos="0"/>
          <w:tab w:val="left" w:pos="720"/>
          <w:tab w:val="left" w:pos="1260"/>
          <w:tab w:val="left" w:pos="2160"/>
          <w:tab w:val="right" w:pos="4140"/>
        </w:tabs>
        <w:jc w:val="both"/>
        <w:rPr>
          <w:rFonts w:ascii="Times New Roman" w:hAnsi="Times New Roman"/>
          <w:sz w:val="24"/>
        </w:rPr>
      </w:pPr>
    </w:p>
    <w:p w:rsidR="001F0205" w:rsidRPr="00780BF1" w:rsidRDefault="009A1B4E" w:rsidP="00780BF1">
      <w:pPr>
        <w:tabs>
          <w:tab w:val="left" w:pos="-1440"/>
          <w:tab w:val="left" w:pos="-720"/>
          <w:tab w:val="left" w:pos="0"/>
          <w:tab w:val="left" w:pos="720"/>
          <w:tab w:val="left" w:pos="1260"/>
          <w:tab w:val="left" w:pos="2160"/>
          <w:tab w:val="left" w:pos="3780"/>
          <w:tab w:val="right" w:pos="4140"/>
        </w:tabs>
        <w:jc w:val="both"/>
        <w:rPr>
          <w:rFonts w:ascii="Times New Roman" w:hAnsi="Times New Roman"/>
          <w:sz w:val="24"/>
          <w:u w:val="single"/>
        </w:rPr>
      </w:pPr>
      <w:r w:rsidRPr="00E955EE">
        <w:rPr>
          <w:rFonts w:ascii="Times New Roman" w:hAnsi="Times New Roman"/>
          <w:sz w:val="24"/>
        </w:rPr>
        <w:tab/>
      </w:r>
      <w:r w:rsidRPr="00E955EE">
        <w:rPr>
          <w:rFonts w:ascii="Times New Roman" w:hAnsi="Times New Roman"/>
          <w:sz w:val="24"/>
        </w:rPr>
        <w:tab/>
      </w:r>
      <w:r w:rsidR="001F0205" w:rsidRPr="00E955EE">
        <w:rPr>
          <w:rFonts w:ascii="Times New Roman" w:hAnsi="Times New Roman"/>
          <w:sz w:val="24"/>
        </w:rPr>
        <w:tab/>
      </w:r>
      <w:r w:rsidR="001F0205" w:rsidRPr="00E955EE">
        <w:rPr>
          <w:rFonts w:ascii="Times New Roman" w:hAnsi="Times New Roman"/>
          <w:sz w:val="24"/>
        </w:rPr>
        <w:tab/>
        <w:t>Title:</w:t>
      </w:r>
      <w:r w:rsidR="001F0205" w:rsidRPr="00E955EE">
        <w:rPr>
          <w:rFonts w:ascii="Times New Roman" w:hAnsi="Times New Roman"/>
          <w:sz w:val="24"/>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p>
    <w:p w:rsidR="00E351D5" w:rsidRDefault="00E351D5" w:rsidP="00E351D5">
      <w:pPr>
        <w:tabs>
          <w:tab w:val="left" w:pos="-1440"/>
          <w:tab w:val="left" w:pos="-720"/>
          <w:tab w:val="left" w:pos="0"/>
          <w:tab w:val="left" w:pos="720"/>
          <w:tab w:val="left" w:pos="1260"/>
          <w:tab w:val="left" w:pos="2160"/>
          <w:tab w:val="left" w:pos="3780"/>
        </w:tabs>
        <w:jc w:val="both"/>
        <w:rPr>
          <w:rFonts w:ascii="Times New Roman" w:hAnsi="Times New Roman"/>
          <w:sz w:val="24"/>
        </w:rPr>
      </w:pPr>
    </w:p>
    <w:p w:rsidR="00E351D5" w:rsidRDefault="00E351D5" w:rsidP="00E351D5">
      <w:pPr>
        <w:tabs>
          <w:tab w:val="left" w:pos="-1440"/>
          <w:tab w:val="left" w:pos="-720"/>
          <w:tab w:val="left" w:pos="0"/>
          <w:tab w:val="left" w:pos="720"/>
          <w:tab w:val="left" w:pos="1260"/>
          <w:tab w:val="left" w:pos="2160"/>
        </w:tabs>
        <w:jc w:val="both"/>
        <w:rPr>
          <w:rFonts w:ascii="Times New Roman" w:hAnsi="Times New Roman"/>
          <w:sz w:val="24"/>
        </w:rPr>
      </w:pPr>
    </w:p>
    <w:p w:rsidR="00E351D5" w:rsidRDefault="00E351D5" w:rsidP="00E351D5">
      <w:pPr>
        <w:tabs>
          <w:tab w:val="left" w:pos="-1440"/>
          <w:tab w:val="left" w:pos="-720"/>
          <w:tab w:val="left" w:pos="0"/>
          <w:tab w:val="left" w:pos="720"/>
          <w:tab w:val="left" w:pos="1260"/>
          <w:tab w:val="left" w:pos="2160"/>
        </w:tabs>
        <w:jc w:val="both"/>
        <w:rPr>
          <w:rFonts w:ascii="Times New Roman" w:hAnsi="Times New Roman"/>
          <w:sz w:val="24"/>
        </w:rPr>
      </w:pPr>
    </w:p>
    <w:p w:rsidR="00E351D5" w:rsidRDefault="00FE3404" w:rsidP="00E351D5">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E351D5">
        <w:rPr>
          <w:rFonts w:ascii="Times New Roman" w:hAnsi="Times New Roman"/>
          <w:sz w:val="24"/>
        </w:rPr>
        <w:tab/>
      </w:r>
      <w:r w:rsidR="00E746E4">
        <w:rPr>
          <w:rFonts w:ascii="Times New Roman" w:hAnsi="Times New Roman"/>
          <w:b/>
          <w:bCs/>
          <w:sz w:val="24"/>
        </w:rPr>
        <w:t>OWNER</w:t>
      </w:r>
      <w:r w:rsidR="00E351D5">
        <w:rPr>
          <w:rFonts w:ascii="Times New Roman" w:hAnsi="Times New Roman"/>
          <w:b/>
          <w:bCs/>
          <w:sz w:val="24"/>
        </w:rPr>
        <w:t>:</w:t>
      </w:r>
      <w:r w:rsidR="00E351D5">
        <w:rPr>
          <w:rFonts w:ascii="Times New Roman" w:hAnsi="Times New Roman"/>
          <w:sz w:val="24"/>
        </w:rPr>
        <w:t xml:space="preserve">  </w:t>
      </w:r>
    </w:p>
    <w:p w:rsidR="00FE3404" w:rsidRDefault="00FE3404" w:rsidP="00E351D5">
      <w:pPr>
        <w:tabs>
          <w:tab w:val="left" w:pos="-1440"/>
          <w:tab w:val="left" w:pos="-720"/>
          <w:tab w:val="left" w:pos="0"/>
          <w:tab w:val="left" w:pos="720"/>
          <w:tab w:val="left" w:pos="1260"/>
          <w:tab w:val="left" w:pos="2160"/>
          <w:tab w:val="left" w:pos="3780"/>
        </w:tabs>
        <w:rPr>
          <w:rFonts w:ascii="Times New Roman" w:hAnsi="Times New Roman"/>
          <w:sz w:val="24"/>
        </w:rPr>
      </w:pPr>
    </w:p>
    <w:p w:rsidR="00E351D5" w:rsidRPr="009A1B4E" w:rsidRDefault="00970BF8" w:rsidP="00970BF8">
      <w:pPr>
        <w:pStyle w:val="Heading2"/>
        <w:tabs>
          <w:tab w:val="left" w:pos="3780"/>
        </w:tabs>
        <w:ind w:left="3780" w:firstLine="0"/>
        <w:jc w:val="left"/>
      </w:pPr>
      <w:smartTag w:uri="urn:schemas-microsoft-com:office:smarttags" w:element="City">
        <w:smartTag w:uri="urn:schemas-microsoft-com:office:smarttags" w:element="place">
          <w:r w:rsidRPr="009A1B4E">
            <w:rPr>
              <w:b/>
              <w:bCs/>
            </w:rPr>
            <w:t>KNOXVILLE</w:t>
          </w:r>
        </w:smartTag>
      </w:smartTag>
      <w:r w:rsidRPr="009A1B4E">
        <w:rPr>
          <w:b/>
          <w:bCs/>
        </w:rPr>
        <w:t>’S COMMUNITY DEVELOPMENT CORPORATION</w:t>
      </w:r>
    </w:p>
    <w:p w:rsidR="00E351D5" w:rsidRPr="009A1B4E" w:rsidRDefault="00E351D5" w:rsidP="00E351D5">
      <w:pPr>
        <w:tabs>
          <w:tab w:val="left" w:pos="-1440"/>
          <w:tab w:val="left" w:pos="-720"/>
          <w:tab w:val="left" w:pos="0"/>
          <w:tab w:val="left" w:pos="720"/>
          <w:tab w:val="left" w:pos="1260"/>
          <w:tab w:val="left" w:pos="2160"/>
          <w:tab w:val="left" w:pos="3780"/>
        </w:tabs>
        <w:ind w:firstLine="2880"/>
        <w:jc w:val="both"/>
        <w:rPr>
          <w:rFonts w:ascii="Times New Roman" w:hAnsi="Times New Roman"/>
          <w:sz w:val="24"/>
        </w:rPr>
      </w:pPr>
      <w:r w:rsidRPr="009A1B4E">
        <w:rPr>
          <w:rFonts w:ascii="Times New Roman" w:hAnsi="Times New Roman"/>
          <w:sz w:val="24"/>
        </w:rPr>
        <w:tab/>
      </w:r>
    </w:p>
    <w:p w:rsidR="00E351D5" w:rsidRPr="004012E8" w:rsidRDefault="00E351D5" w:rsidP="00E351D5">
      <w:pPr>
        <w:tabs>
          <w:tab w:val="left" w:pos="-1440"/>
          <w:tab w:val="left" w:pos="-720"/>
          <w:tab w:val="left" w:pos="0"/>
          <w:tab w:val="left" w:pos="720"/>
          <w:tab w:val="left" w:pos="1260"/>
          <w:tab w:val="left" w:pos="2160"/>
          <w:tab w:val="left" w:pos="3780"/>
        </w:tabs>
        <w:jc w:val="both"/>
        <w:rPr>
          <w:rFonts w:ascii="Times New Roman" w:hAnsi="Times New Roman"/>
          <w:sz w:val="24"/>
          <w:highlight w:val="yellow"/>
        </w:rPr>
      </w:pPr>
    </w:p>
    <w:p w:rsidR="00970BF8" w:rsidRPr="009A1B4E" w:rsidRDefault="00970BF8" w:rsidP="00970BF8">
      <w:pPr>
        <w:tabs>
          <w:tab w:val="left" w:pos="-1440"/>
          <w:tab w:val="left" w:pos="-720"/>
          <w:tab w:val="left" w:pos="0"/>
          <w:tab w:val="left" w:pos="720"/>
          <w:tab w:val="left" w:pos="1260"/>
          <w:tab w:val="left" w:pos="2160"/>
          <w:tab w:val="left" w:pos="3600"/>
        </w:tabs>
        <w:ind w:firstLine="3780"/>
        <w:jc w:val="both"/>
        <w:rPr>
          <w:rFonts w:ascii="Times New Roman" w:hAnsi="Times New Roman"/>
          <w:sz w:val="24"/>
          <w:u w:val="single"/>
        </w:rPr>
      </w:pPr>
      <w:r w:rsidRPr="009A1B4E">
        <w:rPr>
          <w:rFonts w:ascii="Times New Roman" w:hAnsi="Times New Roman"/>
          <w:sz w:val="24"/>
        </w:rPr>
        <w:t xml:space="preserve">By: </w:t>
      </w:r>
      <w:r w:rsidRPr="009A1B4E">
        <w:rPr>
          <w:rFonts w:ascii="Times New Roman" w:hAnsi="Times New Roman"/>
          <w:sz w:val="24"/>
        </w:rPr>
        <w:tab/>
      </w:r>
      <w:r w:rsidR="009A1B4E">
        <w:rPr>
          <w:rFonts w:ascii="Times New Roman" w:hAnsi="Times New Roman"/>
          <w:sz w:val="24"/>
          <w:u w:val="single"/>
        </w:rPr>
        <w:tab/>
      </w:r>
      <w:r w:rsidR="009A1B4E">
        <w:rPr>
          <w:rFonts w:ascii="Times New Roman" w:hAnsi="Times New Roman"/>
          <w:sz w:val="24"/>
          <w:u w:val="single"/>
        </w:rPr>
        <w:tab/>
      </w:r>
      <w:r w:rsidR="009A1B4E">
        <w:rPr>
          <w:rFonts w:ascii="Times New Roman" w:hAnsi="Times New Roman"/>
          <w:sz w:val="24"/>
          <w:u w:val="single"/>
        </w:rPr>
        <w:tab/>
      </w:r>
      <w:r w:rsidR="009A1B4E">
        <w:rPr>
          <w:rFonts w:ascii="Times New Roman" w:hAnsi="Times New Roman"/>
          <w:sz w:val="24"/>
          <w:u w:val="single"/>
        </w:rPr>
        <w:tab/>
      </w:r>
      <w:r w:rsidR="009A1B4E">
        <w:rPr>
          <w:rFonts w:ascii="Times New Roman" w:hAnsi="Times New Roman"/>
          <w:sz w:val="24"/>
          <w:u w:val="single"/>
        </w:rPr>
        <w:tab/>
      </w:r>
      <w:r w:rsidR="009A1B4E">
        <w:rPr>
          <w:rFonts w:ascii="Times New Roman" w:hAnsi="Times New Roman"/>
          <w:sz w:val="24"/>
          <w:u w:val="single"/>
        </w:rPr>
        <w:tab/>
      </w:r>
    </w:p>
    <w:p w:rsidR="009A1B4E" w:rsidRDefault="00970BF8" w:rsidP="008A6089">
      <w:pPr>
        <w:tabs>
          <w:tab w:val="left" w:pos="-1440"/>
          <w:tab w:val="left" w:pos="-720"/>
          <w:tab w:val="left" w:pos="0"/>
          <w:tab w:val="left" w:pos="720"/>
          <w:tab w:val="left" w:pos="1260"/>
          <w:tab w:val="left" w:pos="2160"/>
          <w:tab w:val="left" w:pos="4320"/>
        </w:tabs>
        <w:jc w:val="both"/>
        <w:rPr>
          <w:rFonts w:ascii="Times New Roman" w:hAnsi="Times New Roman"/>
          <w:sz w:val="24"/>
        </w:rPr>
      </w:pPr>
      <w:r w:rsidRPr="009A1B4E">
        <w:rPr>
          <w:rFonts w:ascii="Times New Roman" w:hAnsi="Times New Roman"/>
          <w:sz w:val="24"/>
        </w:rPr>
        <w:tab/>
      </w:r>
      <w:r w:rsidRPr="009A1B4E">
        <w:rPr>
          <w:rFonts w:ascii="Times New Roman" w:hAnsi="Times New Roman"/>
          <w:sz w:val="24"/>
        </w:rPr>
        <w:tab/>
      </w:r>
      <w:r w:rsidRPr="009A1B4E">
        <w:rPr>
          <w:rFonts w:ascii="Times New Roman" w:hAnsi="Times New Roman"/>
          <w:sz w:val="24"/>
        </w:rPr>
        <w:tab/>
      </w:r>
      <w:r w:rsidRPr="009A1B4E">
        <w:rPr>
          <w:rFonts w:ascii="Times New Roman" w:hAnsi="Times New Roman"/>
          <w:sz w:val="24"/>
        </w:rPr>
        <w:tab/>
      </w:r>
    </w:p>
    <w:p w:rsidR="009A1B4E" w:rsidRPr="00780BF1" w:rsidRDefault="009A1B4E" w:rsidP="009A1B4E">
      <w:pPr>
        <w:tabs>
          <w:tab w:val="left" w:pos="-1440"/>
          <w:tab w:val="left" w:pos="-720"/>
          <w:tab w:val="left" w:pos="0"/>
          <w:tab w:val="left" w:pos="720"/>
          <w:tab w:val="left" w:pos="1260"/>
          <w:tab w:val="left" w:pos="2160"/>
          <w:tab w:val="right" w:pos="4140"/>
        </w:tabs>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Name:</w:t>
      </w:r>
      <w:r>
        <w:rPr>
          <w:rFonts w:ascii="Times New Roman" w:hAnsi="Times New Roman"/>
          <w:sz w:val="24"/>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p>
    <w:p w:rsidR="009A1B4E" w:rsidRPr="00F82ECA" w:rsidRDefault="009A1B4E" w:rsidP="009A1B4E">
      <w:pPr>
        <w:tabs>
          <w:tab w:val="left" w:pos="-1440"/>
          <w:tab w:val="left" w:pos="-720"/>
          <w:tab w:val="left" w:pos="0"/>
          <w:tab w:val="left" w:pos="720"/>
          <w:tab w:val="left" w:pos="1260"/>
          <w:tab w:val="left" w:pos="2160"/>
          <w:tab w:val="right" w:pos="4140"/>
        </w:tabs>
        <w:jc w:val="both"/>
        <w:rPr>
          <w:rFonts w:ascii="Times New Roman" w:hAnsi="Times New Roman"/>
          <w:sz w:val="24"/>
          <w:u w:val="single"/>
        </w:rPr>
      </w:pPr>
    </w:p>
    <w:p w:rsidR="00E351D5" w:rsidRPr="00780BF1" w:rsidRDefault="009A1B4E" w:rsidP="009A1B4E">
      <w:pPr>
        <w:tabs>
          <w:tab w:val="left" w:pos="-1440"/>
          <w:tab w:val="left" w:pos="-720"/>
          <w:tab w:val="left" w:pos="0"/>
          <w:tab w:val="left" w:pos="720"/>
          <w:tab w:val="left" w:pos="1260"/>
          <w:tab w:val="left" w:pos="2160"/>
          <w:tab w:val="right" w:pos="4140"/>
          <w:tab w:val="left" w:pos="4320"/>
        </w:tabs>
        <w:jc w:val="both"/>
        <w:rPr>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Title:</w:t>
      </w:r>
      <w:r>
        <w:rPr>
          <w:rFonts w:ascii="Times New Roman" w:hAnsi="Times New Roman"/>
          <w:sz w:val="24"/>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r w:rsidR="00780BF1">
        <w:rPr>
          <w:rFonts w:ascii="Times New Roman" w:hAnsi="Times New Roman"/>
          <w:sz w:val="24"/>
          <w:u w:val="single"/>
        </w:rPr>
        <w:tab/>
      </w:r>
      <w:bookmarkStart w:id="0" w:name="_GoBack"/>
      <w:bookmarkEnd w:id="0"/>
    </w:p>
    <w:sectPr w:rsidR="00E351D5" w:rsidRPr="00780BF1" w:rsidSect="00E351D5">
      <w:footerReference w:type="even" r:id="rId7"/>
      <w:footerReference w:type="default" r:id="rId8"/>
      <w:endnotePr>
        <w:numFmt w:val="decimal"/>
      </w:endnotePr>
      <w:pgSz w:w="12240" w:h="15840" w:code="1"/>
      <w:pgMar w:top="1440" w:right="1440" w:bottom="1440" w:left="216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ECA" w:rsidRDefault="00F82ECA">
      <w:r>
        <w:separator/>
      </w:r>
    </w:p>
  </w:endnote>
  <w:endnote w:type="continuationSeparator" w:id="0">
    <w:p w:rsidR="00F82ECA" w:rsidRDefault="00F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ECA" w:rsidRDefault="00F82E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2ECA" w:rsidRDefault="00F8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B34" w:rsidRDefault="005A6B34">
    <w:pPr>
      <w:pStyle w:val="Footer"/>
    </w:pPr>
    <w:r>
      <w:t>Contract C</w:t>
    </w:r>
    <w:r w:rsidR="00780BF1">
      <w:t>_____</w:t>
    </w: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Rider to General Conditions</w:t>
    </w:r>
  </w:p>
  <w:p w:rsidR="00F82ECA" w:rsidRPr="00DB5CCE" w:rsidRDefault="00F82ECA" w:rsidP="005A6B34">
    <w:pPr>
      <w:pStyle w:val="Footer"/>
      <w:jc w:val="right"/>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ECA" w:rsidRDefault="00F82ECA">
      <w:r>
        <w:separator/>
      </w:r>
    </w:p>
  </w:footnote>
  <w:footnote w:type="continuationSeparator" w:id="0">
    <w:p w:rsidR="00F82ECA" w:rsidRDefault="00F8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D5"/>
    <w:rsid w:val="0003706E"/>
    <w:rsid w:val="000445EB"/>
    <w:rsid w:val="000818D6"/>
    <w:rsid w:val="000960AF"/>
    <w:rsid w:val="000A3B12"/>
    <w:rsid w:val="000C2561"/>
    <w:rsid w:val="0010420C"/>
    <w:rsid w:val="00106B00"/>
    <w:rsid w:val="0011712F"/>
    <w:rsid w:val="001248CE"/>
    <w:rsid w:val="0013547B"/>
    <w:rsid w:val="001736FB"/>
    <w:rsid w:val="00174637"/>
    <w:rsid w:val="00176C69"/>
    <w:rsid w:val="001776CA"/>
    <w:rsid w:val="001A0EBD"/>
    <w:rsid w:val="001C6BBC"/>
    <w:rsid w:val="001F0205"/>
    <w:rsid w:val="001F083F"/>
    <w:rsid w:val="002038CC"/>
    <w:rsid w:val="002450BC"/>
    <w:rsid w:val="002452DC"/>
    <w:rsid w:val="0025362D"/>
    <w:rsid w:val="00253E46"/>
    <w:rsid w:val="002611A0"/>
    <w:rsid w:val="0027522B"/>
    <w:rsid w:val="00277266"/>
    <w:rsid w:val="002A04DC"/>
    <w:rsid w:val="002A1673"/>
    <w:rsid w:val="002A4EC7"/>
    <w:rsid w:val="002C13CA"/>
    <w:rsid w:val="002F03A4"/>
    <w:rsid w:val="002F75F3"/>
    <w:rsid w:val="00304CF8"/>
    <w:rsid w:val="003134B9"/>
    <w:rsid w:val="003208E6"/>
    <w:rsid w:val="003312EC"/>
    <w:rsid w:val="0035157C"/>
    <w:rsid w:val="00352AA9"/>
    <w:rsid w:val="003641ED"/>
    <w:rsid w:val="00366454"/>
    <w:rsid w:val="0037303E"/>
    <w:rsid w:val="00381371"/>
    <w:rsid w:val="003919C4"/>
    <w:rsid w:val="00393451"/>
    <w:rsid w:val="003A1579"/>
    <w:rsid w:val="003B00B8"/>
    <w:rsid w:val="003B0382"/>
    <w:rsid w:val="004012E8"/>
    <w:rsid w:val="00402DB5"/>
    <w:rsid w:val="00422942"/>
    <w:rsid w:val="00425F8D"/>
    <w:rsid w:val="00445DCD"/>
    <w:rsid w:val="0047430C"/>
    <w:rsid w:val="00477853"/>
    <w:rsid w:val="00486496"/>
    <w:rsid w:val="004E581A"/>
    <w:rsid w:val="00504C53"/>
    <w:rsid w:val="0052092F"/>
    <w:rsid w:val="00550B49"/>
    <w:rsid w:val="005A6B34"/>
    <w:rsid w:val="005B06E5"/>
    <w:rsid w:val="005D5D25"/>
    <w:rsid w:val="005E1550"/>
    <w:rsid w:val="005E5E97"/>
    <w:rsid w:val="005F24E3"/>
    <w:rsid w:val="00616C09"/>
    <w:rsid w:val="00640803"/>
    <w:rsid w:val="0068575D"/>
    <w:rsid w:val="00686609"/>
    <w:rsid w:val="00693280"/>
    <w:rsid w:val="006B6A86"/>
    <w:rsid w:val="006E1A7A"/>
    <w:rsid w:val="00703E97"/>
    <w:rsid w:val="00705F8B"/>
    <w:rsid w:val="00713F2F"/>
    <w:rsid w:val="00743B89"/>
    <w:rsid w:val="00780BF1"/>
    <w:rsid w:val="00786027"/>
    <w:rsid w:val="0079290A"/>
    <w:rsid w:val="007B3CB6"/>
    <w:rsid w:val="007E63C6"/>
    <w:rsid w:val="00834A76"/>
    <w:rsid w:val="00857CD5"/>
    <w:rsid w:val="00861BFB"/>
    <w:rsid w:val="00892DA9"/>
    <w:rsid w:val="008A4FA0"/>
    <w:rsid w:val="008A6089"/>
    <w:rsid w:val="008B23B8"/>
    <w:rsid w:val="008D61FE"/>
    <w:rsid w:val="0090061B"/>
    <w:rsid w:val="00912518"/>
    <w:rsid w:val="009251D3"/>
    <w:rsid w:val="00932C81"/>
    <w:rsid w:val="00967763"/>
    <w:rsid w:val="00970BF8"/>
    <w:rsid w:val="0097535A"/>
    <w:rsid w:val="009835DC"/>
    <w:rsid w:val="009A1B4E"/>
    <w:rsid w:val="009A4A5D"/>
    <w:rsid w:val="009A4B96"/>
    <w:rsid w:val="009B6C1B"/>
    <w:rsid w:val="009C44E6"/>
    <w:rsid w:val="009C4D1F"/>
    <w:rsid w:val="009D67BF"/>
    <w:rsid w:val="009F45E7"/>
    <w:rsid w:val="009F595B"/>
    <w:rsid w:val="00A01060"/>
    <w:rsid w:val="00A16502"/>
    <w:rsid w:val="00A3099B"/>
    <w:rsid w:val="00A411FB"/>
    <w:rsid w:val="00A41335"/>
    <w:rsid w:val="00A57C37"/>
    <w:rsid w:val="00A60E77"/>
    <w:rsid w:val="00A725D6"/>
    <w:rsid w:val="00A7352D"/>
    <w:rsid w:val="00A7390E"/>
    <w:rsid w:val="00AA1EEB"/>
    <w:rsid w:val="00AA2628"/>
    <w:rsid w:val="00AB3702"/>
    <w:rsid w:val="00AE305B"/>
    <w:rsid w:val="00AF6783"/>
    <w:rsid w:val="00B042AD"/>
    <w:rsid w:val="00B13B2E"/>
    <w:rsid w:val="00B420C7"/>
    <w:rsid w:val="00B62CC1"/>
    <w:rsid w:val="00B96EC5"/>
    <w:rsid w:val="00BD374B"/>
    <w:rsid w:val="00BD709D"/>
    <w:rsid w:val="00BE31E1"/>
    <w:rsid w:val="00BE6FED"/>
    <w:rsid w:val="00C210E4"/>
    <w:rsid w:val="00C34812"/>
    <w:rsid w:val="00C410D2"/>
    <w:rsid w:val="00C72574"/>
    <w:rsid w:val="00C90E2E"/>
    <w:rsid w:val="00C91E9C"/>
    <w:rsid w:val="00CD5EF4"/>
    <w:rsid w:val="00CE7596"/>
    <w:rsid w:val="00CF40E3"/>
    <w:rsid w:val="00D0292F"/>
    <w:rsid w:val="00D37939"/>
    <w:rsid w:val="00D528EF"/>
    <w:rsid w:val="00D53CBD"/>
    <w:rsid w:val="00D63494"/>
    <w:rsid w:val="00D6357E"/>
    <w:rsid w:val="00D83032"/>
    <w:rsid w:val="00D95AD0"/>
    <w:rsid w:val="00DB1C00"/>
    <w:rsid w:val="00DB5DBD"/>
    <w:rsid w:val="00DD11CF"/>
    <w:rsid w:val="00DD1CB7"/>
    <w:rsid w:val="00E0495E"/>
    <w:rsid w:val="00E12E5B"/>
    <w:rsid w:val="00E26102"/>
    <w:rsid w:val="00E351D5"/>
    <w:rsid w:val="00E62B5D"/>
    <w:rsid w:val="00E746E4"/>
    <w:rsid w:val="00E955EE"/>
    <w:rsid w:val="00EA0DE7"/>
    <w:rsid w:val="00EA65B3"/>
    <w:rsid w:val="00EB4AEE"/>
    <w:rsid w:val="00ED5843"/>
    <w:rsid w:val="00EE381E"/>
    <w:rsid w:val="00EF511B"/>
    <w:rsid w:val="00F03FF2"/>
    <w:rsid w:val="00F0696A"/>
    <w:rsid w:val="00F16078"/>
    <w:rsid w:val="00F4062A"/>
    <w:rsid w:val="00F46BD0"/>
    <w:rsid w:val="00F5785B"/>
    <w:rsid w:val="00F82ECA"/>
    <w:rsid w:val="00F94DB7"/>
    <w:rsid w:val="00FB7777"/>
    <w:rsid w:val="00FE3404"/>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497E0FD1"/>
  <w15:docId w15:val="{EDD4E5D2-1FB7-4AD5-8ABA-0AAE419D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24E3"/>
    <w:pPr>
      <w:widowControl w:val="0"/>
      <w:autoSpaceDE w:val="0"/>
      <w:autoSpaceDN w:val="0"/>
      <w:adjustRightInd w:val="0"/>
    </w:pPr>
    <w:rPr>
      <w:rFonts w:ascii="CG Times" w:hAnsi="CG Times"/>
      <w:szCs w:val="24"/>
    </w:rPr>
  </w:style>
  <w:style w:type="paragraph" w:styleId="Heading1">
    <w:name w:val="heading 1"/>
    <w:basedOn w:val="Normal"/>
    <w:next w:val="Normal"/>
    <w:qFormat/>
    <w:rsid w:val="00E351D5"/>
    <w:pPr>
      <w:keepNext/>
      <w:tabs>
        <w:tab w:val="center" w:pos="6120"/>
      </w:tabs>
      <w:jc w:val="center"/>
      <w:outlineLvl w:val="0"/>
    </w:pPr>
    <w:rPr>
      <w:rFonts w:ascii="Times New Roman" w:hAnsi="Times New Roman"/>
      <w:b/>
      <w:bCs/>
      <w:sz w:val="24"/>
      <w:u w:val="single"/>
    </w:rPr>
  </w:style>
  <w:style w:type="paragraph" w:styleId="Heading2">
    <w:name w:val="heading 2"/>
    <w:basedOn w:val="Normal"/>
    <w:next w:val="Normal"/>
    <w:qFormat/>
    <w:rsid w:val="00E351D5"/>
    <w:pPr>
      <w:keepNext/>
      <w:tabs>
        <w:tab w:val="left" w:pos="-1440"/>
        <w:tab w:val="left" w:pos="-720"/>
        <w:tab w:val="left" w:pos="0"/>
        <w:tab w:val="left" w:pos="720"/>
        <w:tab w:val="left" w:pos="1260"/>
        <w:tab w:val="left" w:pos="2160"/>
      </w:tabs>
      <w:ind w:firstLine="2160"/>
      <w:jc w:val="both"/>
      <w:outlineLvl w:val="1"/>
    </w:pPr>
    <w:rPr>
      <w:rFonts w:ascii="Times New Roman" w:hAnsi="Times New Roman"/>
      <w:sz w:val="24"/>
    </w:rPr>
  </w:style>
  <w:style w:type="paragraph" w:styleId="Heading3">
    <w:name w:val="heading 3"/>
    <w:basedOn w:val="Normal"/>
    <w:next w:val="Normal"/>
    <w:qFormat/>
    <w:rsid w:val="00E351D5"/>
    <w:pPr>
      <w:keepNext/>
      <w:tabs>
        <w:tab w:val="left" w:pos="-1440"/>
        <w:tab w:val="left" w:pos="-720"/>
        <w:tab w:val="left" w:pos="0"/>
        <w:tab w:val="left" w:pos="720"/>
        <w:tab w:val="left" w:pos="1260"/>
        <w:tab w:val="left" w:pos="2160"/>
      </w:tabs>
      <w:jc w:val="both"/>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51D5"/>
    <w:pPr>
      <w:tabs>
        <w:tab w:val="center" w:pos="4320"/>
        <w:tab w:val="right" w:pos="8640"/>
      </w:tabs>
    </w:pPr>
  </w:style>
  <w:style w:type="character" w:styleId="PageNumber">
    <w:name w:val="page number"/>
    <w:basedOn w:val="DefaultParagraphFont"/>
    <w:rsid w:val="00E351D5"/>
  </w:style>
  <w:style w:type="paragraph" w:styleId="BodyText">
    <w:name w:val="Body Text"/>
    <w:basedOn w:val="Normal"/>
    <w:rsid w:val="00E351D5"/>
    <w:rPr>
      <w:rFonts w:ascii="Times New Roman" w:hAnsi="Times New Roman"/>
      <w:sz w:val="24"/>
    </w:rPr>
  </w:style>
  <w:style w:type="paragraph" w:styleId="BodyTextIndent">
    <w:name w:val="Body Text Indent"/>
    <w:basedOn w:val="Normal"/>
    <w:rsid w:val="00E351D5"/>
    <w:pPr>
      <w:ind w:firstLine="720"/>
      <w:jc w:val="both"/>
    </w:pPr>
    <w:rPr>
      <w:rFonts w:ascii="Times New Roman" w:hAnsi="Times New Roman"/>
      <w:sz w:val="24"/>
    </w:rPr>
  </w:style>
  <w:style w:type="paragraph" w:styleId="Header">
    <w:name w:val="header"/>
    <w:basedOn w:val="Normal"/>
    <w:rsid w:val="005F24E3"/>
    <w:pPr>
      <w:tabs>
        <w:tab w:val="center" w:pos="4320"/>
        <w:tab w:val="right" w:pos="8640"/>
      </w:tabs>
    </w:pPr>
  </w:style>
  <w:style w:type="paragraph" w:styleId="BalloonText">
    <w:name w:val="Balloon Text"/>
    <w:basedOn w:val="Normal"/>
    <w:semiHidden/>
    <w:rsid w:val="00A01060"/>
    <w:rPr>
      <w:rFonts w:ascii="Tahoma" w:hAnsi="Tahoma" w:cs="Tahoma"/>
      <w:sz w:val="16"/>
      <w:szCs w:val="16"/>
    </w:rPr>
  </w:style>
  <w:style w:type="character" w:styleId="CommentReference">
    <w:name w:val="annotation reference"/>
    <w:basedOn w:val="DefaultParagraphFont"/>
    <w:rsid w:val="00402DB5"/>
    <w:rPr>
      <w:sz w:val="16"/>
      <w:szCs w:val="16"/>
    </w:rPr>
  </w:style>
  <w:style w:type="paragraph" w:styleId="CommentText">
    <w:name w:val="annotation text"/>
    <w:basedOn w:val="Normal"/>
    <w:link w:val="CommentTextChar"/>
    <w:rsid w:val="00402DB5"/>
    <w:rPr>
      <w:szCs w:val="20"/>
    </w:rPr>
  </w:style>
  <w:style w:type="character" w:customStyle="1" w:styleId="CommentTextChar">
    <w:name w:val="Comment Text Char"/>
    <w:basedOn w:val="DefaultParagraphFont"/>
    <w:link w:val="CommentText"/>
    <w:rsid w:val="00402DB5"/>
    <w:rPr>
      <w:rFonts w:ascii="CG Times" w:hAnsi="CG Times"/>
    </w:rPr>
  </w:style>
  <w:style w:type="paragraph" w:styleId="CommentSubject">
    <w:name w:val="annotation subject"/>
    <w:basedOn w:val="CommentText"/>
    <w:next w:val="CommentText"/>
    <w:link w:val="CommentSubjectChar"/>
    <w:rsid w:val="00402DB5"/>
    <w:rPr>
      <w:b/>
      <w:bCs/>
    </w:rPr>
  </w:style>
  <w:style w:type="character" w:customStyle="1" w:styleId="CommentSubjectChar">
    <w:name w:val="Comment Subject Char"/>
    <w:basedOn w:val="CommentTextChar"/>
    <w:link w:val="CommentSubject"/>
    <w:rsid w:val="00402DB5"/>
    <w:rPr>
      <w:rFonts w:ascii="CG Times" w:hAnsi="CG Times"/>
      <w:b/>
      <w:bCs/>
    </w:rPr>
  </w:style>
  <w:style w:type="character" w:customStyle="1" w:styleId="FooterChar">
    <w:name w:val="Footer Char"/>
    <w:basedOn w:val="DefaultParagraphFont"/>
    <w:link w:val="Footer"/>
    <w:uiPriority w:val="99"/>
    <w:rsid w:val="005A6B34"/>
    <w:rPr>
      <w:rFonts w:ascii="CG Times" w:hAnsi="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E0F7-1BEE-491A-A7EF-06F2B762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RIDER TO GENERAL CONDITIONS</vt:lpstr>
    </vt:vector>
  </TitlesOfParts>
  <Company>KCDC</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 TO GENERAL CONDITIONS</dc:title>
  <dc:creator>jnelson</dc:creator>
  <cp:lastModifiedBy>Donna Martin</cp:lastModifiedBy>
  <cp:revision>3</cp:revision>
  <cp:lastPrinted>2019-11-05T16:52:00Z</cp:lastPrinted>
  <dcterms:created xsi:type="dcterms:W3CDTF">2023-05-16T17:15:00Z</dcterms:created>
  <dcterms:modified xsi:type="dcterms:W3CDTF">2023-05-16T17:18:00Z</dcterms:modified>
</cp:coreProperties>
</file>