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B0741" w14:textId="05C16BA3" w:rsidR="00D67888" w:rsidRDefault="00D67888" w:rsidP="00AA4D81">
      <w:pPr>
        <w:jc w:val="center"/>
      </w:pPr>
      <w:r>
        <w:rPr>
          <w:lang w:val="en-CA"/>
        </w:rPr>
        <w:fldChar w:fldCharType="begin"/>
      </w:r>
      <w:r>
        <w:rPr>
          <w:lang w:val="en-CA"/>
        </w:rPr>
        <w:instrText xml:space="preserve"> SEQ CHAPTER \h \r 1</w:instrText>
      </w:r>
      <w:r>
        <w:rPr>
          <w:lang w:val="en-CA"/>
        </w:rPr>
        <w:fldChar w:fldCharType="end"/>
      </w:r>
      <w:r>
        <w:t>ADVERTISEMENT FOR BIDS FOR</w:t>
      </w:r>
    </w:p>
    <w:p w14:paraId="254237A9" w14:textId="16F3486B" w:rsidR="00D67888" w:rsidRDefault="00D67888" w:rsidP="00AA4D81">
      <w:pPr>
        <w:jc w:val="center"/>
      </w:pPr>
      <w:r>
        <w:t xml:space="preserve">NATURAL GAS SYSTEM </w:t>
      </w:r>
      <w:r w:rsidR="001C1DF0">
        <w:t>IMPROVEMENTS</w:t>
      </w:r>
    </w:p>
    <w:p w14:paraId="785E095C" w14:textId="77777777" w:rsidR="00130C27" w:rsidRDefault="00130C27" w:rsidP="00D67888">
      <w:pPr>
        <w:tabs>
          <w:tab w:val="center" w:pos="4680"/>
        </w:tabs>
        <w:jc w:val="both"/>
      </w:pPr>
    </w:p>
    <w:p w14:paraId="4A9A0CC0" w14:textId="5515DBDA" w:rsidR="00D67888" w:rsidRDefault="00D67888" w:rsidP="00D67888">
      <w:pPr>
        <w:ind w:left="720" w:right="720"/>
        <w:jc w:val="both"/>
      </w:pPr>
      <w:r>
        <w:t>Pursuant to Section 143-1</w:t>
      </w:r>
      <w:r w:rsidR="00B13C30">
        <w:t>29</w:t>
      </w:r>
      <w:r>
        <w:t xml:space="preserve"> of the General Statutes of North Carolina, sealed proposals for the work of the expansion of the municipal gas system of the City of </w:t>
      </w:r>
      <w:r w:rsidR="001C1DF0">
        <w:t>Wilson</w:t>
      </w:r>
      <w:r>
        <w:t xml:space="preserve">, North Carolina, will be received on or before </w:t>
      </w:r>
      <w:r w:rsidR="00A84DB7">
        <w:t>2</w:t>
      </w:r>
      <w:r w:rsidR="00ED6C73">
        <w:t>:00</w:t>
      </w:r>
      <w:r w:rsidRPr="007E4CA1">
        <w:t xml:space="preserve"> o'clock </w:t>
      </w:r>
      <w:r w:rsidR="00A84DB7">
        <w:t>P</w:t>
      </w:r>
      <w:r w:rsidR="00ED6C73">
        <w:t>.</w:t>
      </w:r>
      <w:r w:rsidR="00FC0C28">
        <w:t>M</w:t>
      </w:r>
      <w:r w:rsidR="00ED6C73">
        <w:t>.</w:t>
      </w:r>
      <w:r w:rsidRPr="007E4CA1">
        <w:t xml:space="preserve"> local time on </w:t>
      </w:r>
      <w:r w:rsidR="00C20AE0">
        <w:t>Ju</w:t>
      </w:r>
      <w:r w:rsidR="00BD0783">
        <w:t>ne</w:t>
      </w:r>
      <w:r w:rsidR="00C20AE0">
        <w:t xml:space="preserve"> </w:t>
      </w:r>
      <w:r w:rsidR="00BD0783">
        <w:t>2</w:t>
      </w:r>
      <w:r w:rsidR="00A84DB7">
        <w:t>3</w:t>
      </w:r>
      <w:r w:rsidR="003B1F8E">
        <w:t xml:space="preserve">, </w:t>
      </w:r>
      <w:proofErr w:type="gramStart"/>
      <w:r w:rsidR="003B1F8E">
        <w:t>20</w:t>
      </w:r>
      <w:r w:rsidR="00ED6C73">
        <w:t>2</w:t>
      </w:r>
      <w:r w:rsidR="00BD0783">
        <w:t>1</w:t>
      </w:r>
      <w:proofErr w:type="gramEnd"/>
      <w:r w:rsidRPr="007E4CA1">
        <w:t xml:space="preserve"> </w:t>
      </w:r>
      <w:r w:rsidR="00A723CB">
        <w:t>in</w:t>
      </w:r>
      <w:r w:rsidR="007F3934">
        <w:t xml:space="preserve"> the</w:t>
      </w:r>
      <w:r w:rsidR="001C1DF0">
        <w:t xml:space="preserve"> </w:t>
      </w:r>
      <w:r w:rsidR="00C20AE0">
        <w:t>City of Wilson EOC located</w:t>
      </w:r>
      <w:r w:rsidR="001C1DF0">
        <w:t xml:space="preserve"> </w:t>
      </w:r>
      <w:r w:rsidR="00A723CB">
        <w:t>at</w:t>
      </w:r>
      <w:r w:rsidR="00C20AE0">
        <w:t xml:space="preserve"> 1800 Herring Avenue</w:t>
      </w:r>
      <w:r w:rsidR="00A723CB">
        <w:t xml:space="preserve">, </w:t>
      </w:r>
      <w:r w:rsidR="00C20AE0">
        <w:t>Wilson</w:t>
      </w:r>
      <w:r w:rsidR="007F3934">
        <w:t xml:space="preserve">, NC </w:t>
      </w:r>
      <w:r w:rsidR="00C20AE0">
        <w:t>27893</w:t>
      </w:r>
      <w:r w:rsidR="007F3934">
        <w:t xml:space="preserve">. </w:t>
      </w:r>
    </w:p>
    <w:p w14:paraId="12E8052F" w14:textId="77777777" w:rsidR="007F3934" w:rsidRDefault="007F3934" w:rsidP="00D67888">
      <w:pPr>
        <w:ind w:left="720" w:right="720"/>
        <w:jc w:val="both"/>
      </w:pPr>
    </w:p>
    <w:p w14:paraId="6A1B90F9" w14:textId="74973A34" w:rsidR="00130C27" w:rsidRPr="00ED6695" w:rsidRDefault="00130C27">
      <w:pPr>
        <w:widowControl/>
        <w:ind w:left="720" w:right="720"/>
        <w:jc w:val="both"/>
        <w:rPr>
          <w:rFonts w:cs="Sakkal Majalla"/>
        </w:rPr>
      </w:pPr>
      <w:r w:rsidRPr="00ED6695">
        <w:rPr>
          <w:rFonts w:cs="Sakkal Majalla"/>
        </w:rPr>
        <w:t xml:space="preserve">All work shall be done in accordance with the Plans and Specifications dated </w:t>
      </w:r>
      <w:r w:rsidR="001C1DF0">
        <w:rPr>
          <w:rFonts w:cs="Sakkal Majalla"/>
        </w:rPr>
        <w:t>May</w:t>
      </w:r>
      <w:r w:rsidRPr="00ED6695">
        <w:rPr>
          <w:rFonts w:cs="Sakkal Majalla"/>
        </w:rPr>
        <w:t xml:space="preserve"> 20</w:t>
      </w:r>
      <w:r w:rsidR="001C1DF0">
        <w:rPr>
          <w:rFonts w:cs="Sakkal Majalla"/>
        </w:rPr>
        <w:t>2</w:t>
      </w:r>
      <w:r w:rsidR="00BD0783">
        <w:rPr>
          <w:rFonts w:cs="Sakkal Majalla"/>
        </w:rPr>
        <w:t>1</w:t>
      </w:r>
      <w:r w:rsidRPr="00ED6695">
        <w:rPr>
          <w:rFonts w:cs="Sakkal Majalla"/>
        </w:rPr>
        <w:t xml:space="preserve">.  </w:t>
      </w:r>
    </w:p>
    <w:p w14:paraId="3E958370" w14:textId="77777777" w:rsidR="00130C27" w:rsidRPr="00ED6695" w:rsidRDefault="00130C27">
      <w:pPr>
        <w:ind w:left="720" w:right="720"/>
        <w:jc w:val="both"/>
        <w:rPr>
          <w:rFonts w:cs="Sakkal Majalla"/>
        </w:rPr>
      </w:pPr>
    </w:p>
    <w:p w14:paraId="08E03782" w14:textId="3D6C5FD5" w:rsidR="00130C27" w:rsidRDefault="00D67888">
      <w:pPr>
        <w:ind w:left="720" w:right="720"/>
        <w:jc w:val="both"/>
        <w:rPr>
          <w:rFonts w:cs="Sakkal Majalla"/>
        </w:rPr>
      </w:pPr>
      <w:r>
        <w:rPr>
          <w:rFonts w:cs="Sakkal Majalla"/>
        </w:rPr>
        <w:t>The p</w:t>
      </w:r>
      <w:r w:rsidR="00130C27" w:rsidRPr="008B64C8">
        <w:rPr>
          <w:rFonts w:cs="Sakkal Majalla"/>
        </w:rPr>
        <w:t>roject will consist of installing approximately</w:t>
      </w:r>
      <w:r w:rsidR="0063264B">
        <w:rPr>
          <w:rFonts w:cs="Sakkal Majalla"/>
        </w:rPr>
        <w:t xml:space="preserve"> </w:t>
      </w:r>
      <w:r w:rsidR="001C1DF0" w:rsidRPr="001C1DF0">
        <w:rPr>
          <w:rFonts w:cs="Sakkal Majalla"/>
          <w:u w:val="single"/>
        </w:rPr>
        <w:t>1,000</w:t>
      </w:r>
      <w:r w:rsidR="001C1DF0">
        <w:rPr>
          <w:rFonts w:cs="Sakkal Majalla"/>
        </w:rPr>
        <w:t xml:space="preserve"> replacement service tees, </w:t>
      </w:r>
      <w:r w:rsidR="00592E9D">
        <w:rPr>
          <w:rFonts w:cs="Sakkal Majalla"/>
        </w:rPr>
        <w:t>as</w:t>
      </w:r>
      <w:r w:rsidR="00130C27" w:rsidRPr="008B64C8">
        <w:rPr>
          <w:rFonts w:cs="Sakkal Majalla"/>
        </w:rPr>
        <w:t xml:space="preserve"> described in the Contract Documents. </w:t>
      </w:r>
      <w:r w:rsidR="001C4683">
        <w:rPr>
          <w:rFonts w:cs="Sakkal Majalla"/>
        </w:rPr>
        <w:t xml:space="preserve">This project may be extended to add </w:t>
      </w:r>
      <w:r w:rsidR="00584156">
        <w:rPr>
          <w:rFonts w:cs="Sakkal Majalla"/>
        </w:rPr>
        <w:t>a</w:t>
      </w:r>
      <w:r w:rsidR="001C4683">
        <w:rPr>
          <w:rFonts w:cs="Sakkal Majalla"/>
        </w:rPr>
        <w:t>n additional 1000</w:t>
      </w:r>
      <w:r w:rsidR="00442457">
        <w:rPr>
          <w:rFonts w:cs="Sakkal Majalla"/>
        </w:rPr>
        <w:t xml:space="preserve"> replacement service tees at the same prices upon </w:t>
      </w:r>
      <w:r w:rsidR="00442457" w:rsidRPr="00442457">
        <w:rPr>
          <w:rFonts w:cs="Sakkal Majalla"/>
          <w:u w:val="single"/>
        </w:rPr>
        <w:t>mutual</w:t>
      </w:r>
      <w:r w:rsidR="00442457">
        <w:rPr>
          <w:rFonts w:cs="Sakkal Majalla"/>
        </w:rPr>
        <w:t xml:space="preserve"> acceptance by the Owner and the winning Contractor.</w:t>
      </w:r>
      <w:r w:rsidR="00130C27" w:rsidRPr="008B64C8">
        <w:rPr>
          <w:rFonts w:cs="Sakkal Majalla"/>
        </w:rPr>
        <w:t xml:space="preserve"> </w:t>
      </w:r>
    </w:p>
    <w:p w14:paraId="1CBE2536" w14:textId="7C927412" w:rsidR="00D67888" w:rsidRDefault="00D67888">
      <w:pPr>
        <w:ind w:left="720" w:right="720"/>
        <w:jc w:val="both"/>
        <w:rPr>
          <w:rFonts w:cs="Sakkal Majalla"/>
        </w:rPr>
      </w:pPr>
    </w:p>
    <w:p w14:paraId="1D481244" w14:textId="0C413BE9" w:rsidR="007B5DB7" w:rsidRDefault="007B5DB7">
      <w:pPr>
        <w:ind w:left="720" w:right="720"/>
        <w:jc w:val="both"/>
        <w:rPr>
          <w:rFonts w:cs="Sakkal Majalla"/>
        </w:rPr>
      </w:pPr>
      <w:r>
        <w:rPr>
          <w:rFonts w:cs="Sakkal Majalla"/>
        </w:rPr>
        <w:t xml:space="preserve">It is anticipated that a Notice to Proceed will be issued </w:t>
      </w:r>
      <w:r w:rsidR="00F275EA">
        <w:rPr>
          <w:rFonts w:cs="Sakkal Majalla"/>
        </w:rPr>
        <w:t>to begin work between Mid-July and Mid-August 2021</w:t>
      </w:r>
      <w:r>
        <w:rPr>
          <w:rFonts w:cs="Sakkal Majalla"/>
        </w:rPr>
        <w:t>.</w:t>
      </w:r>
    </w:p>
    <w:p w14:paraId="7C4747E9" w14:textId="77777777" w:rsidR="007B5DB7" w:rsidRDefault="007B5DB7">
      <w:pPr>
        <w:ind w:left="720" w:right="720"/>
        <w:jc w:val="both"/>
        <w:rPr>
          <w:rFonts w:cs="Sakkal Majalla"/>
        </w:rPr>
      </w:pPr>
    </w:p>
    <w:p w14:paraId="45A637D2" w14:textId="224DE6A7" w:rsidR="00130C27" w:rsidRPr="00ED6695" w:rsidRDefault="00130C27">
      <w:pPr>
        <w:ind w:left="720" w:right="720"/>
        <w:jc w:val="both"/>
        <w:rPr>
          <w:rFonts w:cs="Courier"/>
        </w:rPr>
      </w:pPr>
      <w:r w:rsidRPr="00ED6695">
        <w:rPr>
          <w:rFonts w:cs="Courier"/>
        </w:rPr>
        <w:t>Proposals must be submitted on standard forms provided in the Specification booklet and must be marked "Proposal for Gas System</w:t>
      </w:r>
      <w:r w:rsidR="00AF470E">
        <w:rPr>
          <w:rFonts w:cs="Courier"/>
        </w:rPr>
        <w:t xml:space="preserve"> Improvements</w:t>
      </w:r>
      <w:r w:rsidRPr="00ED6695">
        <w:rPr>
          <w:rFonts w:cs="Courier"/>
        </w:rPr>
        <w:t xml:space="preserve"> </w:t>
      </w:r>
      <w:r w:rsidR="001C1DF0">
        <w:rPr>
          <w:rFonts w:cs="Courier"/>
        </w:rPr>
        <w:t xml:space="preserve">– Tapping Tee Replacement </w:t>
      </w:r>
      <w:r w:rsidR="00902FF7">
        <w:rPr>
          <w:rFonts w:cs="Courier"/>
        </w:rPr>
        <w:t>Project</w:t>
      </w:r>
      <w:r w:rsidR="00F275EA">
        <w:rPr>
          <w:rFonts w:cs="Courier"/>
        </w:rPr>
        <w:t>–Phase II</w:t>
      </w:r>
      <w:r w:rsidRPr="00ED6695">
        <w:rPr>
          <w:rFonts w:cs="Courier"/>
        </w:rPr>
        <w:t>".</w:t>
      </w:r>
    </w:p>
    <w:p w14:paraId="14B85DC4" w14:textId="77777777" w:rsidR="00130C27" w:rsidRPr="00ED6695" w:rsidRDefault="00130C27">
      <w:pPr>
        <w:ind w:left="720" w:right="720"/>
        <w:jc w:val="both"/>
        <w:rPr>
          <w:rFonts w:cs="Courier"/>
        </w:rPr>
      </w:pPr>
    </w:p>
    <w:p w14:paraId="7FF1DFF2" w14:textId="77777777" w:rsidR="00130C27" w:rsidRPr="00ED6695" w:rsidRDefault="00130C27">
      <w:pPr>
        <w:ind w:left="720" w:right="720"/>
        <w:jc w:val="both"/>
        <w:rPr>
          <w:rFonts w:cs="Courier"/>
        </w:rPr>
      </w:pPr>
      <w:r w:rsidRPr="00ED6695">
        <w:rPr>
          <w:rFonts w:cs="Courier"/>
        </w:rPr>
        <w:t>Proposal forms, Specifications, and Plans may be examined at the following location</w:t>
      </w:r>
      <w:r w:rsidR="00163AE2">
        <w:rPr>
          <w:rFonts w:cs="Courier"/>
        </w:rPr>
        <w:t>s</w:t>
      </w:r>
      <w:r w:rsidRPr="00ED6695">
        <w:rPr>
          <w:rFonts w:cs="Courier"/>
        </w:rPr>
        <w:t>:</w:t>
      </w:r>
    </w:p>
    <w:p w14:paraId="7D294C82" w14:textId="77777777" w:rsidR="00130C27" w:rsidRDefault="00130C27">
      <w:pPr>
        <w:ind w:left="720" w:right="720"/>
        <w:jc w:val="both"/>
        <w:rPr>
          <w:rFonts w:cs="Courier"/>
        </w:rPr>
      </w:pPr>
    </w:p>
    <w:p w14:paraId="34691256" w14:textId="77777777" w:rsidR="00F075ED" w:rsidRDefault="00F075ED">
      <w:pPr>
        <w:ind w:left="720" w:right="720"/>
        <w:jc w:val="both"/>
        <w:rPr>
          <w:rFonts w:cs="Courier"/>
        </w:rPr>
      </w:pPr>
      <w:r>
        <w:rPr>
          <w:rFonts w:cs="Courier"/>
        </w:rPr>
        <w:t xml:space="preserve">Heath and Associates, Inc., </w:t>
      </w:r>
      <w:r w:rsidR="00163AE2">
        <w:rPr>
          <w:rFonts w:cs="Courier"/>
        </w:rPr>
        <w:t>108 W. Warren Street, Suite 300</w:t>
      </w:r>
      <w:r>
        <w:rPr>
          <w:rFonts w:cs="Courier"/>
        </w:rPr>
        <w:t>, Shelby, NC 2815</w:t>
      </w:r>
      <w:r w:rsidR="00163AE2">
        <w:rPr>
          <w:rFonts w:cs="Courier"/>
        </w:rPr>
        <w:t>0</w:t>
      </w:r>
      <w:r>
        <w:rPr>
          <w:rFonts w:cs="Courier"/>
        </w:rPr>
        <w:t>.</w:t>
      </w:r>
    </w:p>
    <w:p w14:paraId="3DF13181" w14:textId="45B15890" w:rsidR="00F075ED" w:rsidRDefault="00F075ED">
      <w:pPr>
        <w:ind w:left="720" w:right="720"/>
        <w:jc w:val="both"/>
        <w:rPr>
          <w:rFonts w:cs="Courier"/>
        </w:rPr>
      </w:pPr>
    </w:p>
    <w:p w14:paraId="3F9F657A" w14:textId="07087AFB" w:rsidR="00E30E9E" w:rsidRPr="00ED6695" w:rsidRDefault="00E30E9E">
      <w:pPr>
        <w:ind w:left="720" w:right="720"/>
        <w:jc w:val="both"/>
        <w:rPr>
          <w:rFonts w:cs="Courier"/>
        </w:rPr>
      </w:pPr>
      <w:r>
        <w:rPr>
          <w:rFonts w:cs="Courier"/>
        </w:rPr>
        <w:t xml:space="preserve">Wilson Energy Operation’s Center, 1800 Herring </w:t>
      </w:r>
      <w:r w:rsidR="00225F90">
        <w:rPr>
          <w:rFonts w:cs="Courier"/>
        </w:rPr>
        <w:t>Avenue</w:t>
      </w:r>
      <w:r>
        <w:rPr>
          <w:rFonts w:cs="Courier"/>
        </w:rPr>
        <w:t xml:space="preserve">, Wilson, NC </w:t>
      </w:r>
      <w:r w:rsidR="00225F90">
        <w:rPr>
          <w:rFonts w:cs="Courier"/>
        </w:rPr>
        <w:t>27893-6727.</w:t>
      </w:r>
    </w:p>
    <w:p w14:paraId="53C9339E" w14:textId="77777777" w:rsidR="00031C63" w:rsidRDefault="00031C63">
      <w:pPr>
        <w:ind w:left="720" w:right="720"/>
        <w:jc w:val="both"/>
        <w:rPr>
          <w:rFonts w:cs="Courier"/>
        </w:rPr>
      </w:pPr>
    </w:p>
    <w:p w14:paraId="6904E78B" w14:textId="42EE874B" w:rsidR="00E30E9E" w:rsidRPr="00ED6695" w:rsidRDefault="00E30E9E">
      <w:pPr>
        <w:ind w:left="720" w:right="720"/>
        <w:jc w:val="both"/>
        <w:rPr>
          <w:rFonts w:cs="Courier"/>
        </w:rPr>
        <w:sectPr w:rsidR="00E30E9E" w:rsidRPr="00ED6695">
          <w:footerReference w:type="default" r:id="rId6"/>
          <w:pgSz w:w="12240" w:h="15840"/>
          <w:pgMar w:top="1440" w:right="1440" w:bottom="1440" w:left="1440" w:header="1440" w:footer="1440" w:gutter="0"/>
          <w:cols w:space="720"/>
          <w:noEndnote/>
        </w:sectPr>
      </w:pPr>
    </w:p>
    <w:p w14:paraId="67E0CC9D" w14:textId="0C53AA74" w:rsidR="00130C27" w:rsidRDefault="00130C27">
      <w:pPr>
        <w:ind w:left="720" w:right="720"/>
        <w:jc w:val="both"/>
        <w:rPr>
          <w:rFonts w:cs="Courier"/>
        </w:rPr>
      </w:pPr>
      <w:r w:rsidRPr="00ED6695">
        <w:rPr>
          <w:rFonts w:cs="Courier"/>
        </w:rPr>
        <w:t>Copies</w:t>
      </w:r>
      <w:r w:rsidR="001257A8">
        <w:rPr>
          <w:rFonts w:cs="Courier"/>
        </w:rPr>
        <w:t xml:space="preserve"> </w:t>
      </w:r>
      <w:r w:rsidRPr="00ED6695">
        <w:rPr>
          <w:rFonts w:cs="Courier"/>
        </w:rPr>
        <w:t xml:space="preserve">may be obtained at </w:t>
      </w:r>
      <w:r w:rsidR="00163AE2">
        <w:rPr>
          <w:rFonts w:cs="Courier"/>
        </w:rPr>
        <w:t>Heath and Associates, Inc.,</w:t>
      </w:r>
      <w:r w:rsidR="001257A8">
        <w:rPr>
          <w:rFonts w:cs="Courier"/>
        </w:rPr>
        <w:t xml:space="preserve"> </w:t>
      </w:r>
      <w:r w:rsidR="00163AE2">
        <w:rPr>
          <w:rFonts w:cs="Courier"/>
        </w:rPr>
        <w:t xml:space="preserve">108 W. Warren Street, Suite 300 Shelby, NC 28150 </w:t>
      </w:r>
      <w:r w:rsidRPr="00ED6695">
        <w:rPr>
          <w:rFonts w:cs="Courier"/>
        </w:rPr>
        <w:t xml:space="preserve">upon deposit of one hundred dollars ($100.00) for each set, which deposit will be refunded upon return of the Plans and Specifications, and other Contract Documents, in good condition, within thirty (30) days after the bid </w:t>
      </w:r>
      <w:r w:rsidRPr="00ED6695">
        <w:rPr>
          <w:rFonts w:cs="Courier"/>
        </w:rPr>
        <w:lastRenderedPageBreak/>
        <w:t xml:space="preserve">opening date to each bidder who submits a formal proposal to the </w:t>
      </w:r>
      <w:r w:rsidR="00031C63">
        <w:rPr>
          <w:rFonts w:cs="Courier"/>
        </w:rPr>
        <w:t>C</w:t>
      </w:r>
      <w:r w:rsidR="00D048C0">
        <w:rPr>
          <w:rFonts w:cs="Courier"/>
        </w:rPr>
        <w:t>ity</w:t>
      </w:r>
      <w:r w:rsidRPr="00ED6695">
        <w:rPr>
          <w:rFonts w:cs="Courier"/>
        </w:rPr>
        <w:t>. One-half (1/2) the amount of the deposit for all sets of complete documents, including Plans and Specifications, returned in good condition within fifteen (15) days after the opening of bids will be refunded to all prospective bidders who do not submit a formal proposal.</w:t>
      </w:r>
    </w:p>
    <w:p w14:paraId="00BED18D" w14:textId="3379C48C" w:rsidR="00B8508E" w:rsidRDefault="00B8508E">
      <w:pPr>
        <w:ind w:left="720" w:right="720"/>
        <w:jc w:val="both"/>
        <w:rPr>
          <w:rFonts w:cs="Courier"/>
        </w:rPr>
      </w:pPr>
    </w:p>
    <w:p w14:paraId="6175FCC9" w14:textId="21EAE464" w:rsidR="00B8508E" w:rsidRPr="00ED6695" w:rsidRDefault="00B8508E">
      <w:pPr>
        <w:ind w:left="720" w:right="720"/>
        <w:jc w:val="both"/>
        <w:rPr>
          <w:rFonts w:cs="Courier"/>
        </w:rPr>
      </w:pPr>
      <w:r>
        <w:rPr>
          <w:rFonts w:cs="Courier"/>
        </w:rPr>
        <w:t xml:space="preserve">Contractors who obtained the specifications booklet for this project originally having a bid date of June 2, </w:t>
      </w:r>
      <w:proofErr w:type="gramStart"/>
      <w:r>
        <w:rPr>
          <w:rFonts w:cs="Courier"/>
        </w:rPr>
        <w:t>2021</w:t>
      </w:r>
      <w:proofErr w:type="gramEnd"/>
      <w:r>
        <w:rPr>
          <w:rFonts w:cs="Courier"/>
        </w:rPr>
        <w:t xml:space="preserve"> may use these specification booklets. The project scope has not changed.</w:t>
      </w:r>
    </w:p>
    <w:p w14:paraId="36167F93" w14:textId="77777777" w:rsidR="00130C27" w:rsidRPr="00ED6695" w:rsidRDefault="00130C27">
      <w:pPr>
        <w:ind w:left="720" w:right="720"/>
        <w:jc w:val="both"/>
        <w:rPr>
          <w:rFonts w:cs="Courier"/>
        </w:rPr>
      </w:pPr>
    </w:p>
    <w:p w14:paraId="1828EA65" w14:textId="5975705B" w:rsidR="00130C27" w:rsidRPr="00ED6695" w:rsidRDefault="00130C27">
      <w:pPr>
        <w:ind w:left="720" w:right="720"/>
        <w:jc w:val="both"/>
        <w:rPr>
          <w:rFonts w:cs="Courier"/>
        </w:rPr>
      </w:pPr>
      <w:r w:rsidRPr="00ED6695">
        <w:rPr>
          <w:rFonts w:cs="Courier"/>
        </w:rPr>
        <w:t>Each proposal must be accompanied by a deposit equal to five (5%) percent of the net price bid.  This deposit may consist of cash or a certified check drawn on a bank or trust company authorized to do business in the State of North Carolina or on a bank insured by the Federal Deposit Insura</w:t>
      </w:r>
      <w:r w:rsidR="00031C63">
        <w:rPr>
          <w:rFonts w:cs="Courier"/>
        </w:rPr>
        <w:t xml:space="preserve">nce Corporation, payable to </w:t>
      </w:r>
      <w:r w:rsidR="00D048C0">
        <w:rPr>
          <w:rFonts w:cs="Courier"/>
        </w:rPr>
        <w:t xml:space="preserve">the City of </w:t>
      </w:r>
      <w:r w:rsidR="001C1DF0">
        <w:rPr>
          <w:rFonts w:cs="Courier"/>
        </w:rPr>
        <w:t>Wilson</w:t>
      </w:r>
      <w:r w:rsidRPr="00ED6695">
        <w:rPr>
          <w:rFonts w:cs="Courier"/>
        </w:rPr>
        <w:t>, North Carolina, or a five (5%) percent Bid Bond issued by any insurance company authorized to do business in the State of North Carolina.  The deposit is to be retained in the event of failure of the Successful Bidder to execute the contract within (10) days after the award or to give satisfactory surety as required.</w:t>
      </w:r>
    </w:p>
    <w:p w14:paraId="74B4DCCF" w14:textId="77777777" w:rsidR="00130C27" w:rsidRPr="00ED6695" w:rsidRDefault="00130C27">
      <w:pPr>
        <w:ind w:left="720" w:right="720"/>
        <w:jc w:val="both"/>
        <w:rPr>
          <w:rFonts w:cs="Courier"/>
        </w:rPr>
      </w:pPr>
    </w:p>
    <w:p w14:paraId="5987F346" w14:textId="77777777" w:rsidR="00130C27" w:rsidRPr="00ED6695" w:rsidRDefault="00130C27">
      <w:pPr>
        <w:ind w:left="720" w:right="720"/>
        <w:jc w:val="both"/>
        <w:rPr>
          <w:rFonts w:cs="Courier"/>
        </w:rPr>
      </w:pPr>
      <w:r w:rsidRPr="00ED6695">
        <w:rPr>
          <w:rFonts w:cs="Courier"/>
        </w:rPr>
        <w:t>All contractors are hereby notified that they shall properly comply with any North Carolina state laws governing their respective trades.</w:t>
      </w:r>
    </w:p>
    <w:p w14:paraId="4F8CAADB" w14:textId="77777777" w:rsidR="00130C27" w:rsidRDefault="00130C27">
      <w:pPr>
        <w:ind w:left="720" w:right="720"/>
        <w:jc w:val="both"/>
        <w:rPr>
          <w:rFonts w:cs="Courier"/>
        </w:rPr>
      </w:pPr>
    </w:p>
    <w:p w14:paraId="62837902" w14:textId="4AB81C9D" w:rsidR="00B96EEB" w:rsidRDefault="00592E9D">
      <w:pPr>
        <w:ind w:left="720" w:right="720"/>
        <w:jc w:val="both"/>
        <w:rPr>
          <w:rFonts w:cs="Courier"/>
        </w:rPr>
      </w:pPr>
      <w:r>
        <w:rPr>
          <w:rFonts w:cs="Courier"/>
        </w:rPr>
        <w:t xml:space="preserve">The City of </w:t>
      </w:r>
      <w:r w:rsidR="001C1DF0">
        <w:rPr>
          <w:rFonts w:cs="Courier"/>
        </w:rPr>
        <w:t>Wilson</w:t>
      </w:r>
      <w:r w:rsidR="00B96EEB">
        <w:rPr>
          <w:rFonts w:cs="Courier"/>
        </w:rPr>
        <w:t>,</w:t>
      </w:r>
      <w:r w:rsidR="00031C63">
        <w:rPr>
          <w:rFonts w:cs="Courier"/>
        </w:rPr>
        <w:t xml:space="preserve"> </w:t>
      </w:r>
      <w:r w:rsidR="00B96EEB">
        <w:rPr>
          <w:rFonts w:cs="Courier"/>
        </w:rPr>
        <w:t>NC is an Equal Opportunity Employer. Small businesses, minority owned businesses, women owned businesses, and businesses owned by low and moderate-income persons are encourage</w:t>
      </w:r>
      <w:r w:rsidR="006344C7">
        <w:rPr>
          <w:rFonts w:cs="Courier"/>
        </w:rPr>
        <w:t>d</w:t>
      </w:r>
      <w:r w:rsidR="00B96EEB">
        <w:rPr>
          <w:rFonts w:cs="Courier"/>
        </w:rPr>
        <w:t xml:space="preserve"> to bid.</w:t>
      </w:r>
    </w:p>
    <w:p w14:paraId="68C63FAE" w14:textId="77777777" w:rsidR="00B96EEB" w:rsidRPr="00ED6695" w:rsidRDefault="00B96EEB">
      <w:pPr>
        <w:ind w:left="720" w:right="720"/>
        <w:jc w:val="both"/>
        <w:rPr>
          <w:rFonts w:cs="Courier"/>
        </w:rPr>
      </w:pPr>
    </w:p>
    <w:p w14:paraId="1885DD04" w14:textId="75CB8F3F" w:rsidR="00D67888" w:rsidRDefault="00592E9D" w:rsidP="00D67888">
      <w:pPr>
        <w:ind w:left="720" w:right="720"/>
        <w:jc w:val="both"/>
      </w:pPr>
      <w:r>
        <w:t xml:space="preserve">The City of </w:t>
      </w:r>
      <w:r w:rsidR="00AF470E">
        <w:t>Wilson</w:t>
      </w:r>
      <w:r w:rsidR="00D67888">
        <w:t>,</w:t>
      </w:r>
      <w:r w:rsidR="00031C63">
        <w:t xml:space="preserve"> </w:t>
      </w:r>
      <w:r w:rsidR="00D67888">
        <w:t>NC reserves the right to reject any or all proposals.</w:t>
      </w:r>
    </w:p>
    <w:p w14:paraId="3361D7B0" w14:textId="4B9C56E0" w:rsidR="0065557E" w:rsidRDefault="0065557E" w:rsidP="00B8508E">
      <w:pPr>
        <w:ind w:right="720"/>
        <w:rPr>
          <w:rFonts w:cs="Courier"/>
        </w:rPr>
      </w:pPr>
    </w:p>
    <w:p w14:paraId="4BA9518C" w14:textId="177A3F19" w:rsidR="0065557E" w:rsidRPr="00170D2A" w:rsidRDefault="00E25473" w:rsidP="00E25473">
      <w:pPr>
        <w:ind w:left="720" w:right="720"/>
        <w:jc w:val="center"/>
        <w:rPr>
          <w:rFonts w:cs="Courier"/>
        </w:rPr>
      </w:pPr>
      <w:r>
        <w:rPr>
          <w:rFonts w:cs="Courier"/>
        </w:rPr>
        <w:t>Ricky Wilson</w:t>
      </w:r>
    </w:p>
    <w:p w14:paraId="39AA394F" w14:textId="41B6A8E5" w:rsidR="0065557E" w:rsidRPr="00170D2A" w:rsidRDefault="0065557E" w:rsidP="00E25473">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r w:rsidRPr="00170D2A">
        <w:t xml:space="preserve">Purchasing </w:t>
      </w:r>
      <w:r w:rsidR="00E25473">
        <w:t>Manager</w:t>
      </w:r>
    </w:p>
    <w:p w14:paraId="5265502F" w14:textId="77777777" w:rsidR="0065557E" w:rsidRPr="00170D2A" w:rsidRDefault="0065557E" w:rsidP="0065557E">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14:paraId="13C1F5AA" w14:textId="77777777" w:rsidR="0065557E" w:rsidRDefault="0065557E" w:rsidP="0065557E">
      <w:pPr>
        <w:ind w:left="720" w:right="720"/>
        <w:jc w:val="center"/>
      </w:pPr>
      <w:r w:rsidRPr="00170D2A">
        <w:t xml:space="preserve">Richard </w:t>
      </w:r>
      <w:r>
        <w:t xml:space="preserve">H. </w:t>
      </w:r>
      <w:r w:rsidRPr="00170D2A">
        <w:t>Worsinger,</w:t>
      </w:r>
      <w:r>
        <w:t xml:space="preserve"> PE</w:t>
      </w:r>
    </w:p>
    <w:p w14:paraId="12FA4564" w14:textId="77777777" w:rsidR="0065557E" w:rsidRPr="00170D2A" w:rsidRDefault="0065557E" w:rsidP="0065557E">
      <w:pPr>
        <w:ind w:left="720" w:right="720"/>
        <w:jc w:val="center"/>
      </w:pPr>
      <w:r w:rsidRPr="00170D2A">
        <w:t>Director</w:t>
      </w:r>
      <w:r>
        <w:t xml:space="preserve"> of Wilson Energy</w:t>
      </w:r>
    </w:p>
    <w:p w14:paraId="61C70F2A" w14:textId="671799D7" w:rsidR="00F60089" w:rsidRDefault="0065557E" w:rsidP="00B8508E">
      <w:pPr>
        <w:ind w:left="720" w:right="720"/>
        <w:jc w:val="center"/>
        <w:rPr>
          <w:rFonts w:cs="Courier"/>
        </w:rPr>
      </w:pPr>
      <w:r w:rsidRPr="00170D2A">
        <w:t>City of Wilson</w:t>
      </w:r>
    </w:p>
    <w:sectPr w:rsidR="00F60089" w:rsidSect="00130C27">
      <w:footerReference w:type="default" r:id="rId7"/>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9B68" w14:textId="77777777" w:rsidR="00535968" w:rsidRDefault="00535968" w:rsidP="00130C27">
      <w:r>
        <w:separator/>
      </w:r>
    </w:p>
  </w:endnote>
  <w:endnote w:type="continuationSeparator" w:id="0">
    <w:p w14:paraId="7F23164C" w14:textId="77777777" w:rsidR="00535968" w:rsidRDefault="00535968" w:rsidP="0013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kkal Majalla">
    <w:charset w:val="B2"/>
    <w:family w:val="auto"/>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82AF" w14:textId="77777777" w:rsidR="007B060A" w:rsidRDefault="007B060A">
    <w:pPr>
      <w:spacing w:line="240" w:lineRule="exact"/>
    </w:pPr>
  </w:p>
  <w:p w14:paraId="16064480" w14:textId="663DDF75" w:rsidR="007B060A" w:rsidRDefault="007B060A" w:rsidP="00BE277B">
    <w:pPr>
      <w:framePr w:w="9360" w:wrap="notBeside" w:vAnchor="text" w:hAnchor="text" w:x="1" w:y="1"/>
    </w:pPr>
  </w:p>
  <w:p w14:paraId="097E9C93" w14:textId="3E1BB84F" w:rsidR="007B060A" w:rsidRDefault="00BE277B">
    <w:pPr>
      <w:framePr w:w="9361" w:wrap="notBeside" w:vAnchor="text" w:hAnchor="text" w:x="1" w:y="1"/>
      <w:jc w:val="center"/>
      <w:rPr>
        <w:rFonts w:cs="Courier"/>
      </w:rPr>
    </w:pPr>
    <w:r>
      <w:rPr>
        <w:rFonts w:cs="Courier"/>
      </w:rPr>
      <w:t>A-1</w:t>
    </w:r>
  </w:p>
  <w:p w14:paraId="59495E1C" w14:textId="4CF2E9B1" w:rsidR="007B060A" w:rsidRDefault="007B060A">
    <w:pPr>
      <w:ind w:firstLine="432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0B53" w14:textId="77777777" w:rsidR="007B060A" w:rsidRDefault="007B060A">
    <w:pPr>
      <w:spacing w:line="240" w:lineRule="exact"/>
    </w:pPr>
  </w:p>
  <w:p w14:paraId="428E5E45" w14:textId="77777777" w:rsidR="007B060A" w:rsidRDefault="007B060A">
    <w:pPr>
      <w:framePr w:w="9360" w:wrap="notBeside" w:vAnchor="text" w:hAnchor="text" w:x="1" w:y="1"/>
      <w:jc w:val="center"/>
    </w:pPr>
  </w:p>
  <w:p w14:paraId="6AC36537" w14:textId="6F7B7026" w:rsidR="007B060A" w:rsidRDefault="001816B1">
    <w:pPr>
      <w:framePr w:w="9361" w:wrap="notBeside" w:vAnchor="text" w:hAnchor="text" w:x="1" w:y="1"/>
      <w:jc w:val="center"/>
      <w:rPr>
        <w:rFonts w:cs="Courier"/>
      </w:rPr>
    </w:pPr>
    <w:r>
      <w:rPr>
        <w:rFonts w:cs="Courier"/>
      </w:rPr>
      <w:t>A-2</w:t>
    </w:r>
  </w:p>
  <w:p w14:paraId="650EDB40" w14:textId="6D8A4ED3" w:rsidR="007B060A" w:rsidRDefault="007B060A">
    <w:pPr>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F34D4" w14:textId="77777777" w:rsidR="00535968" w:rsidRDefault="00535968" w:rsidP="00130C27">
      <w:r>
        <w:separator/>
      </w:r>
    </w:p>
  </w:footnote>
  <w:footnote w:type="continuationSeparator" w:id="0">
    <w:p w14:paraId="4721F727" w14:textId="77777777" w:rsidR="00535968" w:rsidRDefault="00535968" w:rsidP="00130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27"/>
    <w:rsid w:val="00026A3F"/>
    <w:rsid w:val="00031C63"/>
    <w:rsid w:val="000A4B4F"/>
    <w:rsid w:val="000D10B5"/>
    <w:rsid w:val="000D5B5B"/>
    <w:rsid w:val="001257A8"/>
    <w:rsid w:val="00130C27"/>
    <w:rsid w:val="00141B24"/>
    <w:rsid w:val="00142FDD"/>
    <w:rsid w:val="00157421"/>
    <w:rsid w:val="00163AE2"/>
    <w:rsid w:val="00170D2A"/>
    <w:rsid w:val="0017292A"/>
    <w:rsid w:val="001816B1"/>
    <w:rsid w:val="001B2E8C"/>
    <w:rsid w:val="001C1DF0"/>
    <w:rsid w:val="001C4683"/>
    <w:rsid w:val="001E0D98"/>
    <w:rsid w:val="00225F90"/>
    <w:rsid w:val="002417E2"/>
    <w:rsid w:val="00275F62"/>
    <w:rsid w:val="002B0089"/>
    <w:rsid w:val="002D2798"/>
    <w:rsid w:val="002E0C1C"/>
    <w:rsid w:val="002E617B"/>
    <w:rsid w:val="003045FB"/>
    <w:rsid w:val="003A5276"/>
    <w:rsid w:val="003A69B7"/>
    <w:rsid w:val="003B1F8E"/>
    <w:rsid w:val="003B2211"/>
    <w:rsid w:val="003C1C44"/>
    <w:rsid w:val="003D4113"/>
    <w:rsid w:val="003F2BDD"/>
    <w:rsid w:val="003F2DD2"/>
    <w:rsid w:val="00442457"/>
    <w:rsid w:val="0046764E"/>
    <w:rsid w:val="00535968"/>
    <w:rsid w:val="00543EFD"/>
    <w:rsid w:val="0056547D"/>
    <w:rsid w:val="00584156"/>
    <w:rsid w:val="00592E9D"/>
    <w:rsid w:val="005A380C"/>
    <w:rsid w:val="005E7D9A"/>
    <w:rsid w:val="0063264B"/>
    <w:rsid w:val="006344C7"/>
    <w:rsid w:val="0065557E"/>
    <w:rsid w:val="006719F1"/>
    <w:rsid w:val="007926A8"/>
    <w:rsid w:val="007B060A"/>
    <w:rsid w:val="007B5DB7"/>
    <w:rsid w:val="007C55BB"/>
    <w:rsid w:val="007F3934"/>
    <w:rsid w:val="00852449"/>
    <w:rsid w:val="008B3F88"/>
    <w:rsid w:val="008B64C8"/>
    <w:rsid w:val="008D37F4"/>
    <w:rsid w:val="00902FF7"/>
    <w:rsid w:val="009031CA"/>
    <w:rsid w:val="00964026"/>
    <w:rsid w:val="009662C0"/>
    <w:rsid w:val="009A5AE6"/>
    <w:rsid w:val="009B3900"/>
    <w:rsid w:val="009D26F3"/>
    <w:rsid w:val="009D6DB5"/>
    <w:rsid w:val="00A11EAE"/>
    <w:rsid w:val="00A560F8"/>
    <w:rsid w:val="00A62C70"/>
    <w:rsid w:val="00A723CB"/>
    <w:rsid w:val="00A723EC"/>
    <w:rsid w:val="00A84DB7"/>
    <w:rsid w:val="00A95B6E"/>
    <w:rsid w:val="00A96AA9"/>
    <w:rsid w:val="00AA4D81"/>
    <w:rsid w:val="00AE38F3"/>
    <w:rsid w:val="00AF470E"/>
    <w:rsid w:val="00AF6FC6"/>
    <w:rsid w:val="00B13C30"/>
    <w:rsid w:val="00B25B41"/>
    <w:rsid w:val="00B477F8"/>
    <w:rsid w:val="00B8508E"/>
    <w:rsid w:val="00B96EEB"/>
    <w:rsid w:val="00BD0783"/>
    <w:rsid w:val="00BD15F6"/>
    <w:rsid w:val="00BE0E95"/>
    <w:rsid w:val="00BE15BB"/>
    <w:rsid w:val="00BE277B"/>
    <w:rsid w:val="00BF289E"/>
    <w:rsid w:val="00C20AE0"/>
    <w:rsid w:val="00C24A19"/>
    <w:rsid w:val="00CF166A"/>
    <w:rsid w:val="00D048C0"/>
    <w:rsid w:val="00D43306"/>
    <w:rsid w:val="00D45485"/>
    <w:rsid w:val="00D54911"/>
    <w:rsid w:val="00D65622"/>
    <w:rsid w:val="00D67888"/>
    <w:rsid w:val="00D817F2"/>
    <w:rsid w:val="00DA59B8"/>
    <w:rsid w:val="00E23FCD"/>
    <w:rsid w:val="00E25473"/>
    <w:rsid w:val="00E30E9E"/>
    <w:rsid w:val="00E34280"/>
    <w:rsid w:val="00E9484E"/>
    <w:rsid w:val="00EB2DCE"/>
    <w:rsid w:val="00EC50B7"/>
    <w:rsid w:val="00ED2E0C"/>
    <w:rsid w:val="00ED609C"/>
    <w:rsid w:val="00ED6695"/>
    <w:rsid w:val="00ED6C73"/>
    <w:rsid w:val="00F075ED"/>
    <w:rsid w:val="00F275EA"/>
    <w:rsid w:val="00F4666D"/>
    <w:rsid w:val="00F60089"/>
    <w:rsid w:val="00FB0E8A"/>
    <w:rsid w:val="00FC040E"/>
    <w:rsid w:val="00FC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01B511"/>
  <w15:chartTrackingRefBased/>
  <w15:docId w15:val="{B8A0ED05-5D26-47B6-B0FC-FE07483D5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9D6DB5"/>
    <w:rPr>
      <w:rFonts w:ascii="Tahoma" w:hAnsi="Tahoma"/>
      <w:sz w:val="16"/>
      <w:szCs w:val="16"/>
      <w:lang w:val="x-none" w:eastAsia="x-none"/>
    </w:rPr>
  </w:style>
  <w:style w:type="character" w:customStyle="1" w:styleId="BalloonTextChar">
    <w:name w:val="Balloon Text Char"/>
    <w:link w:val="BalloonText"/>
    <w:uiPriority w:val="99"/>
    <w:semiHidden/>
    <w:rsid w:val="009D6DB5"/>
    <w:rPr>
      <w:rFonts w:ascii="Tahoma" w:hAnsi="Tahoma" w:cs="Tahoma"/>
      <w:sz w:val="16"/>
      <w:szCs w:val="16"/>
    </w:rPr>
  </w:style>
  <w:style w:type="paragraph" w:styleId="Header">
    <w:name w:val="header"/>
    <w:basedOn w:val="Normal"/>
    <w:link w:val="HeaderChar"/>
    <w:uiPriority w:val="99"/>
    <w:unhideWhenUsed/>
    <w:rsid w:val="00BE277B"/>
    <w:pPr>
      <w:tabs>
        <w:tab w:val="center" w:pos="4680"/>
        <w:tab w:val="right" w:pos="9360"/>
      </w:tabs>
    </w:pPr>
  </w:style>
  <w:style w:type="character" w:customStyle="1" w:styleId="HeaderChar">
    <w:name w:val="Header Char"/>
    <w:basedOn w:val="DefaultParagraphFont"/>
    <w:link w:val="Header"/>
    <w:uiPriority w:val="99"/>
    <w:rsid w:val="00BE277B"/>
    <w:rPr>
      <w:rFonts w:ascii="Courier" w:hAnsi="Courier"/>
      <w:sz w:val="24"/>
      <w:szCs w:val="24"/>
    </w:rPr>
  </w:style>
  <w:style w:type="paragraph" w:styleId="Footer">
    <w:name w:val="footer"/>
    <w:basedOn w:val="Normal"/>
    <w:link w:val="FooterChar"/>
    <w:uiPriority w:val="99"/>
    <w:unhideWhenUsed/>
    <w:rsid w:val="00BE277B"/>
    <w:pPr>
      <w:tabs>
        <w:tab w:val="center" w:pos="4680"/>
        <w:tab w:val="right" w:pos="9360"/>
      </w:tabs>
    </w:pPr>
  </w:style>
  <w:style w:type="character" w:customStyle="1" w:styleId="FooterChar">
    <w:name w:val="Footer Char"/>
    <w:basedOn w:val="DefaultParagraphFont"/>
    <w:link w:val="Footer"/>
    <w:uiPriority w:val="99"/>
    <w:rsid w:val="00BE277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545</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dc:creator>
  <cp:keywords/>
  <cp:lastModifiedBy>Sean Carter</cp:lastModifiedBy>
  <cp:revision>38</cp:revision>
  <cp:lastPrinted>2021-05-06T18:20:00Z</cp:lastPrinted>
  <dcterms:created xsi:type="dcterms:W3CDTF">2019-07-17T15:48:00Z</dcterms:created>
  <dcterms:modified xsi:type="dcterms:W3CDTF">2021-06-07T18:53:00Z</dcterms:modified>
</cp:coreProperties>
</file>