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0BDA" w:rsidRDefault="006F2377">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4044315" cy="826135"/>
                <wp:effectExtent l="13335" t="1206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315" cy="826135"/>
                        </a:xfrm>
                        <a:prstGeom prst="rect">
                          <a:avLst/>
                        </a:prstGeom>
                        <a:solidFill>
                          <a:srgbClr val="FFFFFF"/>
                        </a:solidFill>
                        <a:ln w="9525">
                          <a:solidFill>
                            <a:srgbClr val="000000"/>
                          </a:solidFill>
                          <a:miter lim="800000"/>
                          <a:headEnd/>
                          <a:tailEnd/>
                        </a:ln>
                      </wps:spPr>
                      <wps:txbx>
                        <w:txbxContent>
                          <w:p w:rsidR="005F0BDA" w:rsidRPr="001662AC" w:rsidRDefault="00676451">
                            <w:pPr>
                              <w:pStyle w:val="Heading1"/>
                              <w:rPr>
                                <w:rFonts w:ascii="Calibri" w:hAnsi="Calibri"/>
                              </w:rPr>
                            </w:pPr>
                            <w:r>
                              <w:rPr>
                                <w:rFonts w:ascii="Calibri" w:hAnsi="Calibri"/>
                              </w:rPr>
                              <w:t xml:space="preserve">Request for Proposal </w:t>
                            </w:r>
                            <w:bookmarkStart w:id="0" w:name="_GoBack"/>
                            <w:bookmarkEnd w:id="0"/>
                            <w:r>
                              <w:rPr>
                                <w:rFonts w:ascii="Calibri" w:hAnsi="Calibri"/>
                              </w:rPr>
                              <w:t>- Corrugated Pipe Rehabilitation</w:t>
                            </w:r>
                          </w:p>
                          <w:p w:rsidR="005F0BDA" w:rsidRPr="001662AC" w:rsidRDefault="00465A43">
                            <w:pPr>
                              <w:pStyle w:val="Heading1"/>
                              <w:rPr>
                                <w:rFonts w:ascii="Calibri" w:hAnsi="Calibri"/>
                              </w:rPr>
                            </w:pPr>
                            <w:r>
                              <w:rPr>
                                <w:rFonts w:ascii="Calibri" w:hAnsi="Calibri"/>
                              </w:rPr>
                              <w:t>May 17, 2016</w:t>
                            </w:r>
                          </w:p>
                          <w:p w:rsidR="005F0BDA" w:rsidRPr="001662AC" w:rsidRDefault="005F0BDA">
                            <w:pPr>
                              <w:pStyle w:val="Heading1"/>
                              <w:rPr>
                                <w:rFonts w:ascii="Calibri" w:hAnsi="Calibri"/>
                              </w:rPr>
                            </w:pPr>
                            <w:r w:rsidRPr="001662AC">
                              <w:rPr>
                                <w:rFonts w:ascii="Calibri" w:hAnsi="Calibri"/>
                              </w:rPr>
                              <w:t>Solicitation # 43</w:t>
                            </w:r>
                            <w:r w:rsidR="00465A43">
                              <w:rPr>
                                <w:rFonts w:ascii="Calibri" w:hAnsi="Calibri"/>
                              </w:rPr>
                              <w:t>1</w:t>
                            </w:r>
                            <w:r w:rsidRPr="001662AC">
                              <w:rPr>
                                <w:rFonts w:ascii="Calibri" w:hAnsi="Calibri"/>
                              </w:rPr>
                              <w:t>-</w:t>
                            </w:r>
                            <w:r w:rsidR="004C0DF9">
                              <w:rPr>
                                <w:rFonts w:ascii="Calibri" w:hAnsi="Calibri"/>
                              </w:rPr>
                              <w:t>0416-25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18.45pt;height:6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">
                <v:textbox>
                  <w:txbxContent>
                    <w:p w:rsidR="005F0BDA" w:rsidRPr="001662AC" w:rsidRDefault="00676451">
                      <w:pPr>
                        <w:pStyle w:val="Heading1"/>
                        <w:rPr>
                          <w:rFonts w:ascii="Calibri" w:hAnsi="Calibri"/>
                        </w:rPr>
                      </w:pPr>
                      <w:r>
                        <w:rPr>
                          <w:rFonts w:ascii="Calibri" w:hAnsi="Calibri"/>
                        </w:rPr>
                        <w:t xml:space="preserve">Request for Proposal </w:t>
                      </w:r>
                      <w:bookmarkStart w:id="1" w:name="_GoBack"/>
                      <w:bookmarkEnd w:id="1"/>
                      <w:r>
                        <w:rPr>
                          <w:rFonts w:ascii="Calibri" w:hAnsi="Calibri"/>
                        </w:rPr>
                        <w:t>- Corrugated Pipe Rehabilitation</w:t>
                      </w:r>
                    </w:p>
                    <w:p w:rsidR="005F0BDA" w:rsidRPr="001662AC" w:rsidRDefault="00465A43">
                      <w:pPr>
                        <w:pStyle w:val="Heading1"/>
                        <w:rPr>
                          <w:rFonts w:ascii="Calibri" w:hAnsi="Calibri"/>
                        </w:rPr>
                      </w:pPr>
                      <w:r>
                        <w:rPr>
                          <w:rFonts w:ascii="Calibri" w:hAnsi="Calibri"/>
                        </w:rPr>
                        <w:t>May 17, 2016</w:t>
                      </w:r>
                    </w:p>
                    <w:p w:rsidR="005F0BDA" w:rsidRPr="001662AC" w:rsidRDefault="005F0BDA">
                      <w:pPr>
                        <w:pStyle w:val="Heading1"/>
                        <w:rPr>
                          <w:rFonts w:ascii="Calibri" w:hAnsi="Calibri"/>
                        </w:rPr>
                      </w:pPr>
                      <w:r w:rsidRPr="001662AC">
                        <w:rPr>
                          <w:rFonts w:ascii="Calibri" w:hAnsi="Calibri"/>
                        </w:rPr>
                        <w:t>Solicitation # 43</w:t>
                      </w:r>
                      <w:r w:rsidR="00465A43">
                        <w:rPr>
                          <w:rFonts w:ascii="Calibri" w:hAnsi="Calibri"/>
                        </w:rPr>
                        <w:t>1</w:t>
                      </w:r>
                      <w:r w:rsidRPr="001662AC">
                        <w:rPr>
                          <w:rFonts w:ascii="Calibri" w:hAnsi="Calibri"/>
                        </w:rPr>
                        <w:t>-</w:t>
                      </w:r>
                      <w:r w:rsidR="004C0DF9">
                        <w:rPr>
                          <w:rFonts w:ascii="Calibri" w:hAnsi="Calibri"/>
                        </w:rPr>
                        <w:t>0416-25</w:t>
                      </w:r>
                    </w:p>
                  </w:txbxContent>
                </v:textbox>
              </v:shape>
            </w:pict>
          </mc:Fallback>
        </mc:AlternateContent>
      </w:r>
      <w:r>
        <w:rPr>
          <w:rFonts w:ascii="Arial" w:hAnsi="Arial" w:cs="Arial"/>
          <w:noProof/>
          <w:u w:val="single"/>
        </w:rPr>
        <w:drawing>
          <wp:inline distT="0" distB="0" distL="0" distR="0">
            <wp:extent cx="877824" cy="1144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888771" cy="1158778"/>
                    </a:xfrm>
                    <a:prstGeom prst="rect">
                      <a:avLst/>
                    </a:prstGeom>
                  </pic:spPr>
                </pic:pic>
              </a:graphicData>
            </a:graphic>
          </wp:inline>
        </w:drawing>
      </w:r>
    </w:p>
    <w:p w:rsidR="005F0BDA" w:rsidRPr="00EC09A0" w:rsidRDefault="005F0BDA">
      <w:pPr>
        <w:rPr>
          <w:sz w:val="20"/>
          <w:szCs w:val="20"/>
        </w:rPr>
      </w:pPr>
      <w:r w:rsidRPr="00EC09A0">
        <w:rPr>
          <w:sz w:val="20"/>
          <w:szCs w:val="20"/>
        </w:rPr>
        <w:t xml:space="preserve">Sealed bids, subject to the specifications and conditions contained herein and attached hereto, will be received in the City Manager’s Office, City Hall, until, but no later than </w:t>
      </w:r>
      <w:r w:rsidR="00CB597D">
        <w:rPr>
          <w:b/>
          <w:bCs/>
          <w:sz w:val="20"/>
          <w:szCs w:val="20"/>
          <w:u w:val="single"/>
        </w:rPr>
        <w:t>2:3</w:t>
      </w:r>
      <w:r w:rsidRPr="00EC09A0">
        <w:rPr>
          <w:b/>
          <w:bCs/>
          <w:sz w:val="20"/>
          <w:szCs w:val="20"/>
          <w:u w:val="single"/>
        </w:rPr>
        <w:t xml:space="preserve">0 P.M.CST , </w:t>
      </w:r>
      <w:r w:rsidR="00465A43">
        <w:rPr>
          <w:b/>
          <w:bCs/>
          <w:sz w:val="20"/>
          <w:szCs w:val="20"/>
          <w:u w:val="single"/>
        </w:rPr>
        <w:t xml:space="preserve">June </w:t>
      </w:r>
      <w:r w:rsidR="00CB597D">
        <w:rPr>
          <w:b/>
          <w:bCs/>
          <w:sz w:val="20"/>
          <w:szCs w:val="20"/>
          <w:u w:val="single"/>
        </w:rPr>
        <w:t>2</w:t>
      </w:r>
      <w:r w:rsidR="00465A43">
        <w:rPr>
          <w:b/>
          <w:bCs/>
          <w:sz w:val="20"/>
          <w:szCs w:val="20"/>
          <w:u w:val="single"/>
        </w:rPr>
        <w:t>3</w:t>
      </w:r>
      <w:r w:rsidR="008B4C36">
        <w:rPr>
          <w:b/>
          <w:bCs/>
          <w:sz w:val="20"/>
          <w:szCs w:val="20"/>
          <w:u w:val="single"/>
        </w:rPr>
        <w:t>,</w:t>
      </w:r>
      <w:r w:rsidRPr="00EC09A0">
        <w:rPr>
          <w:b/>
          <w:bCs/>
          <w:sz w:val="20"/>
          <w:szCs w:val="20"/>
          <w:u w:val="single"/>
        </w:rPr>
        <w:t xml:space="preserve"> 20</w:t>
      </w:r>
      <w:r w:rsidR="00D41878" w:rsidRPr="00EC09A0">
        <w:rPr>
          <w:b/>
          <w:bCs/>
          <w:sz w:val="20"/>
          <w:szCs w:val="20"/>
          <w:u w:val="single"/>
        </w:rPr>
        <w:t>1</w:t>
      </w:r>
      <w:r w:rsidR="006F2377">
        <w:rPr>
          <w:b/>
          <w:bCs/>
          <w:sz w:val="20"/>
          <w:szCs w:val="20"/>
          <w:u w:val="single"/>
        </w:rPr>
        <w:t>6</w:t>
      </w:r>
      <w:r w:rsidRPr="00EC09A0">
        <w:rPr>
          <w:sz w:val="20"/>
          <w:szCs w:val="20"/>
        </w:rPr>
        <w:t xml:space="preserve">, and then publicly opened and read aloud for  </w:t>
      </w:r>
      <w:r w:rsidR="004C0DF9">
        <w:rPr>
          <w:sz w:val="20"/>
          <w:szCs w:val="20"/>
        </w:rPr>
        <w:t>Corrugated Pipe Rehabilitation</w:t>
      </w:r>
      <w:r w:rsidRPr="00EC09A0">
        <w:rPr>
          <w:sz w:val="20"/>
          <w:szCs w:val="20"/>
        </w:rPr>
        <w:t>.</w:t>
      </w:r>
    </w:p>
    <w:p w:rsidR="005F0BDA" w:rsidRPr="00EC09A0" w:rsidRDefault="005F0BDA">
      <w:pPr>
        <w:rPr>
          <w:b/>
          <w:bCs/>
          <w:sz w:val="20"/>
          <w:szCs w:val="20"/>
          <w:u w:val="single"/>
        </w:rPr>
      </w:pPr>
    </w:p>
    <w:p w:rsidR="005F0BDA" w:rsidRPr="00EC09A0" w:rsidRDefault="005F0BDA">
      <w:pPr>
        <w:rPr>
          <w:sz w:val="20"/>
          <w:szCs w:val="20"/>
        </w:rPr>
      </w:pPr>
      <w:r w:rsidRPr="00EC09A0">
        <w:rPr>
          <w:sz w:val="20"/>
          <w:szCs w:val="20"/>
        </w:rPr>
        <w:t>If you are an individual with a disability and require a reasonable accommodation or have additional questions regarding this invitation, please notify the Assistant F</w:t>
      </w:r>
      <w:r w:rsidR="00D60C47" w:rsidRPr="00EC09A0">
        <w:rPr>
          <w:sz w:val="20"/>
          <w:szCs w:val="20"/>
        </w:rPr>
        <w:t xml:space="preserve">inance Director, </w:t>
      </w:r>
      <w:smartTag w:uri="urn:schemas-microsoft-com:office:smarttags" w:element="PersonName">
        <w:r w:rsidR="00D60C47" w:rsidRPr="00EC09A0">
          <w:rPr>
            <w:sz w:val="20"/>
            <w:szCs w:val="20"/>
          </w:rPr>
          <w:t>Danny King</w:t>
        </w:r>
      </w:smartTag>
      <w:r w:rsidR="00D60C47" w:rsidRPr="00EC09A0">
        <w:rPr>
          <w:sz w:val="20"/>
          <w:szCs w:val="20"/>
        </w:rPr>
        <w:t xml:space="preserve"> at </w:t>
      </w:r>
      <w:r w:rsidRPr="00EC09A0">
        <w:rPr>
          <w:sz w:val="20"/>
          <w:szCs w:val="20"/>
        </w:rPr>
        <w:t>(931) 5</w:t>
      </w:r>
      <w:r w:rsidR="00D41878" w:rsidRPr="00EC09A0">
        <w:rPr>
          <w:sz w:val="20"/>
          <w:szCs w:val="20"/>
        </w:rPr>
        <w:t>60</w:t>
      </w:r>
      <w:r w:rsidRPr="00EC09A0">
        <w:rPr>
          <w:sz w:val="20"/>
          <w:szCs w:val="20"/>
        </w:rPr>
        <w:t>-</w:t>
      </w:r>
      <w:r w:rsidR="00D41878" w:rsidRPr="00EC09A0">
        <w:rPr>
          <w:sz w:val="20"/>
          <w:szCs w:val="20"/>
        </w:rPr>
        <w:t>1576</w:t>
      </w:r>
      <w:r w:rsidRPr="00EC09A0">
        <w:rPr>
          <w:sz w:val="20"/>
          <w:szCs w:val="20"/>
        </w:rPr>
        <w:t>.</w:t>
      </w:r>
    </w:p>
    <w:p w:rsidR="005F0BDA" w:rsidRPr="00EC09A0" w:rsidRDefault="005F0BDA">
      <w:pPr>
        <w:rPr>
          <w:sz w:val="20"/>
          <w:szCs w:val="20"/>
        </w:rPr>
      </w:pPr>
    </w:p>
    <w:p w:rsidR="005F0BDA" w:rsidRPr="00EC09A0" w:rsidRDefault="005F0BDA">
      <w:pPr>
        <w:rPr>
          <w:sz w:val="20"/>
          <w:szCs w:val="20"/>
        </w:rPr>
      </w:pPr>
      <w:r w:rsidRPr="00EC09A0">
        <w:rPr>
          <w:sz w:val="20"/>
          <w:szCs w:val="20"/>
        </w:rPr>
        <w:t xml:space="preserve">No bid may be withdrawn after the scheduled closing time for receipt of bids for ninety (90) calendar days. </w:t>
      </w:r>
    </w:p>
    <w:p w:rsidR="005F0BDA" w:rsidRPr="00EC09A0" w:rsidRDefault="005F0BDA">
      <w:pPr>
        <w:rPr>
          <w:sz w:val="20"/>
          <w:szCs w:val="20"/>
        </w:rPr>
      </w:pPr>
    </w:p>
    <w:p w:rsidR="005F0BDA" w:rsidRPr="00EC09A0" w:rsidRDefault="005F0BDA">
      <w:pPr>
        <w:rPr>
          <w:b/>
          <w:bCs/>
          <w:sz w:val="20"/>
          <w:szCs w:val="20"/>
        </w:rPr>
      </w:pPr>
      <w:r w:rsidRPr="00EC09A0">
        <w:rPr>
          <w:b/>
          <w:bCs/>
          <w:sz w:val="20"/>
          <w:szCs w:val="20"/>
        </w:rPr>
        <w:t>Bid Instructions:</w:t>
      </w:r>
    </w:p>
    <w:p w:rsidR="005F0BDA" w:rsidRPr="00EC09A0" w:rsidRDefault="005F0BDA">
      <w:pPr>
        <w:ind w:firstLine="720"/>
        <w:rPr>
          <w:sz w:val="20"/>
          <w:szCs w:val="20"/>
        </w:rPr>
      </w:pPr>
      <w:r w:rsidRPr="00EC09A0">
        <w:rPr>
          <w:sz w:val="20"/>
          <w:szCs w:val="20"/>
        </w:rPr>
        <w:t>To be considered, you must submit the following:</w:t>
      </w:r>
    </w:p>
    <w:p w:rsidR="005F0BDA" w:rsidRPr="00465A43" w:rsidRDefault="005F0BDA" w:rsidP="00465A43">
      <w:pPr>
        <w:pStyle w:val="ListParagraph"/>
        <w:numPr>
          <w:ilvl w:val="0"/>
          <w:numId w:val="5"/>
        </w:numPr>
        <w:rPr>
          <w:sz w:val="20"/>
          <w:szCs w:val="20"/>
        </w:rPr>
      </w:pPr>
      <w:r w:rsidRPr="00465A43">
        <w:rPr>
          <w:sz w:val="20"/>
          <w:szCs w:val="20"/>
        </w:rPr>
        <w:t>A completed bid sheet</w:t>
      </w:r>
      <w:r w:rsidR="00D60C47" w:rsidRPr="00465A43">
        <w:rPr>
          <w:sz w:val="20"/>
          <w:szCs w:val="20"/>
        </w:rPr>
        <w:t xml:space="preserve"> </w:t>
      </w:r>
      <w:r w:rsidRPr="00465A43">
        <w:rPr>
          <w:sz w:val="20"/>
          <w:szCs w:val="20"/>
        </w:rPr>
        <w:t>as provided with this invitation</w:t>
      </w:r>
      <w:r w:rsidR="00D02F09" w:rsidRPr="00465A43">
        <w:rPr>
          <w:sz w:val="20"/>
          <w:szCs w:val="20"/>
        </w:rPr>
        <w:t xml:space="preserve"> together with an explanation of any exceptions taken to specifications or additional conditions of the bid.</w:t>
      </w:r>
    </w:p>
    <w:p w:rsidR="00465A43" w:rsidRDefault="00465A43" w:rsidP="00465A43">
      <w:pPr>
        <w:pStyle w:val="ListParagraph"/>
        <w:numPr>
          <w:ilvl w:val="0"/>
          <w:numId w:val="5"/>
        </w:numPr>
        <w:rPr>
          <w:sz w:val="20"/>
          <w:szCs w:val="20"/>
        </w:rPr>
      </w:pPr>
      <w:r>
        <w:rPr>
          <w:sz w:val="20"/>
          <w:szCs w:val="20"/>
        </w:rPr>
        <w:t>Product and installation information.</w:t>
      </w:r>
    </w:p>
    <w:p w:rsidR="00465A43" w:rsidRDefault="00205317" w:rsidP="00206BAA">
      <w:pPr>
        <w:pStyle w:val="ListParagraph"/>
        <w:numPr>
          <w:ilvl w:val="0"/>
          <w:numId w:val="5"/>
        </w:numPr>
        <w:ind w:left="1620" w:hanging="180"/>
        <w:rPr>
          <w:sz w:val="20"/>
          <w:szCs w:val="20"/>
        </w:rPr>
      </w:pPr>
      <w:r>
        <w:rPr>
          <w:sz w:val="20"/>
          <w:szCs w:val="20"/>
        </w:rPr>
        <w:t xml:space="preserve">    </w:t>
      </w:r>
      <w:r w:rsidR="00465A43" w:rsidRPr="00465A43">
        <w:rPr>
          <w:sz w:val="20"/>
          <w:szCs w:val="20"/>
        </w:rPr>
        <w:t xml:space="preserve">Product and workmanship warranty. </w:t>
      </w:r>
    </w:p>
    <w:p w:rsidR="005F0BDA" w:rsidRPr="00465A43" w:rsidRDefault="00205317" w:rsidP="00206BAA">
      <w:pPr>
        <w:pStyle w:val="ListParagraph"/>
        <w:numPr>
          <w:ilvl w:val="0"/>
          <w:numId w:val="5"/>
        </w:numPr>
        <w:ind w:left="1620" w:hanging="180"/>
        <w:rPr>
          <w:sz w:val="20"/>
          <w:szCs w:val="20"/>
        </w:rPr>
      </w:pPr>
      <w:r>
        <w:rPr>
          <w:sz w:val="20"/>
          <w:szCs w:val="20"/>
        </w:rPr>
        <w:t xml:space="preserve">    </w:t>
      </w:r>
      <w:r w:rsidR="005F0BDA" w:rsidRPr="00465A43">
        <w:rPr>
          <w:sz w:val="20"/>
          <w:szCs w:val="20"/>
        </w:rPr>
        <w:t>Vendors must have on file</w:t>
      </w:r>
      <w:r w:rsidR="00D60C47" w:rsidRPr="00465A43">
        <w:rPr>
          <w:sz w:val="20"/>
          <w:szCs w:val="20"/>
        </w:rPr>
        <w:t xml:space="preserve"> </w:t>
      </w:r>
      <w:r w:rsidR="00465A43">
        <w:rPr>
          <w:sz w:val="20"/>
          <w:szCs w:val="20"/>
        </w:rPr>
        <w:t xml:space="preserve">before award </w:t>
      </w:r>
      <w:r w:rsidR="005F0BDA" w:rsidRPr="00465A43">
        <w:rPr>
          <w:sz w:val="20"/>
          <w:szCs w:val="20"/>
        </w:rPr>
        <w:t xml:space="preserve">a current copy of the City of </w:t>
      </w:r>
      <w:r>
        <w:rPr>
          <w:sz w:val="20"/>
          <w:szCs w:val="20"/>
        </w:rPr>
        <w:t xml:space="preserve">  </w:t>
      </w:r>
      <w:r w:rsidR="005F0BDA" w:rsidRPr="00465A43">
        <w:rPr>
          <w:sz w:val="20"/>
          <w:szCs w:val="20"/>
        </w:rPr>
        <w:t xml:space="preserve">Columbia vendor application. </w:t>
      </w:r>
      <w:r w:rsidR="00D02F09" w:rsidRPr="00465A43">
        <w:rPr>
          <w:sz w:val="20"/>
          <w:szCs w:val="20"/>
        </w:rPr>
        <w:t xml:space="preserve">Application may be completed online at </w:t>
      </w:r>
      <w:hyperlink r:id="rId8" w:history="1">
        <w:r w:rsidR="00D02F09" w:rsidRPr="00465A43">
          <w:rPr>
            <w:rStyle w:val="Hyperlink"/>
            <w:sz w:val="20"/>
            <w:szCs w:val="20"/>
          </w:rPr>
          <w:t>https://vrapp.vendorregistry.com/Vendor/Register/Index/columbia-tn-vendor-registration</w:t>
        </w:r>
      </w:hyperlink>
      <w:r w:rsidR="00D02F09" w:rsidRPr="00465A43">
        <w:rPr>
          <w:sz w:val="20"/>
          <w:szCs w:val="20"/>
        </w:rPr>
        <w:t>. Paper applications are available upon request.</w:t>
      </w:r>
    </w:p>
    <w:p w:rsidR="005F0BDA" w:rsidRPr="00EC09A0" w:rsidRDefault="005F0BDA">
      <w:pPr>
        <w:ind w:left="1440"/>
        <w:rPr>
          <w:sz w:val="20"/>
          <w:szCs w:val="20"/>
        </w:rPr>
      </w:pPr>
      <w:r w:rsidRPr="00EC09A0">
        <w:rPr>
          <w:sz w:val="20"/>
          <w:szCs w:val="20"/>
        </w:rPr>
        <w:t>5.</w:t>
      </w:r>
      <w:r w:rsidR="00D60C47" w:rsidRPr="00EC09A0">
        <w:rPr>
          <w:sz w:val="20"/>
          <w:szCs w:val="20"/>
        </w:rPr>
        <w:t xml:space="preserve"> </w:t>
      </w:r>
      <w:r w:rsidRPr="00EC09A0">
        <w:rPr>
          <w:b/>
          <w:bCs/>
          <w:sz w:val="20"/>
          <w:szCs w:val="20"/>
        </w:rPr>
        <w:t>All forms must be signed by someone with the authority to bind the bidder</w:t>
      </w:r>
      <w:r w:rsidRPr="00EC09A0">
        <w:rPr>
          <w:sz w:val="20"/>
          <w:szCs w:val="20"/>
        </w:rPr>
        <w:t>.</w:t>
      </w:r>
    </w:p>
    <w:p w:rsidR="005F0BDA" w:rsidRPr="00EC09A0" w:rsidRDefault="005F0BDA">
      <w:pPr>
        <w:rPr>
          <w:sz w:val="20"/>
          <w:szCs w:val="20"/>
        </w:rPr>
      </w:pPr>
    </w:p>
    <w:p w:rsidR="005F0BDA" w:rsidRPr="00EC09A0" w:rsidRDefault="005F0BDA">
      <w:pPr>
        <w:rPr>
          <w:sz w:val="20"/>
          <w:szCs w:val="20"/>
        </w:rPr>
      </w:pPr>
      <w:r w:rsidRPr="00EC09A0">
        <w:rPr>
          <w:sz w:val="20"/>
          <w:szCs w:val="20"/>
        </w:rPr>
        <w:t>All bid documents shall be returned to:</w:t>
      </w:r>
    </w:p>
    <w:p w:rsidR="005F0BDA" w:rsidRPr="00EC09A0" w:rsidRDefault="00AC0463">
      <w:pPr>
        <w:ind w:left="720"/>
        <w:rPr>
          <w:sz w:val="20"/>
          <w:szCs w:val="20"/>
        </w:rPr>
      </w:pPr>
      <w:r w:rsidRPr="00EC09A0">
        <w:rPr>
          <w:sz w:val="20"/>
          <w:szCs w:val="20"/>
        </w:rPr>
        <w:t>Purchasing Agent</w:t>
      </w:r>
      <w:r w:rsidR="005F0BDA" w:rsidRPr="00EC09A0">
        <w:rPr>
          <w:sz w:val="20"/>
          <w:szCs w:val="20"/>
        </w:rPr>
        <w:t>, City Manager’s Office, City Hall, 70</w:t>
      </w:r>
      <w:r w:rsidR="008F33AC" w:rsidRPr="00EC09A0">
        <w:rPr>
          <w:sz w:val="20"/>
          <w:szCs w:val="20"/>
        </w:rPr>
        <w:t>0</w:t>
      </w:r>
      <w:r w:rsidR="005F0BDA" w:rsidRPr="00EC09A0">
        <w:rPr>
          <w:sz w:val="20"/>
          <w:szCs w:val="20"/>
        </w:rPr>
        <w:t xml:space="preserve"> North </w:t>
      </w:r>
      <w:r w:rsidR="008F33AC" w:rsidRPr="00EC09A0">
        <w:rPr>
          <w:sz w:val="20"/>
          <w:szCs w:val="20"/>
        </w:rPr>
        <w:t>Garden</w:t>
      </w:r>
      <w:r w:rsidR="005F0BDA" w:rsidRPr="00EC09A0">
        <w:rPr>
          <w:sz w:val="20"/>
          <w:szCs w:val="20"/>
        </w:rPr>
        <w:t xml:space="preserve"> St., Columbia, TN 38401.</w:t>
      </w:r>
    </w:p>
    <w:p w:rsidR="005F0BDA" w:rsidRPr="00EC09A0" w:rsidRDefault="005F0BDA">
      <w:pPr>
        <w:ind w:left="720"/>
        <w:rPr>
          <w:sz w:val="20"/>
          <w:szCs w:val="20"/>
        </w:rPr>
      </w:pPr>
    </w:p>
    <w:p w:rsidR="005F0BDA" w:rsidRPr="00EC09A0" w:rsidRDefault="005F0BDA">
      <w:pPr>
        <w:ind w:left="720"/>
        <w:rPr>
          <w:sz w:val="20"/>
          <w:szCs w:val="20"/>
        </w:rPr>
      </w:pPr>
      <w:r w:rsidRPr="00EC09A0">
        <w:rPr>
          <w:sz w:val="20"/>
          <w:szCs w:val="20"/>
        </w:rPr>
        <w:t xml:space="preserve">Mark outside of envelope with </w:t>
      </w:r>
      <w:r w:rsidR="004C0DF9">
        <w:rPr>
          <w:sz w:val="20"/>
          <w:szCs w:val="20"/>
        </w:rPr>
        <w:t xml:space="preserve">RFP Corrugated Pipe </w:t>
      </w:r>
      <w:r w:rsidRPr="00EC09A0">
        <w:rPr>
          <w:sz w:val="20"/>
          <w:szCs w:val="20"/>
        </w:rPr>
        <w:t xml:space="preserve">and opening date of bid, </w:t>
      </w:r>
      <w:r w:rsidR="00465A43">
        <w:rPr>
          <w:sz w:val="20"/>
          <w:szCs w:val="20"/>
        </w:rPr>
        <w:t>6/23/2016</w:t>
      </w:r>
      <w:r w:rsidRPr="00EC09A0">
        <w:rPr>
          <w:sz w:val="20"/>
          <w:szCs w:val="20"/>
        </w:rPr>
        <w:t>.</w:t>
      </w:r>
    </w:p>
    <w:p w:rsidR="005F0BDA" w:rsidRPr="00EC09A0" w:rsidRDefault="005F0BDA">
      <w:pPr>
        <w:rPr>
          <w:sz w:val="20"/>
          <w:szCs w:val="20"/>
        </w:rPr>
      </w:pPr>
    </w:p>
    <w:p w:rsidR="005F0BDA" w:rsidRPr="00EC09A0" w:rsidRDefault="005F0BDA">
      <w:pPr>
        <w:rPr>
          <w:sz w:val="20"/>
          <w:szCs w:val="20"/>
        </w:rPr>
      </w:pPr>
      <w:r w:rsidRPr="00EC09A0">
        <w:rPr>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will not be accepted.</w:t>
      </w:r>
    </w:p>
    <w:p w:rsidR="00D41878" w:rsidRPr="00EC09A0" w:rsidRDefault="00D41878">
      <w:pPr>
        <w:rPr>
          <w:sz w:val="20"/>
          <w:szCs w:val="20"/>
        </w:rPr>
      </w:pPr>
    </w:p>
    <w:p w:rsidR="008F33AC" w:rsidRPr="00EC09A0" w:rsidRDefault="005F0BDA" w:rsidP="008F33AC">
      <w:pPr>
        <w:pStyle w:val="NormalWeb"/>
        <w:rPr>
          <w:sz w:val="20"/>
          <w:szCs w:val="20"/>
        </w:rPr>
      </w:pPr>
      <w:r w:rsidRPr="00EC09A0">
        <w:rPr>
          <w:sz w:val="20"/>
          <w:szCs w:val="20"/>
        </w:rPr>
        <w:t>Nothing herein is intended to exclude any responsible vendor, his product or service or in any way restrain or restrict competition. On the contrary, all responsible vendors are encouraged to bid and their bids are solicited.</w:t>
      </w:r>
      <w:r w:rsidR="008F33AC" w:rsidRPr="00EC09A0">
        <w:rPr>
          <w:sz w:val="20"/>
          <w:szCs w:val="20"/>
        </w:rPr>
        <w:t xml:space="preserve">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5F0BDA" w:rsidRPr="00EC09A0" w:rsidRDefault="005F0BDA">
      <w:pPr>
        <w:pStyle w:val="BodyText2"/>
        <w:rPr>
          <w:sz w:val="20"/>
          <w:szCs w:val="20"/>
        </w:rPr>
      </w:pPr>
    </w:p>
    <w:p w:rsidR="005F0BDA" w:rsidRPr="00EC09A0" w:rsidRDefault="005F0BDA">
      <w:pPr>
        <w:pStyle w:val="BodyText2"/>
        <w:rPr>
          <w:sz w:val="20"/>
          <w:szCs w:val="20"/>
        </w:rPr>
      </w:pPr>
    </w:p>
    <w:p w:rsidR="005F0BDA" w:rsidRPr="00EC09A0" w:rsidRDefault="005F0BDA">
      <w:pPr>
        <w:rPr>
          <w:b/>
          <w:sz w:val="20"/>
          <w:szCs w:val="20"/>
          <w:u w:val="single"/>
        </w:rPr>
      </w:pPr>
      <w:r w:rsidRPr="00EC09A0">
        <w:rPr>
          <w:sz w:val="20"/>
          <w:szCs w:val="20"/>
        </w:rPr>
        <w:t> </w:t>
      </w:r>
      <w:r w:rsidRPr="00EC09A0">
        <w:rPr>
          <w:b/>
          <w:sz w:val="20"/>
          <w:szCs w:val="20"/>
          <w:u w:val="single"/>
        </w:rPr>
        <w:t>SCOPE</w:t>
      </w:r>
    </w:p>
    <w:p w:rsidR="008F33AC" w:rsidRPr="00EC09A0" w:rsidRDefault="005F0BDA">
      <w:pPr>
        <w:pStyle w:val="BodyTextIndent"/>
        <w:rPr>
          <w:szCs w:val="20"/>
        </w:rPr>
      </w:pPr>
      <w:r w:rsidRPr="00EC09A0">
        <w:rPr>
          <w:szCs w:val="20"/>
        </w:rPr>
        <w:t xml:space="preserve">The City of Columbia </w:t>
      </w:r>
      <w:r w:rsidR="00403766" w:rsidRPr="00EC09A0">
        <w:rPr>
          <w:szCs w:val="20"/>
        </w:rPr>
        <w:t xml:space="preserve">is seeking </w:t>
      </w:r>
      <w:r w:rsidR="004C0DF9">
        <w:rPr>
          <w:szCs w:val="20"/>
        </w:rPr>
        <w:t xml:space="preserve">proposals from qualified vendors to rehabilitate corrugated storm water pipes. The pipes have sustained corrosion to the point that the structural integrity of the pipe is in question. Due to both the location and depth of the pipe, rehabilitation, if possible, is the preferred method of </w:t>
      </w:r>
      <w:r w:rsidR="004C0DF9">
        <w:rPr>
          <w:szCs w:val="20"/>
        </w:rPr>
        <w:lastRenderedPageBreak/>
        <w:t>repair</w:t>
      </w:r>
      <w:r w:rsidR="00863760">
        <w:rPr>
          <w:szCs w:val="20"/>
        </w:rPr>
        <w:t xml:space="preserve"> rather than remove and replace</w:t>
      </w:r>
      <w:proofErr w:type="gramStart"/>
      <w:r w:rsidR="00863760">
        <w:rPr>
          <w:szCs w:val="20"/>
        </w:rPr>
        <w:t>.</w:t>
      </w:r>
      <w:r w:rsidR="004C0DF9">
        <w:rPr>
          <w:szCs w:val="20"/>
        </w:rPr>
        <w:t>.</w:t>
      </w:r>
      <w:proofErr w:type="gramEnd"/>
      <w:r w:rsidR="004C0DF9">
        <w:rPr>
          <w:szCs w:val="20"/>
        </w:rPr>
        <w:t xml:space="preserve"> A successful project would restore both the structural integrity and </w:t>
      </w:r>
      <w:r w:rsidR="00B2524B">
        <w:rPr>
          <w:szCs w:val="20"/>
        </w:rPr>
        <w:t xml:space="preserve">flow capacity of the original pipe with little to no disruption to traffic flow. </w:t>
      </w:r>
    </w:p>
    <w:p w:rsidR="00796207" w:rsidRPr="00EC09A0" w:rsidRDefault="00796207">
      <w:pPr>
        <w:pStyle w:val="BodyTextIndent"/>
        <w:rPr>
          <w:szCs w:val="20"/>
        </w:rPr>
      </w:pPr>
    </w:p>
    <w:p w:rsidR="005F0BDA" w:rsidRPr="00EC09A0" w:rsidRDefault="005F0BDA">
      <w:pPr>
        <w:rPr>
          <w:b/>
          <w:sz w:val="20"/>
          <w:szCs w:val="20"/>
          <w:u w:val="single"/>
        </w:rPr>
      </w:pPr>
      <w:r w:rsidRPr="00EC09A0">
        <w:rPr>
          <w:b/>
          <w:sz w:val="20"/>
          <w:szCs w:val="20"/>
          <w:u w:val="single"/>
        </w:rPr>
        <w:t>GENERAL CONDITIONS</w:t>
      </w:r>
    </w:p>
    <w:p w:rsidR="005F0BDA" w:rsidRPr="00EC09A0" w:rsidRDefault="005F0BDA" w:rsidP="00772A38">
      <w:pPr>
        <w:numPr>
          <w:ilvl w:val="0"/>
          <w:numId w:val="1"/>
        </w:numPr>
        <w:rPr>
          <w:sz w:val="20"/>
          <w:szCs w:val="20"/>
        </w:rPr>
      </w:pPr>
      <w:r w:rsidRPr="00EC09A0">
        <w:rPr>
          <w:b/>
          <w:bCs/>
          <w:sz w:val="20"/>
          <w:szCs w:val="20"/>
        </w:rPr>
        <w:t>Acceptance of Bids</w:t>
      </w:r>
      <w:r w:rsidRPr="00EC09A0">
        <w:rPr>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5F0BDA" w:rsidRPr="00EC09A0" w:rsidRDefault="005F0BDA">
      <w:pPr>
        <w:rPr>
          <w:sz w:val="20"/>
          <w:szCs w:val="20"/>
        </w:rPr>
      </w:pPr>
    </w:p>
    <w:p w:rsidR="005F0BDA" w:rsidRPr="00EC09A0" w:rsidRDefault="005F0BDA">
      <w:pPr>
        <w:ind w:left="1023"/>
        <w:rPr>
          <w:sz w:val="20"/>
          <w:szCs w:val="20"/>
        </w:rPr>
      </w:pPr>
      <w:r w:rsidRPr="00EC09A0">
        <w:rPr>
          <w:sz w:val="20"/>
          <w:szCs w:val="20"/>
        </w:rPr>
        <w:t>If the bidder fails to state the time within which a bid must be accepted, it is understood and agreed that said City shall have ninety (90) days from bid opening date in which to accept bid.</w:t>
      </w:r>
    </w:p>
    <w:p w:rsidR="005F0BDA" w:rsidRPr="00EC09A0" w:rsidRDefault="005F0BDA">
      <w:pPr>
        <w:ind w:left="417"/>
        <w:rPr>
          <w:sz w:val="20"/>
          <w:szCs w:val="20"/>
        </w:rPr>
      </w:pPr>
    </w:p>
    <w:p w:rsidR="005F0BDA" w:rsidRPr="00EC09A0" w:rsidRDefault="005F0BDA" w:rsidP="00772A38">
      <w:pPr>
        <w:numPr>
          <w:ilvl w:val="0"/>
          <w:numId w:val="1"/>
        </w:numPr>
        <w:rPr>
          <w:sz w:val="20"/>
          <w:szCs w:val="20"/>
        </w:rPr>
      </w:pPr>
      <w:r w:rsidRPr="00EC09A0">
        <w:rPr>
          <w:b/>
          <w:bCs/>
          <w:sz w:val="20"/>
          <w:szCs w:val="20"/>
        </w:rPr>
        <w:t>Error in Bid:</w:t>
      </w:r>
      <w:r w:rsidRPr="00EC09A0">
        <w:rPr>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 xml:space="preserve">Discount Period: </w:t>
      </w:r>
      <w:r w:rsidRPr="00EC09A0">
        <w:rPr>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Sample of Materials:</w:t>
      </w:r>
      <w:r w:rsidRPr="00EC09A0">
        <w:rPr>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 xml:space="preserve">Signatures on Bids: </w:t>
      </w:r>
      <w:r w:rsidRPr="00EC09A0">
        <w:rPr>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Alternate Bids:</w:t>
      </w:r>
      <w:r w:rsidRPr="00EC09A0">
        <w:rPr>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5F0BDA" w:rsidRPr="00EC09A0" w:rsidRDefault="005F0BDA">
      <w:pPr>
        <w:rPr>
          <w:b/>
          <w:bCs/>
          <w:sz w:val="20"/>
          <w:szCs w:val="20"/>
        </w:rPr>
      </w:pPr>
    </w:p>
    <w:p w:rsidR="005F0BDA" w:rsidRPr="00EC09A0" w:rsidRDefault="005F0BDA" w:rsidP="00772A38">
      <w:pPr>
        <w:numPr>
          <w:ilvl w:val="0"/>
          <w:numId w:val="1"/>
        </w:numPr>
        <w:rPr>
          <w:sz w:val="20"/>
          <w:szCs w:val="20"/>
        </w:rPr>
      </w:pPr>
      <w:r w:rsidRPr="00EC09A0">
        <w:rPr>
          <w:b/>
          <w:bCs/>
          <w:sz w:val="20"/>
          <w:szCs w:val="20"/>
        </w:rPr>
        <w:t xml:space="preserve">Proposal </w:t>
      </w:r>
      <w:r w:rsidR="00B7691B" w:rsidRPr="00EC09A0">
        <w:rPr>
          <w:b/>
          <w:bCs/>
          <w:sz w:val="20"/>
          <w:szCs w:val="20"/>
        </w:rPr>
        <w:t xml:space="preserve">/ Bid </w:t>
      </w:r>
      <w:r w:rsidRPr="00EC09A0">
        <w:rPr>
          <w:b/>
          <w:bCs/>
          <w:sz w:val="20"/>
          <w:szCs w:val="20"/>
        </w:rPr>
        <w:t xml:space="preserve">Sheets: </w:t>
      </w:r>
      <w:r w:rsidRPr="00EC09A0">
        <w:rPr>
          <w:sz w:val="20"/>
          <w:szCs w:val="20"/>
        </w:rPr>
        <w:t>Bidders shall use the proposal</w:t>
      </w:r>
      <w:r w:rsidR="00B7691B" w:rsidRPr="00EC09A0">
        <w:rPr>
          <w:sz w:val="20"/>
          <w:szCs w:val="20"/>
        </w:rPr>
        <w:t xml:space="preserve"> / bid</w:t>
      </w:r>
      <w:r w:rsidRPr="00EC09A0">
        <w:rPr>
          <w:sz w:val="20"/>
          <w:szCs w:val="20"/>
        </w:rPr>
        <w:t xml:space="preserve"> sheets furnished by the City. Failure to submit this sheet as required </w:t>
      </w:r>
      <w:r w:rsidR="00B7691B" w:rsidRPr="00EC09A0">
        <w:rPr>
          <w:sz w:val="20"/>
          <w:szCs w:val="20"/>
        </w:rPr>
        <w:t>may</w:t>
      </w:r>
      <w:r w:rsidRPr="00EC09A0">
        <w:rPr>
          <w:sz w:val="20"/>
          <w:szCs w:val="20"/>
        </w:rPr>
        <w:t xml:space="preserve"> render the proposal</w:t>
      </w:r>
      <w:r w:rsidR="00B7691B" w:rsidRPr="00EC09A0">
        <w:rPr>
          <w:sz w:val="20"/>
          <w:szCs w:val="20"/>
        </w:rPr>
        <w:t xml:space="preserve"> / bid</w:t>
      </w:r>
      <w:r w:rsidRPr="00EC09A0">
        <w:rPr>
          <w:sz w:val="20"/>
          <w:szCs w:val="20"/>
        </w:rPr>
        <w:t xml:space="preserve"> invalid. Proposal</w:t>
      </w:r>
      <w:r w:rsidR="00B7691B" w:rsidRPr="00EC09A0">
        <w:rPr>
          <w:sz w:val="20"/>
          <w:szCs w:val="20"/>
        </w:rPr>
        <w:t xml:space="preserve">/ Bid </w:t>
      </w:r>
      <w:r w:rsidRPr="00EC09A0">
        <w:rPr>
          <w:sz w:val="20"/>
          <w:szCs w:val="20"/>
        </w:rPr>
        <w:t xml:space="preserve"> sheets must contain prices on per unit and aggregate basis and the total amount of the bid must be stated on the proposal</w:t>
      </w:r>
      <w:r w:rsidR="00B7691B" w:rsidRPr="00EC09A0">
        <w:rPr>
          <w:sz w:val="20"/>
          <w:szCs w:val="20"/>
        </w:rPr>
        <w:t xml:space="preserve">/bid </w:t>
      </w:r>
      <w:r w:rsidRPr="00EC09A0">
        <w:rPr>
          <w:sz w:val="20"/>
          <w:szCs w:val="20"/>
        </w:rPr>
        <w:t xml:space="preserve"> sheet.</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Federal or State Sales, Excise or Use Tax:</w:t>
      </w:r>
      <w:r w:rsidRPr="00EC09A0">
        <w:rPr>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 xml:space="preserve">Delivery: </w:t>
      </w:r>
      <w:r w:rsidRPr="00EC09A0">
        <w:rPr>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 xml:space="preserve">Compliance: </w:t>
      </w:r>
      <w:r w:rsidRPr="00EC09A0">
        <w:rPr>
          <w:sz w:val="20"/>
          <w:szCs w:val="20"/>
        </w:rPr>
        <w:t xml:space="preserve">Contractor shall abide by all federal, state and local laws and statues and obtain all permits required in </w:t>
      </w:r>
      <w:r w:rsidR="00B7691B" w:rsidRPr="00EC09A0">
        <w:rPr>
          <w:sz w:val="20"/>
          <w:szCs w:val="20"/>
        </w:rPr>
        <w:t xml:space="preserve">item (o) </w:t>
      </w:r>
      <w:r w:rsidRPr="00EC09A0">
        <w:rPr>
          <w:sz w:val="20"/>
          <w:szCs w:val="20"/>
        </w:rPr>
        <w:t>of these conditions.</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 xml:space="preserve">Specifications: </w:t>
      </w:r>
      <w:r w:rsidRPr="00EC09A0">
        <w:rPr>
          <w:sz w:val="20"/>
          <w:szCs w:val="20"/>
        </w:rPr>
        <w:t xml:space="preserve">It is understood that reference to attached specifications shall be sufficient to make the terms of such specifications binding on the contractor. In some instances, the name of the </w:t>
      </w:r>
      <w:r w:rsidRPr="00EC09A0">
        <w:rPr>
          <w:sz w:val="20"/>
          <w:szCs w:val="20"/>
        </w:rPr>
        <w:lastRenderedPageBreak/>
        <w:t>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 xml:space="preserve">Inspection: </w:t>
      </w:r>
      <w:r w:rsidRPr="00EC09A0">
        <w:rPr>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 xml:space="preserve"> Bid Opening: </w:t>
      </w:r>
      <w:r w:rsidRPr="00EC09A0">
        <w:rPr>
          <w:sz w:val="20"/>
          <w:szCs w:val="20"/>
        </w:rPr>
        <w:t xml:space="preserve">Bids may be mailed or delivered to the </w:t>
      </w:r>
      <w:r w:rsidR="00B7691B" w:rsidRPr="00EC09A0">
        <w:rPr>
          <w:sz w:val="20"/>
          <w:szCs w:val="20"/>
        </w:rPr>
        <w:t xml:space="preserve">Purchasing Agent for </w:t>
      </w:r>
      <w:r w:rsidRPr="00EC09A0">
        <w:rPr>
          <w:sz w:val="20"/>
          <w:szCs w:val="20"/>
        </w:rPr>
        <w:t xml:space="preserve">the City of Columbia, Tennessee. All bids will be opened and publicly read at a time </w:t>
      </w:r>
      <w:r w:rsidR="00B7691B" w:rsidRPr="00EC09A0">
        <w:rPr>
          <w:sz w:val="20"/>
          <w:szCs w:val="20"/>
        </w:rPr>
        <w:t xml:space="preserve">as </w:t>
      </w:r>
      <w:r w:rsidRPr="00EC09A0">
        <w:rPr>
          <w:sz w:val="20"/>
          <w:szCs w:val="20"/>
        </w:rPr>
        <w:t xml:space="preserve">specified </w:t>
      </w:r>
      <w:r w:rsidR="00B7691B" w:rsidRPr="00EC09A0">
        <w:rPr>
          <w:sz w:val="20"/>
          <w:szCs w:val="20"/>
        </w:rPr>
        <w:t>within the invitation to bid</w:t>
      </w:r>
      <w:r w:rsidRPr="00EC09A0">
        <w:rPr>
          <w:sz w:val="20"/>
          <w:szCs w:val="20"/>
        </w:rPr>
        <w:t>. Bids received after the specified time for opening, as shown on the invitation to bid, will not be accepted.</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 xml:space="preserve">Cancellation: </w:t>
      </w:r>
      <w:r w:rsidRPr="00EC09A0">
        <w:rPr>
          <w:sz w:val="20"/>
          <w:szCs w:val="20"/>
        </w:rPr>
        <w:t>The City reserves the right to cancel an accepted bid or contract in whole or in part due to nonperformance or defective products.</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 xml:space="preserve">Permit Requirements: </w:t>
      </w:r>
      <w:r w:rsidRPr="00EC09A0">
        <w:rPr>
          <w:sz w:val="20"/>
          <w:szCs w:val="20"/>
        </w:rPr>
        <w:t>Successful bidder will be responsible for securing any necessary permits for complying with all required inspections whether local state or federal.</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 xml:space="preserve">Multi-Year Contracts: </w:t>
      </w:r>
      <w:r w:rsidRPr="00EC09A0">
        <w:rPr>
          <w:sz w:val="20"/>
          <w:szCs w:val="20"/>
        </w:rPr>
        <w:t>The City reserves the right to enter into multi –year contracts and further has the right to terminate multi</w:t>
      </w:r>
      <w:r w:rsidR="00465A43">
        <w:rPr>
          <w:sz w:val="20"/>
          <w:szCs w:val="20"/>
        </w:rPr>
        <w:t>-</w:t>
      </w:r>
      <w:r w:rsidRPr="00EC09A0">
        <w:rPr>
          <w:sz w:val="20"/>
          <w:szCs w:val="20"/>
        </w:rPr>
        <w:t xml:space="preserve"> year contracts due to non-appropriation of funds.</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 xml:space="preserve">Financial Statements: </w:t>
      </w:r>
      <w:r w:rsidRPr="00EC09A0">
        <w:rPr>
          <w:sz w:val="20"/>
          <w:szCs w:val="20"/>
        </w:rPr>
        <w:t>Financial statements will be submitted upon request.</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Term of Payment:</w:t>
      </w:r>
      <w:r w:rsidRPr="00EC09A0">
        <w:rPr>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5F0BDA" w:rsidRPr="00EC09A0" w:rsidRDefault="005F0BDA">
      <w:pPr>
        <w:rPr>
          <w:sz w:val="20"/>
          <w:szCs w:val="20"/>
        </w:rPr>
      </w:pPr>
    </w:p>
    <w:p w:rsidR="005F0BDA" w:rsidRPr="00EC09A0" w:rsidRDefault="005F0BDA" w:rsidP="00772A38">
      <w:pPr>
        <w:numPr>
          <w:ilvl w:val="0"/>
          <w:numId w:val="1"/>
        </w:numPr>
        <w:rPr>
          <w:sz w:val="20"/>
          <w:szCs w:val="20"/>
        </w:rPr>
      </w:pPr>
      <w:r w:rsidRPr="00EC09A0">
        <w:rPr>
          <w:b/>
          <w:bCs/>
          <w:sz w:val="20"/>
          <w:szCs w:val="20"/>
        </w:rPr>
        <w:t>Complaints – Vendors</w:t>
      </w:r>
    </w:p>
    <w:p w:rsidR="005F0BDA" w:rsidRPr="00EC09A0" w:rsidRDefault="005F0BDA">
      <w:pPr>
        <w:rPr>
          <w:sz w:val="20"/>
          <w:szCs w:val="20"/>
        </w:rPr>
      </w:pPr>
    </w:p>
    <w:p w:rsidR="005F0BDA" w:rsidRPr="00EC09A0" w:rsidRDefault="005F0BDA">
      <w:pPr>
        <w:pStyle w:val="BodyTextIndent"/>
        <w:ind w:left="720" w:firstLine="0"/>
        <w:rPr>
          <w:szCs w:val="20"/>
        </w:rPr>
      </w:pPr>
      <w:r w:rsidRPr="00EC09A0">
        <w:rPr>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5F0BDA" w:rsidRPr="00EC09A0" w:rsidRDefault="005F0BDA">
      <w:pPr>
        <w:ind w:left="417"/>
        <w:rPr>
          <w:sz w:val="20"/>
          <w:szCs w:val="20"/>
        </w:rPr>
      </w:pPr>
    </w:p>
    <w:p w:rsidR="005F0BDA" w:rsidRPr="00EC09A0" w:rsidRDefault="005F0BDA" w:rsidP="00772A38">
      <w:pPr>
        <w:numPr>
          <w:ilvl w:val="1"/>
          <w:numId w:val="1"/>
        </w:numPr>
        <w:rPr>
          <w:sz w:val="20"/>
          <w:szCs w:val="20"/>
        </w:rPr>
      </w:pPr>
      <w:r w:rsidRPr="00EC09A0">
        <w:rPr>
          <w:sz w:val="20"/>
          <w:szCs w:val="20"/>
          <w:u w:val="single"/>
        </w:rPr>
        <w:t>Step One</w:t>
      </w:r>
      <w:r w:rsidRPr="00EC09A0">
        <w:rPr>
          <w:sz w:val="20"/>
          <w:szCs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w:t>
      </w:r>
    </w:p>
    <w:p w:rsidR="005F0BDA" w:rsidRPr="00EC09A0" w:rsidRDefault="005F0BDA">
      <w:pPr>
        <w:rPr>
          <w:sz w:val="20"/>
          <w:szCs w:val="20"/>
        </w:rPr>
      </w:pPr>
    </w:p>
    <w:p w:rsidR="005F0BDA" w:rsidRPr="00EC09A0" w:rsidRDefault="005F0BDA" w:rsidP="00772A38">
      <w:pPr>
        <w:numPr>
          <w:ilvl w:val="1"/>
          <w:numId w:val="1"/>
        </w:numPr>
        <w:rPr>
          <w:sz w:val="20"/>
          <w:szCs w:val="20"/>
        </w:rPr>
      </w:pPr>
      <w:r w:rsidRPr="00EC09A0">
        <w:rPr>
          <w:sz w:val="20"/>
          <w:szCs w:val="20"/>
          <w:u w:val="single"/>
        </w:rPr>
        <w:t xml:space="preserve">Step Two </w:t>
      </w:r>
      <w:r w:rsidRPr="00EC09A0">
        <w:rPr>
          <w:sz w:val="20"/>
          <w:szCs w:val="20"/>
        </w:rPr>
        <w:t>– If the vendor is not satisfied with the Purchasing Agent’s response, the vendor may appeal in writing to the City Manager, who shall with the advice of the Purchasing Agent and/or City Attorney, make a written determination to all parties involved. The City Manager’s decision shall be final.</w:t>
      </w:r>
    </w:p>
    <w:p w:rsidR="005F0BDA" w:rsidRPr="00EC09A0" w:rsidRDefault="005F0BDA">
      <w:pPr>
        <w:rPr>
          <w:sz w:val="20"/>
          <w:szCs w:val="20"/>
        </w:rPr>
      </w:pPr>
    </w:p>
    <w:p w:rsidR="00202AD5" w:rsidRPr="00EC09A0" w:rsidRDefault="00202AD5">
      <w:pPr>
        <w:rPr>
          <w:sz w:val="20"/>
          <w:szCs w:val="20"/>
        </w:rPr>
      </w:pPr>
    </w:p>
    <w:p w:rsidR="00202AD5" w:rsidRPr="00EC09A0" w:rsidRDefault="00202AD5">
      <w:pPr>
        <w:rPr>
          <w:sz w:val="20"/>
          <w:szCs w:val="20"/>
        </w:rPr>
      </w:pPr>
    </w:p>
    <w:p w:rsidR="005F0BDA" w:rsidRPr="00EC09A0" w:rsidRDefault="005F0BDA">
      <w:pPr>
        <w:pStyle w:val="NormalWeb"/>
        <w:spacing w:before="0" w:beforeAutospacing="0" w:after="0" w:afterAutospacing="0"/>
        <w:rPr>
          <w:sz w:val="20"/>
          <w:szCs w:val="20"/>
        </w:rPr>
      </w:pPr>
    </w:p>
    <w:p w:rsidR="00465A43" w:rsidRDefault="00465A43">
      <w:pPr>
        <w:pStyle w:val="NormalWeb"/>
        <w:spacing w:before="0" w:beforeAutospacing="0" w:after="0" w:afterAutospacing="0"/>
        <w:rPr>
          <w:b/>
          <w:sz w:val="20"/>
          <w:szCs w:val="20"/>
          <w:u w:val="single"/>
        </w:rPr>
      </w:pPr>
    </w:p>
    <w:p w:rsidR="005F0BDA" w:rsidRDefault="005F0BDA">
      <w:pPr>
        <w:pStyle w:val="NormalWeb"/>
        <w:spacing w:before="0" w:beforeAutospacing="0" w:after="0" w:afterAutospacing="0"/>
        <w:rPr>
          <w:b/>
          <w:sz w:val="20"/>
          <w:szCs w:val="20"/>
          <w:u w:val="single"/>
        </w:rPr>
      </w:pPr>
      <w:r w:rsidRPr="00EC09A0">
        <w:rPr>
          <w:b/>
          <w:sz w:val="20"/>
          <w:szCs w:val="20"/>
          <w:u w:val="single"/>
        </w:rPr>
        <w:lastRenderedPageBreak/>
        <w:t xml:space="preserve"> SPECIAL CONDITIONS</w:t>
      </w:r>
    </w:p>
    <w:p w:rsidR="00E318F3" w:rsidRDefault="00E318F3" w:rsidP="00772A38">
      <w:pPr>
        <w:pStyle w:val="NormalWeb"/>
        <w:numPr>
          <w:ilvl w:val="0"/>
          <w:numId w:val="4"/>
        </w:numPr>
        <w:spacing w:before="0" w:beforeAutospacing="0" w:after="0" w:afterAutospacing="0"/>
        <w:rPr>
          <w:sz w:val="20"/>
          <w:szCs w:val="20"/>
        </w:rPr>
      </w:pPr>
      <w:r>
        <w:rPr>
          <w:sz w:val="20"/>
          <w:szCs w:val="20"/>
        </w:rPr>
        <w:t>All work shall be performed by contractors licensed in the State of Tennessee consistent with the work to be performed.</w:t>
      </w:r>
    </w:p>
    <w:p w:rsidR="00E318F3" w:rsidRPr="00E318F3" w:rsidRDefault="00E318F3" w:rsidP="00772A38">
      <w:pPr>
        <w:pStyle w:val="NormalWeb"/>
        <w:numPr>
          <w:ilvl w:val="0"/>
          <w:numId w:val="4"/>
        </w:numPr>
        <w:spacing w:before="0" w:beforeAutospacing="0" w:after="0" w:afterAutospacing="0"/>
        <w:ind w:left="648" w:hanging="288"/>
        <w:rPr>
          <w:rFonts w:ascii="Calibri" w:hAnsi="Calibri"/>
          <w:sz w:val="22"/>
          <w:szCs w:val="22"/>
        </w:rPr>
      </w:pPr>
      <w:r w:rsidRPr="00E318F3">
        <w:rPr>
          <w:rFonts w:ascii="Calibri" w:hAnsi="Calibri"/>
          <w:sz w:val="20"/>
          <w:szCs w:val="20"/>
        </w:rPr>
        <w:t xml:space="preserve">The bid envelope shall conform to the requirements of T.C.A.  62-6-119; whereas, bids of  $25,000 or more shall display on the outside of the </w:t>
      </w:r>
      <w:r w:rsidR="00205317">
        <w:rPr>
          <w:rFonts w:ascii="Calibri" w:hAnsi="Calibri"/>
          <w:sz w:val="20"/>
          <w:szCs w:val="20"/>
        </w:rPr>
        <w:t xml:space="preserve">bid </w:t>
      </w:r>
      <w:r w:rsidRPr="00E318F3">
        <w:rPr>
          <w:rFonts w:ascii="Calibri" w:hAnsi="Calibri"/>
          <w:sz w:val="20"/>
          <w:szCs w:val="20"/>
        </w:rPr>
        <w:t>envelope the name of the contractor, license number, date of expiration and license classification</w:t>
      </w:r>
      <w:r w:rsidRPr="00E318F3">
        <w:rPr>
          <w:rFonts w:ascii="Calibri" w:hAnsi="Calibri"/>
          <w:sz w:val="22"/>
          <w:szCs w:val="22"/>
        </w:rPr>
        <w:t>.</w:t>
      </w:r>
    </w:p>
    <w:p w:rsidR="00B2524B" w:rsidRPr="00E318F3" w:rsidRDefault="00B2524B">
      <w:pPr>
        <w:pStyle w:val="NormalWeb"/>
        <w:spacing w:before="0" w:beforeAutospacing="0" w:after="0" w:afterAutospacing="0"/>
        <w:rPr>
          <w:sz w:val="20"/>
          <w:szCs w:val="20"/>
          <w:u w:val="single"/>
        </w:rPr>
      </w:pPr>
    </w:p>
    <w:p w:rsidR="005F0BDA" w:rsidRPr="00EC09A0" w:rsidRDefault="005F0BDA">
      <w:pPr>
        <w:pStyle w:val="NormalWeb"/>
        <w:spacing w:before="0" w:beforeAutospacing="0" w:after="0" w:afterAutospacing="0"/>
        <w:rPr>
          <w:b/>
          <w:sz w:val="20"/>
          <w:szCs w:val="20"/>
          <w:u w:val="single"/>
        </w:rPr>
      </w:pPr>
      <w:r w:rsidRPr="00EC09A0">
        <w:rPr>
          <w:b/>
          <w:sz w:val="20"/>
          <w:szCs w:val="20"/>
          <w:u w:val="single"/>
        </w:rPr>
        <w:t>INSURANCE</w:t>
      </w:r>
    </w:p>
    <w:p w:rsidR="005F0BDA" w:rsidRPr="00EC09A0" w:rsidRDefault="005F0BDA">
      <w:pPr>
        <w:pStyle w:val="NormalWeb"/>
        <w:spacing w:before="0" w:beforeAutospacing="0" w:after="0" w:afterAutospacing="0"/>
        <w:rPr>
          <w:sz w:val="20"/>
          <w:szCs w:val="20"/>
        </w:rPr>
      </w:pPr>
    </w:p>
    <w:p w:rsidR="005F0BDA" w:rsidRPr="00EC09A0" w:rsidRDefault="005F0BDA">
      <w:pPr>
        <w:pStyle w:val="NormalWeb"/>
        <w:spacing w:before="0" w:beforeAutospacing="0" w:after="0" w:afterAutospacing="0"/>
        <w:rPr>
          <w:sz w:val="20"/>
          <w:szCs w:val="20"/>
        </w:rPr>
      </w:pPr>
      <w:r w:rsidRPr="00EC09A0">
        <w:rPr>
          <w:sz w:val="20"/>
          <w:szCs w:val="20"/>
        </w:rPr>
        <w:t xml:space="preserve">The awarded vendor,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awarded vendor shall furnish a copy of an original Certificate of Insurance, </w:t>
      </w:r>
      <w:r w:rsidRPr="00EC09A0">
        <w:rPr>
          <w:sz w:val="20"/>
          <w:szCs w:val="20"/>
          <w:u w:val="single"/>
        </w:rPr>
        <w:t>naming City of Columbia as an additional insured</w:t>
      </w:r>
      <w:r w:rsidRPr="00EC09A0">
        <w:rPr>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an award.</w:t>
      </w:r>
    </w:p>
    <w:p w:rsidR="005F0BDA" w:rsidRPr="00EC09A0" w:rsidRDefault="005F0BDA">
      <w:pPr>
        <w:pStyle w:val="BodyTextIndent"/>
        <w:rPr>
          <w:szCs w:val="20"/>
        </w:rPr>
      </w:pPr>
      <w:r w:rsidRPr="00EC09A0">
        <w:rPr>
          <w:szCs w:val="20"/>
        </w:rPr>
        <w:t>The following insurance requirements are the minimum that will be acceptable:</w:t>
      </w:r>
    </w:p>
    <w:p w:rsidR="005F0BDA" w:rsidRPr="00EC09A0" w:rsidRDefault="005F0BDA">
      <w:pPr>
        <w:pStyle w:val="BodyTextIndent"/>
        <w:rPr>
          <w:szCs w:val="20"/>
        </w:rPr>
      </w:pPr>
      <w:r w:rsidRPr="00EC09A0">
        <w:rPr>
          <w:szCs w:val="20"/>
        </w:rPr>
        <w:t>1. Worker's Compensation Insurance – State statutory limits.</w:t>
      </w:r>
    </w:p>
    <w:p w:rsidR="005F0BDA" w:rsidRPr="00EC09A0" w:rsidRDefault="005F0BDA" w:rsidP="0086627F">
      <w:pPr>
        <w:pStyle w:val="BodyTextIndent"/>
        <w:ind w:left="720" w:firstLine="0"/>
        <w:rPr>
          <w:szCs w:val="20"/>
        </w:rPr>
      </w:pPr>
      <w:r w:rsidRPr="00EC09A0">
        <w:rPr>
          <w:szCs w:val="20"/>
        </w:rPr>
        <w:t>2. Commercial General Liability - Including products and completed operations coverage and contractual liability on the amount of $</w:t>
      </w:r>
      <w:r w:rsidR="00B2524B">
        <w:rPr>
          <w:szCs w:val="20"/>
        </w:rPr>
        <w:t>1,0</w:t>
      </w:r>
      <w:r w:rsidRPr="00EC09A0">
        <w:rPr>
          <w:szCs w:val="20"/>
        </w:rPr>
        <w:t>00,000 CSL (combined single limit).</w:t>
      </w:r>
    </w:p>
    <w:p w:rsidR="005F0BDA" w:rsidRPr="00EC09A0" w:rsidRDefault="005F0BDA" w:rsidP="0086627F">
      <w:pPr>
        <w:pStyle w:val="BodyTextIndent"/>
        <w:ind w:left="720" w:firstLine="0"/>
        <w:rPr>
          <w:szCs w:val="20"/>
        </w:rPr>
      </w:pPr>
      <w:r w:rsidRPr="00EC09A0">
        <w:rPr>
          <w:szCs w:val="20"/>
        </w:rPr>
        <w:t>Commercial Automobile Liability including owned, non-owned and hired car in the amount of $1</w:t>
      </w:r>
      <w:r w:rsidR="00B2524B">
        <w:rPr>
          <w:szCs w:val="20"/>
        </w:rPr>
        <w:t>,0</w:t>
      </w:r>
      <w:r w:rsidRPr="00EC09A0">
        <w:rPr>
          <w:szCs w:val="20"/>
        </w:rPr>
        <w:t>00,000 CSL.</w:t>
      </w:r>
    </w:p>
    <w:p w:rsidR="005F0BDA" w:rsidRPr="00EC09A0" w:rsidRDefault="005F0BDA">
      <w:pPr>
        <w:pStyle w:val="BodyTextIndent"/>
        <w:rPr>
          <w:szCs w:val="20"/>
        </w:rPr>
      </w:pPr>
    </w:p>
    <w:p w:rsidR="005F0BDA" w:rsidRPr="00EC09A0" w:rsidRDefault="005F0BDA">
      <w:pPr>
        <w:pStyle w:val="NormalWeb"/>
        <w:spacing w:before="0" w:beforeAutospacing="0" w:after="0" w:afterAutospacing="0"/>
        <w:rPr>
          <w:sz w:val="20"/>
          <w:szCs w:val="20"/>
        </w:rPr>
      </w:pPr>
      <w:r w:rsidRPr="00EC09A0">
        <w:rPr>
          <w:b/>
          <w:sz w:val="20"/>
          <w:szCs w:val="20"/>
          <w:u w:val="single"/>
        </w:rPr>
        <w:t>WARRANTY</w:t>
      </w:r>
      <w:r w:rsidRPr="00EC09A0">
        <w:rPr>
          <w:sz w:val="20"/>
          <w:szCs w:val="20"/>
        </w:rPr>
        <w:t xml:space="preserve"> – Vendor shall furnish information regarding any </w:t>
      </w:r>
      <w:r w:rsidR="0086627F">
        <w:rPr>
          <w:sz w:val="20"/>
          <w:szCs w:val="20"/>
        </w:rPr>
        <w:t xml:space="preserve">and all </w:t>
      </w:r>
      <w:r w:rsidRPr="00EC09A0">
        <w:rPr>
          <w:sz w:val="20"/>
          <w:szCs w:val="20"/>
        </w:rPr>
        <w:t>warranties with the bid package</w:t>
      </w:r>
    </w:p>
    <w:p w:rsidR="005F0BDA" w:rsidRPr="00EC09A0" w:rsidRDefault="005F0BDA">
      <w:pPr>
        <w:pStyle w:val="NormalWeb"/>
        <w:spacing w:before="0" w:beforeAutospacing="0" w:after="0" w:afterAutospacing="0"/>
        <w:rPr>
          <w:b/>
          <w:bCs/>
          <w:sz w:val="20"/>
          <w:szCs w:val="20"/>
        </w:rPr>
      </w:pPr>
    </w:p>
    <w:p w:rsidR="005F0BDA" w:rsidRPr="00EC09A0" w:rsidRDefault="005F0BDA">
      <w:pPr>
        <w:pStyle w:val="NormalWeb"/>
        <w:tabs>
          <w:tab w:val="left" w:pos="-72"/>
          <w:tab w:val="left" w:pos="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360"/>
          <w:tab w:val="left" w:pos="10512"/>
        </w:tabs>
        <w:spacing w:before="0" w:beforeAutospacing="0" w:after="0" w:afterAutospacing="0"/>
        <w:rPr>
          <w:b/>
          <w:sz w:val="20"/>
          <w:szCs w:val="20"/>
          <w:u w:val="single"/>
        </w:rPr>
      </w:pPr>
      <w:r w:rsidRPr="00EC09A0">
        <w:rPr>
          <w:b/>
          <w:sz w:val="20"/>
          <w:szCs w:val="20"/>
          <w:u w:val="single"/>
        </w:rPr>
        <w:t xml:space="preserve">LAWS, TAXES </w:t>
      </w:r>
    </w:p>
    <w:p w:rsidR="005F0BDA" w:rsidRPr="00EC09A0" w:rsidRDefault="005F0BDA">
      <w:pPr>
        <w:ind w:left="720"/>
        <w:rPr>
          <w:sz w:val="20"/>
          <w:szCs w:val="20"/>
        </w:rPr>
      </w:pPr>
      <w:r w:rsidRPr="00EC09A0">
        <w:rPr>
          <w:sz w:val="20"/>
          <w:szCs w:val="20"/>
        </w:rPr>
        <w:t>Bidders shall comply with all applicable local, State and Federal laws . The awarded vendor is further responsible for all taxes including employment taxes associated with providing goods or services under any resulting award.</w:t>
      </w:r>
    </w:p>
    <w:p w:rsidR="00FB0537" w:rsidRPr="00EC09A0" w:rsidRDefault="00FB0537">
      <w:pPr>
        <w:ind w:left="720"/>
        <w:rPr>
          <w:sz w:val="20"/>
          <w:szCs w:val="20"/>
        </w:rPr>
      </w:pPr>
    </w:p>
    <w:p w:rsidR="00E318F3" w:rsidRDefault="003949B3" w:rsidP="003949B3">
      <w:pPr>
        <w:rPr>
          <w:b/>
          <w:sz w:val="20"/>
          <w:szCs w:val="20"/>
          <w:u w:val="single"/>
        </w:rPr>
      </w:pPr>
      <w:r>
        <w:rPr>
          <w:b/>
          <w:sz w:val="20"/>
          <w:szCs w:val="20"/>
          <w:u w:val="single"/>
        </w:rPr>
        <w:t xml:space="preserve">ASSIGNMENT </w:t>
      </w:r>
    </w:p>
    <w:p w:rsidR="00E318F3" w:rsidRDefault="00E318F3" w:rsidP="0086627F">
      <w:pPr>
        <w:autoSpaceDE w:val="0"/>
        <w:autoSpaceDN w:val="0"/>
        <w:adjustRightInd w:val="0"/>
        <w:rPr>
          <w:sz w:val="20"/>
          <w:szCs w:val="20"/>
        </w:rPr>
      </w:pPr>
      <w:r w:rsidRPr="00E318F3">
        <w:rPr>
          <w:sz w:val="20"/>
          <w:szCs w:val="20"/>
        </w:rPr>
        <w:t>The contractor shall not assign or transfer any contract resulting</w:t>
      </w:r>
      <w:r>
        <w:rPr>
          <w:sz w:val="20"/>
          <w:szCs w:val="20"/>
        </w:rPr>
        <w:t xml:space="preserve"> </w:t>
      </w:r>
      <w:r w:rsidRPr="00E318F3">
        <w:rPr>
          <w:sz w:val="20"/>
          <w:szCs w:val="20"/>
        </w:rPr>
        <w:t>from this solicitation, including any rights, title or interest therein,</w:t>
      </w:r>
      <w:r w:rsidR="0086627F">
        <w:rPr>
          <w:sz w:val="20"/>
          <w:szCs w:val="20"/>
        </w:rPr>
        <w:t xml:space="preserve"> </w:t>
      </w:r>
      <w:r w:rsidRPr="00E318F3">
        <w:rPr>
          <w:sz w:val="20"/>
          <w:szCs w:val="20"/>
        </w:rPr>
        <w:t>or its power to execute such contract to any person, company or</w:t>
      </w:r>
      <w:r w:rsidR="0086627F">
        <w:rPr>
          <w:sz w:val="20"/>
          <w:szCs w:val="20"/>
        </w:rPr>
        <w:t xml:space="preserve"> </w:t>
      </w:r>
      <w:r w:rsidRPr="00E318F3">
        <w:rPr>
          <w:sz w:val="20"/>
          <w:szCs w:val="20"/>
        </w:rPr>
        <w:t>corporation without the prior written consent of the C</w:t>
      </w:r>
      <w:r w:rsidR="0086627F">
        <w:rPr>
          <w:sz w:val="20"/>
          <w:szCs w:val="20"/>
        </w:rPr>
        <w:t>ity</w:t>
      </w:r>
      <w:r w:rsidRPr="00E318F3">
        <w:rPr>
          <w:sz w:val="20"/>
          <w:szCs w:val="20"/>
        </w:rPr>
        <w:t>.</w:t>
      </w:r>
    </w:p>
    <w:p w:rsidR="0086627F" w:rsidRDefault="0086627F" w:rsidP="0086627F">
      <w:pPr>
        <w:autoSpaceDE w:val="0"/>
        <w:autoSpaceDN w:val="0"/>
        <w:adjustRightInd w:val="0"/>
        <w:rPr>
          <w:sz w:val="20"/>
          <w:szCs w:val="20"/>
        </w:rPr>
      </w:pPr>
    </w:p>
    <w:p w:rsidR="0086627F" w:rsidRPr="0086627F" w:rsidRDefault="0086627F" w:rsidP="0086627F">
      <w:pPr>
        <w:autoSpaceDE w:val="0"/>
        <w:autoSpaceDN w:val="0"/>
        <w:adjustRightInd w:val="0"/>
        <w:rPr>
          <w:b/>
          <w:sz w:val="20"/>
          <w:szCs w:val="20"/>
          <w:u w:val="single"/>
        </w:rPr>
      </w:pPr>
      <w:r w:rsidRPr="0086627F">
        <w:rPr>
          <w:b/>
          <w:sz w:val="20"/>
          <w:szCs w:val="20"/>
          <w:u w:val="single"/>
        </w:rPr>
        <w:t xml:space="preserve">SUBCONTRACTING </w:t>
      </w:r>
    </w:p>
    <w:p w:rsidR="0086627F" w:rsidRDefault="0086627F" w:rsidP="0086627F">
      <w:pPr>
        <w:autoSpaceDE w:val="0"/>
        <w:autoSpaceDN w:val="0"/>
        <w:adjustRightInd w:val="0"/>
        <w:rPr>
          <w:sz w:val="20"/>
          <w:szCs w:val="20"/>
        </w:rPr>
      </w:pPr>
      <w:r w:rsidRPr="0086627F">
        <w:rPr>
          <w:sz w:val="20"/>
          <w:szCs w:val="20"/>
        </w:rPr>
        <w:t>Unless otherwise specified in this solicitation, the contractor shall</w:t>
      </w:r>
      <w:r>
        <w:rPr>
          <w:sz w:val="20"/>
          <w:szCs w:val="20"/>
        </w:rPr>
        <w:t xml:space="preserve"> </w:t>
      </w:r>
      <w:r w:rsidRPr="0086627F">
        <w:rPr>
          <w:sz w:val="20"/>
          <w:szCs w:val="20"/>
        </w:rPr>
        <w:t>not subcontract any portion of the work without the prior written</w:t>
      </w:r>
      <w:r>
        <w:rPr>
          <w:sz w:val="20"/>
          <w:szCs w:val="20"/>
        </w:rPr>
        <w:t xml:space="preserve"> </w:t>
      </w:r>
      <w:r w:rsidRPr="0086627F">
        <w:rPr>
          <w:sz w:val="20"/>
          <w:szCs w:val="20"/>
        </w:rPr>
        <w:t>consent of the C</w:t>
      </w:r>
      <w:r>
        <w:rPr>
          <w:sz w:val="20"/>
          <w:szCs w:val="20"/>
        </w:rPr>
        <w:t>ity</w:t>
      </w:r>
      <w:r w:rsidRPr="0086627F">
        <w:rPr>
          <w:sz w:val="20"/>
          <w:szCs w:val="20"/>
        </w:rPr>
        <w:t>. The ability to subcontract may be further</w:t>
      </w:r>
      <w:r>
        <w:rPr>
          <w:sz w:val="20"/>
          <w:szCs w:val="20"/>
        </w:rPr>
        <w:t xml:space="preserve"> </w:t>
      </w:r>
      <w:r w:rsidRPr="0086627F">
        <w:rPr>
          <w:sz w:val="20"/>
          <w:szCs w:val="20"/>
        </w:rPr>
        <w:t>limited by the Special Conditions. Subcontracting without the</w:t>
      </w:r>
      <w:r>
        <w:rPr>
          <w:sz w:val="20"/>
          <w:szCs w:val="20"/>
        </w:rPr>
        <w:t xml:space="preserve"> </w:t>
      </w:r>
      <w:r w:rsidRPr="0086627F">
        <w:rPr>
          <w:sz w:val="20"/>
          <w:szCs w:val="20"/>
        </w:rPr>
        <w:t>prior consent of the C</w:t>
      </w:r>
      <w:r>
        <w:rPr>
          <w:sz w:val="20"/>
          <w:szCs w:val="20"/>
        </w:rPr>
        <w:t>ity</w:t>
      </w:r>
      <w:r w:rsidRPr="0086627F">
        <w:rPr>
          <w:sz w:val="20"/>
          <w:szCs w:val="20"/>
        </w:rPr>
        <w:t xml:space="preserve"> may result in termination of the</w:t>
      </w:r>
      <w:r>
        <w:rPr>
          <w:sz w:val="20"/>
          <w:szCs w:val="20"/>
        </w:rPr>
        <w:t xml:space="preserve"> </w:t>
      </w:r>
      <w:r w:rsidRPr="0086627F">
        <w:rPr>
          <w:sz w:val="20"/>
          <w:szCs w:val="20"/>
        </w:rPr>
        <w:t xml:space="preserve">contract for </w:t>
      </w:r>
    </w:p>
    <w:p w:rsidR="0086627F" w:rsidRDefault="0086627F" w:rsidP="0086627F">
      <w:pPr>
        <w:autoSpaceDE w:val="0"/>
        <w:autoSpaceDN w:val="0"/>
        <w:adjustRightInd w:val="0"/>
        <w:rPr>
          <w:sz w:val="20"/>
          <w:szCs w:val="20"/>
        </w:rPr>
      </w:pPr>
      <w:proofErr w:type="gramStart"/>
      <w:r w:rsidRPr="0086627F">
        <w:rPr>
          <w:sz w:val="20"/>
          <w:szCs w:val="20"/>
        </w:rPr>
        <w:t>default</w:t>
      </w:r>
      <w:proofErr w:type="gramEnd"/>
      <w:r w:rsidRPr="0086627F">
        <w:rPr>
          <w:sz w:val="20"/>
          <w:szCs w:val="20"/>
        </w:rPr>
        <w:t>.</w:t>
      </w:r>
    </w:p>
    <w:p w:rsidR="0086627F" w:rsidRDefault="0086627F" w:rsidP="0086627F">
      <w:pPr>
        <w:autoSpaceDE w:val="0"/>
        <w:autoSpaceDN w:val="0"/>
        <w:adjustRightInd w:val="0"/>
        <w:rPr>
          <w:sz w:val="20"/>
          <w:szCs w:val="20"/>
        </w:rPr>
      </w:pPr>
    </w:p>
    <w:p w:rsidR="0086627F" w:rsidRDefault="0086627F" w:rsidP="0086627F">
      <w:pPr>
        <w:autoSpaceDE w:val="0"/>
        <w:autoSpaceDN w:val="0"/>
        <w:adjustRightInd w:val="0"/>
        <w:rPr>
          <w:b/>
          <w:sz w:val="20"/>
          <w:szCs w:val="20"/>
          <w:u w:val="single"/>
        </w:rPr>
      </w:pPr>
      <w:r w:rsidRPr="0086627F">
        <w:rPr>
          <w:b/>
          <w:sz w:val="20"/>
          <w:szCs w:val="20"/>
          <w:u w:val="single"/>
        </w:rPr>
        <w:t>GOVERNING LAWS</w:t>
      </w:r>
    </w:p>
    <w:p w:rsidR="0086627F" w:rsidRDefault="003D428D" w:rsidP="003D428D">
      <w:pPr>
        <w:autoSpaceDE w:val="0"/>
        <w:autoSpaceDN w:val="0"/>
        <w:adjustRightInd w:val="0"/>
        <w:rPr>
          <w:sz w:val="20"/>
          <w:szCs w:val="20"/>
        </w:rPr>
      </w:pPr>
      <w:r w:rsidRPr="003D428D">
        <w:rPr>
          <w:sz w:val="20"/>
          <w:szCs w:val="20"/>
        </w:rPr>
        <w:t>The interpretation, effect, and validity of any contract(s) resulting</w:t>
      </w:r>
      <w:r>
        <w:rPr>
          <w:sz w:val="20"/>
          <w:szCs w:val="20"/>
        </w:rPr>
        <w:t xml:space="preserve"> </w:t>
      </w:r>
      <w:r w:rsidRPr="003D428D">
        <w:rPr>
          <w:sz w:val="20"/>
          <w:szCs w:val="20"/>
        </w:rPr>
        <w:t>from this ITB shall be governed by the laws and regulations of the</w:t>
      </w:r>
      <w:r>
        <w:rPr>
          <w:sz w:val="20"/>
          <w:szCs w:val="20"/>
        </w:rPr>
        <w:t xml:space="preserve"> </w:t>
      </w:r>
      <w:r w:rsidRPr="003D428D">
        <w:rPr>
          <w:sz w:val="20"/>
          <w:szCs w:val="20"/>
        </w:rPr>
        <w:t xml:space="preserve">State of </w:t>
      </w:r>
      <w:r>
        <w:rPr>
          <w:sz w:val="20"/>
          <w:szCs w:val="20"/>
        </w:rPr>
        <w:t>Tennessee</w:t>
      </w:r>
      <w:r w:rsidRPr="003D428D">
        <w:rPr>
          <w:sz w:val="20"/>
          <w:szCs w:val="20"/>
        </w:rPr>
        <w:t xml:space="preserve"> and </w:t>
      </w:r>
      <w:r>
        <w:rPr>
          <w:sz w:val="20"/>
          <w:szCs w:val="20"/>
        </w:rPr>
        <w:t>Maury</w:t>
      </w:r>
      <w:r w:rsidRPr="003D428D">
        <w:rPr>
          <w:sz w:val="20"/>
          <w:szCs w:val="20"/>
        </w:rPr>
        <w:t xml:space="preserve"> County, </w:t>
      </w:r>
      <w:r>
        <w:rPr>
          <w:sz w:val="20"/>
          <w:szCs w:val="20"/>
        </w:rPr>
        <w:t>Tennessee.</w:t>
      </w:r>
      <w:r w:rsidRPr="003D428D">
        <w:rPr>
          <w:sz w:val="20"/>
          <w:szCs w:val="20"/>
        </w:rPr>
        <w:t xml:space="preserve"> Venue of any court</w:t>
      </w:r>
      <w:r>
        <w:rPr>
          <w:sz w:val="20"/>
          <w:szCs w:val="20"/>
        </w:rPr>
        <w:t xml:space="preserve"> </w:t>
      </w:r>
      <w:r w:rsidRPr="003D428D">
        <w:rPr>
          <w:sz w:val="20"/>
          <w:szCs w:val="20"/>
        </w:rPr>
        <w:t xml:space="preserve">action shall be in </w:t>
      </w:r>
      <w:r>
        <w:rPr>
          <w:sz w:val="20"/>
          <w:szCs w:val="20"/>
        </w:rPr>
        <w:t>Maury County Tennessee</w:t>
      </w:r>
      <w:r w:rsidRPr="003D428D">
        <w:rPr>
          <w:sz w:val="20"/>
          <w:szCs w:val="20"/>
        </w:rPr>
        <w:t xml:space="preserve">. </w:t>
      </w:r>
    </w:p>
    <w:p w:rsidR="003D428D" w:rsidRDefault="003D428D" w:rsidP="003D428D">
      <w:pPr>
        <w:autoSpaceDE w:val="0"/>
        <w:autoSpaceDN w:val="0"/>
        <w:adjustRightInd w:val="0"/>
        <w:rPr>
          <w:sz w:val="20"/>
          <w:szCs w:val="20"/>
        </w:rPr>
      </w:pPr>
    </w:p>
    <w:p w:rsidR="003D428D" w:rsidRPr="00205317" w:rsidRDefault="003D428D" w:rsidP="003D428D">
      <w:pPr>
        <w:autoSpaceDE w:val="0"/>
        <w:autoSpaceDN w:val="0"/>
        <w:adjustRightInd w:val="0"/>
        <w:rPr>
          <w:b/>
          <w:sz w:val="20"/>
          <w:szCs w:val="20"/>
          <w:u w:val="single"/>
        </w:rPr>
      </w:pPr>
      <w:r w:rsidRPr="00205317">
        <w:rPr>
          <w:b/>
          <w:sz w:val="20"/>
          <w:szCs w:val="20"/>
          <w:u w:val="single"/>
        </w:rPr>
        <w:t>SITE CONDITION</w:t>
      </w:r>
    </w:p>
    <w:p w:rsidR="003D428D" w:rsidRPr="003D428D" w:rsidRDefault="003D428D" w:rsidP="003D428D">
      <w:pPr>
        <w:autoSpaceDE w:val="0"/>
        <w:autoSpaceDN w:val="0"/>
        <w:adjustRightInd w:val="0"/>
        <w:rPr>
          <w:sz w:val="20"/>
          <w:szCs w:val="20"/>
        </w:rPr>
      </w:pPr>
      <w:r w:rsidRPr="003D428D">
        <w:rPr>
          <w:sz w:val="20"/>
          <w:szCs w:val="20"/>
        </w:rPr>
        <w:t>B</w:t>
      </w:r>
      <w:r w:rsidRPr="003D428D">
        <w:rPr>
          <w:b/>
          <w:bCs/>
          <w:sz w:val="20"/>
          <w:szCs w:val="20"/>
        </w:rPr>
        <w:t xml:space="preserve">y </w:t>
      </w:r>
      <w:r w:rsidRPr="003D428D">
        <w:rPr>
          <w:sz w:val="20"/>
          <w:szCs w:val="20"/>
        </w:rPr>
        <w:t xml:space="preserve">submitting a bid for the project, the vendor </w:t>
      </w:r>
      <w:r>
        <w:rPr>
          <w:sz w:val="20"/>
          <w:szCs w:val="20"/>
        </w:rPr>
        <w:t xml:space="preserve">affirms </w:t>
      </w:r>
      <w:r w:rsidRPr="003D428D">
        <w:rPr>
          <w:sz w:val="20"/>
          <w:szCs w:val="20"/>
        </w:rPr>
        <w:t>that it</w:t>
      </w:r>
      <w:r>
        <w:rPr>
          <w:sz w:val="20"/>
          <w:szCs w:val="20"/>
        </w:rPr>
        <w:t xml:space="preserve"> </w:t>
      </w:r>
      <w:r w:rsidRPr="003D428D">
        <w:rPr>
          <w:sz w:val="20"/>
          <w:szCs w:val="20"/>
        </w:rPr>
        <w:t>has become familiar with local conditions under which the project</w:t>
      </w:r>
      <w:r>
        <w:rPr>
          <w:sz w:val="20"/>
          <w:szCs w:val="20"/>
        </w:rPr>
        <w:t xml:space="preserve"> </w:t>
      </w:r>
      <w:r w:rsidRPr="003D428D">
        <w:rPr>
          <w:sz w:val="20"/>
          <w:szCs w:val="20"/>
        </w:rPr>
        <w:t>is to be constructed and operated; and has reviewed and</w:t>
      </w:r>
      <w:r>
        <w:rPr>
          <w:sz w:val="20"/>
          <w:szCs w:val="20"/>
        </w:rPr>
        <w:t xml:space="preserve"> </w:t>
      </w:r>
      <w:r w:rsidRPr="003D428D">
        <w:rPr>
          <w:sz w:val="20"/>
          <w:szCs w:val="20"/>
        </w:rPr>
        <w:t>familiarized itself with the site survey and any existing structures</w:t>
      </w:r>
      <w:r>
        <w:rPr>
          <w:sz w:val="20"/>
          <w:szCs w:val="20"/>
        </w:rPr>
        <w:t xml:space="preserve"> </w:t>
      </w:r>
      <w:r w:rsidRPr="003D428D">
        <w:rPr>
          <w:sz w:val="20"/>
          <w:szCs w:val="20"/>
        </w:rPr>
        <w:t>on the site, and gathered all other information necessary for a full</w:t>
      </w:r>
      <w:r>
        <w:rPr>
          <w:sz w:val="20"/>
          <w:szCs w:val="20"/>
        </w:rPr>
        <w:t xml:space="preserve"> </w:t>
      </w:r>
      <w:r w:rsidRPr="003D428D">
        <w:rPr>
          <w:sz w:val="20"/>
          <w:szCs w:val="20"/>
        </w:rPr>
        <w:t>understanding of the work. Claims resulting from the vendor’s</w:t>
      </w:r>
      <w:r>
        <w:rPr>
          <w:sz w:val="20"/>
          <w:szCs w:val="20"/>
        </w:rPr>
        <w:t xml:space="preserve"> </w:t>
      </w:r>
      <w:r w:rsidRPr="003D428D">
        <w:rPr>
          <w:sz w:val="20"/>
          <w:szCs w:val="20"/>
        </w:rPr>
        <w:t>failure to familiarize itself with the Site or pertinent documents</w:t>
      </w:r>
    </w:p>
    <w:p w:rsidR="003D428D" w:rsidRPr="003D428D" w:rsidRDefault="003D428D" w:rsidP="003D428D">
      <w:pPr>
        <w:autoSpaceDE w:val="0"/>
        <w:autoSpaceDN w:val="0"/>
        <w:adjustRightInd w:val="0"/>
        <w:rPr>
          <w:b/>
          <w:sz w:val="20"/>
          <w:szCs w:val="20"/>
          <w:u w:val="single"/>
        </w:rPr>
      </w:pPr>
      <w:proofErr w:type="gramStart"/>
      <w:r w:rsidRPr="003D428D">
        <w:rPr>
          <w:sz w:val="20"/>
          <w:szCs w:val="20"/>
        </w:rPr>
        <w:lastRenderedPageBreak/>
        <w:t>shall</w:t>
      </w:r>
      <w:proofErr w:type="gramEnd"/>
      <w:r w:rsidRPr="003D428D">
        <w:rPr>
          <w:sz w:val="20"/>
          <w:szCs w:val="20"/>
        </w:rPr>
        <w:t xml:space="preserve"> be deemed waived. If during project performance the vendor</w:t>
      </w:r>
      <w:r>
        <w:rPr>
          <w:sz w:val="20"/>
          <w:szCs w:val="20"/>
        </w:rPr>
        <w:t xml:space="preserve"> </w:t>
      </w:r>
      <w:r w:rsidRPr="003D428D">
        <w:rPr>
          <w:sz w:val="20"/>
          <w:szCs w:val="20"/>
        </w:rPr>
        <w:t xml:space="preserve">encounters concealed and unforeseen </w:t>
      </w:r>
      <w:r>
        <w:rPr>
          <w:sz w:val="20"/>
          <w:szCs w:val="20"/>
        </w:rPr>
        <w:t>c</w:t>
      </w:r>
      <w:r w:rsidRPr="003D428D">
        <w:rPr>
          <w:sz w:val="20"/>
          <w:szCs w:val="20"/>
        </w:rPr>
        <w:t>onditions of an unusual</w:t>
      </w:r>
      <w:r>
        <w:rPr>
          <w:sz w:val="20"/>
          <w:szCs w:val="20"/>
        </w:rPr>
        <w:t xml:space="preserve"> </w:t>
      </w:r>
      <w:r w:rsidRPr="003D428D">
        <w:rPr>
          <w:sz w:val="20"/>
          <w:szCs w:val="20"/>
        </w:rPr>
        <w:t>nature which affe</w:t>
      </w:r>
      <w:r w:rsidR="001817A8">
        <w:rPr>
          <w:sz w:val="20"/>
          <w:szCs w:val="20"/>
        </w:rPr>
        <w:t xml:space="preserve">ct the performance of the work and  </w:t>
      </w:r>
      <w:r w:rsidRPr="003D428D">
        <w:rPr>
          <w:sz w:val="20"/>
          <w:szCs w:val="20"/>
        </w:rPr>
        <w:t>such conditions are not ordinarily found to exist or differ</w:t>
      </w:r>
      <w:r w:rsidR="001817A8">
        <w:rPr>
          <w:sz w:val="20"/>
          <w:szCs w:val="20"/>
        </w:rPr>
        <w:t xml:space="preserve"> </w:t>
      </w:r>
      <w:r w:rsidRPr="003D428D">
        <w:rPr>
          <w:sz w:val="20"/>
          <w:szCs w:val="20"/>
        </w:rPr>
        <w:t>materially from those generally recognized as inherent in work of</w:t>
      </w:r>
      <w:r>
        <w:rPr>
          <w:sz w:val="20"/>
          <w:szCs w:val="20"/>
        </w:rPr>
        <w:t xml:space="preserve"> </w:t>
      </w:r>
      <w:r w:rsidRPr="003D428D">
        <w:rPr>
          <w:sz w:val="20"/>
          <w:szCs w:val="20"/>
        </w:rPr>
        <w:t>the character provided by the vendor, the vendor shall promptly,</w:t>
      </w:r>
      <w:r>
        <w:rPr>
          <w:sz w:val="20"/>
          <w:szCs w:val="20"/>
        </w:rPr>
        <w:t xml:space="preserve"> </w:t>
      </w:r>
      <w:r w:rsidRPr="003D428D">
        <w:rPr>
          <w:sz w:val="20"/>
          <w:szCs w:val="20"/>
        </w:rPr>
        <w:t>but in no event later than two (2) business days after first</w:t>
      </w:r>
      <w:r>
        <w:rPr>
          <w:sz w:val="20"/>
          <w:szCs w:val="20"/>
        </w:rPr>
        <w:t xml:space="preserve"> </w:t>
      </w:r>
      <w:r w:rsidRPr="003D428D">
        <w:rPr>
          <w:sz w:val="20"/>
          <w:szCs w:val="20"/>
        </w:rPr>
        <w:t>observance of the conditions, notify the C</w:t>
      </w:r>
      <w:r w:rsidR="001817A8">
        <w:rPr>
          <w:sz w:val="20"/>
          <w:szCs w:val="20"/>
        </w:rPr>
        <w:t>ity</w:t>
      </w:r>
      <w:r w:rsidRPr="003D428D">
        <w:rPr>
          <w:sz w:val="20"/>
          <w:szCs w:val="20"/>
        </w:rPr>
        <w:t xml:space="preserve"> before conditions</w:t>
      </w:r>
      <w:r>
        <w:rPr>
          <w:sz w:val="20"/>
          <w:szCs w:val="20"/>
        </w:rPr>
        <w:t xml:space="preserve"> </w:t>
      </w:r>
      <w:r w:rsidRPr="003D428D">
        <w:rPr>
          <w:sz w:val="20"/>
          <w:szCs w:val="20"/>
        </w:rPr>
        <w:t>are disturbed and give the County opportunity to observe the</w:t>
      </w:r>
      <w:r>
        <w:rPr>
          <w:sz w:val="20"/>
          <w:szCs w:val="20"/>
        </w:rPr>
        <w:t xml:space="preserve"> condition in its undisturbed state.</w:t>
      </w:r>
    </w:p>
    <w:p w:rsidR="00E318F3" w:rsidRPr="003D428D" w:rsidRDefault="00E318F3" w:rsidP="003949B3">
      <w:pPr>
        <w:rPr>
          <w:b/>
          <w:sz w:val="20"/>
          <w:szCs w:val="20"/>
          <w:u w:val="single"/>
        </w:rPr>
      </w:pPr>
    </w:p>
    <w:p w:rsidR="003949B3" w:rsidRDefault="004806BA" w:rsidP="003949B3">
      <w:pPr>
        <w:rPr>
          <w:b/>
          <w:sz w:val="20"/>
          <w:szCs w:val="20"/>
          <w:u w:val="single"/>
        </w:rPr>
      </w:pPr>
      <w:r>
        <w:rPr>
          <w:b/>
          <w:sz w:val="20"/>
          <w:szCs w:val="20"/>
          <w:u w:val="single"/>
        </w:rPr>
        <w:t xml:space="preserve">GENERAL PROJECT </w:t>
      </w:r>
      <w:r w:rsidR="003949B3">
        <w:rPr>
          <w:b/>
          <w:sz w:val="20"/>
          <w:szCs w:val="20"/>
          <w:u w:val="single"/>
        </w:rPr>
        <w:t xml:space="preserve">REQUIREMENTS </w:t>
      </w:r>
    </w:p>
    <w:p w:rsidR="003949B3" w:rsidRDefault="003949B3" w:rsidP="003949B3">
      <w:pPr>
        <w:rPr>
          <w:b/>
          <w:sz w:val="20"/>
          <w:szCs w:val="20"/>
          <w:u w:val="single"/>
        </w:rPr>
      </w:pPr>
    </w:p>
    <w:p w:rsidR="003949B3" w:rsidRDefault="003949B3" w:rsidP="00772A38">
      <w:pPr>
        <w:pStyle w:val="ListParagraph"/>
        <w:numPr>
          <w:ilvl w:val="0"/>
          <w:numId w:val="2"/>
        </w:numPr>
        <w:rPr>
          <w:sz w:val="20"/>
          <w:szCs w:val="20"/>
        </w:rPr>
      </w:pPr>
      <w:r>
        <w:rPr>
          <w:sz w:val="20"/>
          <w:szCs w:val="20"/>
        </w:rPr>
        <w:t xml:space="preserve">Vendor will be required to control the flow of storm water around the sections of pipe being rehabilitated for the entire length of the project. </w:t>
      </w:r>
    </w:p>
    <w:p w:rsidR="003949B3" w:rsidRDefault="003949B3" w:rsidP="00772A38">
      <w:pPr>
        <w:pStyle w:val="ListParagraph"/>
        <w:numPr>
          <w:ilvl w:val="0"/>
          <w:numId w:val="2"/>
        </w:numPr>
        <w:rPr>
          <w:sz w:val="20"/>
          <w:szCs w:val="20"/>
        </w:rPr>
      </w:pPr>
      <w:r>
        <w:rPr>
          <w:sz w:val="20"/>
          <w:szCs w:val="20"/>
        </w:rPr>
        <w:t>Vendor will be required to remove any obstructions from the pipe that either prevent or restriction capacity of the pipe and/ or prevent proper rehabilitation.</w:t>
      </w:r>
    </w:p>
    <w:p w:rsidR="003949B3" w:rsidRDefault="003949B3" w:rsidP="00772A38">
      <w:pPr>
        <w:pStyle w:val="ListParagraph"/>
        <w:numPr>
          <w:ilvl w:val="0"/>
          <w:numId w:val="2"/>
        </w:numPr>
        <w:rPr>
          <w:sz w:val="20"/>
          <w:szCs w:val="20"/>
        </w:rPr>
      </w:pPr>
      <w:r>
        <w:rPr>
          <w:sz w:val="20"/>
          <w:szCs w:val="20"/>
        </w:rPr>
        <w:t xml:space="preserve">All active leaks in the pipe shall be stopped and / or plugged. </w:t>
      </w:r>
    </w:p>
    <w:p w:rsidR="00F124C6" w:rsidRDefault="00F124C6" w:rsidP="00772A38">
      <w:pPr>
        <w:pStyle w:val="ListParagraph"/>
        <w:numPr>
          <w:ilvl w:val="0"/>
          <w:numId w:val="2"/>
        </w:numPr>
        <w:rPr>
          <w:sz w:val="20"/>
          <w:szCs w:val="20"/>
        </w:rPr>
      </w:pPr>
      <w:r>
        <w:rPr>
          <w:sz w:val="20"/>
          <w:szCs w:val="20"/>
        </w:rPr>
        <w:t>Rehabilitation process shall stabilize all voids in the subgrade created by pipe failure or improper joint connections to prevent pipe deflection of street collapse.</w:t>
      </w:r>
    </w:p>
    <w:p w:rsidR="00863760" w:rsidRDefault="00863760" w:rsidP="00772A38">
      <w:pPr>
        <w:pStyle w:val="ListParagraph"/>
        <w:numPr>
          <w:ilvl w:val="0"/>
          <w:numId w:val="2"/>
        </w:numPr>
        <w:rPr>
          <w:sz w:val="20"/>
          <w:szCs w:val="20"/>
        </w:rPr>
      </w:pPr>
      <w:r>
        <w:rPr>
          <w:sz w:val="20"/>
          <w:szCs w:val="20"/>
        </w:rPr>
        <w:t>Vendor will be responsible to include all labor, materials and equipment necessary for the project.</w:t>
      </w:r>
    </w:p>
    <w:p w:rsidR="00863760" w:rsidRDefault="00863760" w:rsidP="00772A38">
      <w:pPr>
        <w:pStyle w:val="ListParagraph"/>
        <w:numPr>
          <w:ilvl w:val="0"/>
          <w:numId w:val="2"/>
        </w:numPr>
        <w:rPr>
          <w:sz w:val="20"/>
          <w:szCs w:val="20"/>
        </w:rPr>
      </w:pPr>
      <w:r>
        <w:rPr>
          <w:sz w:val="20"/>
          <w:szCs w:val="20"/>
        </w:rPr>
        <w:t xml:space="preserve">Rehabilitation materials and application shall be according to the manufacturer’s specification of the products being used. </w:t>
      </w:r>
    </w:p>
    <w:p w:rsidR="00FA3D5E" w:rsidRDefault="00FA3D5E" w:rsidP="00FA3D5E">
      <w:pPr>
        <w:pStyle w:val="ListParagraph"/>
        <w:numPr>
          <w:ilvl w:val="0"/>
          <w:numId w:val="2"/>
        </w:numPr>
        <w:rPr>
          <w:sz w:val="20"/>
          <w:szCs w:val="20"/>
        </w:rPr>
      </w:pPr>
      <w:r>
        <w:rPr>
          <w:sz w:val="20"/>
          <w:szCs w:val="20"/>
        </w:rPr>
        <w:t>Utilize a centrifugal spray application with a minimum compressive strength of 12,000 psi, tensile strength of 800 psi, and a flexural strength of 1500 psi.</w:t>
      </w:r>
    </w:p>
    <w:p w:rsidR="00E318F3" w:rsidRDefault="00FA3D5E" w:rsidP="00772A38">
      <w:pPr>
        <w:pStyle w:val="ListParagraph"/>
        <w:numPr>
          <w:ilvl w:val="0"/>
          <w:numId w:val="2"/>
        </w:numPr>
        <w:rPr>
          <w:sz w:val="20"/>
          <w:szCs w:val="20"/>
        </w:rPr>
      </w:pPr>
      <w:r>
        <w:rPr>
          <w:sz w:val="20"/>
          <w:szCs w:val="20"/>
        </w:rPr>
        <w:t>R</w:t>
      </w:r>
      <w:r w:rsidR="00E318F3">
        <w:rPr>
          <w:sz w:val="20"/>
          <w:szCs w:val="20"/>
        </w:rPr>
        <w:t xml:space="preserve">esurface </w:t>
      </w:r>
      <w:r>
        <w:rPr>
          <w:sz w:val="20"/>
          <w:szCs w:val="20"/>
        </w:rPr>
        <w:t>of</w:t>
      </w:r>
      <w:r w:rsidR="00E318F3">
        <w:rPr>
          <w:sz w:val="20"/>
          <w:szCs w:val="20"/>
        </w:rPr>
        <w:t xml:space="preserve"> the pipe interior in a manner that will provide structural integrity to the street above and maintain water flow at or near original capacity of the pipe. </w:t>
      </w:r>
    </w:p>
    <w:p w:rsidR="001817A8" w:rsidRDefault="001817A8" w:rsidP="00772A38">
      <w:pPr>
        <w:pStyle w:val="ListParagraph"/>
        <w:numPr>
          <w:ilvl w:val="0"/>
          <w:numId w:val="2"/>
        </w:numPr>
        <w:rPr>
          <w:sz w:val="20"/>
          <w:szCs w:val="20"/>
        </w:rPr>
      </w:pPr>
      <w:r>
        <w:rPr>
          <w:sz w:val="20"/>
          <w:szCs w:val="20"/>
        </w:rPr>
        <w:t>Vendor shall take necessary measures to:</w:t>
      </w:r>
    </w:p>
    <w:p w:rsidR="001817A8" w:rsidRDefault="001817A8" w:rsidP="00772A38">
      <w:pPr>
        <w:pStyle w:val="ListParagraph"/>
        <w:numPr>
          <w:ilvl w:val="1"/>
          <w:numId w:val="2"/>
        </w:numPr>
        <w:rPr>
          <w:sz w:val="20"/>
          <w:szCs w:val="20"/>
        </w:rPr>
      </w:pPr>
      <w:r>
        <w:rPr>
          <w:sz w:val="20"/>
          <w:szCs w:val="20"/>
        </w:rPr>
        <w:t>Protect adjacent properties</w:t>
      </w:r>
    </w:p>
    <w:p w:rsidR="001817A8" w:rsidRDefault="001817A8" w:rsidP="00772A38">
      <w:pPr>
        <w:pStyle w:val="ListParagraph"/>
        <w:numPr>
          <w:ilvl w:val="1"/>
          <w:numId w:val="2"/>
        </w:numPr>
        <w:rPr>
          <w:sz w:val="20"/>
          <w:szCs w:val="20"/>
        </w:rPr>
      </w:pPr>
      <w:r>
        <w:rPr>
          <w:sz w:val="20"/>
          <w:szCs w:val="20"/>
        </w:rPr>
        <w:t>Maintain traffic flow</w:t>
      </w:r>
    </w:p>
    <w:p w:rsidR="001817A8" w:rsidRDefault="001817A8" w:rsidP="00772A38">
      <w:pPr>
        <w:pStyle w:val="ListParagraph"/>
        <w:numPr>
          <w:ilvl w:val="1"/>
          <w:numId w:val="2"/>
        </w:numPr>
        <w:rPr>
          <w:sz w:val="20"/>
          <w:szCs w:val="20"/>
        </w:rPr>
      </w:pPr>
      <w:r>
        <w:rPr>
          <w:sz w:val="20"/>
          <w:szCs w:val="20"/>
        </w:rPr>
        <w:t xml:space="preserve">Provide a safe and </w:t>
      </w:r>
      <w:proofErr w:type="spellStart"/>
      <w:r>
        <w:rPr>
          <w:sz w:val="20"/>
          <w:szCs w:val="20"/>
        </w:rPr>
        <w:t>well marked</w:t>
      </w:r>
      <w:proofErr w:type="spellEnd"/>
      <w:r>
        <w:rPr>
          <w:sz w:val="20"/>
          <w:szCs w:val="20"/>
        </w:rPr>
        <w:t xml:space="preserve"> work zone</w:t>
      </w:r>
    </w:p>
    <w:p w:rsidR="001817A8" w:rsidRDefault="001817A8" w:rsidP="001817A8">
      <w:pPr>
        <w:pStyle w:val="ListParagraph"/>
        <w:ind w:left="1800"/>
        <w:rPr>
          <w:sz w:val="20"/>
          <w:szCs w:val="20"/>
        </w:rPr>
      </w:pPr>
    </w:p>
    <w:p w:rsidR="005A4308" w:rsidRDefault="005A4308" w:rsidP="00B2524B">
      <w:pPr>
        <w:rPr>
          <w:sz w:val="20"/>
          <w:szCs w:val="20"/>
        </w:rPr>
      </w:pPr>
    </w:p>
    <w:p w:rsidR="004806BA" w:rsidRDefault="004806BA" w:rsidP="00B2524B">
      <w:pPr>
        <w:rPr>
          <w:b/>
          <w:sz w:val="20"/>
          <w:szCs w:val="20"/>
          <w:u w:val="single"/>
        </w:rPr>
      </w:pPr>
      <w:r>
        <w:rPr>
          <w:b/>
          <w:sz w:val="20"/>
          <w:szCs w:val="20"/>
          <w:u w:val="single"/>
        </w:rPr>
        <w:t>PROJECT DESCRIPTION</w:t>
      </w:r>
    </w:p>
    <w:p w:rsidR="004806BA" w:rsidRDefault="004806BA" w:rsidP="00B2524B">
      <w:pPr>
        <w:rPr>
          <w:b/>
          <w:sz w:val="20"/>
          <w:szCs w:val="20"/>
          <w:u w:val="single"/>
        </w:rPr>
      </w:pPr>
    </w:p>
    <w:p w:rsidR="004806BA" w:rsidRDefault="004806BA" w:rsidP="00863760">
      <w:pPr>
        <w:spacing w:after="120"/>
        <w:rPr>
          <w:sz w:val="20"/>
          <w:szCs w:val="20"/>
        </w:rPr>
      </w:pPr>
      <w:r>
        <w:rPr>
          <w:sz w:val="20"/>
          <w:szCs w:val="20"/>
        </w:rPr>
        <w:tab/>
        <w:t xml:space="preserve">Project – 300 </w:t>
      </w:r>
      <w:proofErr w:type="spellStart"/>
      <w:r>
        <w:rPr>
          <w:sz w:val="20"/>
          <w:szCs w:val="20"/>
        </w:rPr>
        <w:t>Crestland</w:t>
      </w:r>
      <w:proofErr w:type="spellEnd"/>
      <w:r>
        <w:rPr>
          <w:sz w:val="20"/>
          <w:szCs w:val="20"/>
        </w:rPr>
        <w:t xml:space="preserve"> Dr</w:t>
      </w:r>
      <w:r w:rsidR="00863760">
        <w:rPr>
          <w:sz w:val="20"/>
          <w:szCs w:val="20"/>
        </w:rPr>
        <w:t>.</w:t>
      </w:r>
    </w:p>
    <w:p w:rsidR="004806BA" w:rsidRDefault="004806BA" w:rsidP="00772A38">
      <w:pPr>
        <w:pStyle w:val="ListParagraph"/>
        <w:numPr>
          <w:ilvl w:val="0"/>
          <w:numId w:val="3"/>
        </w:numPr>
        <w:rPr>
          <w:sz w:val="20"/>
          <w:szCs w:val="20"/>
        </w:rPr>
      </w:pPr>
      <w:r>
        <w:rPr>
          <w:sz w:val="20"/>
          <w:szCs w:val="20"/>
        </w:rPr>
        <w:t>Approximate length – 60 feet</w:t>
      </w:r>
    </w:p>
    <w:p w:rsidR="005F0BDA" w:rsidRPr="004806BA" w:rsidRDefault="004806BA" w:rsidP="00772A38">
      <w:pPr>
        <w:pStyle w:val="ListParagraph"/>
        <w:numPr>
          <w:ilvl w:val="0"/>
          <w:numId w:val="3"/>
        </w:numPr>
        <w:rPr>
          <w:szCs w:val="20"/>
        </w:rPr>
      </w:pPr>
      <w:r>
        <w:rPr>
          <w:sz w:val="20"/>
          <w:szCs w:val="20"/>
        </w:rPr>
        <w:t xml:space="preserve">Upstream axis </w:t>
      </w:r>
    </w:p>
    <w:p w:rsidR="004806BA" w:rsidRPr="004806BA" w:rsidRDefault="004806BA" w:rsidP="00772A38">
      <w:pPr>
        <w:pStyle w:val="ListParagraph"/>
        <w:numPr>
          <w:ilvl w:val="1"/>
          <w:numId w:val="3"/>
        </w:numPr>
        <w:rPr>
          <w:szCs w:val="20"/>
        </w:rPr>
      </w:pPr>
      <w:r>
        <w:rPr>
          <w:sz w:val="20"/>
          <w:szCs w:val="20"/>
        </w:rPr>
        <w:t>Horizontal – 50 inches</w:t>
      </w:r>
    </w:p>
    <w:p w:rsidR="004806BA" w:rsidRPr="004806BA" w:rsidRDefault="004806BA" w:rsidP="00772A38">
      <w:pPr>
        <w:pStyle w:val="ListParagraph"/>
        <w:numPr>
          <w:ilvl w:val="1"/>
          <w:numId w:val="3"/>
        </w:numPr>
        <w:rPr>
          <w:szCs w:val="20"/>
        </w:rPr>
      </w:pPr>
      <w:r>
        <w:rPr>
          <w:sz w:val="20"/>
          <w:szCs w:val="20"/>
        </w:rPr>
        <w:t>Vertical – 45 inches</w:t>
      </w:r>
    </w:p>
    <w:p w:rsidR="004806BA" w:rsidRPr="004806BA" w:rsidRDefault="004806BA" w:rsidP="00772A38">
      <w:pPr>
        <w:pStyle w:val="ListParagraph"/>
        <w:numPr>
          <w:ilvl w:val="0"/>
          <w:numId w:val="3"/>
        </w:numPr>
        <w:rPr>
          <w:szCs w:val="20"/>
        </w:rPr>
      </w:pPr>
      <w:r>
        <w:rPr>
          <w:sz w:val="20"/>
          <w:szCs w:val="20"/>
        </w:rPr>
        <w:t>Downstream axis</w:t>
      </w:r>
    </w:p>
    <w:p w:rsidR="004806BA" w:rsidRPr="004806BA" w:rsidRDefault="004806BA" w:rsidP="00772A38">
      <w:pPr>
        <w:pStyle w:val="ListParagraph"/>
        <w:numPr>
          <w:ilvl w:val="1"/>
          <w:numId w:val="3"/>
        </w:numPr>
        <w:rPr>
          <w:szCs w:val="20"/>
        </w:rPr>
      </w:pPr>
      <w:r>
        <w:rPr>
          <w:sz w:val="20"/>
          <w:szCs w:val="20"/>
        </w:rPr>
        <w:t>Horizontal – 58 inches</w:t>
      </w:r>
    </w:p>
    <w:p w:rsidR="004806BA" w:rsidRPr="004806BA" w:rsidRDefault="004806BA" w:rsidP="00772A38">
      <w:pPr>
        <w:pStyle w:val="ListParagraph"/>
        <w:numPr>
          <w:ilvl w:val="1"/>
          <w:numId w:val="3"/>
        </w:numPr>
        <w:rPr>
          <w:szCs w:val="20"/>
        </w:rPr>
      </w:pPr>
      <w:r>
        <w:rPr>
          <w:sz w:val="20"/>
          <w:szCs w:val="20"/>
        </w:rPr>
        <w:t>Vertical – 33 inches</w:t>
      </w:r>
    </w:p>
    <w:p w:rsidR="004806BA" w:rsidRPr="00EC09A0" w:rsidRDefault="004806BA" w:rsidP="00772A38">
      <w:pPr>
        <w:pStyle w:val="ListParagraph"/>
        <w:numPr>
          <w:ilvl w:val="0"/>
          <w:numId w:val="3"/>
        </w:numPr>
        <w:spacing w:before="120" w:after="120"/>
        <w:rPr>
          <w:szCs w:val="20"/>
        </w:rPr>
      </w:pPr>
      <w:r>
        <w:rPr>
          <w:sz w:val="20"/>
          <w:szCs w:val="20"/>
        </w:rPr>
        <w:t>Cover – 15 feet</w:t>
      </w:r>
    </w:p>
    <w:p w:rsidR="002507BE" w:rsidRPr="00EC09A0" w:rsidRDefault="002507BE">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5F0BDA" w:rsidRPr="00EC09A0" w:rsidRDefault="005F0BDA">
      <w:pPr>
        <w:pStyle w:val="PlainText"/>
        <w:rPr>
          <w:rFonts w:ascii="Times New Roman" w:hAnsi="Times New Roman"/>
          <w:szCs w:val="20"/>
        </w:rPr>
      </w:pPr>
      <w:r w:rsidRPr="00EC09A0">
        <w:rPr>
          <w:rFonts w:ascii="Times New Roman" w:hAnsi="Times New Roman"/>
          <w:szCs w:val="20"/>
        </w:rPr>
        <w:t xml:space="preserve">Bid Sheet - City of Columbia </w:t>
      </w:r>
    </w:p>
    <w:p w:rsidR="005F0BDA" w:rsidRPr="00EC09A0" w:rsidRDefault="005F0BDA">
      <w:pPr>
        <w:pStyle w:val="Heading1"/>
        <w:rPr>
          <w:bCs w:val="0"/>
          <w:sz w:val="20"/>
          <w:szCs w:val="20"/>
        </w:rPr>
      </w:pPr>
      <w:r w:rsidRPr="00EC09A0">
        <w:rPr>
          <w:bCs w:val="0"/>
          <w:sz w:val="20"/>
          <w:szCs w:val="20"/>
        </w:rPr>
        <w:t xml:space="preserve">Invitation to Bid – </w:t>
      </w:r>
      <w:r w:rsidR="00944683">
        <w:rPr>
          <w:bCs w:val="0"/>
          <w:sz w:val="20"/>
          <w:szCs w:val="20"/>
        </w:rPr>
        <w:t>Corrugated Pipe Rehabilitation</w:t>
      </w:r>
    </w:p>
    <w:p w:rsidR="005F0BDA" w:rsidRPr="00EC09A0" w:rsidRDefault="005F0BDA">
      <w:pPr>
        <w:pStyle w:val="Heading1"/>
        <w:rPr>
          <w:bCs w:val="0"/>
          <w:sz w:val="20"/>
          <w:szCs w:val="20"/>
        </w:rPr>
      </w:pPr>
      <w:r w:rsidRPr="00EC09A0">
        <w:rPr>
          <w:bCs w:val="0"/>
          <w:sz w:val="20"/>
          <w:szCs w:val="20"/>
        </w:rPr>
        <w:t xml:space="preserve">Solicitation # </w:t>
      </w:r>
      <w:r w:rsidR="00944683">
        <w:rPr>
          <w:bCs w:val="0"/>
          <w:sz w:val="20"/>
          <w:szCs w:val="20"/>
        </w:rPr>
        <w:t>431-0416-25</w:t>
      </w:r>
    </w:p>
    <w:p w:rsidR="005F0BDA" w:rsidRPr="00EC09A0" w:rsidRDefault="005F0BDA">
      <w:pPr>
        <w:pStyle w:val="PlainText"/>
        <w:rPr>
          <w:rFonts w:ascii="Times New Roman" w:hAnsi="Times New Roman"/>
          <w:b w:val="0"/>
          <w:bCs/>
          <w:szCs w:val="20"/>
        </w:rPr>
      </w:pPr>
    </w:p>
    <w:p w:rsidR="005F0BDA" w:rsidRPr="00EC09A0" w:rsidRDefault="005F0BDA">
      <w:pPr>
        <w:pStyle w:val="PlainText"/>
        <w:rPr>
          <w:rFonts w:ascii="Times New Roman" w:hAnsi="Times New Roman"/>
          <w:b w:val="0"/>
          <w:bCs/>
          <w:szCs w:val="20"/>
        </w:rPr>
      </w:pPr>
      <w:r w:rsidRPr="00EC09A0">
        <w:rPr>
          <w:rFonts w:ascii="Times New Roman" w:hAnsi="Times New Roman"/>
          <w:b w:val="0"/>
          <w:bCs/>
          <w:szCs w:val="20"/>
        </w:rPr>
        <w:t xml:space="preserve">The following bid is furnished for solicitation </w:t>
      </w:r>
      <w:r w:rsidR="00FB0537" w:rsidRPr="00EC09A0">
        <w:rPr>
          <w:rFonts w:ascii="Times New Roman" w:hAnsi="Times New Roman"/>
          <w:b w:val="0"/>
          <w:bCs/>
          <w:szCs w:val="20"/>
        </w:rPr>
        <w:t>#</w:t>
      </w:r>
      <w:r w:rsidR="00944683">
        <w:rPr>
          <w:rFonts w:ascii="Times New Roman" w:hAnsi="Times New Roman"/>
          <w:b w:val="0"/>
          <w:bCs/>
          <w:szCs w:val="20"/>
        </w:rPr>
        <w:t>431-0416-25</w:t>
      </w:r>
      <w:r w:rsidR="001655A6" w:rsidRPr="00EC09A0">
        <w:rPr>
          <w:rFonts w:ascii="Times New Roman" w:hAnsi="Times New Roman"/>
          <w:b w:val="0"/>
          <w:bCs/>
          <w:szCs w:val="20"/>
        </w:rPr>
        <w:t xml:space="preserve">. </w:t>
      </w:r>
      <w:r w:rsidRPr="00EC09A0">
        <w:rPr>
          <w:rFonts w:ascii="Times New Roman" w:hAnsi="Times New Roman"/>
          <w:b w:val="0"/>
          <w:bCs/>
          <w:szCs w:val="20"/>
        </w:rPr>
        <w:t xml:space="preserve"> </w:t>
      </w:r>
    </w:p>
    <w:p w:rsidR="007258A4" w:rsidRPr="00EC09A0" w:rsidRDefault="005F0BDA" w:rsidP="007258A4">
      <w:pPr>
        <w:pStyle w:val="PlainText"/>
        <w:ind w:left="720" w:hanging="720"/>
        <w:rPr>
          <w:rFonts w:ascii="Times New Roman" w:hAnsi="Times New Roman"/>
          <w:szCs w:val="20"/>
        </w:rPr>
      </w:pPr>
      <w:r w:rsidRPr="00EC09A0">
        <w:rPr>
          <w:rFonts w:ascii="Times New Roman" w:hAnsi="Times New Roman"/>
          <w:szCs w:val="20"/>
        </w:rPr>
        <w:tab/>
      </w:r>
    </w:p>
    <w:p w:rsidR="00465A43" w:rsidRDefault="00944683" w:rsidP="007258A4">
      <w:pPr>
        <w:pStyle w:val="PlainText"/>
        <w:ind w:left="720" w:hanging="720"/>
        <w:rPr>
          <w:rFonts w:ascii="Times New Roman" w:hAnsi="Times New Roman"/>
          <w:b w:val="0"/>
          <w:szCs w:val="20"/>
        </w:rPr>
      </w:pPr>
      <w:r>
        <w:rPr>
          <w:rFonts w:ascii="Times New Roman" w:hAnsi="Times New Roman"/>
          <w:b w:val="0"/>
          <w:szCs w:val="20"/>
        </w:rPr>
        <w:t xml:space="preserve">Project 1 </w:t>
      </w:r>
    </w:p>
    <w:p w:rsidR="00465A43" w:rsidRDefault="00465A43" w:rsidP="007258A4">
      <w:pPr>
        <w:pStyle w:val="PlainText"/>
        <w:ind w:left="720" w:hanging="720"/>
        <w:rPr>
          <w:rFonts w:ascii="Times New Roman" w:hAnsi="Times New Roman"/>
          <w:b w:val="0"/>
          <w:szCs w:val="20"/>
        </w:rPr>
      </w:pPr>
    </w:p>
    <w:p w:rsidR="005F0BDA" w:rsidRPr="00EC09A0" w:rsidRDefault="00944683" w:rsidP="007258A4">
      <w:pPr>
        <w:pStyle w:val="PlainText"/>
        <w:ind w:left="720" w:hanging="720"/>
        <w:rPr>
          <w:rFonts w:ascii="Times New Roman" w:hAnsi="Times New Roman"/>
          <w:b w:val="0"/>
          <w:szCs w:val="20"/>
        </w:rPr>
      </w:pPr>
      <w:r>
        <w:rPr>
          <w:rFonts w:ascii="Times New Roman" w:hAnsi="Times New Roman"/>
          <w:b w:val="0"/>
          <w:szCs w:val="20"/>
        </w:rPr>
        <w:t xml:space="preserve">Bid- </w:t>
      </w:r>
      <w:proofErr w:type="spellStart"/>
      <w:r>
        <w:rPr>
          <w:rFonts w:ascii="Times New Roman" w:hAnsi="Times New Roman"/>
          <w:b w:val="0"/>
          <w:szCs w:val="20"/>
        </w:rPr>
        <w:t>Crestland</w:t>
      </w:r>
      <w:proofErr w:type="spellEnd"/>
      <w:r>
        <w:rPr>
          <w:rFonts w:ascii="Times New Roman" w:hAnsi="Times New Roman"/>
          <w:b w:val="0"/>
          <w:szCs w:val="20"/>
        </w:rPr>
        <w:t xml:space="preserve"> Drive </w:t>
      </w:r>
      <w:r w:rsidR="00465A43">
        <w:rPr>
          <w:rFonts w:ascii="Times New Roman" w:hAnsi="Times New Roman"/>
          <w:b w:val="0"/>
          <w:szCs w:val="20"/>
        </w:rPr>
        <w:t>______________________________</w:t>
      </w:r>
      <w:r w:rsidR="005F0BDA" w:rsidRPr="00EC09A0">
        <w:rPr>
          <w:rFonts w:ascii="Times New Roman" w:hAnsi="Times New Roman"/>
          <w:b w:val="0"/>
          <w:szCs w:val="20"/>
        </w:rPr>
        <w:t xml:space="preserve"> ________</w:t>
      </w:r>
      <w:r w:rsidR="005A4308">
        <w:rPr>
          <w:rFonts w:ascii="Times New Roman" w:hAnsi="Times New Roman"/>
          <w:b w:val="0"/>
          <w:szCs w:val="20"/>
        </w:rPr>
        <w:t>_________</w:t>
      </w:r>
      <w:r w:rsidR="005F0BDA" w:rsidRPr="00EC09A0">
        <w:rPr>
          <w:rFonts w:ascii="Times New Roman" w:hAnsi="Times New Roman"/>
          <w:b w:val="0"/>
          <w:szCs w:val="20"/>
        </w:rPr>
        <w:t>_____________</w:t>
      </w:r>
    </w:p>
    <w:p w:rsidR="001655A6" w:rsidRPr="00EC09A0" w:rsidRDefault="001655A6" w:rsidP="007258A4">
      <w:pPr>
        <w:pStyle w:val="PlainText"/>
        <w:ind w:left="720" w:hanging="720"/>
        <w:rPr>
          <w:rFonts w:ascii="Times New Roman" w:hAnsi="Times New Roman"/>
          <w:b w:val="0"/>
          <w:szCs w:val="20"/>
        </w:rPr>
      </w:pPr>
    </w:p>
    <w:p w:rsidR="005A4308" w:rsidRDefault="00465A43" w:rsidP="007258A4">
      <w:pPr>
        <w:pStyle w:val="PlainText"/>
        <w:ind w:left="720" w:hanging="720"/>
        <w:rPr>
          <w:rFonts w:ascii="Times New Roman" w:hAnsi="Times New Roman"/>
          <w:b w:val="0"/>
          <w:szCs w:val="20"/>
        </w:rPr>
      </w:pPr>
      <w:r>
        <w:rPr>
          <w:rFonts w:ascii="Times New Roman" w:hAnsi="Times New Roman"/>
          <w:b w:val="0"/>
          <w:szCs w:val="20"/>
        </w:rPr>
        <w:t xml:space="preserve">Anticipated working days  </w:t>
      </w:r>
      <w:r w:rsidR="005A4308">
        <w:rPr>
          <w:rFonts w:ascii="Times New Roman" w:hAnsi="Times New Roman"/>
          <w:b w:val="0"/>
          <w:szCs w:val="20"/>
        </w:rPr>
        <w:t xml:space="preserve"> __________________________</w:t>
      </w:r>
    </w:p>
    <w:p w:rsidR="005A4308" w:rsidRDefault="005A4308" w:rsidP="005A4308">
      <w:pPr>
        <w:pStyle w:val="PlainText"/>
        <w:ind w:left="720" w:hanging="720"/>
        <w:rPr>
          <w:rFonts w:ascii="Times New Roman" w:hAnsi="Times New Roman"/>
          <w:b w:val="0"/>
          <w:szCs w:val="20"/>
        </w:rPr>
      </w:pPr>
    </w:p>
    <w:p w:rsidR="005A4308" w:rsidRDefault="005A4308" w:rsidP="005A4308">
      <w:pPr>
        <w:pStyle w:val="PlainText"/>
        <w:ind w:left="720" w:hanging="720"/>
        <w:rPr>
          <w:rFonts w:ascii="Times New Roman" w:hAnsi="Times New Roman"/>
          <w:b w:val="0"/>
          <w:szCs w:val="20"/>
        </w:rPr>
      </w:pPr>
      <w:r>
        <w:rPr>
          <w:rFonts w:ascii="Times New Roman" w:hAnsi="Times New Roman"/>
          <w:b w:val="0"/>
          <w:szCs w:val="20"/>
        </w:rPr>
        <w:t>Are there any o</w:t>
      </w:r>
      <w:r w:rsidR="001655A6" w:rsidRPr="00EC09A0">
        <w:rPr>
          <w:rFonts w:ascii="Times New Roman" w:hAnsi="Times New Roman"/>
          <w:b w:val="0"/>
          <w:szCs w:val="20"/>
        </w:rPr>
        <w:t>ther terms and conditions of the bid</w:t>
      </w:r>
      <w:r>
        <w:rPr>
          <w:rFonts w:ascii="Times New Roman" w:hAnsi="Times New Roman"/>
          <w:b w:val="0"/>
          <w:szCs w:val="20"/>
        </w:rPr>
        <w:t xml:space="preserve"> as submitted? If so please attach __________________</w:t>
      </w:r>
    </w:p>
    <w:p w:rsidR="005A4308" w:rsidRDefault="005A4308" w:rsidP="005A4308">
      <w:pPr>
        <w:pStyle w:val="PlainText"/>
        <w:ind w:left="720" w:hanging="720"/>
        <w:rPr>
          <w:rFonts w:ascii="Times New Roman" w:hAnsi="Times New Roman"/>
          <w:b w:val="0"/>
          <w:szCs w:val="20"/>
        </w:rPr>
      </w:pPr>
    </w:p>
    <w:p w:rsidR="005F0BDA" w:rsidRPr="005A4308" w:rsidRDefault="005F0BDA" w:rsidP="005A4308">
      <w:pPr>
        <w:pStyle w:val="PlainText"/>
        <w:rPr>
          <w:rFonts w:ascii="Times New Roman" w:hAnsi="Times New Roman"/>
          <w:b w:val="0"/>
          <w:szCs w:val="20"/>
        </w:rPr>
      </w:pPr>
      <w:r w:rsidRPr="005A4308">
        <w:rPr>
          <w:rFonts w:ascii="Times New Roman" w:hAnsi="Times New Roman"/>
          <w:b w:val="0"/>
          <w:szCs w:val="20"/>
        </w:rPr>
        <w:t xml:space="preserve">In compliance with this Invitation </w:t>
      </w:r>
      <w:r w:rsidR="007258A4" w:rsidRPr="005A4308">
        <w:rPr>
          <w:rFonts w:ascii="Times New Roman" w:hAnsi="Times New Roman"/>
          <w:b w:val="0"/>
          <w:szCs w:val="20"/>
        </w:rPr>
        <w:t xml:space="preserve">to </w:t>
      </w:r>
      <w:r w:rsidRPr="005A4308">
        <w:rPr>
          <w:rFonts w:ascii="Times New Roman" w:hAnsi="Times New Roman"/>
          <w:b w:val="0"/>
          <w:szCs w:val="20"/>
        </w:rPr>
        <w:t xml:space="preserve">Bid for </w:t>
      </w:r>
      <w:r w:rsidR="00FA3D5E">
        <w:rPr>
          <w:rFonts w:ascii="Times New Roman" w:hAnsi="Times New Roman"/>
          <w:b w:val="0"/>
          <w:szCs w:val="20"/>
        </w:rPr>
        <w:t>Corrugated Pipe Rehabilitation; solicitation 431-0416-25</w:t>
      </w:r>
      <w:r w:rsidRPr="005A4308">
        <w:rPr>
          <w:rFonts w:ascii="Times New Roman" w:hAnsi="Times New Roman"/>
          <w:b w:val="0"/>
          <w:szCs w:val="20"/>
        </w:rPr>
        <w:t xml:space="preserve"> and subject to all conditions thereof, the undersigned offers and agrees to furnish any or all items and/or services upon which prices are quoted</w:t>
      </w:r>
      <w:r w:rsidR="00D33545" w:rsidRPr="005A4308">
        <w:rPr>
          <w:rFonts w:ascii="Times New Roman" w:hAnsi="Times New Roman"/>
          <w:b w:val="0"/>
          <w:szCs w:val="20"/>
        </w:rPr>
        <w:t xml:space="preserve"> </w:t>
      </w:r>
    </w:p>
    <w:p w:rsidR="005F0BDA" w:rsidRPr="00EC09A0" w:rsidRDefault="005F0BDA">
      <w:pPr>
        <w:pStyle w:val="NormalWeb"/>
        <w:rPr>
          <w:sz w:val="20"/>
          <w:szCs w:val="20"/>
        </w:rPr>
      </w:pPr>
      <w:r w:rsidRPr="00EC09A0">
        <w:rPr>
          <w:sz w:val="20"/>
          <w:szCs w:val="20"/>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5F0BDA" w:rsidRPr="00EC09A0" w:rsidRDefault="005F0BDA">
      <w:pPr>
        <w:pStyle w:val="PlainText"/>
        <w:ind w:left="720"/>
        <w:rPr>
          <w:rFonts w:ascii="Times New Roman" w:hAnsi="Times New Roman"/>
          <w:b w:val="0"/>
          <w:bCs/>
          <w:szCs w:val="20"/>
        </w:rPr>
      </w:pPr>
    </w:p>
    <w:p w:rsidR="005F0BDA" w:rsidRPr="00EC09A0" w:rsidRDefault="005F0BDA">
      <w:pPr>
        <w:pStyle w:val="PlainText"/>
        <w:rPr>
          <w:rFonts w:ascii="Times New Roman" w:hAnsi="Times New Roman"/>
          <w:b w:val="0"/>
          <w:bCs/>
          <w:szCs w:val="20"/>
        </w:rPr>
      </w:pPr>
      <w:r w:rsidRPr="00EC09A0">
        <w:rPr>
          <w:rFonts w:ascii="Times New Roman" w:hAnsi="Times New Roman"/>
          <w:b w:val="0"/>
          <w:bCs/>
          <w:szCs w:val="20"/>
        </w:rPr>
        <w:t>Vendor Name: _____________________________________________________</w:t>
      </w:r>
      <w:r w:rsidR="005A4308">
        <w:rPr>
          <w:rFonts w:ascii="Times New Roman" w:hAnsi="Times New Roman"/>
          <w:b w:val="0"/>
          <w:bCs/>
          <w:szCs w:val="20"/>
        </w:rPr>
        <w:t>___________________</w:t>
      </w:r>
      <w:r w:rsidRPr="00EC09A0">
        <w:rPr>
          <w:rFonts w:ascii="Times New Roman" w:hAnsi="Times New Roman"/>
          <w:b w:val="0"/>
          <w:bCs/>
          <w:szCs w:val="20"/>
        </w:rPr>
        <w:t>_____</w:t>
      </w:r>
    </w:p>
    <w:p w:rsidR="005F0BDA" w:rsidRPr="00EC09A0" w:rsidRDefault="005F0BDA">
      <w:pPr>
        <w:pStyle w:val="PlainText"/>
        <w:rPr>
          <w:rFonts w:ascii="Times New Roman" w:hAnsi="Times New Roman"/>
          <w:b w:val="0"/>
          <w:bCs/>
          <w:szCs w:val="20"/>
        </w:rPr>
      </w:pPr>
    </w:p>
    <w:p w:rsidR="005F0BDA" w:rsidRPr="00EC09A0" w:rsidRDefault="005F0BDA">
      <w:pPr>
        <w:pStyle w:val="PlainText"/>
        <w:rPr>
          <w:rFonts w:ascii="Times New Roman" w:hAnsi="Times New Roman"/>
          <w:b w:val="0"/>
          <w:bCs/>
          <w:szCs w:val="20"/>
        </w:rPr>
      </w:pPr>
      <w:r w:rsidRPr="00EC09A0">
        <w:rPr>
          <w:rFonts w:ascii="Times New Roman" w:hAnsi="Times New Roman"/>
          <w:b w:val="0"/>
          <w:bCs/>
          <w:szCs w:val="20"/>
        </w:rPr>
        <w:t>Signature: _______________________________________________</w:t>
      </w:r>
      <w:r w:rsidR="005A4308">
        <w:rPr>
          <w:rFonts w:ascii="Times New Roman" w:hAnsi="Times New Roman"/>
          <w:b w:val="0"/>
          <w:bCs/>
          <w:szCs w:val="20"/>
        </w:rPr>
        <w:t>__________________</w:t>
      </w:r>
      <w:r w:rsidRPr="00EC09A0">
        <w:rPr>
          <w:rFonts w:ascii="Times New Roman" w:hAnsi="Times New Roman"/>
          <w:b w:val="0"/>
          <w:bCs/>
          <w:szCs w:val="20"/>
        </w:rPr>
        <w:t>_______________</w:t>
      </w:r>
    </w:p>
    <w:p w:rsidR="005F0BDA" w:rsidRPr="00EC09A0" w:rsidRDefault="005F0BDA">
      <w:pPr>
        <w:pStyle w:val="PlainText"/>
        <w:rPr>
          <w:rFonts w:ascii="Times New Roman" w:hAnsi="Times New Roman"/>
          <w:b w:val="0"/>
          <w:bCs/>
          <w:szCs w:val="20"/>
        </w:rPr>
      </w:pPr>
    </w:p>
    <w:p w:rsidR="005F0BDA" w:rsidRPr="002507BE" w:rsidRDefault="00611E50" w:rsidP="00BB2AE4">
      <w:pPr>
        <w:pStyle w:val="PlainText"/>
        <w:rPr>
          <w:rFonts w:ascii="Calibri" w:hAnsi="Calibri"/>
          <w:b w:val="0"/>
          <w:szCs w:val="20"/>
        </w:rPr>
      </w:pPr>
      <w:r w:rsidRPr="00EC09A0">
        <w:rPr>
          <w:rFonts w:ascii="Times New Roman" w:hAnsi="Times New Roman"/>
          <w:b w:val="0"/>
          <w:szCs w:val="20"/>
        </w:rPr>
        <w:t>Print Name &amp; Title ________________________________________</w:t>
      </w:r>
      <w:r>
        <w:rPr>
          <w:rFonts w:ascii="Calibri" w:hAnsi="Calibri"/>
          <w:b w:val="0"/>
        </w:rPr>
        <w:t xml:space="preserve">__  </w:t>
      </w:r>
      <w:r w:rsidR="005F0BDA" w:rsidRPr="002507BE">
        <w:rPr>
          <w:rFonts w:ascii="Calibri" w:hAnsi="Calibri"/>
          <w:b w:val="0"/>
        </w:rPr>
        <w:t>Date: ________________________</w:t>
      </w:r>
    </w:p>
    <w:sectPr w:rsidR="005F0BDA" w:rsidRPr="002507BE" w:rsidSect="00F64DA4">
      <w:footerReference w:type="even" r:id="rId9"/>
      <w:footerReference w:type="default" r:id="rId10"/>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602" w:rsidRDefault="00A62602">
      <w:r>
        <w:separator/>
      </w:r>
    </w:p>
  </w:endnote>
  <w:endnote w:type="continuationSeparator" w:id="0">
    <w:p w:rsidR="00A62602" w:rsidRDefault="00A6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BDA" w:rsidRDefault="00B007FF">
    <w:pPr>
      <w:pStyle w:val="Footer"/>
      <w:framePr w:wrap="around" w:vAnchor="text" w:hAnchor="margin" w:xAlign="right" w:y="1"/>
      <w:rPr>
        <w:rStyle w:val="PageNumber"/>
      </w:rPr>
    </w:pPr>
    <w:r>
      <w:rPr>
        <w:rStyle w:val="PageNumber"/>
      </w:rPr>
      <w:fldChar w:fldCharType="begin"/>
    </w:r>
    <w:r w:rsidR="005F0BDA">
      <w:rPr>
        <w:rStyle w:val="PageNumber"/>
      </w:rPr>
      <w:instrText xml:space="preserve">PAGE  </w:instrText>
    </w:r>
    <w:r>
      <w:rPr>
        <w:rStyle w:val="PageNumber"/>
      </w:rPr>
      <w:fldChar w:fldCharType="end"/>
    </w:r>
  </w:p>
  <w:p w:rsidR="005F0BDA" w:rsidRDefault="005F0B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BDA" w:rsidRDefault="00B007FF">
    <w:pPr>
      <w:pStyle w:val="Footer"/>
      <w:framePr w:wrap="around" w:vAnchor="text" w:hAnchor="margin" w:xAlign="right" w:y="1"/>
      <w:rPr>
        <w:rStyle w:val="PageNumber"/>
      </w:rPr>
    </w:pPr>
    <w:r>
      <w:rPr>
        <w:rStyle w:val="PageNumber"/>
      </w:rPr>
      <w:fldChar w:fldCharType="begin"/>
    </w:r>
    <w:r w:rsidR="005F0BDA">
      <w:rPr>
        <w:rStyle w:val="PageNumber"/>
      </w:rPr>
      <w:instrText xml:space="preserve">PAGE  </w:instrText>
    </w:r>
    <w:r>
      <w:rPr>
        <w:rStyle w:val="PageNumber"/>
      </w:rPr>
      <w:fldChar w:fldCharType="separate"/>
    </w:r>
    <w:r w:rsidR="008A3FC2">
      <w:rPr>
        <w:rStyle w:val="PageNumber"/>
        <w:noProof/>
      </w:rPr>
      <w:t>6</w:t>
    </w:r>
    <w:r>
      <w:rPr>
        <w:rStyle w:val="PageNumber"/>
      </w:rPr>
      <w:fldChar w:fldCharType="end"/>
    </w:r>
  </w:p>
  <w:p w:rsidR="005F0BDA" w:rsidRPr="002507BE" w:rsidRDefault="00465A43">
    <w:pPr>
      <w:pStyle w:val="Footer"/>
      <w:ind w:right="360"/>
      <w:rPr>
        <w:rFonts w:ascii="Calibri" w:hAnsi="Calibri"/>
        <w:sz w:val="20"/>
      </w:rPr>
    </w:pPr>
    <w:r>
      <w:rPr>
        <w:rFonts w:ascii="Calibri" w:hAnsi="Calibri"/>
        <w:sz w:val="20"/>
      </w:rPr>
      <w:t>Invitation to Bid – Corrugated Pipe Rehabilitation</w:t>
    </w:r>
  </w:p>
  <w:p w:rsidR="007258A4" w:rsidRPr="002507BE" w:rsidRDefault="007258A4">
    <w:pPr>
      <w:pStyle w:val="Footer"/>
      <w:ind w:right="360"/>
      <w:rPr>
        <w:rFonts w:ascii="Calibri" w:hAnsi="Calibri"/>
        <w:sz w:val="20"/>
      </w:rPr>
    </w:pPr>
    <w:r w:rsidRPr="002507BE">
      <w:rPr>
        <w:rFonts w:ascii="Calibri" w:hAnsi="Calibri"/>
        <w:sz w:val="20"/>
      </w:rPr>
      <w:t>Solicitation 43</w:t>
    </w:r>
    <w:r w:rsidR="00465A43">
      <w:rPr>
        <w:rFonts w:ascii="Calibri" w:hAnsi="Calibri"/>
        <w:sz w:val="20"/>
      </w:rPr>
      <w:t>1</w:t>
    </w:r>
    <w:r w:rsidRPr="002507BE">
      <w:rPr>
        <w:rFonts w:ascii="Calibri" w:hAnsi="Calibri"/>
        <w:sz w:val="20"/>
      </w:rPr>
      <w:t>-</w:t>
    </w:r>
    <w:r w:rsidR="00465A43">
      <w:rPr>
        <w:rFonts w:ascii="Calibri" w:hAnsi="Calibri"/>
        <w:sz w:val="20"/>
      </w:rPr>
      <w:t>0416</w:t>
    </w:r>
    <w:r w:rsidRPr="002507BE">
      <w:rPr>
        <w:rFonts w:ascii="Calibri" w:hAnsi="Calibri"/>
        <w:sz w:val="20"/>
      </w:rPr>
      <w:t>-</w:t>
    </w:r>
    <w:r w:rsidR="00465A43">
      <w:rPr>
        <w:rFonts w:ascii="Calibri" w:hAnsi="Calibri"/>
        <w:sz w:val="20"/>
      </w:rPr>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602" w:rsidRDefault="00A62602">
      <w:r>
        <w:separator/>
      </w:r>
    </w:p>
  </w:footnote>
  <w:footnote w:type="continuationSeparator" w:id="0">
    <w:p w:rsidR="00A62602" w:rsidRDefault="00A62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7A8F"/>
    <w:multiLevelType w:val="hybridMultilevel"/>
    <w:tmpl w:val="F7E6E64A"/>
    <w:lvl w:ilvl="0" w:tplc="8B864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3C2025"/>
    <w:multiLevelType w:val="hybridMultilevel"/>
    <w:tmpl w:val="CC9E548E"/>
    <w:lvl w:ilvl="0" w:tplc="EB84A9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990"/>
        </w:tabs>
        <w:ind w:left="99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4E83372"/>
    <w:multiLevelType w:val="hybridMultilevel"/>
    <w:tmpl w:val="9D7AF76C"/>
    <w:lvl w:ilvl="0" w:tplc="EB84A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A5985"/>
    <w:multiLevelType w:val="hybridMultilevel"/>
    <w:tmpl w:val="B07AD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63"/>
    <w:rsid w:val="00001D8A"/>
    <w:rsid w:val="000576F1"/>
    <w:rsid w:val="000A389C"/>
    <w:rsid w:val="000C0C2F"/>
    <w:rsid w:val="000E10BF"/>
    <w:rsid w:val="00105DFF"/>
    <w:rsid w:val="00150936"/>
    <w:rsid w:val="001655A6"/>
    <w:rsid w:val="001662AC"/>
    <w:rsid w:val="001817A8"/>
    <w:rsid w:val="001C7F9B"/>
    <w:rsid w:val="00202AD5"/>
    <w:rsid w:val="00205317"/>
    <w:rsid w:val="002507BE"/>
    <w:rsid w:val="0029744D"/>
    <w:rsid w:val="002D2EA2"/>
    <w:rsid w:val="002F7E0B"/>
    <w:rsid w:val="00316885"/>
    <w:rsid w:val="003949B3"/>
    <w:rsid w:val="003B22F8"/>
    <w:rsid w:val="003D1B28"/>
    <w:rsid w:val="003D428D"/>
    <w:rsid w:val="00403766"/>
    <w:rsid w:val="0046514A"/>
    <w:rsid w:val="00465A43"/>
    <w:rsid w:val="00477708"/>
    <w:rsid w:val="004806BA"/>
    <w:rsid w:val="004C0DF9"/>
    <w:rsid w:val="004D7191"/>
    <w:rsid w:val="00510553"/>
    <w:rsid w:val="005516F4"/>
    <w:rsid w:val="00590B48"/>
    <w:rsid w:val="005A4308"/>
    <w:rsid w:val="005B3AB8"/>
    <w:rsid w:val="005F0BDA"/>
    <w:rsid w:val="005F159C"/>
    <w:rsid w:val="00611E50"/>
    <w:rsid w:val="00676451"/>
    <w:rsid w:val="006E23CE"/>
    <w:rsid w:val="006F2377"/>
    <w:rsid w:val="007126E5"/>
    <w:rsid w:val="007258A4"/>
    <w:rsid w:val="00772A38"/>
    <w:rsid w:val="00796207"/>
    <w:rsid w:val="007F66AD"/>
    <w:rsid w:val="00803578"/>
    <w:rsid w:val="00826B54"/>
    <w:rsid w:val="00832249"/>
    <w:rsid w:val="0084046F"/>
    <w:rsid w:val="008544E0"/>
    <w:rsid w:val="00863760"/>
    <w:rsid w:val="0086627F"/>
    <w:rsid w:val="008A3FC2"/>
    <w:rsid w:val="008B4C36"/>
    <w:rsid w:val="008E1AB2"/>
    <w:rsid w:val="008F33AC"/>
    <w:rsid w:val="0091165E"/>
    <w:rsid w:val="00944683"/>
    <w:rsid w:val="009B0E9E"/>
    <w:rsid w:val="009B1115"/>
    <w:rsid w:val="009E0E3F"/>
    <w:rsid w:val="00A56AF5"/>
    <w:rsid w:val="00A62602"/>
    <w:rsid w:val="00A97786"/>
    <w:rsid w:val="00A977EE"/>
    <w:rsid w:val="00AC0463"/>
    <w:rsid w:val="00B007FF"/>
    <w:rsid w:val="00B14EED"/>
    <w:rsid w:val="00B2524B"/>
    <w:rsid w:val="00B57B3B"/>
    <w:rsid w:val="00B7691B"/>
    <w:rsid w:val="00BB2AE4"/>
    <w:rsid w:val="00C31285"/>
    <w:rsid w:val="00C61C72"/>
    <w:rsid w:val="00C64557"/>
    <w:rsid w:val="00C718FD"/>
    <w:rsid w:val="00C92B30"/>
    <w:rsid w:val="00CA3A75"/>
    <w:rsid w:val="00CB597D"/>
    <w:rsid w:val="00D02F09"/>
    <w:rsid w:val="00D33545"/>
    <w:rsid w:val="00D41878"/>
    <w:rsid w:val="00D60C47"/>
    <w:rsid w:val="00DA57DB"/>
    <w:rsid w:val="00DF1ECE"/>
    <w:rsid w:val="00DF7CC5"/>
    <w:rsid w:val="00E02C19"/>
    <w:rsid w:val="00E318F3"/>
    <w:rsid w:val="00EC09A0"/>
    <w:rsid w:val="00F124C6"/>
    <w:rsid w:val="00F157E2"/>
    <w:rsid w:val="00F236E1"/>
    <w:rsid w:val="00F64DA4"/>
    <w:rsid w:val="00FA3D5E"/>
    <w:rsid w:val="00FB0537"/>
    <w:rsid w:val="00FB2027"/>
    <w:rsid w:val="00FB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C0E31484-4617-465A-8C39-202387F5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DA4"/>
    <w:rPr>
      <w:sz w:val="24"/>
      <w:szCs w:val="24"/>
    </w:rPr>
  </w:style>
  <w:style w:type="paragraph" w:styleId="Heading1">
    <w:name w:val="heading 1"/>
    <w:basedOn w:val="Normal"/>
    <w:next w:val="Normal"/>
    <w:qFormat/>
    <w:rsid w:val="00F64DA4"/>
    <w:pPr>
      <w:keepNext/>
      <w:outlineLvl w:val="0"/>
    </w:pPr>
    <w:rPr>
      <w:b/>
      <w:bCs/>
    </w:rPr>
  </w:style>
  <w:style w:type="paragraph" w:styleId="Heading2">
    <w:name w:val="heading 2"/>
    <w:basedOn w:val="Normal"/>
    <w:next w:val="Normal"/>
    <w:qFormat/>
    <w:rsid w:val="00F64DA4"/>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64DA4"/>
    <w:pPr>
      <w:spacing w:before="100" w:beforeAutospacing="1" w:after="100" w:afterAutospacing="1"/>
    </w:pPr>
  </w:style>
  <w:style w:type="paragraph" w:styleId="Footer">
    <w:name w:val="footer"/>
    <w:basedOn w:val="Normal"/>
    <w:rsid w:val="00F64DA4"/>
    <w:pPr>
      <w:tabs>
        <w:tab w:val="center" w:pos="4320"/>
        <w:tab w:val="right" w:pos="8640"/>
      </w:tabs>
    </w:pPr>
  </w:style>
  <w:style w:type="character" w:styleId="PageNumber">
    <w:name w:val="page number"/>
    <w:basedOn w:val="DefaultParagraphFont"/>
    <w:rsid w:val="00F64DA4"/>
  </w:style>
  <w:style w:type="paragraph" w:styleId="BodyTextIndent">
    <w:name w:val="Body Text Indent"/>
    <w:basedOn w:val="Normal"/>
    <w:rsid w:val="00F64DA4"/>
    <w:pPr>
      <w:ind w:firstLine="720"/>
    </w:pPr>
    <w:rPr>
      <w:sz w:val="20"/>
    </w:rPr>
  </w:style>
  <w:style w:type="paragraph" w:styleId="PlainText">
    <w:name w:val="Plain Text"/>
    <w:basedOn w:val="Normal"/>
    <w:rsid w:val="00F64DA4"/>
    <w:rPr>
      <w:rFonts w:ascii="Arial" w:hAnsi="Arial"/>
      <w:b/>
      <w:sz w:val="20"/>
      <w:szCs w:val="28"/>
    </w:rPr>
  </w:style>
  <w:style w:type="paragraph" w:styleId="BodyText">
    <w:name w:val="Body Text"/>
    <w:basedOn w:val="Normal"/>
    <w:rsid w:val="00F64DA4"/>
    <w:rPr>
      <w:sz w:val="20"/>
      <w:szCs w:val="22"/>
    </w:rPr>
  </w:style>
  <w:style w:type="paragraph" w:styleId="BodyText2">
    <w:name w:val="Body Text 2"/>
    <w:basedOn w:val="Normal"/>
    <w:rsid w:val="00F64DA4"/>
    <w:rPr>
      <w:sz w:val="22"/>
      <w:szCs w:val="22"/>
    </w:rPr>
  </w:style>
  <w:style w:type="paragraph" w:styleId="Header">
    <w:name w:val="header"/>
    <w:basedOn w:val="Normal"/>
    <w:rsid w:val="00F64DA4"/>
    <w:pPr>
      <w:tabs>
        <w:tab w:val="center" w:pos="4320"/>
        <w:tab w:val="right" w:pos="8640"/>
      </w:tabs>
    </w:pPr>
    <w:rPr>
      <w:rFonts w:ascii="Arial" w:hAnsi="Arial"/>
      <w:szCs w:val="20"/>
    </w:rPr>
  </w:style>
  <w:style w:type="character" w:styleId="Hyperlink">
    <w:name w:val="Hyperlink"/>
    <w:basedOn w:val="DefaultParagraphFont"/>
    <w:rsid w:val="00F64DA4"/>
    <w:rPr>
      <w:color w:val="0000FF"/>
      <w:u w:val="single"/>
    </w:rPr>
  </w:style>
  <w:style w:type="paragraph" w:styleId="BodyTextIndent2">
    <w:name w:val="Body Text Indent 2"/>
    <w:basedOn w:val="Normal"/>
    <w:rsid w:val="00F64DA4"/>
    <w:pPr>
      <w:ind w:left="432" w:firstLine="432"/>
      <w:jc w:val="both"/>
    </w:pPr>
    <w:rPr>
      <w:sz w:val="22"/>
      <w:szCs w:val="22"/>
    </w:rPr>
  </w:style>
  <w:style w:type="paragraph" w:styleId="BodyTextIndent3">
    <w:name w:val="Body Text Indent 3"/>
    <w:basedOn w:val="Normal"/>
    <w:rsid w:val="00F64DA4"/>
    <w:pPr>
      <w:ind w:left="2160" w:hanging="720"/>
    </w:pPr>
  </w:style>
  <w:style w:type="paragraph" w:styleId="BlockText">
    <w:name w:val="Block Text"/>
    <w:basedOn w:val="Normal"/>
    <w:rsid w:val="00F64DA4"/>
    <w:pPr>
      <w:tabs>
        <w:tab w:val="left" w:pos="-72"/>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360"/>
        <w:tab w:val="left" w:pos="10512"/>
      </w:tabs>
      <w:ind w:left="360" w:right="-18"/>
    </w:pPr>
    <w:rPr>
      <w:sz w:val="22"/>
    </w:rPr>
  </w:style>
  <w:style w:type="character" w:styleId="FootnoteReference">
    <w:name w:val="footnote reference"/>
    <w:semiHidden/>
    <w:rsid w:val="00F64DA4"/>
  </w:style>
  <w:style w:type="paragraph" w:styleId="BalloonText">
    <w:name w:val="Balloon Text"/>
    <w:basedOn w:val="Normal"/>
    <w:semiHidden/>
    <w:rsid w:val="00CA3A75"/>
    <w:rPr>
      <w:rFonts w:ascii="Tahoma" w:hAnsi="Tahoma" w:cs="Tahoma"/>
      <w:sz w:val="16"/>
      <w:szCs w:val="16"/>
    </w:rPr>
  </w:style>
  <w:style w:type="paragraph" w:styleId="ListParagraph">
    <w:name w:val="List Paragraph"/>
    <w:basedOn w:val="Normal"/>
    <w:uiPriority w:val="34"/>
    <w:qFormat/>
    <w:rsid w:val="00394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app.vendorregistry.com/Vendor/Register/Index/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274</TotalTime>
  <Pages>6</Pages>
  <Words>2587</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17302</CharactersWithSpaces>
  <SharedDoc>false</SharedDoc>
  <HLinks>
    <vt:vector size="18" baseType="variant">
      <vt:variant>
        <vt:i4>852042</vt:i4>
      </vt:variant>
      <vt:variant>
        <vt:i4>6</vt:i4>
      </vt:variant>
      <vt:variant>
        <vt:i4>0</vt:i4>
      </vt:variant>
      <vt:variant>
        <vt:i4>5</vt:i4>
      </vt:variant>
      <vt:variant>
        <vt:lpwstr>http://data.bls.gov/cgi-bin/surveymost?wp</vt:lpwstr>
      </vt:variant>
      <vt:variant>
        <vt:lpwstr/>
      </vt:variant>
      <vt:variant>
        <vt:i4>7995509</vt:i4>
      </vt:variant>
      <vt:variant>
        <vt:i4>3</vt:i4>
      </vt:variant>
      <vt:variant>
        <vt:i4>0</vt:i4>
      </vt:variant>
      <vt:variant>
        <vt:i4>5</vt:i4>
      </vt:variant>
      <vt:variant>
        <vt:lpwstr>http://data.bls.gov/cgi-bin/surveymost</vt:lpwstr>
      </vt:variant>
      <vt:variant>
        <vt:lpwstr/>
      </vt: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6</cp:revision>
  <cp:lastPrinted>2015-12-16T21:28:00Z</cp:lastPrinted>
  <dcterms:created xsi:type="dcterms:W3CDTF">2016-04-18T16:49:00Z</dcterms:created>
  <dcterms:modified xsi:type="dcterms:W3CDTF">2016-05-17T18:41:00Z</dcterms:modified>
</cp:coreProperties>
</file>