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FB9EC9" w14:textId="77777777" w:rsidR="00DB1AFC" w:rsidRDefault="001924E7" w:rsidP="006C58EC">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14:anchorId="258CDC4C" wp14:editId="27EC15F8">
                <wp:simplePos x="0" y="0"/>
                <wp:positionH relativeFrom="column">
                  <wp:posOffset>1442085</wp:posOffset>
                </wp:positionH>
                <wp:positionV relativeFrom="paragraph">
                  <wp:posOffset>88265</wp:posOffset>
                </wp:positionV>
                <wp:extent cx="3886200" cy="685800"/>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14:paraId="3769E7AA" w14:textId="679EDAA4" w:rsidR="00DB1AFC" w:rsidRPr="00B56CB5" w:rsidRDefault="006558C9">
                            <w:pPr>
                              <w:pStyle w:val="Heading1"/>
                              <w:rPr>
                                <w:rFonts w:ascii="Cambria" w:hAnsi="Cambria"/>
                              </w:rPr>
                            </w:pPr>
                            <w:r>
                              <w:rPr>
                                <w:rFonts w:ascii="Cambria" w:hAnsi="Cambria"/>
                                <w:sz w:val="20"/>
                                <w:szCs w:val="20"/>
                              </w:rPr>
                              <w:t>RFQ</w:t>
                            </w:r>
                            <w:r w:rsidR="006C3D6C">
                              <w:rPr>
                                <w:rFonts w:ascii="Cambria" w:hAnsi="Cambria"/>
                                <w:sz w:val="20"/>
                                <w:szCs w:val="20"/>
                              </w:rPr>
                              <w:t xml:space="preserve"> – </w:t>
                            </w:r>
                            <w:r w:rsidR="003C2981">
                              <w:rPr>
                                <w:rFonts w:ascii="Cambria" w:hAnsi="Cambria"/>
                                <w:sz w:val="20"/>
                                <w:szCs w:val="20"/>
                              </w:rPr>
                              <w:t>STREET LIGHT CONVERSION</w:t>
                            </w:r>
                          </w:p>
                          <w:p w14:paraId="74E926EB" w14:textId="514AD26D" w:rsidR="00DB1AFC" w:rsidRPr="00B56CB5" w:rsidRDefault="006C3D6C">
                            <w:pPr>
                              <w:pStyle w:val="Heading1"/>
                              <w:rPr>
                                <w:rFonts w:ascii="Cambria" w:hAnsi="Cambria"/>
                              </w:rPr>
                            </w:pPr>
                            <w:r>
                              <w:rPr>
                                <w:rFonts w:ascii="Cambria" w:hAnsi="Cambria"/>
                              </w:rPr>
                              <w:t xml:space="preserve">November </w:t>
                            </w:r>
                            <w:r w:rsidR="00C85DCB">
                              <w:rPr>
                                <w:rFonts w:ascii="Cambria" w:hAnsi="Cambria"/>
                              </w:rPr>
                              <w:t>25</w:t>
                            </w:r>
                            <w:r w:rsidR="001C214F">
                              <w:rPr>
                                <w:rFonts w:ascii="Cambria" w:hAnsi="Cambria"/>
                              </w:rPr>
                              <w:t>, 201</w:t>
                            </w:r>
                            <w:r w:rsidR="00AA1D72">
                              <w:rPr>
                                <w:rFonts w:ascii="Cambria" w:hAnsi="Cambria"/>
                              </w:rPr>
                              <w:t>9</w:t>
                            </w:r>
                          </w:p>
                          <w:p w14:paraId="2F86EE1F" w14:textId="2DC8A1B7" w:rsidR="00DB1AFC" w:rsidRPr="00B56CB5" w:rsidRDefault="00DB1AFC">
                            <w:pPr>
                              <w:pStyle w:val="Heading1"/>
                              <w:rPr>
                                <w:rFonts w:ascii="Cambria" w:hAnsi="Cambria"/>
                              </w:rPr>
                            </w:pPr>
                            <w:r w:rsidRPr="00B56CB5">
                              <w:rPr>
                                <w:rFonts w:ascii="Cambria" w:hAnsi="Cambria"/>
                              </w:rPr>
                              <w:t xml:space="preserve">Solicitation # </w:t>
                            </w:r>
                            <w:r w:rsidR="00DB2943" w:rsidRPr="00B56CB5">
                              <w:rPr>
                                <w:rFonts w:ascii="Cambria" w:hAnsi="Cambria"/>
                              </w:rPr>
                              <w:t>999</w:t>
                            </w:r>
                            <w:r w:rsidRPr="00B56CB5">
                              <w:rPr>
                                <w:rFonts w:ascii="Cambria" w:hAnsi="Cambria"/>
                              </w:rPr>
                              <w:t>-</w:t>
                            </w:r>
                            <w:r w:rsidR="006C3D6C">
                              <w:rPr>
                                <w:rFonts w:ascii="Cambria" w:hAnsi="Cambria"/>
                              </w:rPr>
                              <w:t>1119</w:t>
                            </w:r>
                            <w:r w:rsidR="00AA1D72">
                              <w:rPr>
                                <w:rFonts w:ascii="Cambria" w:hAnsi="Cambria"/>
                              </w:rPr>
                              <w:t>-</w:t>
                            </w:r>
                            <w:r w:rsidR="002F363D">
                              <w:rPr>
                                <w:rFonts w:ascii="Cambria" w:hAnsi="Cambria"/>
                              </w:rPr>
                              <w:t>11</w:t>
                            </w:r>
                          </w:p>
                          <w:p w14:paraId="6669F2B3" w14:textId="77777777" w:rsidR="00DB1AFC" w:rsidRPr="00B56CB5" w:rsidRDefault="00DB1AFC">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CDC4C" id="_x0000_t202" coordsize="21600,21600" o:spt="202" path="m,l,21600r21600,l21600,xe">
                <v:stroke joinstyle="miter"/>
                <v:path gradientshapeok="t" o:connecttype="rect"/>
              </v:shapetype>
              <v:shape id="Text Box 2" o:spid="_x0000_s1026" type="#_x0000_t202" style="position:absolute;margin-left:113.55pt;margin-top:6.95pt;width:30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q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Xq9US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">
                <v:textbox>
                  <w:txbxContent>
                    <w:p w14:paraId="3769E7AA" w14:textId="679EDAA4" w:rsidR="00DB1AFC" w:rsidRPr="00B56CB5" w:rsidRDefault="006558C9">
                      <w:pPr>
                        <w:pStyle w:val="Heading1"/>
                        <w:rPr>
                          <w:rFonts w:ascii="Cambria" w:hAnsi="Cambria"/>
                        </w:rPr>
                      </w:pPr>
                      <w:r>
                        <w:rPr>
                          <w:rFonts w:ascii="Cambria" w:hAnsi="Cambria"/>
                          <w:sz w:val="20"/>
                          <w:szCs w:val="20"/>
                        </w:rPr>
                        <w:t>RFQ</w:t>
                      </w:r>
                      <w:r w:rsidR="006C3D6C">
                        <w:rPr>
                          <w:rFonts w:ascii="Cambria" w:hAnsi="Cambria"/>
                          <w:sz w:val="20"/>
                          <w:szCs w:val="20"/>
                        </w:rPr>
                        <w:t xml:space="preserve"> – </w:t>
                      </w:r>
                      <w:r w:rsidR="003C2981">
                        <w:rPr>
                          <w:rFonts w:ascii="Cambria" w:hAnsi="Cambria"/>
                          <w:sz w:val="20"/>
                          <w:szCs w:val="20"/>
                        </w:rPr>
                        <w:t>STREET LIGHT CONVERSION</w:t>
                      </w:r>
                    </w:p>
                    <w:p w14:paraId="74E926EB" w14:textId="514AD26D" w:rsidR="00DB1AFC" w:rsidRPr="00B56CB5" w:rsidRDefault="006C3D6C">
                      <w:pPr>
                        <w:pStyle w:val="Heading1"/>
                        <w:rPr>
                          <w:rFonts w:ascii="Cambria" w:hAnsi="Cambria"/>
                        </w:rPr>
                      </w:pPr>
                      <w:r>
                        <w:rPr>
                          <w:rFonts w:ascii="Cambria" w:hAnsi="Cambria"/>
                        </w:rPr>
                        <w:t xml:space="preserve">November </w:t>
                      </w:r>
                      <w:r w:rsidR="00C85DCB">
                        <w:rPr>
                          <w:rFonts w:ascii="Cambria" w:hAnsi="Cambria"/>
                        </w:rPr>
                        <w:t>25</w:t>
                      </w:r>
                      <w:r w:rsidR="001C214F">
                        <w:rPr>
                          <w:rFonts w:ascii="Cambria" w:hAnsi="Cambria"/>
                        </w:rPr>
                        <w:t>, 201</w:t>
                      </w:r>
                      <w:r w:rsidR="00AA1D72">
                        <w:rPr>
                          <w:rFonts w:ascii="Cambria" w:hAnsi="Cambria"/>
                        </w:rPr>
                        <w:t>9</w:t>
                      </w:r>
                    </w:p>
                    <w:p w14:paraId="2F86EE1F" w14:textId="2DC8A1B7" w:rsidR="00DB1AFC" w:rsidRPr="00B56CB5" w:rsidRDefault="00DB1AFC">
                      <w:pPr>
                        <w:pStyle w:val="Heading1"/>
                        <w:rPr>
                          <w:rFonts w:ascii="Cambria" w:hAnsi="Cambria"/>
                        </w:rPr>
                      </w:pPr>
                      <w:r w:rsidRPr="00B56CB5">
                        <w:rPr>
                          <w:rFonts w:ascii="Cambria" w:hAnsi="Cambria"/>
                        </w:rPr>
                        <w:t xml:space="preserve">Solicitation # </w:t>
                      </w:r>
                      <w:r w:rsidR="00DB2943" w:rsidRPr="00B56CB5">
                        <w:rPr>
                          <w:rFonts w:ascii="Cambria" w:hAnsi="Cambria"/>
                        </w:rPr>
                        <w:t>999</w:t>
                      </w:r>
                      <w:r w:rsidRPr="00B56CB5">
                        <w:rPr>
                          <w:rFonts w:ascii="Cambria" w:hAnsi="Cambria"/>
                        </w:rPr>
                        <w:t>-</w:t>
                      </w:r>
                      <w:r w:rsidR="006C3D6C">
                        <w:rPr>
                          <w:rFonts w:ascii="Cambria" w:hAnsi="Cambria"/>
                        </w:rPr>
                        <w:t>1119</w:t>
                      </w:r>
                      <w:r w:rsidR="00AA1D72">
                        <w:rPr>
                          <w:rFonts w:ascii="Cambria" w:hAnsi="Cambria"/>
                        </w:rPr>
                        <w:t>-</w:t>
                      </w:r>
                      <w:r w:rsidR="002F363D">
                        <w:rPr>
                          <w:rFonts w:ascii="Cambria" w:hAnsi="Cambria"/>
                        </w:rPr>
                        <w:t>11</w:t>
                      </w:r>
                    </w:p>
                    <w:p w14:paraId="6669F2B3" w14:textId="77777777" w:rsidR="00DB1AFC" w:rsidRPr="00B56CB5" w:rsidRDefault="00DB1AFC">
                      <w:pPr>
                        <w:rPr>
                          <w:rFonts w:ascii="Cambria" w:hAnsi="Cambria"/>
                        </w:rPr>
                      </w:pPr>
                    </w:p>
                  </w:txbxContent>
                </v:textbox>
              </v:shape>
            </w:pict>
          </mc:Fallback>
        </mc:AlternateContent>
      </w:r>
      <w:r w:rsidR="001C214F">
        <w:rPr>
          <w:rFonts w:ascii="Arial" w:hAnsi="Arial" w:cs="Arial"/>
          <w:noProof/>
          <w:u w:val="single"/>
        </w:rPr>
        <w:drawing>
          <wp:inline distT="0" distB="0" distL="0" distR="0" wp14:anchorId="27139413" wp14:editId="35247398">
            <wp:extent cx="738528" cy="962891"/>
            <wp:effectExtent l="0" t="0" r="444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TAG LINE SMALL.bmp"/>
                    <pic:cNvPicPr/>
                  </pic:nvPicPr>
                  <pic:blipFill>
                    <a:blip r:embed="rId8">
                      <a:extLst>
                        <a:ext uri="{28A0092B-C50C-407E-A947-70E740481C1C}">
                          <a14:useLocalDpi xmlns:a14="http://schemas.microsoft.com/office/drawing/2010/main" val="0"/>
                        </a:ext>
                      </a:extLst>
                    </a:blip>
                    <a:stretch>
                      <a:fillRect/>
                    </a:stretch>
                  </pic:blipFill>
                  <pic:spPr>
                    <a:xfrm>
                      <a:off x="0" y="0"/>
                      <a:ext cx="755936" cy="985587"/>
                    </a:xfrm>
                    <a:prstGeom prst="rect">
                      <a:avLst/>
                    </a:prstGeom>
                  </pic:spPr>
                </pic:pic>
              </a:graphicData>
            </a:graphic>
          </wp:inline>
        </w:drawing>
      </w:r>
    </w:p>
    <w:p w14:paraId="04074CA8" w14:textId="1BDE45D2" w:rsidR="00DB1AFC" w:rsidRPr="005F4671" w:rsidRDefault="00DB1AFC" w:rsidP="004471B4">
      <w:pPr>
        <w:pStyle w:val="NormalWeb"/>
        <w:jc w:val="both"/>
        <w:rPr>
          <w:b/>
          <w:bCs/>
          <w:sz w:val="20"/>
          <w:szCs w:val="20"/>
          <w:u w:val="single"/>
        </w:rPr>
      </w:pPr>
      <w:r w:rsidRPr="005F4671">
        <w:rPr>
          <w:sz w:val="20"/>
          <w:szCs w:val="20"/>
        </w:rPr>
        <w:t xml:space="preserve">Sealed bids, subject to the specifications and conditions contained herein and attached hereto, will </w:t>
      </w:r>
      <w:r w:rsidR="006C58EC">
        <w:rPr>
          <w:sz w:val="20"/>
          <w:szCs w:val="20"/>
        </w:rPr>
        <w:t>b</w:t>
      </w:r>
      <w:r w:rsidRPr="005F4671">
        <w:rPr>
          <w:sz w:val="20"/>
          <w:szCs w:val="20"/>
        </w:rPr>
        <w:t xml:space="preserve">e received </w:t>
      </w:r>
      <w:r w:rsidR="003C2981">
        <w:rPr>
          <w:sz w:val="20"/>
          <w:szCs w:val="20"/>
        </w:rPr>
        <w:t>by</w:t>
      </w:r>
      <w:r w:rsidRPr="005F4671">
        <w:rPr>
          <w:sz w:val="20"/>
          <w:szCs w:val="20"/>
        </w:rPr>
        <w:t xml:space="preserve"> the </w:t>
      </w:r>
      <w:r w:rsidR="003C2981">
        <w:rPr>
          <w:sz w:val="20"/>
          <w:szCs w:val="20"/>
        </w:rPr>
        <w:t>Purchasing Agent</w:t>
      </w:r>
      <w:r w:rsidRPr="005F4671">
        <w:rPr>
          <w:sz w:val="20"/>
          <w:szCs w:val="20"/>
        </w:rPr>
        <w:t xml:space="preserve">, City Hall, until, but no later than </w:t>
      </w:r>
      <w:r w:rsidRPr="005F4671">
        <w:rPr>
          <w:b/>
          <w:bCs/>
          <w:sz w:val="20"/>
          <w:szCs w:val="20"/>
          <w:u w:val="single"/>
        </w:rPr>
        <w:t xml:space="preserve">2:00 P.M.CST , </w:t>
      </w:r>
      <w:r w:rsidR="00C85DCB">
        <w:rPr>
          <w:b/>
          <w:bCs/>
          <w:sz w:val="20"/>
          <w:szCs w:val="20"/>
          <w:u w:val="single"/>
        </w:rPr>
        <w:t>January 9, 2020</w:t>
      </w:r>
      <w:r w:rsidRPr="005F4671">
        <w:rPr>
          <w:sz w:val="20"/>
          <w:szCs w:val="20"/>
        </w:rPr>
        <w:t xml:space="preserve">, and then publicly opened and read aloud for </w:t>
      </w:r>
      <w:r w:rsidR="003C2981">
        <w:rPr>
          <w:sz w:val="20"/>
          <w:szCs w:val="20"/>
        </w:rPr>
        <w:t xml:space="preserve">Street Light Conversion </w:t>
      </w:r>
      <w:r w:rsidRPr="005F4671">
        <w:rPr>
          <w:sz w:val="20"/>
          <w:szCs w:val="20"/>
        </w:rPr>
        <w:t>.</w:t>
      </w:r>
    </w:p>
    <w:p w14:paraId="27146F06" w14:textId="77777777" w:rsidR="00DB1AFC" w:rsidRPr="005F4671" w:rsidRDefault="00DB1AFC" w:rsidP="004471B4">
      <w:pPr>
        <w:pStyle w:val="NormalWeb"/>
        <w:jc w:val="both"/>
        <w:rPr>
          <w:sz w:val="20"/>
          <w:szCs w:val="20"/>
        </w:rPr>
      </w:pPr>
      <w:r w:rsidRPr="005F4671">
        <w:rPr>
          <w:sz w:val="20"/>
          <w:szCs w:val="20"/>
        </w:rPr>
        <w:t xml:space="preserve">If you are an individual with a disability and require a reasonable accommodation or have additional questions regarding this invitation, please notify the </w:t>
      </w:r>
      <w:r w:rsidR="005F4671">
        <w:rPr>
          <w:sz w:val="20"/>
          <w:szCs w:val="20"/>
        </w:rPr>
        <w:t xml:space="preserve">Purchasing Agent, Kim Dale </w:t>
      </w:r>
      <w:r w:rsidRPr="005F4671">
        <w:rPr>
          <w:sz w:val="20"/>
          <w:szCs w:val="20"/>
        </w:rPr>
        <w:t>at  (931) 5</w:t>
      </w:r>
      <w:r w:rsidR="004471B4" w:rsidRPr="005F4671">
        <w:rPr>
          <w:sz w:val="20"/>
          <w:szCs w:val="20"/>
        </w:rPr>
        <w:t>60</w:t>
      </w:r>
      <w:r w:rsidRPr="005F4671">
        <w:rPr>
          <w:sz w:val="20"/>
          <w:szCs w:val="20"/>
        </w:rPr>
        <w:t>-</w:t>
      </w:r>
      <w:r w:rsidR="004471B4" w:rsidRPr="005F4671">
        <w:rPr>
          <w:sz w:val="20"/>
          <w:szCs w:val="20"/>
        </w:rPr>
        <w:t>1580</w:t>
      </w:r>
      <w:r w:rsidRPr="005F4671">
        <w:rPr>
          <w:sz w:val="20"/>
          <w:szCs w:val="20"/>
        </w:rPr>
        <w:t>.</w:t>
      </w:r>
    </w:p>
    <w:p w14:paraId="55F3F02D" w14:textId="77777777" w:rsidR="00DB1AFC" w:rsidRPr="005F4671" w:rsidRDefault="00DB1AFC" w:rsidP="004471B4">
      <w:pPr>
        <w:pStyle w:val="NormalWeb"/>
        <w:jc w:val="both"/>
        <w:rPr>
          <w:sz w:val="20"/>
          <w:szCs w:val="20"/>
        </w:rPr>
      </w:pPr>
      <w:r w:rsidRPr="005F4671">
        <w:rPr>
          <w:sz w:val="20"/>
          <w:szCs w:val="20"/>
        </w:rPr>
        <w:t xml:space="preserve">No bid may be withdrawn after the scheduled closing time for receipt of bids for sixty (60) calendar days. </w:t>
      </w:r>
    </w:p>
    <w:p w14:paraId="0A51D4A1" w14:textId="77777777" w:rsidR="00DB1AFC" w:rsidRPr="005F4671" w:rsidRDefault="00DB1AFC" w:rsidP="004471B4">
      <w:pPr>
        <w:pStyle w:val="NormalWeb"/>
        <w:jc w:val="both"/>
        <w:rPr>
          <w:b/>
          <w:bCs/>
          <w:sz w:val="20"/>
          <w:szCs w:val="20"/>
          <w:u w:val="single"/>
        </w:rPr>
      </w:pPr>
      <w:r w:rsidRPr="005F4671">
        <w:rPr>
          <w:b/>
          <w:bCs/>
          <w:sz w:val="20"/>
          <w:szCs w:val="20"/>
          <w:u w:val="single"/>
        </w:rPr>
        <w:t>Bid Instructions</w:t>
      </w:r>
      <w:bookmarkStart w:id="0" w:name="_GoBack"/>
      <w:bookmarkEnd w:id="0"/>
    </w:p>
    <w:p w14:paraId="0056D5A5" w14:textId="77777777" w:rsidR="00B45C3A" w:rsidRPr="005F4671" w:rsidRDefault="00DB1AFC" w:rsidP="004471B4">
      <w:pPr>
        <w:pStyle w:val="NormalWeb"/>
        <w:jc w:val="both"/>
        <w:rPr>
          <w:sz w:val="20"/>
          <w:szCs w:val="20"/>
        </w:rPr>
      </w:pPr>
      <w:r w:rsidRPr="005F4671">
        <w:rPr>
          <w:sz w:val="20"/>
          <w:szCs w:val="20"/>
        </w:rPr>
        <w:t>To be considered, you must</w:t>
      </w:r>
      <w:r w:rsidR="00B45C3A" w:rsidRPr="005F4671">
        <w:rPr>
          <w:sz w:val="20"/>
          <w:szCs w:val="20"/>
        </w:rPr>
        <w:t>:</w:t>
      </w:r>
    </w:p>
    <w:p w14:paraId="1E4ED46A" w14:textId="77777777" w:rsidR="001C214F" w:rsidRPr="005F4671" w:rsidRDefault="00D61C98" w:rsidP="00DB2943">
      <w:pPr>
        <w:pStyle w:val="NormalWeb"/>
        <w:numPr>
          <w:ilvl w:val="0"/>
          <w:numId w:val="8"/>
        </w:numPr>
        <w:rPr>
          <w:sz w:val="20"/>
          <w:szCs w:val="20"/>
        </w:rPr>
      </w:pPr>
      <w:r w:rsidRPr="005F4671">
        <w:rPr>
          <w:sz w:val="20"/>
          <w:szCs w:val="20"/>
        </w:rPr>
        <w:t xml:space="preserve">Vendors </w:t>
      </w:r>
      <w:r w:rsidR="001C214F" w:rsidRPr="005F4671">
        <w:rPr>
          <w:sz w:val="20"/>
          <w:szCs w:val="20"/>
        </w:rPr>
        <w:t xml:space="preserve">are requested to register online </w:t>
      </w:r>
      <w:r w:rsidRPr="005F4671">
        <w:rPr>
          <w:sz w:val="20"/>
          <w:szCs w:val="20"/>
        </w:rPr>
        <w:t xml:space="preserve">by using the online link furnished on our web page </w:t>
      </w:r>
      <w:hyperlink r:id="rId9" w:history="1">
        <w:r w:rsidRPr="005F4671">
          <w:rPr>
            <w:rStyle w:val="Hyperlink"/>
            <w:sz w:val="20"/>
            <w:szCs w:val="20"/>
          </w:rPr>
          <w:t>http://www.vendorregistry.com/columbia-tn-vendor-registration</w:t>
        </w:r>
      </w:hyperlink>
      <w:r w:rsidRPr="005F4671">
        <w:rPr>
          <w:sz w:val="20"/>
          <w:szCs w:val="20"/>
        </w:rPr>
        <w:t xml:space="preserve"> </w:t>
      </w:r>
      <w:r w:rsidR="001C214F" w:rsidRPr="005F4671">
        <w:rPr>
          <w:sz w:val="20"/>
          <w:szCs w:val="20"/>
        </w:rPr>
        <w:t xml:space="preserve">. Paper applications are also available on the City’s website: </w:t>
      </w:r>
      <w:hyperlink r:id="rId10" w:history="1">
        <w:r w:rsidR="001C214F" w:rsidRPr="005F4671">
          <w:rPr>
            <w:rStyle w:val="Hyperlink"/>
            <w:sz w:val="20"/>
            <w:szCs w:val="20"/>
          </w:rPr>
          <w:t>www.columbiatn.com</w:t>
        </w:r>
      </w:hyperlink>
    </w:p>
    <w:p w14:paraId="2F2CD315" w14:textId="08A577C9" w:rsidR="00D61C98" w:rsidRPr="005F4671" w:rsidRDefault="00DB1AFC" w:rsidP="004471B4">
      <w:pPr>
        <w:pStyle w:val="NormalWeb"/>
        <w:numPr>
          <w:ilvl w:val="0"/>
          <w:numId w:val="8"/>
        </w:numPr>
        <w:ind w:hanging="300"/>
        <w:jc w:val="both"/>
        <w:rPr>
          <w:sz w:val="20"/>
          <w:szCs w:val="20"/>
        </w:rPr>
      </w:pPr>
      <w:r w:rsidRPr="005F4671">
        <w:rPr>
          <w:sz w:val="20"/>
          <w:szCs w:val="20"/>
        </w:rPr>
        <w:t xml:space="preserve">All required </w:t>
      </w:r>
      <w:r w:rsidR="003C2981">
        <w:rPr>
          <w:sz w:val="20"/>
          <w:szCs w:val="20"/>
        </w:rPr>
        <w:t>submission</w:t>
      </w:r>
      <w:r w:rsidRPr="005F4671">
        <w:rPr>
          <w:sz w:val="20"/>
          <w:szCs w:val="20"/>
        </w:rPr>
        <w:t xml:space="preserve"> shall be returned to</w:t>
      </w:r>
      <w:r w:rsidR="00D61C98" w:rsidRPr="005F4671">
        <w:rPr>
          <w:sz w:val="20"/>
          <w:szCs w:val="20"/>
        </w:rPr>
        <w:t xml:space="preserve"> </w:t>
      </w:r>
      <w:r w:rsidR="00592D57" w:rsidRPr="005F4671">
        <w:rPr>
          <w:sz w:val="20"/>
          <w:szCs w:val="20"/>
        </w:rPr>
        <w:t xml:space="preserve">Purchasing Agent, </w:t>
      </w:r>
      <w:r w:rsidRPr="005F4671">
        <w:rPr>
          <w:sz w:val="20"/>
          <w:szCs w:val="20"/>
        </w:rPr>
        <w:t xml:space="preserve">City </w:t>
      </w:r>
      <w:r w:rsidR="00694E00" w:rsidRPr="005F4671">
        <w:rPr>
          <w:sz w:val="20"/>
          <w:szCs w:val="20"/>
        </w:rPr>
        <w:t>Manager’s Office</w:t>
      </w:r>
      <w:r w:rsidRPr="005F4671">
        <w:rPr>
          <w:sz w:val="20"/>
          <w:szCs w:val="20"/>
        </w:rPr>
        <w:t>, City Hall, 70</w:t>
      </w:r>
      <w:r w:rsidR="00D61C98" w:rsidRPr="005F4671">
        <w:rPr>
          <w:sz w:val="20"/>
          <w:szCs w:val="20"/>
        </w:rPr>
        <w:t>0</w:t>
      </w:r>
      <w:r w:rsidRPr="005F4671">
        <w:rPr>
          <w:sz w:val="20"/>
          <w:szCs w:val="20"/>
        </w:rPr>
        <w:t xml:space="preserve"> North </w:t>
      </w:r>
      <w:r w:rsidR="00D61C98" w:rsidRPr="005F4671">
        <w:rPr>
          <w:sz w:val="20"/>
          <w:szCs w:val="20"/>
        </w:rPr>
        <w:t>Garden</w:t>
      </w:r>
      <w:r w:rsidRPr="005F4671">
        <w:rPr>
          <w:sz w:val="20"/>
          <w:szCs w:val="20"/>
        </w:rPr>
        <w:t xml:space="preserve"> St., Columbia, TN 38401.</w:t>
      </w:r>
    </w:p>
    <w:p w14:paraId="65AA9994" w14:textId="6C7DA976" w:rsidR="00DB1AFC" w:rsidRPr="005F4671" w:rsidRDefault="006C3D6C" w:rsidP="004471B4">
      <w:pPr>
        <w:pStyle w:val="NormalWeb"/>
        <w:numPr>
          <w:ilvl w:val="0"/>
          <w:numId w:val="8"/>
        </w:numPr>
        <w:ind w:hanging="300"/>
        <w:jc w:val="both"/>
        <w:rPr>
          <w:sz w:val="20"/>
          <w:szCs w:val="20"/>
        </w:rPr>
      </w:pPr>
      <w:r>
        <w:rPr>
          <w:sz w:val="20"/>
          <w:szCs w:val="20"/>
        </w:rPr>
        <w:t>Proposal</w:t>
      </w:r>
      <w:r w:rsidR="00DB1AFC" w:rsidRPr="005F4671">
        <w:rPr>
          <w:sz w:val="20"/>
          <w:szCs w:val="20"/>
        </w:rPr>
        <w:t xml:space="preserve"> envelope</w:t>
      </w:r>
      <w:r w:rsidR="00D61C98" w:rsidRPr="005F4671">
        <w:rPr>
          <w:sz w:val="20"/>
          <w:szCs w:val="20"/>
        </w:rPr>
        <w:t xml:space="preserve">s shall be identified on the </w:t>
      </w:r>
      <w:r w:rsidR="00694E00" w:rsidRPr="005F4671">
        <w:rPr>
          <w:sz w:val="20"/>
          <w:szCs w:val="20"/>
        </w:rPr>
        <w:t>outside with</w:t>
      </w:r>
      <w:r w:rsidR="00DB1AFC" w:rsidRPr="005F4671">
        <w:rPr>
          <w:sz w:val="20"/>
          <w:szCs w:val="20"/>
        </w:rPr>
        <w:t xml:space="preserve"> </w:t>
      </w:r>
      <w:r>
        <w:rPr>
          <w:b/>
          <w:bCs/>
          <w:sz w:val="20"/>
          <w:szCs w:val="20"/>
          <w:u w:val="single"/>
        </w:rPr>
        <w:t>RFP – Street Lights</w:t>
      </w:r>
      <w:r w:rsidR="00E81298" w:rsidRPr="005F4671">
        <w:rPr>
          <w:b/>
          <w:bCs/>
          <w:sz w:val="20"/>
          <w:szCs w:val="20"/>
          <w:u w:val="single"/>
        </w:rPr>
        <w:t xml:space="preserve"> </w:t>
      </w:r>
      <w:r w:rsidR="003C2981">
        <w:rPr>
          <w:b/>
          <w:bCs/>
          <w:sz w:val="20"/>
          <w:szCs w:val="20"/>
          <w:u w:val="single"/>
        </w:rPr>
        <w:t xml:space="preserve">Conversion </w:t>
      </w:r>
      <w:r w:rsidR="00DB1AFC" w:rsidRPr="005F4671">
        <w:rPr>
          <w:sz w:val="20"/>
          <w:szCs w:val="20"/>
        </w:rPr>
        <w:t xml:space="preserve">and opening date of bid, </w:t>
      </w:r>
      <w:r w:rsidR="00C85DCB">
        <w:rPr>
          <w:sz w:val="20"/>
          <w:szCs w:val="20"/>
        </w:rPr>
        <w:t>January 9, 2020</w:t>
      </w:r>
      <w:r w:rsidR="00DB1AFC" w:rsidRPr="005F4671">
        <w:rPr>
          <w:sz w:val="20"/>
          <w:szCs w:val="20"/>
        </w:rPr>
        <w:t>.</w:t>
      </w:r>
    </w:p>
    <w:p w14:paraId="5CD2B182" w14:textId="77777777" w:rsidR="00DB1AFC" w:rsidRPr="005F4671" w:rsidRDefault="00DB1AFC" w:rsidP="004471B4">
      <w:pPr>
        <w:pStyle w:val="NormalWeb"/>
        <w:jc w:val="both"/>
        <w:rPr>
          <w:sz w:val="20"/>
          <w:szCs w:val="20"/>
        </w:rPr>
      </w:pPr>
      <w:r w:rsidRPr="005F4671">
        <w:rPr>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14:paraId="19F0B3E7" w14:textId="77777777" w:rsidR="00D61C98" w:rsidRPr="005F4671" w:rsidRDefault="00D61C98" w:rsidP="00D61C98">
      <w:pPr>
        <w:pStyle w:val="NormalWeb"/>
        <w:rPr>
          <w:sz w:val="20"/>
          <w:szCs w:val="20"/>
        </w:rPr>
      </w:pPr>
      <w:r w:rsidRPr="005F4671">
        <w:rPr>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14:paraId="42325911" w14:textId="77777777" w:rsidR="00DB1AFC" w:rsidRPr="005F4671" w:rsidRDefault="00DB1AFC" w:rsidP="004471B4">
      <w:pPr>
        <w:pStyle w:val="NormalWeb"/>
        <w:jc w:val="both"/>
        <w:rPr>
          <w:sz w:val="20"/>
          <w:szCs w:val="20"/>
        </w:rPr>
      </w:pPr>
      <w:r w:rsidRPr="005F4671">
        <w:rPr>
          <w:sz w:val="20"/>
          <w:szCs w:val="20"/>
        </w:rPr>
        <w:t>All cost associated with the preparation of this bid or its delivery shall be borne solely by the bidder.</w:t>
      </w:r>
    </w:p>
    <w:p w14:paraId="208FCB34" w14:textId="77777777" w:rsidR="00DB1AFC" w:rsidRPr="005F4671" w:rsidRDefault="00DB1AFC" w:rsidP="004471B4">
      <w:pPr>
        <w:pStyle w:val="NormalWeb"/>
        <w:numPr>
          <w:ilvl w:val="0"/>
          <w:numId w:val="7"/>
        </w:numPr>
        <w:tabs>
          <w:tab w:val="clear" w:pos="720"/>
        </w:tabs>
        <w:ind w:left="360"/>
        <w:jc w:val="both"/>
        <w:rPr>
          <w:sz w:val="20"/>
          <w:szCs w:val="20"/>
          <w:u w:val="single"/>
        </w:rPr>
      </w:pPr>
      <w:r w:rsidRPr="005F4671">
        <w:rPr>
          <w:sz w:val="20"/>
          <w:szCs w:val="20"/>
          <w:u w:val="single"/>
        </w:rPr>
        <w:t>SCOPE</w:t>
      </w:r>
    </w:p>
    <w:p w14:paraId="3DEE41C4" w14:textId="77777777" w:rsidR="00C85DCB" w:rsidRDefault="00DB1AFC" w:rsidP="004471B4">
      <w:pPr>
        <w:pStyle w:val="NormalWeb"/>
        <w:ind w:left="720"/>
        <w:jc w:val="both"/>
        <w:rPr>
          <w:sz w:val="20"/>
          <w:szCs w:val="20"/>
        </w:rPr>
      </w:pPr>
      <w:r w:rsidRPr="005F4671">
        <w:rPr>
          <w:sz w:val="20"/>
          <w:szCs w:val="20"/>
        </w:rPr>
        <w:t xml:space="preserve">The City of Columbia is seeking </w:t>
      </w:r>
      <w:r w:rsidR="006C3D6C">
        <w:rPr>
          <w:sz w:val="20"/>
          <w:szCs w:val="20"/>
        </w:rPr>
        <w:t xml:space="preserve">proposals </w:t>
      </w:r>
      <w:r w:rsidR="00911BA2" w:rsidRPr="005F4671">
        <w:rPr>
          <w:sz w:val="20"/>
          <w:szCs w:val="20"/>
        </w:rPr>
        <w:t>from professional</w:t>
      </w:r>
      <w:r w:rsidR="006558C9">
        <w:rPr>
          <w:sz w:val="20"/>
          <w:szCs w:val="20"/>
        </w:rPr>
        <w:t>,</w:t>
      </w:r>
      <w:r w:rsidR="006C3D6C">
        <w:rPr>
          <w:sz w:val="20"/>
          <w:szCs w:val="20"/>
        </w:rPr>
        <w:t xml:space="preserve"> qualified and </w:t>
      </w:r>
      <w:r w:rsidR="00E55009">
        <w:rPr>
          <w:sz w:val="20"/>
          <w:szCs w:val="20"/>
        </w:rPr>
        <w:t xml:space="preserve">experienced </w:t>
      </w:r>
      <w:r w:rsidR="00E55009" w:rsidRPr="005F4671">
        <w:rPr>
          <w:sz w:val="20"/>
          <w:szCs w:val="20"/>
        </w:rPr>
        <w:t>firms</w:t>
      </w:r>
      <w:r w:rsidR="00911BA2" w:rsidRPr="005F4671">
        <w:rPr>
          <w:sz w:val="20"/>
          <w:szCs w:val="20"/>
        </w:rPr>
        <w:t xml:space="preserve"> </w:t>
      </w:r>
      <w:r w:rsidR="00444DF8" w:rsidRPr="005F4671">
        <w:rPr>
          <w:sz w:val="20"/>
          <w:szCs w:val="20"/>
        </w:rPr>
        <w:t xml:space="preserve">to </w:t>
      </w:r>
      <w:r w:rsidR="006C3D6C">
        <w:rPr>
          <w:sz w:val="20"/>
          <w:szCs w:val="20"/>
        </w:rPr>
        <w:t>assist the City</w:t>
      </w:r>
      <w:r w:rsidR="00E55009">
        <w:rPr>
          <w:sz w:val="20"/>
          <w:szCs w:val="20"/>
        </w:rPr>
        <w:t xml:space="preserve"> </w:t>
      </w:r>
      <w:r w:rsidR="003C2981">
        <w:rPr>
          <w:sz w:val="20"/>
          <w:szCs w:val="20"/>
        </w:rPr>
        <w:t xml:space="preserve">in </w:t>
      </w:r>
      <w:r w:rsidR="00E55009">
        <w:rPr>
          <w:sz w:val="20"/>
          <w:szCs w:val="20"/>
        </w:rPr>
        <w:t xml:space="preserve">developing plans that would lead to </w:t>
      </w:r>
      <w:r w:rsidR="003C2981">
        <w:rPr>
          <w:sz w:val="20"/>
          <w:szCs w:val="20"/>
        </w:rPr>
        <w:t xml:space="preserve">the </w:t>
      </w:r>
      <w:r w:rsidR="00E55009">
        <w:rPr>
          <w:sz w:val="20"/>
          <w:szCs w:val="20"/>
        </w:rPr>
        <w:t xml:space="preserve">conversion of existing streets lights to LED technology. </w:t>
      </w:r>
    </w:p>
    <w:p w14:paraId="2A4B6189" w14:textId="77777777" w:rsidR="00C85DCB" w:rsidRDefault="00C85DCB" w:rsidP="004471B4">
      <w:pPr>
        <w:pStyle w:val="NormalWeb"/>
        <w:ind w:left="720"/>
        <w:jc w:val="both"/>
        <w:rPr>
          <w:sz w:val="20"/>
          <w:szCs w:val="20"/>
        </w:rPr>
      </w:pPr>
    </w:p>
    <w:p w14:paraId="6D13CC79" w14:textId="4B3098F4" w:rsidR="00FF3F85" w:rsidRDefault="00FF3F85" w:rsidP="004471B4">
      <w:pPr>
        <w:pStyle w:val="NormalWeb"/>
        <w:ind w:left="720"/>
        <w:jc w:val="both"/>
        <w:rPr>
          <w:sz w:val="20"/>
          <w:szCs w:val="20"/>
        </w:rPr>
      </w:pPr>
      <w:r>
        <w:rPr>
          <w:sz w:val="20"/>
          <w:szCs w:val="20"/>
        </w:rPr>
        <w:lastRenderedPageBreak/>
        <w:t>There are approximately 6800</w:t>
      </w:r>
      <w:r w:rsidR="00C85DCB">
        <w:rPr>
          <w:sz w:val="20"/>
          <w:szCs w:val="20"/>
        </w:rPr>
        <w:t xml:space="preserve"> streets lights within the City belonging </w:t>
      </w:r>
      <w:r w:rsidR="00E55009">
        <w:rPr>
          <w:sz w:val="20"/>
          <w:szCs w:val="20"/>
        </w:rPr>
        <w:t xml:space="preserve">to Columbia Power and Water System (CPWS). </w:t>
      </w:r>
      <w:r w:rsidR="003C2981">
        <w:rPr>
          <w:sz w:val="20"/>
          <w:szCs w:val="20"/>
        </w:rPr>
        <w:t>The City of Columbia is responsible directly for power consumption and indirectly for maintenance and installation based upon a TVA supplied formula. The fiscal year 2020 budget for street lights utilities is $570,</w:t>
      </w:r>
      <w:r>
        <w:rPr>
          <w:sz w:val="20"/>
          <w:szCs w:val="20"/>
        </w:rPr>
        <w:t>000.00.</w:t>
      </w:r>
    </w:p>
    <w:p w14:paraId="47733E31" w14:textId="0E6A6982" w:rsidR="00911BA2" w:rsidRPr="005F4671" w:rsidRDefault="00FF3F85" w:rsidP="004471B4">
      <w:pPr>
        <w:pStyle w:val="NormalWeb"/>
        <w:ind w:left="720"/>
        <w:jc w:val="both"/>
        <w:rPr>
          <w:sz w:val="20"/>
          <w:szCs w:val="20"/>
        </w:rPr>
      </w:pPr>
      <w:r>
        <w:rPr>
          <w:sz w:val="20"/>
          <w:szCs w:val="20"/>
        </w:rPr>
        <w:t xml:space="preserve">Services </w:t>
      </w:r>
      <w:r w:rsidR="00E55009">
        <w:rPr>
          <w:sz w:val="20"/>
          <w:szCs w:val="20"/>
        </w:rPr>
        <w:t xml:space="preserve">would consist of identifying </w:t>
      </w:r>
      <w:r w:rsidR="006C3D6C">
        <w:rPr>
          <w:sz w:val="20"/>
          <w:szCs w:val="20"/>
        </w:rPr>
        <w:t xml:space="preserve">potential cost savings associated with the conversion to LED </w:t>
      </w:r>
      <w:r w:rsidR="00E55009">
        <w:rPr>
          <w:sz w:val="20"/>
          <w:szCs w:val="20"/>
        </w:rPr>
        <w:t>technology,</w:t>
      </w:r>
      <w:r w:rsidR="006C3D6C">
        <w:rPr>
          <w:sz w:val="20"/>
          <w:szCs w:val="20"/>
        </w:rPr>
        <w:t xml:space="preserve"> </w:t>
      </w:r>
      <w:r w:rsidR="00E55009">
        <w:rPr>
          <w:sz w:val="20"/>
          <w:szCs w:val="20"/>
        </w:rPr>
        <w:t>develop</w:t>
      </w:r>
      <w:r w:rsidR="006558C9">
        <w:rPr>
          <w:sz w:val="20"/>
          <w:szCs w:val="20"/>
        </w:rPr>
        <w:t>ing</w:t>
      </w:r>
      <w:r w:rsidR="00E55009">
        <w:rPr>
          <w:sz w:val="20"/>
          <w:szCs w:val="20"/>
        </w:rPr>
        <w:t xml:space="preserve"> </w:t>
      </w:r>
      <w:r w:rsidR="006558C9">
        <w:rPr>
          <w:sz w:val="20"/>
          <w:szCs w:val="20"/>
        </w:rPr>
        <w:t>a transition</w:t>
      </w:r>
      <w:r w:rsidR="00E55009">
        <w:rPr>
          <w:sz w:val="20"/>
          <w:szCs w:val="20"/>
        </w:rPr>
        <w:t xml:space="preserve"> plan</w:t>
      </w:r>
      <w:r w:rsidR="006558C9">
        <w:rPr>
          <w:sz w:val="20"/>
          <w:szCs w:val="20"/>
        </w:rPr>
        <w:t xml:space="preserve"> for conversion to LED technology, working with the City and CPWS on conversion issues, utility rate calculation, attachment fees, maintenance and other pertinent issues </w:t>
      </w:r>
      <w:r w:rsidR="00696CC3">
        <w:rPr>
          <w:sz w:val="20"/>
          <w:szCs w:val="20"/>
        </w:rPr>
        <w:t>to a post conversion environment.</w:t>
      </w:r>
      <w:r w:rsidR="006558C9">
        <w:rPr>
          <w:sz w:val="20"/>
          <w:szCs w:val="20"/>
        </w:rPr>
        <w:t xml:space="preserve"> </w:t>
      </w:r>
    </w:p>
    <w:p w14:paraId="2B25AF66" w14:textId="77777777" w:rsidR="00DB1AFC" w:rsidRPr="005F4671" w:rsidRDefault="00DB1AFC" w:rsidP="004471B4">
      <w:pPr>
        <w:pStyle w:val="NormalWeb"/>
        <w:ind w:left="720" w:hanging="720"/>
        <w:jc w:val="both"/>
        <w:rPr>
          <w:sz w:val="20"/>
          <w:szCs w:val="20"/>
          <w:u w:val="single"/>
        </w:rPr>
      </w:pPr>
      <w:r w:rsidRPr="005F4671">
        <w:rPr>
          <w:sz w:val="20"/>
          <w:szCs w:val="20"/>
        </w:rPr>
        <w:t>2</w:t>
      </w:r>
      <w:r w:rsidRPr="005F4671">
        <w:rPr>
          <w:sz w:val="20"/>
          <w:szCs w:val="20"/>
          <w:u w:val="single"/>
        </w:rPr>
        <w:t>. GENERAL CONDITIONS</w:t>
      </w:r>
    </w:p>
    <w:p w14:paraId="5FC6AE79" w14:textId="77777777" w:rsidR="00B45C3A" w:rsidRPr="005F4671" w:rsidRDefault="00B45C3A" w:rsidP="004471B4">
      <w:pPr>
        <w:pStyle w:val="List2"/>
        <w:jc w:val="both"/>
        <w:rPr>
          <w:sz w:val="20"/>
          <w:szCs w:val="20"/>
        </w:rPr>
      </w:pPr>
      <w:r w:rsidRPr="005F4671">
        <w:rPr>
          <w:sz w:val="20"/>
          <w:szCs w:val="20"/>
        </w:rPr>
        <w:t>1.</w:t>
      </w:r>
      <w:r w:rsidRPr="005F4671">
        <w:rPr>
          <w:sz w:val="20"/>
          <w:szCs w:val="20"/>
        </w:rPr>
        <w:tab/>
      </w:r>
      <w:r w:rsidRPr="005F4671">
        <w:rPr>
          <w:b/>
          <w:bCs/>
          <w:sz w:val="20"/>
          <w:szCs w:val="20"/>
        </w:rPr>
        <w:t>Acceptance of Bids</w:t>
      </w:r>
      <w:r w:rsidRPr="005F4671">
        <w:rPr>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14:paraId="642050AA" w14:textId="77777777" w:rsidR="00B45C3A" w:rsidRPr="005F4671" w:rsidRDefault="00B45C3A" w:rsidP="004471B4">
      <w:pPr>
        <w:jc w:val="both"/>
        <w:rPr>
          <w:sz w:val="20"/>
          <w:szCs w:val="20"/>
        </w:rPr>
      </w:pPr>
    </w:p>
    <w:p w14:paraId="46C37B80" w14:textId="77777777" w:rsidR="00B45C3A" w:rsidRPr="005F4671" w:rsidRDefault="00B45C3A" w:rsidP="008E5A4E">
      <w:pPr>
        <w:pStyle w:val="BodyTextFirstIndent2"/>
        <w:tabs>
          <w:tab w:val="left" w:pos="720"/>
        </w:tabs>
        <w:ind w:left="720" w:firstLine="0"/>
        <w:jc w:val="both"/>
        <w:rPr>
          <w:sz w:val="20"/>
          <w:szCs w:val="20"/>
        </w:rPr>
      </w:pPr>
      <w:r w:rsidRPr="005F4671">
        <w:rPr>
          <w:sz w:val="20"/>
          <w:szCs w:val="20"/>
        </w:rPr>
        <w:t>If the bidder fails to state the time within which a bid must be accepted, it is understood and agreed that said City shall have ninety (90) days from bid opening date in which to accept bid.</w:t>
      </w:r>
    </w:p>
    <w:p w14:paraId="5465ACFF" w14:textId="77777777" w:rsidR="00B45C3A" w:rsidRPr="005F4671" w:rsidRDefault="00B45C3A" w:rsidP="004471B4">
      <w:pPr>
        <w:pStyle w:val="List2"/>
        <w:numPr>
          <w:ilvl w:val="0"/>
          <w:numId w:val="7"/>
        </w:numPr>
        <w:jc w:val="both"/>
        <w:rPr>
          <w:sz w:val="20"/>
          <w:szCs w:val="20"/>
        </w:rPr>
      </w:pPr>
      <w:r w:rsidRPr="005F4671">
        <w:rPr>
          <w:b/>
          <w:bCs/>
          <w:sz w:val="20"/>
          <w:szCs w:val="20"/>
        </w:rPr>
        <w:t>Error in Bid:</w:t>
      </w:r>
      <w:r w:rsidRPr="005F4671">
        <w:rPr>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14:paraId="5BAAA81F"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Discount Period: </w:t>
      </w:r>
      <w:r w:rsidRPr="005F4671">
        <w:rPr>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14:paraId="3D00A645" w14:textId="77777777" w:rsidR="00B45C3A" w:rsidRPr="005F4671" w:rsidRDefault="00B45C3A" w:rsidP="004471B4">
      <w:pPr>
        <w:pStyle w:val="List2"/>
        <w:numPr>
          <w:ilvl w:val="0"/>
          <w:numId w:val="7"/>
        </w:numPr>
        <w:jc w:val="both"/>
        <w:rPr>
          <w:sz w:val="20"/>
          <w:szCs w:val="20"/>
        </w:rPr>
      </w:pPr>
      <w:r w:rsidRPr="005F4671">
        <w:rPr>
          <w:b/>
          <w:bCs/>
          <w:sz w:val="20"/>
          <w:szCs w:val="20"/>
        </w:rPr>
        <w:t>Sample of Materials:</w:t>
      </w:r>
      <w:r w:rsidRPr="005F4671">
        <w:rPr>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14:paraId="5CF78C51"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Signatures on Bids: </w:t>
      </w:r>
      <w:r w:rsidRPr="005F4671">
        <w:rPr>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14:paraId="1FCEE4CE" w14:textId="77777777" w:rsidR="00B45C3A" w:rsidRPr="005F4671" w:rsidRDefault="00B45C3A" w:rsidP="004471B4">
      <w:pPr>
        <w:pStyle w:val="List2"/>
        <w:numPr>
          <w:ilvl w:val="0"/>
          <w:numId w:val="7"/>
        </w:numPr>
        <w:jc w:val="both"/>
        <w:rPr>
          <w:sz w:val="20"/>
          <w:szCs w:val="20"/>
        </w:rPr>
      </w:pPr>
      <w:r w:rsidRPr="005F4671">
        <w:rPr>
          <w:b/>
          <w:bCs/>
          <w:sz w:val="20"/>
          <w:szCs w:val="20"/>
        </w:rPr>
        <w:t>Alternate Bids:</w:t>
      </w:r>
      <w:r w:rsidRPr="005F4671">
        <w:rPr>
          <w:sz w:val="20"/>
          <w:szCs w:val="20"/>
        </w:rPr>
        <w:t xml:space="preserve"> Alternate bids will be considered proving such items that appear on such bids meet specifications. Where equivalent items are bid upon, said City reserves the sole right in determining whether they meet specifications.</w:t>
      </w:r>
    </w:p>
    <w:p w14:paraId="5F2C8375" w14:textId="77777777" w:rsidR="00B45C3A" w:rsidRPr="005F4671" w:rsidRDefault="008E5A4E" w:rsidP="004471B4">
      <w:pPr>
        <w:pStyle w:val="List2"/>
        <w:numPr>
          <w:ilvl w:val="0"/>
          <w:numId w:val="7"/>
        </w:numPr>
        <w:jc w:val="both"/>
        <w:rPr>
          <w:sz w:val="20"/>
          <w:szCs w:val="20"/>
        </w:rPr>
      </w:pPr>
      <w:r w:rsidRPr="005F4671">
        <w:rPr>
          <w:b/>
          <w:bCs/>
          <w:sz w:val="20"/>
          <w:szCs w:val="20"/>
        </w:rPr>
        <w:t>Bid</w:t>
      </w:r>
      <w:r w:rsidR="00B45C3A" w:rsidRPr="005F4671">
        <w:rPr>
          <w:b/>
          <w:bCs/>
          <w:sz w:val="20"/>
          <w:szCs w:val="20"/>
        </w:rPr>
        <w:t xml:space="preserve"> Sheets: </w:t>
      </w:r>
      <w:r w:rsidR="00B45C3A" w:rsidRPr="005F4671">
        <w:rPr>
          <w:sz w:val="20"/>
          <w:szCs w:val="20"/>
        </w:rPr>
        <w:t xml:space="preserve">Bidders shall use the </w:t>
      </w:r>
      <w:r w:rsidRPr="005F4671">
        <w:rPr>
          <w:sz w:val="20"/>
          <w:szCs w:val="20"/>
        </w:rPr>
        <w:t>bid</w:t>
      </w:r>
      <w:r w:rsidR="00B45C3A" w:rsidRPr="005F4671">
        <w:rPr>
          <w:sz w:val="20"/>
          <w:szCs w:val="20"/>
        </w:rPr>
        <w:t xml:space="preserve"> sheets furnished by the City</w:t>
      </w:r>
      <w:r w:rsidRPr="005F4671">
        <w:rPr>
          <w:sz w:val="20"/>
          <w:szCs w:val="20"/>
        </w:rPr>
        <w:t xml:space="preserve"> unless otherwise instructed herein</w:t>
      </w:r>
      <w:r w:rsidR="00B45C3A" w:rsidRPr="005F4671">
        <w:rPr>
          <w:sz w:val="20"/>
          <w:szCs w:val="20"/>
        </w:rPr>
        <w:t xml:space="preserve">. Failure to submit this sheet as required shall render the proposal invalid. </w:t>
      </w:r>
      <w:r w:rsidRPr="005F4671">
        <w:rPr>
          <w:sz w:val="20"/>
          <w:szCs w:val="20"/>
        </w:rPr>
        <w:t>Bid</w:t>
      </w:r>
      <w:r w:rsidR="00B45C3A" w:rsidRPr="005F4671">
        <w:rPr>
          <w:sz w:val="20"/>
          <w:szCs w:val="20"/>
        </w:rPr>
        <w:t xml:space="preserve"> sheets must contain prices on per unit and aggregate basis and the total amount of the bid must be stated on the </w:t>
      </w:r>
      <w:r w:rsidRPr="005F4671">
        <w:rPr>
          <w:sz w:val="20"/>
          <w:szCs w:val="20"/>
        </w:rPr>
        <w:t>bid</w:t>
      </w:r>
      <w:r w:rsidR="00B45C3A" w:rsidRPr="005F4671">
        <w:rPr>
          <w:sz w:val="20"/>
          <w:szCs w:val="20"/>
        </w:rPr>
        <w:t xml:space="preserve"> sheet.</w:t>
      </w:r>
    </w:p>
    <w:p w14:paraId="49BC0A6D" w14:textId="77777777" w:rsidR="00B45C3A" w:rsidRPr="005F4671" w:rsidRDefault="00B45C3A" w:rsidP="004471B4">
      <w:pPr>
        <w:pStyle w:val="List2"/>
        <w:numPr>
          <w:ilvl w:val="0"/>
          <w:numId w:val="7"/>
        </w:numPr>
        <w:jc w:val="both"/>
        <w:rPr>
          <w:sz w:val="20"/>
          <w:szCs w:val="20"/>
        </w:rPr>
      </w:pPr>
      <w:r w:rsidRPr="005F4671">
        <w:rPr>
          <w:b/>
          <w:bCs/>
          <w:sz w:val="20"/>
          <w:szCs w:val="20"/>
        </w:rPr>
        <w:t>Federal or State Sales, Excise or Use Tax:</w:t>
      </w:r>
      <w:r w:rsidRPr="005F4671">
        <w:rPr>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14:paraId="4DE8D927"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Delivery: </w:t>
      </w:r>
      <w:r w:rsidRPr="005F4671">
        <w:rPr>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14:paraId="78DF9A09"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Compliance: </w:t>
      </w:r>
      <w:r w:rsidRPr="005F4671">
        <w:rPr>
          <w:sz w:val="20"/>
          <w:szCs w:val="20"/>
        </w:rPr>
        <w:t xml:space="preserve">Contractor shall abide by all federal, state and local laws and statues and obtain all permits required in number </w:t>
      </w:r>
      <w:r w:rsidR="004471B4" w:rsidRPr="005F4671">
        <w:rPr>
          <w:sz w:val="20"/>
          <w:szCs w:val="20"/>
        </w:rPr>
        <w:t>fifteen</w:t>
      </w:r>
      <w:r w:rsidRPr="005F4671">
        <w:rPr>
          <w:sz w:val="20"/>
          <w:szCs w:val="20"/>
        </w:rPr>
        <w:t xml:space="preserve"> (1</w:t>
      </w:r>
      <w:r w:rsidR="004471B4" w:rsidRPr="005F4671">
        <w:rPr>
          <w:sz w:val="20"/>
          <w:szCs w:val="20"/>
        </w:rPr>
        <w:t>5</w:t>
      </w:r>
      <w:r w:rsidRPr="005F4671">
        <w:rPr>
          <w:sz w:val="20"/>
          <w:szCs w:val="20"/>
        </w:rPr>
        <w:t>) of these conditions.</w:t>
      </w:r>
    </w:p>
    <w:p w14:paraId="3525488D" w14:textId="77777777" w:rsidR="00B45C3A" w:rsidRPr="005F4671" w:rsidRDefault="00B45C3A" w:rsidP="004471B4">
      <w:pPr>
        <w:pStyle w:val="List2"/>
        <w:numPr>
          <w:ilvl w:val="0"/>
          <w:numId w:val="7"/>
        </w:numPr>
        <w:jc w:val="both"/>
        <w:rPr>
          <w:sz w:val="20"/>
          <w:szCs w:val="20"/>
        </w:rPr>
      </w:pPr>
      <w:r w:rsidRPr="005F4671">
        <w:rPr>
          <w:b/>
          <w:bCs/>
          <w:sz w:val="20"/>
          <w:szCs w:val="20"/>
        </w:rPr>
        <w:lastRenderedPageBreak/>
        <w:t xml:space="preserve">Specifications: </w:t>
      </w:r>
      <w:r w:rsidRPr="005F4671">
        <w:rPr>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14:paraId="725D17AB"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Inspection: </w:t>
      </w:r>
      <w:r w:rsidRPr="005F4671">
        <w:rPr>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14:paraId="78620224"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 Bid Opening: </w:t>
      </w:r>
      <w:r w:rsidRPr="005F4671">
        <w:rPr>
          <w:sz w:val="20"/>
          <w:szCs w:val="20"/>
        </w:rPr>
        <w:t xml:space="preserve">Bids may be mailed or delivered to the </w:t>
      </w:r>
      <w:r w:rsidR="004471B4" w:rsidRPr="005F4671">
        <w:rPr>
          <w:sz w:val="20"/>
          <w:szCs w:val="20"/>
        </w:rPr>
        <w:t>Purchasing Agent</w:t>
      </w:r>
      <w:r w:rsidRPr="005F4671">
        <w:rPr>
          <w:sz w:val="20"/>
          <w:szCs w:val="20"/>
        </w:rPr>
        <w:t xml:space="preserve"> of the City of Columbia, Tennessee. All bids will be opened and publicly read at a time specified </w:t>
      </w:r>
      <w:r w:rsidR="008E5A4E" w:rsidRPr="005F4671">
        <w:rPr>
          <w:sz w:val="20"/>
          <w:szCs w:val="20"/>
        </w:rPr>
        <w:t>within this invitation</w:t>
      </w:r>
      <w:r w:rsidRPr="005F4671">
        <w:rPr>
          <w:sz w:val="20"/>
          <w:szCs w:val="20"/>
        </w:rPr>
        <w:t>. Bids received after the specified time for opening, as shown on the invitation to bid, will not be accepted.</w:t>
      </w:r>
    </w:p>
    <w:p w14:paraId="62F90534"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Cancellation: </w:t>
      </w:r>
      <w:r w:rsidRPr="005F4671">
        <w:rPr>
          <w:sz w:val="20"/>
          <w:szCs w:val="20"/>
        </w:rPr>
        <w:t>The City reserves the right to cancel an accepted bid or contract in whole or in part due to nonperformance or defective products.</w:t>
      </w:r>
    </w:p>
    <w:p w14:paraId="06498BEA"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Permit Requirements: </w:t>
      </w:r>
      <w:r w:rsidRPr="005F4671">
        <w:rPr>
          <w:sz w:val="20"/>
          <w:szCs w:val="20"/>
        </w:rPr>
        <w:t>Successful bidder will be responsible for securing any necessary permits for complying with all required inspections whether local state or federal.</w:t>
      </w:r>
    </w:p>
    <w:p w14:paraId="4E893253"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Multi-Year Contracts: </w:t>
      </w:r>
      <w:r w:rsidRPr="005F4671">
        <w:rPr>
          <w:sz w:val="20"/>
          <w:szCs w:val="20"/>
        </w:rPr>
        <w:t>The City reserves the right to enter into multi –year contracts and further has the right to terminate multi year contracts due to non-appropriation of funds.</w:t>
      </w:r>
    </w:p>
    <w:p w14:paraId="005C7B57" w14:textId="77777777" w:rsidR="00B45C3A" w:rsidRPr="005F4671" w:rsidRDefault="00B45C3A" w:rsidP="004471B4">
      <w:pPr>
        <w:pStyle w:val="List2"/>
        <w:numPr>
          <w:ilvl w:val="0"/>
          <w:numId w:val="7"/>
        </w:numPr>
        <w:jc w:val="both"/>
        <w:rPr>
          <w:sz w:val="20"/>
          <w:szCs w:val="20"/>
        </w:rPr>
      </w:pPr>
      <w:r w:rsidRPr="005F4671">
        <w:rPr>
          <w:b/>
          <w:bCs/>
          <w:sz w:val="20"/>
          <w:szCs w:val="20"/>
        </w:rPr>
        <w:t xml:space="preserve">Financial Statements: </w:t>
      </w:r>
      <w:r w:rsidRPr="005F4671">
        <w:rPr>
          <w:sz w:val="20"/>
          <w:szCs w:val="20"/>
        </w:rPr>
        <w:t>Financial statements will be submitted upon request.</w:t>
      </w:r>
    </w:p>
    <w:p w14:paraId="76F45C45" w14:textId="77777777" w:rsidR="00B45C3A" w:rsidRPr="005F4671" w:rsidRDefault="00B45C3A" w:rsidP="008E5A4E">
      <w:pPr>
        <w:pStyle w:val="List2"/>
        <w:numPr>
          <w:ilvl w:val="0"/>
          <w:numId w:val="7"/>
        </w:numPr>
        <w:jc w:val="both"/>
        <w:rPr>
          <w:sz w:val="20"/>
          <w:szCs w:val="20"/>
        </w:rPr>
      </w:pPr>
      <w:r w:rsidRPr="005F4671">
        <w:rPr>
          <w:b/>
          <w:bCs/>
          <w:sz w:val="20"/>
          <w:szCs w:val="20"/>
        </w:rPr>
        <w:t>Term of Payment:</w:t>
      </w:r>
      <w:r w:rsidRPr="005F4671">
        <w:rPr>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14:paraId="1784AE98" w14:textId="77777777" w:rsidR="00B45C3A" w:rsidRPr="005F4671" w:rsidRDefault="00B45C3A" w:rsidP="008E5A4E">
      <w:pPr>
        <w:pStyle w:val="List2"/>
        <w:numPr>
          <w:ilvl w:val="0"/>
          <w:numId w:val="7"/>
        </w:numPr>
        <w:jc w:val="both"/>
        <w:rPr>
          <w:sz w:val="20"/>
          <w:szCs w:val="20"/>
        </w:rPr>
      </w:pPr>
      <w:r w:rsidRPr="005F4671">
        <w:rPr>
          <w:b/>
          <w:sz w:val="20"/>
          <w:szCs w:val="20"/>
        </w:rPr>
        <w:t xml:space="preserve">Complaints </w:t>
      </w:r>
      <w:r w:rsidRPr="005F4671">
        <w:rPr>
          <w:sz w:val="20"/>
          <w:szCs w:val="20"/>
        </w:rPr>
        <w:t>– Vendors</w:t>
      </w:r>
    </w:p>
    <w:p w14:paraId="582AB1E4" w14:textId="77777777" w:rsidR="00B45C3A" w:rsidRPr="005F4671" w:rsidRDefault="00B45C3A" w:rsidP="004471B4">
      <w:pPr>
        <w:jc w:val="both"/>
        <w:rPr>
          <w:sz w:val="20"/>
          <w:szCs w:val="20"/>
        </w:rPr>
      </w:pPr>
    </w:p>
    <w:p w14:paraId="78F76C43" w14:textId="77777777" w:rsidR="00B45C3A" w:rsidRPr="005F4671" w:rsidRDefault="00B45C3A" w:rsidP="008E5A4E">
      <w:pPr>
        <w:pStyle w:val="BodyTextFirstIndent2"/>
        <w:ind w:left="720" w:firstLine="0"/>
        <w:jc w:val="both"/>
        <w:rPr>
          <w:sz w:val="20"/>
          <w:szCs w:val="20"/>
        </w:rPr>
      </w:pPr>
      <w:r w:rsidRPr="005F4671">
        <w:rPr>
          <w:sz w:val="20"/>
          <w:szCs w:val="20"/>
        </w:rPr>
        <w:t xml:space="preserve">Vendors shall have the right to present a complaint, dispute or grievance </w:t>
      </w:r>
      <w:r w:rsidR="00830A3D" w:rsidRPr="005F4671">
        <w:rPr>
          <w:sz w:val="20"/>
          <w:szCs w:val="20"/>
        </w:rPr>
        <w:t>concerning unfair</w:t>
      </w:r>
      <w:r w:rsidRPr="005F4671">
        <w:rPr>
          <w:sz w:val="20"/>
          <w:szCs w:val="20"/>
        </w:rPr>
        <w:t xml:space="preserve"> treatment, contracts, deliveries, payments, restrictions, and other incidents. The following steps are intended to provide uniform procedures for a vendor to express a problem and obtain remedy.</w:t>
      </w:r>
    </w:p>
    <w:p w14:paraId="470150E2" w14:textId="77777777" w:rsidR="00B45C3A" w:rsidRPr="005F4671" w:rsidRDefault="00B45C3A" w:rsidP="004471B4">
      <w:pPr>
        <w:pStyle w:val="List3"/>
        <w:numPr>
          <w:ilvl w:val="1"/>
          <w:numId w:val="5"/>
        </w:numPr>
        <w:jc w:val="both"/>
        <w:rPr>
          <w:sz w:val="20"/>
          <w:szCs w:val="20"/>
        </w:rPr>
      </w:pPr>
      <w:r w:rsidRPr="005F4671">
        <w:rPr>
          <w:sz w:val="20"/>
          <w:szCs w:val="20"/>
          <w:u w:val="single"/>
        </w:rPr>
        <w:t>Step One</w:t>
      </w:r>
      <w:r w:rsidRPr="005F4671">
        <w:rPr>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14:paraId="1888C266" w14:textId="77777777" w:rsidR="00B45C3A" w:rsidRPr="005F4671" w:rsidRDefault="00B45C3A" w:rsidP="004471B4">
      <w:pPr>
        <w:jc w:val="both"/>
        <w:rPr>
          <w:sz w:val="20"/>
          <w:szCs w:val="20"/>
        </w:rPr>
      </w:pPr>
    </w:p>
    <w:p w14:paraId="519683CB" w14:textId="77777777" w:rsidR="00B45C3A" w:rsidRPr="005F4671" w:rsidRDefault="00B45C3A" w:rsidP="004471B4">
      <w:pPr>
        <w:pStyle w:val="List3"/>
        <w:numPr>
          <w:ilvl w:val="1"/>
          <w:numId w:val="5"/>
        </w:numPr>
        <w:jc w:val="both"/>
        <w:rPr>
          <w:sz w:val="20"/>
          <w:szCs w:val="20"/>
        </w:rPr>
      </w:pPr>
      <w:r w:rsidRPr="005F4671">
        <w:rPr>
          <w:sz w:val="20"/>
          <w:szCs w:val="20"/>
          <w:u w:val="single"/>
        </w:rPr>
        <w:t xml:space="preserve">Step Two </w:t>
      </w:r>
      <w:r w:rsidRPr="005F4671">
        <w:rPr>
          <w:sz w:val="20"/>
          <w:szCs w:val="20"/>
        </w:rPr>
        <w:t>– If the vendor is not satisfied wi</w:t>
      </w:r>
      <w:r w:rsidR="00332CD7" w:rsidRPr="005F4671">
        <w:rPr>
          <w:sz w:val="20"/>
          <w:szCs w:val="20"/>
        </w:rPr>
        <w:t xml:space="preserve">th </w:t>
      </w:r>
      <w:r w:rsidRPr="005F4671">
        <w:rPr>
          <w:sz w:val="20"/>
          <w:szCs w:val="20"/>
        </w:rPr>
        <w:t>the Purchasing Agent’s response, the vendor may appeal in writing to the City Manager within 10 day from the date of the Purchasing Agent</w:t>
      </w:r>
      <w:r w:rsidR="00332CD7" w:rsidRPr="005F4671">
        <w:rPr>
          <w:sz w:val="20"/>
          <w:szCs w:val="20"/>
        </w:rPr>
        <w:t>’</w:t>
      </w:r>
      <w:r w:rsidRPr="005F4671">
        <w:rPr>
          <w:sz w:val="20"/>
          <w:szCs w:val="20"/>
        </w:rPr>
        <w:t>s re</w:t>
      </w:r>
      <w:r w:rsidR="00592D57" w:rsidRPr="005F4671">
        <w:rPr>
          <w:sz w:val="20"/>
          <w:szCs w:val="20"/>
        </w:rPr>
        <w:t>sp</w:t>
      </w:r>
      <w:r w:rsidRPr="005F4671">
        <w:rPr>
          <w:sz w:val="20"/>
          <w:szCs w:val="20"/>
        </w:rPr>
        <w:t>onse, who shall with the advice of the Purchasing Agent and/or City Attorney, make a written determination to all parties involved. The City Manager’s decision shall be final.</w:t>
      </w:r>
    </w:p>
    <w:p w14:paraId="3730F23F" w14:textId="7CEAE0EF" w:rsidR="00DB1AFC" w:rsidRPr="005F4671" w:rsidRDefault="00DB1AFC" w:rsidP="00696CC3">
      <w:pPr>
        <w:pStyle w:val="NormalWeb"/>
        <w:ind w:left="720" w:hanging="720"/>
        <w:jc w:val="both"/>
        <w:rPr>
          <w:sz w:val="20"/>
          <w:szCs w:val="20"/>
          <w:u w:val="single"/>
        </w:rPr>
      </w:pPr>
      <w:r w:rsidRPr="005F4671">
        <w:rPr>
          <w:sz w:val="20"/>
          <w:szCs w:val="20"/>
        </w:rPr>
        <w:t xml:space="preserve">3. </w:t>
      </w:r>
      <w:r w:rsidRPr="005F4671">
        <w:rPr>
          <w:sz w:val="20"/>
          <w:szCs w:val="20"/>
          <w:u w:val="single"/>
        </w:rPr>
        <w:t>INSURANCE</w:t>
      </w:r>
    </w:p>
    <w:p w14:paraId="6BCA352C" w14:textId="77777777" w:rsidR="00DB1AFC" w:rsidRPr="005F4671" w:rsidRDefault="00DB1AFC" w:rsidP="001F61B5">
      <w:pPr>
        <w:pStyle w:val="NormalWeb"/>
        <w:ind w:left="720"/>
        <w:jc w:val="both"/>
        <w:rPr>
          <w:sz w:val="20"/>
          <w:szCs w:val="20"/>
        </w:rPr>
      </w:pPr>
      <w:r w:rsidRPr="005F4671">
        <w:rPr>
          <w:sz w:val="20"/>
          <w:szCs w:val="20"/>
        </w:rPr>
        <w:t xml:space="preserve">The </w:t>
      </w:r>
      <w:r w:rsidR="00BA6454" w:rsidRPr="005F4671">
        <w:rPr>
          <w:sz w:val="20"/>
          <w:szCs w:val="20"/>
        </w:rPr>
        <w:t xml:space="preserve">awarded </w:t>
      </w:r>
      <w:r w:rsidRPr="005F4671">
        <w:rPr>
          <w:sz w:val="20"/>
          <w:szCs w:val="20"/>
        </w:rPr>
        <w:t xml:space="preserve">vendor shall purchase and maintain in force, at his own expense, such insurance as will protect him and the City from claims which may arise out of or result </w:t>
      </w:r>
      <w:r w:rsidRPr="005F4671">
        <w:rPr>
          <w:sz w:val="20"/>
          <w:szCs w:val="20"/>
        </w:rPr>
        <w:lastRenderedPageBreak/>
        <w:t xml:space="preserve">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a copy of an original Certificate of Insurance, </w:t>
      </w:r>
      <w:r w:rsidRPr="005F4671">
        <w:rPr>
          <w:sz w:val="20"/>
          <w:szCs w:val="20"/>
          <w:u w:val="single"/>
        </w:rPr>
        <w:t>naming City of Columbia as an additional insured</w:t>
      </w:r>
      <w:r w:rsidRPr="005F4671">
        <w:rPr>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14:paraId="4766D477" w14:textId="77777777" w:rsidR="00DB1AFC" w:rsidRPr="005F4671" w:rsidRDefault="00DB1AFC" w:rsidP="001F61B5">
      <w:pPr>
        <w:pStyle w:val="NormalWeb"/>
        <w:jc w:val="both"/>
        <w:rPr>
          <w:sz w:val="20"/>
          <w:szCs w:val="20"/>
        </w:rPr>
      </w:pPr>
      <w:r w:rsidRPr="005F4671">
        <w:rPr>
          <w:sz w:val="20"/>
          <w:szCs w:val="20"/>
        </w:rPr>
        <w:t>The following insurance requirements are the minimum that will be acceptable:</w:t>
      </w:r>
    </w:p>
    <w:p w14:paraId="4EF1C042" w14:textId="77777777" w:rsidR="00025338" w:rsidRPr="005F4671" w:rsidRDefault="00DB1AFC" w:rsidP="001F61B5">
      <w:pPr>
        <w:pStyle w:val="NormalWeb"/>
        <w:ind w:left="1440"/>
        <w:jc w:val="both"/>
        <w:rPr>
          <w:sz w:val="20"/>
          <w:szCs w:val="20"/>
        </w:rPr>
      </w:pPr>
      <w:r w:rsidRPr="005F4671">
        <w:rPr>
          <w:sz w:val="20"/>
          <w:szCs w:val="20"/>
        </w:rPr>
        <w:t>1. Worker</w:t>
      </w:r>
      <w:r w:rsidR="008256CC" w:rsidRPr="005F4671">
        <w:rPr>
          <w:sz w:val="20"/>
          <w:szCs w:val="20"/>
        </w:rPr>
        <w:t>’</w:t>
      </w:r>
      <w:r w:rsidRPr="005F4671">
        <w:rPr>
          <w:sz w:val="20"/>
          <w:szCs w:val="20"/>
        </w:rPr>
        <w:t>s Compensation Insurance – State statutory limits.</w:t>
      </w:r>
    </w:p>
    <w:p w14:paraId="2B697473" w14:textId="31A8FFF2" w:rsidR="00DB1AFC" w:rsidRPr="005F4671" w:rsidRDefault="00DB1AFC" w:rsidP="001F61B5">
      <w:pPr>
        <w:pStyle w:val="NormalWeb"/>
        <w:ind w:left="1440"/>
        <w:jc w:val="both"/>
        <w:rPr>
          <w:sz w:val="20"/>
          <w:szCs w:val="20"/>
        </w:rPr>
      </w:pPr>
      <w:r w:rsidRPr="005F4671">
        <w:rPr>
          <w:sz w:val="20"/>
          <w:szCs w:val="20"/>
        </w:rPr>
        <w:t>2. Commercial General Liability - Including products and completed operations coverage and contractual liability on the amount of $5</w:t>
      </w:r>
      <w:r w:rsidR="00696CC3">
        <w:rPr>
          <w:sz w:val="20"/>
          <w:szCs w:val="20"/>
        </w:rPr>
        <w:t>,0</w:t>
      </w:r>
      <w:r w:rsidRPr="005F4671">
        <w:rPr>
          <w:sz w:val="20"/>
          <w:szCs w:val="20"/>
        </w:rPr>
        <w:t>00,000 CSL (combined single limit).</w:t>
      </w:r>
    </w:p>
    <w:p w14:paraId="07A53CC4" w14:textId="29AC323F" w:rsidR="00E81298" w:rsidRPr="005F4671" w:rsidRDefault="00E81298" w:rsidP="001F61B5">
      <w:pPr>
        <w:pStyle w:val="NormalWeb"/>
        <w:ind w:left="1440"/>
        <w:jc w:val="both"/>
        <w:rPr>
          <w:sz w:val="20"/>
          <w:szCs w:val="20"/>
        </w:rPr>
      </w:pPr>
      <w:r w:rsidRPr="005F4671">
        <w:rPr>
          <w:sz w:val="20"/>
          <w:szCs w:val="20"/>
        </w:rPr>
        <w:t xml:space="preserve">3. Automobile Insurance - </w:t>
      </w:r>
      <w:r w:rsidR="00894769" w:rsidRPr="005F4671">
        <w:rPr>
          <w:sz w:val="20"/>
          <w:szCs w:val="20"/>
        </w:rPr>
        <w:t>Commercial Automobile Liability including owned, non-owned and hired car in the amount of $1</w:t>
      </w:r>
      <w:r w:rsidR="00696CC3">
        <w:rPr>
          <w:sz w:val="20"/>
          <w:szCs w:val="20"/>
        </w:rPr>
        <w:t>,0</w:t>
      </w:r>
      <w:r w:rsidR="00894769" w:rsidRPr="005F4671">
        <w:rPr>
          <w:sz w:val="20"/>
          <w:szCs w:val="20"/>
        </w:rPr>
        <w:t>00,000 CSL.</w:t>
      </w:r>
    </w:p>
    <w:p w14:paraId="6918EEA3" w14:textId="77777777" w:rsidR="00DB1AFC" w:rsidRPr="005F4671" w:rsidRDefault="00DB1AFC" w:rsidP="001F61B5">
      <w:pPr>
        <w:pStyle w:val="NormalWeb"/>
        <w:ind w:left="720" w:hanging="720"/>
        <w:jc w:val="both"/>
        <w:rPr>
          <w:sz w:val="20"/>
          <w:szCs w:val="20"/>
        </w:rPr>
      </w:pPr>
      <w:r w:rsidRPr="005F4671">
        <w:rPr>
          <w:sz w:val="20"/>
          <w:szCs w:val="20"/>
        </w:rPr>
        <w:t xml:space="preserve">5. </w:t>
      </w:r>
      <w:r w:rsidRPr="005F4671">
        <w:rPr>
          <w:sz w:val="20"/>
          <w:szCs w:val="20"/>
          <w:u w:val="single"/>
        </w:rPr>
        <w:t>LAWS, TAXES AND INDEMNIFICATION</w:t>
      </w:r>
      <w:r w:rsidRPr="005F4671">
        <w:rPr>
          <w:b/>
          <w:bCs/>
          <w:sz w:val="20"/>
          <w:szCs w:val="20"/>
        </w:rPr>
        <w:t xml:space="preserve"> </w:t>
      </w:r>
      <w:r w:rsidRPr="005F4671">
        <w:rPr>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14:paraId="7C87CF55" w14:textId="77777777" w:rsidR="00DB1AFC" w:rsidRPr="005F4671" w:rsidRDefault="00DB1AFC" w:rsidP="001F61B5">
      <w:pPr>
        <w:pStyle w:val="NormalWeb"/>
        <w:ind w:left="720" w:hanging="720"/>
        <w:jc w:val="both"/>
        <w:rPr>
          <w:sz w:val="20"/>
          <w:szCs w:val="20"/>
        </w:rPr>
      </w:pPr>
      <w:r w:rsidRPr="005F4671">
        <w:rPr>
          <w:sz w:val="20"/>
          <w:szCs w:val="20"/>
        </w:rPr>
        <w:t xml:space="preserve">6. </w:t>
      </w:r>
      <w:r w:rsidRPr="005F4671">
        <w:rPr>
          <w:sz w:val="20"/>
          <w:szCs w:val="20"/>
          <w:u w:val="single"/>
        </w:rPr>
        <w:t>TIME OF THE ESSENCE</w:t>
      </w:r>
      <w:r w:rsidRPr="005F4671">
        <w:rPr>
          <w:sz w:val="20"/>
          <w:szCs w:val="20"/>
        </w:rPr>
        <w:t xml:space="preserve"> - Time is of the essence in the performance of a resulting contract. Repeated delays shall be interpreted as failure to </w:t>
      </w:r>
      <w:r w:rsidR="001C214F" w:rsidRPr="005F4671">
        <w:rPr>
          <w:sz w:val="20"/>
          <w:szCs w:val="20"/>
        </w:rPr>
        <w:t>meet obligations</w:t>
      </w:r>
      <w:r w:rsidRPr="005F4671">
        <w:rPr>
          <w:sz w:val="20"/>
          <w:szCs w:val="20"/>
        </w:rPr>
        <w:t xml:space="preserve"> and shall be cause for cancellation of</w:t>
      </w:r>
      <w:r w:rsidR="0096797C" w:rsidRPr="005F4671">
        <w:rPr>
          <w:sz w:val="20"/>
          <w:szCs w:val="20"/>
        </w:rPr>
        <w:t xml:space="preserve"> any </w:t>
      </w:r>
      <w:r w:rsidRPr="005F4671">
        <w:rPr>
          <w:sz w:val="20"/>
          <w:szCs w:val="20"/>
        </w:rPr>
        <w:t>purchase order</w:t>
      </w:r>
      <w:r w:rsidR="00830A3D" w:rsidRPr="005F4671">
        <w:rPr>
          <w:sz w:val="20"/>
          <w:szCs w:val="20"/>
        </w:rPr>
        <w:t>, agreement</w:t>
      </w:r>
      <w:r w:rsidR="00592D57" w:rsidRPr="005F4671">
        <w:rPr>
          <w:sz w:val="20"/>
          <w:szCs w:val="20"/>
        </w:rPr>
        <w:t xml:space="preserve"> or contract</w:t>
      </w:r>
      <w:r w:rsidR="0096797C" w:rsidRPr="005F4671">
        <w:rPr>
          <w:sz w:val="20"/>
          <w:szCs w:val="20"/>
        </w:rPr>
        <w:t xml:space="preserve"> executed as a result of the bid award</w:t>
      </w:r>
      <w:r w:rsidRPr="005F4671">
        <w:rPr>
          <w:sz w:val="20"/>
          <w:szCs w:val="20"/>
        </w:rPr>
        <w:t>.</w:t>
      </w:r>
    </w:p>
    <w:p w14:paraId="1BADDAD1" w14:textId="53649949" w:rsidR="00381028" w:rsidRDefault="00DB1AFC" w:rsidP="00E55009">
      <w:pPr>
        <w:pStyle w:val="NormalWeb"/>
        <w:ind w:left="720" w:hanging="720"/>
        <w:jc w:val="both"/>
        <w:rPr>
          <w:sz w:val="20"/>
          <w:szCs w:val="20"/>
        </w:rPr>
      </w:pPr>
      <w:r w:rsidRPr="005F4671">
        <w:rPr>
          <w:sz w:val="20"/>
          <w:szCs w:val="20"/>
        </w:rPr>
        <w:t xml:space="preserve">7. </w:t>
      </w:r>
      <w:r w:rsidR="00381028" w:rsidRPr="0089738F">
        <w:rPr>
          <w:sz w:val="20"/>
          <w:szCs w:val="20"/>
          <w:u w:val="single"/>
        </w:rPr>
        <w:t>PROJECT OBJECTIVES</w:t>
      </w:r>
      <w:r w:rsidR="00381028">
        <w:rPr>
          <w:sz w:val="20"/>
          <w:szCs w:val="20"/>
        </w:rPr>
        <w:t xml:space="preserve"> – </w:t>
      </w:r>
    </w:p>
    <w:p w14:paraId="2A501B8F" w14:textId="032195E6" w:rsidR="0027113F" w:rsidRDefault="00381028" w:rsidP="00381028">
      <w:pPr>
        <w:pStyle w:val="NormalWeb"/>
        <w:numPr>
          <w:ilvl w:val="0"/>
          <w:numId w:val="37"/>
        </w:numPr>
        <w:jc w:val="both"/>
        <w:rPr>
          <w:sz w:val="20"/>
          <w:szCs w:val="20"/>
        </w:rPr>
      </w:pPr>
      <w:r>
        <w:rPr>
          <w:sz w:val="20"/>
          <w:szCs w:val="20"/>
        </w:rPr>
        <w:t>Reduce energy usage and annual cos</w:t>
      </w:r>
      <w:r w:rsidR="00FF3F85">
        <w:rPr>
          <w:sz w:val="20"/>
          <w:szCs w:val="20"/>
        </w:rPr>
        <w:t>ts of operating approximately 68</w:t>
      </w:r>
      <w:r>
        <w:rPr>
          <w:sz w:val="20"/>
          <w:szCs w:val="20"/>
        </w:rPr>
        <w:t>00 street lights within the City of Columbia.</w:t>
      </w:r>
    </w:p>
    <w:p w14:paraId="1D9C4C84" w14:textId="4659C306" w:rsidR="00381028" w:rsidRDefault="00381028" w:rsidP="00381028">
      <w:pPr>
        <w:pStyle w:val="NormalWeb"/>
        <w:numPr>
          <w:ilvl w:val="0"/>
          <w:numId w:val="37"/>
        </w:numPr>
        <w:jc w:val="both"/>
        <w:rPr>
          <w:sz w:val="20"/>
          <w:szCs w:val="20"/>
        </w:rPr>
      </w:pPr>
      <w:r>
        <w:rPr>
          <w:sz w:val="20"/>
          <w:szCs w:val="20"/>
        </w:rPr>
        <w:t>Design a project that will yield a positive cash flow such that initial cost of the project can be offset within 10 y</w:t>
      </w:r>
      <w:r w:rsidR="00FF3F85">
        <w:rPr>
          <w:sz w:val="20"/>
          <w:szCs w:val="20"/>
        </w:rPr>
        <w:t>ears of an installed project with energy savings.</w:t>
      </w:r>
    </w:p>
    <w:p w14:paraId="5D84DDF9" w14:textId="1EA25B77" w:rsidR="00381028" w:rsidRDefault="00381028" w:rsidP="00381028">
      <w:pPr>
        <w:pStyle w:val="NormalWeb"/>
        <w:numPr>
          <w:ilvl w:val="0"/>
          <w:numId w:val="37"/>
        </w:numPr>
        <w:jc w:val="both"/>
        <w:rPr>
          <w:sz w:val="20"/>
          <w:szCs w:val="20"/>
        </w:rPr>
      </w:pPr>
      <w:r>
        <w:rPr>
          <w:sz w:val="20"/>
          <w:szCs w:val="20"/>
        </w:rPr>
        <w:t>Minimize the future costs of maintaining and replacing converted lights.</w:t>
      </w:r>
    </w:p>
    <w:p w14:paraId="559BABDC" w14:textId="42AFE236" w:rsidR="00381028" w:rsidRDefault="00381028" w:rsidP="00381028">
      <w:pPr>
        <w:pStyle w:val="NormalWeb"/>
        <w:numPr>
          <w:ilvl w:val="0"/>
          <w:numId w:val="37"/>
        </w:numPr>
        <w:jc w:val="both"/>
        <w:rPr>
          <w:sz w:val="20"/>
          <w:szCs w:val="20"/>
        </w:rPr>
      </w:pPr>
      <w:r>
        <w:rPr>
          <w:sz w:val="20"/>
          <w:szCs w:val="20"/>
        </w:rPr>
        <w:t>Achieve a high level of “post-retrofit” sa</w:t>
      </w:r>
      <w:r w:rsidR="00FF3F85">
        <w:rPr>
          <w:sz w:val="20"/>
          <w:szCs w:val="20"/>
        </w:rPr>
        <w:t xml:space="preserve">tisfaction among city residents </w:t>
      </w:r>
      <w:r w:rsidR="00696CC3">
        <w:rPr>
          <w:sz w:val="20"/>
          <w:szCs w:val="20"/>
        </w:rPr>
        <w:t>i</w:t>
      </w:r>
      <w:r w:rsidR="00FF3F85">
        <w:rPr>
          <w:sz w:val="20"/>
          <w:szCs w:val="20"/>
        </w:rPr>
        <w:t>n both residential and commercial areas.</w:t>
      </w:r>
    </w:p>
    <w:p w14:paraId="5709B469" w14:textId="31B7CD3C" w:rsidR="00381028" w:rsidRDefault="00381028" w:rsidP="00381028">
      <w:pPr>
        <w:pStyle w:val="NormalWeb"/>
        <w:numPr>
          <w:ilvl w:val="0"/>
          <w:numId w:val="37"/>
        </w:numPr>
        <w:jc w:val="both"/>
        <w:rPr>
          <w:sz w:val="20"/>
          <w:szCs w:val="20"/>
        </w:rPr>
      </w:pPr>
      <w:r>
        <w:rPr>
          <w:sz w:val="20"/>
          <w:szCs w:val="20"/>
        </w:rPr>
        <w:t>Maximize any available grants and or rebates available for such conversion</w:t>
      </w:r>
      <w:r w:rsidR="00385821">
        <w:rPr>
          <w:sz w:val="20"/>
          <w:szCs w:val="20"/>
        </w:rPr>
        <w:t>.</w:t>
      </w:r>
    </w:p>
    <w:p w14:paraId="73494864" w14:textId="2FDCE741" w:rsidR="00385821" w:rsidRDefault="00385821" w:rsidP="00381028">
      <w:pPr>
        <w:pStyle w:val="NormalWeb"/>
        <w:numPr>
          <w:ilvl w:val="0"/>
          <w:numId w:val="37"/>
        </w:numPr>
        <w:jc w:val="both"/>
        <w:rPr>
          <w:sz w:val="20"/>
          <w:szCs w:val="20"/>
        </w:rPr>
      </w:pPr>
      <w:r>
        <w:rPr>
          <w:sz w:val="20"/>
          <w:szCs w:val="20"/>
        </w:rPr>
        <w:t>Assist the City in negotiations with CPWS for the transfer of ownership of the existing lights</w:t>
      </w:r>
      <w:r w:rsidR="002A1B8B">
        <w:rPr>
          <w:sz w:val="20"/>
          <w:szCs w:val="20"/>
        </w:rPr>
        <w:t>, possible ongoing maintenance of the converted lights and installation of new lights</w:t>
      </w:r>
      <w:r w:rsidR="002D0970">
        <w:rPr>
          <w:sz w:val="20"/>
          <w:szCs w:val="20"/>
        </w:rPr>
        <w:t>, and attachment costs</w:t>
      </w:r>
      <w:r w:rsidR="002A1B8B">
        <w:rPr>
          <w:sz w:val="20"/>
          <w:szCs w:val="20"/>
        </w:rPr>
        <w:t>.</w:t>
      </w:r>
    </w:p>
    <w:p w14:paraId="48A06887" w14:textId="5E6B3A9D" w:rsidR="00696CC3" w:rsidRDefault="00696CC3" w:rsidP="00696CC3">
      <w:pPr>
        <w:pStyle w:val="NormalWeb"/>
        <w:jc w:val="both"/>
        <w:rPr>
          <w:sz w:val="20"/>
          <w:szCs w:val="20"/>
        </w:rPr>
      </w:pPr>
    </w:p>
    <w:p w14:paraId="52B48CCC" w14:textId="77777777" w:rsidR="00696CC3" w:rsidRPr="005F4671" w:rsidRDefault="00696CC3" w:rsidP="00696CC3">
      <w:pPr>
        <w:pStyle w:val="NormalWeb"/>
        <w:jc w:val="both"/>
        <w:rPr>
          <w:sz w:val="20"/>
          <w:szCs w:val="20"/>
        </w:rPr>
      </w:pPr>
    </w:p>
    <w:p w14:paraId="2171A6B2" w14:textId="05A9D16D" w:rsidR="00E40868" w:rsidRPr="005F4671" w:rsidRDefault="00696CC3" w:rsidP="00D74184">
      <w:pPr>
        <w:pStyle w:val="NormalWeb"/>
        <w:rPr>
          <w:sz w:val="20"/>
          <w:szCs w:val="20"/>
        </w:rPr>
      </w:pPr>
      <w:r>
        <w:rPr>
          <w:sz w:val="20"/>
          <w:szCs w:val="20"/>
        </w:rPr>
        <w:lastRenderedPageBreak/>
        <w:t>8</w:t>
      </w:r>
      <w:r w:rsidR="00E40868" w:rsidRPr="005F4671">
        <w:rPr>
          <w:sz w:val="20"/>
          <w:szCs w:val="20"/>
        </w:rPr>
        <w:t>. Responsibilities of the Parties</w:t>
      </w:r>
    </w:p>
    <w:p w14:paraId="2014B629" w14:textId="77777777" w:rsidR="00E40868" w:rsidRPr="005F4671" w:rsidRDefault="00E40868" w:rsidP="00CA4408">
      <w:pPr>
        <w:pStyle w:val="NormalWeb"/>
        <w:spacing w:before="0" w:beforeAutospacing="0" w:after="0" w:afterAutospacing="0"/>
        <w:ind w:left="1296" w:hanging="576"/>
        <w:rPr>
          <w:sz w:val="20"/>
          <w:szCs w:val="20"/>
        </w:rPr>
      </w:pPr>
      <w:r w:rsidRPr="005F4671">
        <w:rPr>
          <w:sz w:val="20"/>
          <w:szCs w:val="20"/>
        </w:rPr>
        <w:t xml:space="preserve">A. </w:t>
      </w:r>
      <w:r w:rsidR="005C69BD" w:rsidRPr="005F4671">
        <w:rPr>
          <w:sz w:val="20"/>
          <w:szCs w:val="20"/>
        </w:rPr>
        <w:t xml:space="preserve">Vendor </w:t>
      </w:r>
      <w:r w:rsidRPr="005F4671">
        <w:rPr>
          <w:sz w:val="20"/>
          <w:szCs w:val="20"/>
        </w:rPr>
        <w:t xml:space="preserve">– </w:t>
      </w:r>
    </w:p>
    <w:p w14:paraId="559CFEE9" w14:textId="0E6491F1" w:rsidR="00E40868" w:rsidRPr="005F4671" w:rsidRDefault="00696CC3" w:rsidP="00CA4408">
      <w:pPr>
        <w:pStyle w:val="NormalWeb"/>
        <w:numPr>
          <w:ilvl w:val="0"/>
          <w:numId w:val="16"/>
        </w:numPr>
        <w:spacing w:before="0" w:beforeAutospacing="0" w:after="0" w:afterAutospacing="0"/>
        <w:rPr>
          <w:sz w:val="20"/>
          <w:szCs w:val="20"/>
        </w:rPr>
      </w:pPr>
      <w:r>
        <w:rPr>
          <w:sz w:val="20"/>
          <w:szCs w:val="20"/>
        </w:rPr>
        <w:t>R</w:t>
      </w:r>
      <w:r w:rsidR="002D0970">
        <w:rPr>
          <w:sz w:val="20"/>
          <w:szCs w:val="20"/>
        </w:rPr>
        <w:t>eview existing street light inventory data</w:t>
      </w:r>
      <w:r>
        <w:rPr>
          <w:sz w:val="20"/>
          <w:szCs w:val="20"/>
        </w:rPr>
        <w:t xml:space="preserve"> compiled by CPWS</w:t>
      </w:r>
      <w:r w:rsidR="002D0970">
        <w:rPr>
          <w:sz w:val="20"/>
          <w:szCs w:val="20"/>
        </w:rPr>
        <w:t>.</w:t>
      </w:r>
    </w:p>
    <w:p w14:paraId="59060938" w14:textId="221E29FD" w:rsidR="00696CC3" w:rsidRDefault="002D0970" w:rsidP="00E40868">
      <w:pPr>
        <w:pStyle w:val="NormalWeb"/>
        <w:numPr>
          <w:ilvl w:val="0"/>
          <w:numId w:val="16"/>
        </w:numPr>
        <w:rPr>
          <w:sz w:val="20"/>
          <w:szCs w:val="20"/>
        </w:rPr>
      </w:pPr>
      <w:r>
        <w:rPr>
          <w:sz w:val="20"/>
          <w:szCs w:val="20"/>
        </w:rPr>
        <w:t>Provide an audi</w:t>
      </w:r>
      <w:r w:rsidR="00696CC3">
        <w:rPr>
          <w:sz w:val="20"/>
          <w:szCs w:val="20"/>
        </w:rPr>
        <w:t>t of the existing street lights</w:t>
      </w:r>
      <w:r w:rsidR="00C85DCB">
        <w:rPr>
          <w:sz w:val="20"/>
          <w:szCs w:val="20"/>
        </w:rPr>
        <w:t xml:space="preserve"> that will identify location, size, height of pole, length of arm and other pertinent data need to develop a conversion plan</w:t>
      </w:r>
      <w:r w:rsidR="00696CC3">
        <w:rPr>
          <w:sz w:val="20"/>
          <w:szCs w:val="20"/>
        </w:rPr>
        <w:t>.</w:t>
      </w:r>
    </w:p>
    <w:p w14:paraId="02EC1D72" w14:textId="4C82D0A9" w:rsidR="00E40868" w:rsidRPr="005F4671" w:rsidRDefault="00696CC3" w:rsidP="00E40868">
      <w:pPr>
        <w:pStyle w:val="NormalWeb"/>
        <w:numPr>
          <w:ilvl w:val="0"/>
          <w:numId w:val="16"/>
        </w:numPr>
        <w:rPr>
          <w:sz w:val="20"/>
          <w:szCs w:val="20"/>
        </w:rPr>
      </w:pPr>
      <w:r>
        <w:rPr>
          <w:sz w:val="20"/>
          <w:szCs w:val="20"/>
        </w:rPr>
        <w:t xml:space="preserve">Develop a conversion plan that will </w:t>
      </w:r>
      <w:r w:rsidR="002D0970">
        <w:rPr>
          <w:sz w:val="20"/>
          <w:szCs w:val="20"/>
        </w:rPr>
        <w:t>insure properly sized lighting for the affected application area while at the same time remaining sensitive to ongoing utility costs and maintenance.</w:t>
      </w:r>
      <w:r w:rsidR="00E40868" w:rsidRPr="005F4671">
        <w:rPr>
          <w:sz w:val="20"/>
          <w:szCs w:val="20"/>
        </w:rPr>
        <w:t xml:space="preserve"> </w:t>
      </w:r>
    </w:p>
    <w:p w14:paraId="17D6E3AF" w14:textId="5373D668" w:rsidR="00EF56A0" w:rsidRDefault="002D0970" w:rsidP="00E40868">
      <w:pPr>
        <w:pStyle w:val="NormalWeb"/>
        <w:numPr>
          <w:ilvl w:val="0"/>
          <w:numId w:val="16"/>
        </w:numPr>
        <w:rPr>
          <w:sz w:val="20"/>
          <w:szCs w:val="20"/>
        </w:rPr>
      </w:pPr>
      <w:r>
        <w:rPr>
          <w:sz w:val="20"/>
          <w:szCs w:val="20"/>
        </w:rPr>
        <w:t>Provide a</w:t>
      </w:r>
      <w:r w:rsidR="00492005">
        <w:rPr>
          <w:sz w:val="20"/>
          <w:szCs w:val="20"/>
        </w:rPr>
        <w:t xml:space="preserve"> report with </w:t>
      </w:r>
      <w:r>
        <w:rPr>
          <w:sz w:val="20"/>
          <w:szCs w:val="20"/>
        </w:rPr>
        <w:t xml:space="preserve">estimated costs </w:t>
      </w:r>
      <w:r w:rsidR="00492005">
        <w:rPr>
          <w:sz w:val="20"/>
          <w:szCs w:val="20"/>
        </w:rPr>
        <w:t>to convert existing lights to new LED technology inclusive of lights, installation, ongoing costs and identified costs savings over the current lighting</w:t>
      </w:r>
      <w:r w:rsidR="00696CC3">
        <w:rPr>
          <w:sz w:val="20"/>
          <w:szCs w:val="20"/>
        </w:rPr>
        <w:t xml:space="preserve"> plan.  The report should consider</w:t>
      </w:r>
      <w:r w:rsidR="00492005">
        <w:rPr>
          <w:sz w:val="20"/>
          <w:szCs w:val="20"/>
        </w:rPr>
        <w:t xml:space="preserve"> </w:t>
      </w:r>
      <w:r w:rsidR="00696CC3">
        <w:rPr>
          <w:sz w:val="20"/>
          <w:szCs w:val="20"/>
        </w:rPr>
        <w:t xml:space="preserve">a two part implementation strategy. First </w:t>
      </w:r>
      <w:r w:rsidR="00492005">
        <w:rPr>
          <w:sz w:val="20"/>
          <w:szCs w:val="20"/>
        </w:rPr>
        <w:t xml:space="preserve">along all main arterial roads and </w:t>
      </w:r>
      <w:r w:rsidR="00696CC3">
        <w:rPr>
          <w:sz w:val="20"/>
          <w:szCs w:val="20"/>
        </w:rPr>
        <w:t xml:space="preserve">the </w:t>
      </w:r>
      <w:r w:rsidR="00492005">
        <w:rPr>
          <w:sz w:val="20"/>
          <w:szCs w:val="20"/>
        </w:rPr>
        <w:t>downtown business district and secondarily all remaining street lights.</w:t>
      </w:r>
    </w:p>
    <w:p w14:paraId="27C5066F" w14:textId="54F779B8" w:rsidR="007E7F4A" w:rsidRDefault="007E7F4A" w:rsidP="00E40868">
      <w:pPr>
        <w:pStyle w:val="NormalWeb"/>
        <w:numPr>
          <w:ilvl w:val="0"/>
          <w:numId w:val="16"/>
        </w:numPr>
        <w:rPr>
          <w:sz w:val="20"/>
          <w:szCs w:val="20"/>
        </w:rPr>
      </w:pPr>
      <w:r>
        <w:rPr>
          <w:sz w:val="20"/>
          <w:szCs w:val="20"/>
        </w:rPr>
        <w:t>Provide an analysis of current billing structure used by CPWS for street lighting.</w:t>
      </w:r>
    </w:p>
    <w:p w14:paraId="35057A1C" w14:textId="2ACDE6D4" w:rsidR="00696CC3" w:rsidRDefault="00B677D6" w:rsidP="00E40868">
      <w:pPr>
        <w:pStyle w:val="NormalWeb"/>
        <w:numPr>
          <w:ilvl w:val="0"/>
          <w:numId w:val="16"/>
        </w:numPr>
        <w:rPr>
          <w:sz w:val="20"/>
          <w:szCs w:val="20"/>
        </w:rPr>
      </w:pPr>
      <w:r>
        <w:rPr>
          <w:sz w:val="20"/>
          <w:szCs w:val="20"/>
        </w:rPr>
        <w:t>Assist with the negotiations between the City and CPWS regarding issue of implementation, ownership</w:t>
      </w:r>
      <w:r w:rsidR="00C85DCB">
        <w:rPr>
          <w:sz w:val="20"/>
          <w:szCs w:val="20"/>
        </w:rPr>
        <w:t>,</w:t>
      </w:r>
      <w:r>
        <w:rPr>
          <w:sz w:val="20"/>
          <w:szCs w:val="20"/>
        </w:rPr>
        <w:t xml:space="preserve"> maintenance and fee structure.</w:t>
      </w:r>
    </w:p>
    <w:p w14:paraId="6B4C343D" w14:textId="24649161" w:rsidR="007E7F4A" w:rsidRPr="005F4671" w:rsidRDefault="007E7F4A" w:rsidP="00E40868">
      <w:pPr>
        <w:pStyle w:val="NormalWeb"/>
        <w:numPr>
          <w:ilvl w:val="0"/>
          <w:numId w:val="16"/>
        </w:numPr>
        <w:rPr>
          <w:sz w:val="20"/>
          <w:szCs w:val="20"/>
        </w:rPr>
      </w:pPr>
      <w:r>
        <w:rPr>
          <w:sz w:val="20"/>
          <w:szCs w:val="20"/>
        </w:rPr>
        <w:t>Assist in a presentation to the City Council of street light conversion plan.</w:t>
      </w:r>
    </w:p>
    <w:p w14:paraId="29E97968" w14:textId="77777777" w:rsidR="00F05AB0" w:rsidRPr="005F4671" w:rsidRDefault="00F05AB0" w:rsidP="005C69BD">
      <w:pPr>
        <w:pStyle w:val="NormalWeb"/>
        <w:ind w:left="1440" w:hanging="720"/>
        <w:rPr>
          <w:sz w:val="20"/>
          <w:szCs w:val="20"/>
        </w:rPr>
      </w:pPr>
      <w:r w:rsidRPr="005F4671">
        <w:rPr>
          <w:sz w:val="20"/>
          <w:szCs w:val="20"/>
        </w:rPr>
        <w:t xml:space="preserve">B. The City – </w:t>
      </w:r>
    </w:p>
    <w:p w14:paraId="55A70AD3" w14:textId="1C33C1AA" w:rsidR="0053708C" w:rsidRDefault="00F05AB0" w:rsidP="007E7F4A">
      <w:pPr>
        <w:pStyle w:val="NormalWeb"/>
        <w:spacing w:before="0" w:beforeAutospacing="0" w:after="0" w:afterAutospacing="0"/>
        <w:ind w:left="2160" w:hanging="180"/>
        <w:rPr>
          <w:sz w:val="20"/>
          <w:szCs w:val="20"/>
        </w:rPr>
      </w:pPr>
      <w:r w:rsidRPr="005F4671">
        <w:rPr>
          <w:sz w:val="20"/>
          <w:szCs w:val="20"/>
        </w:rPr>
        <w:t>1</w:t>
      </w:r>
      <w:r w:rsidR="007E7F4A">
        <w:rPr>
          <w:sz w:val="20"/>
          <w:szCs w:val="20"/>
        </w:rPr>
        <w:t xml:space="preserve">. </w:t>
      </w:r>
      <w:r w:rsidR="00B677D6">
        <w:rPr>
          <w:sz w:val="20"/>
          <w:szCs w:val="20"/>
        </w:rPr>
        <w:t>A</w:t>
      </w:r>
      <w:r w:rsidR="007E7F4A">
        <w:rPr>
          <w:sz w:val="20"/>
          <w:szCs w:val="20"/>
        </w:rPr>
        <w:t>ssist the awarded vendor in securing any and all available documentation regarding utility costs</w:t>
      </w:r>
      <w:r w:rsidR="00B677D6">
        <w:rPr>
          <w:sz w:val="20"/>
          <w:szCs w:val="20"/>
        </w:rPr>
        <w:t xml:space="preserve"> and lighting inventory</w:t>
      </w:r>
      <w:r w:rsidR="007E7F4A">
        <w:rPr>
          <w:sz w:val="20"/>
          <w:szCs w:val="20"/>
        </w:rPr>
        <w:t>.</w:t>
      </w:r>
    </w:p>
    <w:p w14:paraId="60C6FD1F" w14:textId="728D90F7" w:rsidR="00B677D6" w:rsidRDefault="00B677D6" w:rsidP="007E7F4A">
      <w:pPr>
        <w:pStyle w:val="NormalWeb"/>
        <w:spacing w:before="0" w:beforeAutospacing="0" w:after="0" w:afterAutospacing="0"/>
        <w:ind w:left="2160" w:hanging="180"/>
        <w:rPr>
          <w:sz w:val="20"/>
          <w:szCs w:val="20"/>
        </w:rPr>
      </w:pPr>
      <w:r>
        <w:rPr>
          <w:sz w:val="20"/>
          <w:szCs w:val="20"/>
        </w:rPr>
        <w:t>2. Provide available GIS data as may be needed.</w:t>
      </w:r>
    </w:p>
    <w:p w14:paraId="3BFF4ACB" w14:textId="58E037C1" w:rsidR="00B677D6" w:rsidRDefault="00B677D6" w:rsidP="007E7F4A">
      <w:pPr>
        <w:pStyle w:val="NormalWeb"/>
        <w:spacing w:before="0" w:beforeAutospacing="0" w:after="0" w:afterAutospacing="0"/>
        <w:ind w:left="2160" w:hanging="180"/>
        <w:rPr>
          <w:sz w:val="20"/>
          <w:szCs w:val="20"/>
        </w:rPr>
      </w:pPr>
      <w:r>
        <w:rPr>
          <w:sz w:val="20"/>
          <w:szCs w:val="20"/>
        </w:rPr>
        <w:t>3. Lead negotiations with CPWS regarding LED conversion</w:t>
      </w:r>
    </w:p>
    <w:p w14:paraId="04571BC5" w14:textId="77777777" w:rsidR="00D74184" w:rsidRPr="005F4671" w:rsidRDefault="00D74184" w:rsidP="00D74184">
      <w:pPr>
        <w:pStyle w:val="NormalWeb"/>
        <w:spacing w:before="0" w:beforeAutospacing="0" w:after="0" w:afterAutospacing="0"/>
        <w:ind w:left="1980"/>
        <w:jc w:val="both"/>
        <w:rPr>
          <w:sz w:val="20"/>
          <w:szCs w:val="20"/>
        </w:rPr>
      </w:pPr>
    </w:p>
    <w:p w14:paraId="35B1C12D" w14:textId="167F598E" w:rsidR="00F0063E" w:rsidRDefault="00B677D6" w:rsidP="00B677D6">
      <w:pPr>
        <w:pStyle w:val="NormalWeb"/>
        <w:numPr>
          <w:ilvl w:val="0"/>
          <w:numId w:val="16"/>
        </w:numPr>
        <w:spacing w:before="0" w:beforeAutospacing="0" w:after="0" w:afterAutospacing="0"/>
        <w:ind w:left="360"/>
        <w:rPr>
          <w:bCs/>
          <w:sz w:val="20"/>
          <w:szCs w:val="20"/>
        </w:rPr>
      </w:pPr>
      <w:r w:rsidRPr="00B677D6">
        <w:rPr>
          <w:bCs/>
          <w:sz w:val="20"/>
          <w:szCs w:val="20"/>
        </w:rPr>
        <w:t xml:space="preserve">Submission Requirements </w:t>
      </w:r>
      <w:r w:rsidR="00F041D3">
        <w:rPr>
          <w:bCs/>
          <w:sz w:val="20"/>
          <w:szCs w:val="20"/>
        </w:rPr>
        <w:t>– Submissions should be li</w:t>
      </w:r>
      <w:r w:rsidR="00C85DCB">
        <w:rPr>
          <w:bCs/>
          <w:sz w:val="20"/>
          <w:szCs w:val="20"/>
        </w:rPr>
        <w:t>mited to no more than 30 page</w:t>
      </w:r>
      <w:r w:rsidR="00F041D3">
        <w:rPr>
          <w:bCs/>
          <w:sz w:val="20"/>
          <w:szCs w:val="20"/>
        </w:rPr>
        <w:t xml:space="preserve"> and submitted in an economical manner. </w:t>
      </w:r>
    </w:p>
    <w:p w14:paraId="0777A543" w14:textId="5C93E079" w:rsidR="00B677D6" w:rsidRDefault="00B677D6" w:rsidP="00B677D6">
      <w:pPr>
        <w:pStyle w:val="NormalWeb"/>
        <w:numPr>
          <w:ilvl w:val="0"/>
          <w:numId w:val="40"/>
        </w:numPr>
        <w:spacing w:before="0" w:beforeAutospacing="0" w:after="0" w:afterAutospacing="0"/>
        <w:ind w:left="1080"/>
        <w:rPr>
          <w:bCs/>
          <w:sz w:val="20"/>
          <w:szCs w:val="20"/>
        </w:rPr>
      </w:pPr>
      <w:r>
        <w:rPr>
          <w:bCs/>
          <w:sz w:val="20"/>
          <w:szCs w:val="20"/>
        </w:rPr>
        <w:t>Transmittal letter signed by someone with the ability to bind the proposer.</w:t>
      </w:r>
    </w:p>
    <w:p w14:paraId="11309F22" w14:textId="77777777" w:rsidR="00D83579" w:rsidRDefault="00D83579" w:rsidP="00B677D6">
      <w:pPr>
        <w:pStyle w:val="NormalWeb"/>
        <w:numPr>
          <w:ilvl w:val="0"/>
          <w:numId w:val="40"/>
        </w:numPr>
        <w:spacing w:before="0" w:beforeAutospacing="0" w:after="0" w:afterAutospacing="0"/>
        <w:ind w:left="1080"/>
        <w:rPr>
          <w:bCs/>
          <w:sz w:val="20"/>
          <w:szCs w:val="20"/>
        </w:rPr>
      </w:pPr>
      <w:r>
        <w:rPr>
          <w:bCs/>
          <w:sz w:val="20"/>
          <w:szCs w:val="20"/>
        </w:rPr>
        <w:t>Background and experience of the firm and project team members likely to work on the project.</w:t>
      </w:r>
    </w:p>
    <w:p w14:paraId="72EE4FEE" w14:textId="77777777" w:rsidR="00D83579" w:rsidRDefault="00D83579" w:rsidP="00B677D6">
      <w:pPr>
        <w:pStyle w:val="NormalWeb"/>
        <w:numPr>
          <w:ilvl w:val="0"/>
          <w:numId w:val="40"/>
        </w:numPr>
        <w:spacing w:before="0" w:beforeAutospacing="0" w:after="0" w:afterAutospacing="0"/>
        <w:ind w:left="1080"/>
        <w:rPr>
          <w:bCs/>
          <w:sz w:val="20"/>
          <w:szCs w:val="20"/>
        </w:rPr>
      </w:pPr>
      <w:r>
        <w:rPr>
          <w:bCs/>
          <w:sz w:val="20"/>
          <w:szCs w:val="20"/>
        </w:rPr>
        <w:t>Description of the approach to be used to:</w:t>
      </w:r>
    </w:p>
    <w:p w14:paraId="7DEC8A54" w14:textId="77777777" w:rsidR="00D83579" w:rsidRDefault="00D83579" w:rsidP="00D83579">
      <w:pPr>
        <w:pStyle w:val="NormalWeb"/>
        <w:numPr>
          <w:ilvl w:val="1"/>
          <w:numId w:val="40"/>
        </w:numPr>
        <w:spacing w:before="0" w:beforeAutospacing="0" w:after="0" w:afterAutospacing="0"/>
        <w:rPr>
          <w:bCs/>
          <w:sz w:val="20"/>
          <w:szCs w:val="20"/>
        </w:rPr>
      </w:pPr>
      <w:r>
        <w:rPr>
          <w:bCs/>
          <w:sz w:val="20"/>
          <w:szCs w:val="20"/>
        </w:rPr>
        <w:t>Perform street light audit</w:t>
      </w:r>
    </w:p>
    <w:p w14:paraId="1661FF49" w14:textId="77777777" w:rsidR="00D83579" w:rsidRDefault="00D83579" w:rsidP="00D83579">
      <w:pPr>
        <w:pStyle w:val="NormalWeb"/>
        <w:numPr>
          <w:ilvl w:val="1"/>
          <w:numId w:val="40"/>
        </w:numPr>
        <w:spacing w:before="0" w:beforeAutospacing="0" w:after="0" w:afterAutospacing="0"/>
        <w:rPr>
          <w:bCs/>
          <w:sz w:val="20"/>
          <w:szCs w:val="20"/>
        </w:rPr>
      </w:pPr>
      <w:r>
        <w:rPr>
          <w:bCs/>
          <w:sz w:val="20"/>
          <w:szCs w:val="20"/>
        </w:rPr>
        <w:t xml:space="preserve">Analyze potential cost savings </w:t>
      </w:r>
    </w:p>
    <w:p w14:paraId="0820F2DA" w14:textId="2D51E6E6" w:rsidR="00D83579" w:rsidRDefault="00D83579" w:rsidP="00D83579">
      <w:pPr>
        <w:pStyle w:val="NormalWeb"/>
        <w:numPr>
          <w:ilvl w:val="1"/>
          <w:numId w:val="40"/>
        </w:numPr>
        <w:spacing w:before="0" w:beforeAutospacing="0" w:after="0" w:afterAutospacing="0"/>
        <w:rPr>
          <w:bCs/>
          <w:sz w:val="20"/>
          <w:szCs w:val="20"/>
        </w:rPr>
      </w:pPr>
      <w:r>
        <w:rPr>
          <w:bCs/>
          <w:sz w:val="20"/>
          <w:szCs w:val="20"/>
        </w:rPr>
        <w:t xml:space="preserve">Measures taken to verify savings </w:t>
      </w:r>
    </w:p>
    <w:p w14:paraId="3E3A3D46" w14:textId="77777777" w:rsidR="00D83579" w:rsidRDefault="00D83579" w:rsidP="00D83579">
      <w:pPr>
        <w:pStyle w:val="NormalWeb"/>
        <w:numPr>
          <w:ilvl w:val="1"/>
          <w:numId w:val="40"/>
        </w:numPr>
        <w:spacing w:before="0" w:beforeAutospacing="0" w:after="0" w:afterAutospacing="0"/>
        <w:rPr>
          <w:bCs/>
          <w:sz w:val="20"/>
          <w:szCs w:val="20"/>
        </w:rPr>
      </w:pPr>
      <w:r>
        <w:rPr>
          <w:bCs/>
          <w:sz w:val="20"/>
          <w:szCs w:val="20"/>
        </w:rPr>
        <w:t>Manage the conversion process.</w:t>
      </w:r>
    </w:p>
    <w:p w14:paraId="424B8A3E" w14:textId="77777777" w:rsidR="00F041D3" w:rsidRDefault="00D83579" w:rsidP="00D83579">
      <w:pPr>
        <w:pStyle w:val="NormalWeb"/>
        <w:numPr>
          <w:ilvl w:val="1"/>
          <w:numId w:val="40"/>
        </w:numPr>
        <w:spacing w:before="0" w:beforeAutospacing="0" w:after="0" w:afterAutospacing="0"/>
        <w:rPr>
          <w:bCs/>
          <w:sz w:val="20"/>
          <w:szCs w:val="20"/>
        </w:rPr>
      </w:pPr>
      <w:r>
        <w:rPr>
          <w:bCs/>
          <w:sz w:val="20"/>
          <w:szCs w:val="20"/>
        </w:rPr>
        <w:t xml:space="preserve">Address other issues as may be suggested by the project scope or objectives. </w:t>
      </w:r>
    </w:p>
    <w:p w14:paraId="30176457" w14:textId="551FDC19" w:rsidR="00B677D6" w:rsidRPr="00B677D6" w:rsidRDefault="00D83579" w:rsidP="00F041D3">
      <w:pPr>
        <w:pStyle w:val="NormalWeb"/>
        <w:spacing w:before="0" w:beforeAutospacing="0" w:after="0" w:afterAutospacing="0"/>
        <w:ind w:left="1152"/>
        <w:rPr>
          <w:bCs/>
          <w:sz w:val="20"/>
          <w:szCs w:val="20"/>
        </w:rPr>
      </w:pPr>
      <w:r>
        <w:rPr>
          <w:bCs/>
          <w:sz w:val="20"/>
          <w:szCs w:val="20"/>
        </w:rPr>
        <w:t xml:space="preserve"> </w:t>
      </w:r>
    </w:p>
    <w:p w14:paraId="7F4CB76E" w14:textId="77777777" w:rsidR="00F0063E" w:rsidRPr="005F4671" w:rsidRDefault="00F0063E" w:rsidP="00016BA5">
      <w:pPr>
        <w:pStyle w:val="NormalWeb"/>
        <w:spacing w:before="0" w:beforeAutospacing="0" w:after="0" w:afterAutospacing="0"/>
        <w:rPr>
          <w:b/>
          <w:bCs/>
          <w:sz w:val="20"/>
          <w:szCs w:val="20"/>
        </w:rPr>
      </w:pPr>
    </w:p>
    <w:p w14:paraId="3D26003B" w14:textId="77777777" w:rsidR="00F0063E" w:rsidRPr="005F4671" w:rsidRDefault="00F0063E" w:rsidP="00016BA5">
      <w:pPr>
        <w:pStyle w:val="NormalWeb"/>
        <w:spacing w:before="0" w:beforeAutospacing="0" w:after="0" w:afterAutospacing="0"/>
        <w:rPr>
          <w:b/>
          <w:bCs/>
          <w:sz w:val="20"/>
          <w:szCs w:val="20"/>
        </w:rPr>
      </w:pPr>
    </w:p>
    <w:p w14:paraId="18731280" w14:textId="77777777" w:rsidR="00D74184" w:rsidRDefault="00D74184" w:rsidP="00016BA5">
      <w:pPr>
        <w:pStyle w:val="NormalWeb"/>
        <w:spacing w:before="0" w:beforeAutospacing="0" w:after="0" w:afterAutospacing="0"/>
        <w:rPr>
          <w:b/>
          <w:bCs/>
          <w:sz w:val="20"/>
          <w:szCs w:val="20"/>
        </w:rPr>
      </w:pPr>
    </w:p>
    <w:p w14:paraId="11997E30" w14:textId="77777777" w:rsidR="00D74184" w:rsidRDefault="00D74184" w:rsidP="00016BA5">
      <w:pPr>
        <w:pStyle w:val="NormalWeb"/>
        <w:spacing w:before="0" w:beforeAutospacing="0" w:after="0" w:afterAutospacing="0"/>
        <w:rPr>
          <w:b/>
          <w:bCs/>
          <w:sz w:val="20"/>
          <w:szCs w:val="20"/>
        </w:rPr>
      </w:pPr>
    </w:p>
    <w:p w14:paraId="488AA811" w14:textId="77777777" w:rsidR="00D74184" w:rsidRDefault="00D74184" w:rsidP="00016BA5">
      <w:pPr>
        <w:pStyle w:val="NormalWeb"/>
        <w:spacing w:before="0" w:beforeAutospacing="0" w:after="0" w:afterAutospacing="0"/>
        <w:rPr>
          <w:b/>
          <w:bCs/>
          <w:sz w:val="20"/>
          <w:szCs w:val="20"/>
        </w:rPr>
      </w:pPr>
    </w:p>
    <w:p w14:paraId="0A5E6999" w14:textId="77777777" w:rsidR="005F4671" w:rsidRDefault="005F4671" w:rsidP="00016BA5">
      <w:pPr>
        <w:pStyle w:val="NormalWeb"/>
        <w:spacing w:before="0" w:beforeAutospacing="0" w:after="0" w:afterAutospacing="0"/>
        <w:rPr>
          <w:b/>
          <w:bCs/>
          <w:sz w:val="20"/>
          <w:szCs w:val="20"/>
        </w:rPr>
      </w:pPr>
    </w:p>
    <w:p w14:paraId="6305C8C1" w14:textId="77777777" w:rsidR="005F4671" w:rsidRDefault="005F4671" w:rsidP="00016BA5">
      <w:pPr>
        <w:pStyle w:val="NormalWeb"/>
        <w:spacing w:before="0" w:beforeAutospacing="0" w:after="0" w:afterAutospacing="0"/>
        <w:rPr>
          <w:b/>
          <w:bCs/>
          <w:sz w:val="20"/>
          <w:szCs w:val="20"/>
        </w:rPr>
      </w:pPr>
    </w:p>
    <w:p w14:paraId="6FF37A76" w14:textId="77777777" w:rsidR="005F4671" w:rsidRDefault="005F4671" w:rsidP="00016BA5">
      <w:pPr>
        <w:pStyle w:val="NormalWeb"/>
        <w:spacing w:before="0" w:beforeAutospacing="0" w:after="0" w:afterAutospacing="0"/>
        <w:rPr>
          <w:b/>
          <w:bCs/>
          <w:sz w:val="20"/>
          <w:szCs w:val="20"/>
        </w:rPr>
      </w:pPr>
    </w:p>
    <w:p w14:paraId="6AAE05B6" w14:textId="77777777" w:rsidR="005F4671" w:rsidRDefault="005F4671" w:rsidP="00016BA5">
      <w:pPr>
        <w:pStyle w:val="NormalWeb"/>
        <w:spacing w:before="0" w:beforeAutospacing="0" w:after="0" w:afterAutospacing="0"/>
        <w:rPr>
          <w:b/>
          <w:bCs/>
          <w:sz w:val="20"/>
          <w:szCs w:val="20"/>
        </w:rPr>
      </w:pPr>
    </w:p>
    <w:p w14:paraId="6FA5DF86" w14:textId="77777777" w:rsidR="005F4671" w:rsidRDefault="005F4671" w:rsidP="00DB2943">
      <w:pPr>
        <w:pStyle w:val="NormalWeb"/>
        <w:spacing w:before="0" w:beforeAutospacing="0" w:after="0" w:afterAutospacing="0"/>
        <w:ind w:left="360"/>
        <w:rPr>
          <w:sz w:val="20"/>
          <w:szCs w:val="20"/>
        </w:rPr>
      </w:pPr>
    </w:p>
    <w:p w14:paraId="497CFEA2" w14:textId="77777777" w:rsidR="005F4671" w:rsidRDefault="005F4671" w:rsidP="00DB2943">
      <w:pPr>
        <w:pStyle w:val="NormalWeb"/>
        <w:spacing w:before="0" w:beforeAutospacing="0" w:after="0" w:afterAutospacing="0"/>
        <w:ind w:left="360"/>
        <w:rPr>
          <w:sz w:val="20"/>
          <w:szCs w:val="20"/>
        </w:rPr>
      </w:pPr>
    </w:p>
    <w:sectPr w:rsidR="005F4671" w:rsidSect="006C58EC">
      <w:footerReference w:type="even" r:id="rId11"/>
      <w:footerReference w:type="default" r:id="rId12"/>
      <w:pgSz w:w="12240" w:h="15840" w:code="1"/>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E3A86" w14:textId="77777777" w:rsidR="00AF5C0A" w:rsidRDefault="00AF5C0A">
      <w:r>
        <w:separator/>
      </w:r>
    </w:p>
  </w:endnote>
  <w:endnote w:type="continuationSeparator" w:id="0">
    <w:p w14:paraId="0DD8BFFE" w14:textId="77777777" w:rsidR="00AF5C0A" w:rsidRDefault="00AF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30001" w14:textId="77777777" w:rsidR="00DB1AFC" w:rsidRDefault="00B94912">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end"/>
    </w:r>
  </w:p>
  <w:p w14:paraId="2A43CEFA" w14:textId="77777777" w:rsidR="00DB1AFC" w:rsidRDefault="00DB1A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5789" w14:textId="7DA5C0DA" w:rsidR="00DB1AFC" w:rsidRDefault="00B94912">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separate"/>
    </w:r>
    <w:r w:rsidR="002F363D">
      <w:rPr>
        <w:rStyle w:val="PageNumber"/>
        <w:noProof/>
      </w:rPr>
      <w:t>1</w:t>
    </w:r>
    <w:r>
      <w:rPr>
        <w:rStyle w:val="PageNumber"/>
      </w:rPr>
      <w:fldChar w:fldCharType="end"/>
    </w:r>
  </w:p>
  <w:p w14:paraId="6DAC0765" w14:textId="77777777" w:rsidR="00DB1AFC" w:rsidRDefault="00DB1A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A1791" w14:textId="77777777" w:rsidR="00AF5C0A" w:rsidRDefault="00AF5C0A">
      <w:r>
        <w:separator/>
      </w:r>
    </w:p>
  </w:footnote>
  <w:footnote w:type="continuationSeparator" w:id="0">
    <w:p w14:paraId="41873496" w14:textId="77777777" w:rsidR="00AF5C0A" w:rsidRDefault="00AF5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3C616C"/>
    <w:multiLevelType w:val="hybridMultilevel"/>
    <w:tmpl w:val="51BE3C4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EE262E"/>
    <w:multiLevelType w:val="multilevel"/>
    <w:tmpl w:val="C890D94A"/>
    <w:lvl w:ilvl="0">
      <w:start w:val="1"/>
      <w:numFmt w:val="decimal"/>
      <w:lvlText w:val="%1."/>
      <w:lvlJc w:val="left"/>
      <w:pPr>
        <w:tabs>
          <w:tab w:val="num" w:pos="3024"/>
        </w:tabs>
        <w:ind w:left="3024" w:hanging="360"/>
      </w:pPr>
      <w:rPr>
        <w:rFonts w:hint="default"/>
      </w:rPr>
    </w:lvl>
    <w:lvl w:ilvl="1">
      <w:start w:val="1"/>
      <w:numFmt w:val="lowerLetter"/>
      <w:lvlText w:val="%2."/>
      <w:lvlJc w:val="left"/>
      <w:pPr>
        <w:tabs>
          <w:tab w:val="num" w:pos="3024"/>
        </w:tabs>
        <w:ind w:left="3024" w:hanging="360"/>
      </w:pPr>
    </w:lvl>
    <w:lvl w:ilvl="2">
      <w:start w:val="1"/>
      <w:numFmt w:val="lowerRoman"/>
      <w:lvlText w:val="%3."/>
      <w:lvlJc w:val="right"/>
      <w:pPr>
        <w:tabs>
          <w:tab w:val="num" w:pos="3744"/>
        </w:tabs>
        <w:ind w:left="3744" w:hanging="180"/>
      </w:pPr>
    </w:lvl>
    <w:lvl w:ilvl="3">
      <w:start w:val="1"/>
      <w:numFmt w:val="decimal"/>
      <w:lvlText w:val="%4."/>
      <w:lvlJc w:val="left"/>
      <w:pPr>
        <w:tabs>
          <w:tab w:val="num" w:pos="4464"/>
        </w:tabs>
        <w:ind w:left="4464" w:hanging="360"/>
      </w:pPr>
    </w:lvl>
    <w:lvl w:ilvl="4">
      <w:start w:val="1"/>
      <w:numFmt w:val="lowerLetter"/>
      <w:lvlText w:val="%5."/>
      <w:lvlJc w:val="left"/>
      <w:pPr>
        <w:tabs>
          <w:tab w:val="num" w:pos="5184"/>
        </w:tabs>
        <w:ind w:left="5184" w:hanging="360"/>
      </w:pPr>
    </w:lvl>
    <w:lvl w:ilvl="5">
      <w:start w:val="1"/>
      <w:numFmt w:val="lowerRoman"/>
      <w:lvlText w:val="%6."/>
      <w:lvlJc w:val="right"/>
      <w:pPr>
        <w:tabs>
          <w:tab w:val="num" w:pos="5904"/>
        </w:tabs>
        <w:ind w:left="5904" w:hanging="180"/>
      </w:pPr>
    </w:lvl>
    <w:lvl w:ilvl="6">
      <w:start w:val="1"/>
      <w:numFmt w:val="decimal"/>
      <w:lvlText w:val="%7."/>
      <w:lvlJc w:val="left"/>
      <w:pPr>
        <w:tabs>
          <w:tab w:val="num" w:pos="6624"/>
        </w:tabs>
        <w:ind w:left="6624" w:hanging="360"/>
      </w:pPr>
    </w:lvl>
    <w:lvl w:ilvl="7">
      <w:start w:val="1"/>
      <w:numFmt w:val="lowerLetter"/>
      <w:lvlText w:val="%8."/>
      <w:lvlJc w:val="left"/>
      <w:pPr>
        <w:tabs>
          <w:tab w:val="num" w:pos="7344"/>
        </w:tabs>
        <w:ind w:left="7344" w:hanging="360"/>
      </w:pPr>
    </w:lvl>
    <w:lvl w:ilvl="8">
      <w:start w:val="1"/>
      <w:numFmt w:val="lowerRoman"/>
      <w:lvlText w:val="%9."/>
      <w:lvlJc w:val="right"/>
      <w:pPr>
        <w:tabs>
          <w:tab w:val="num" w:pos="8064"/>
        </w:tabs>
        <w:ind w:left="8064" w:hanging="180"/>
      </w:pPr>
    </w:lvl>
  </w:abstractNum>
  <w:abstractNum w:abstractNumId="3"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B8F2D4D"/>
    <w:multiLevelType w:val="multilevel"/>
    <w:tmpl w:val="C89462B6"/>
    <w:lvl w:ilvl="0">
      <w:start w:val="1"/>
      <w:numFmt w:val="decimal"/>
      <w:lvlText w:val="%1."/>
      <w:lvlJc w:val="left"/>
      <w:pPr>
        <w:tabs>
          <w:tab w:val="num" w:pos="3024"/>
        </w:tabs>
        <w:ind w:left="3024" w:hanging="360"/>
      </w:pPr>
      <w:rPr>
        <w:rFonts w:hint="default"/>
      </w:rPr>
    </w:lvl>
    <w:lvl w:ilvl="1">
      <w:start w:val="1"/>
      <w:numFmt w:val="lowerLetter"/>
      <w:lvlText w:val="%2."/>
      <w:lvlJc w:val="left"/>
      <w:pPr>
        <w:tabs>
          <w:tab w:val="num" w:pos="3024"/>
        </w:tabs>
        <w:ind w:left="3024" w:hanging="360"/>
      </w:pPr>
    </w:lvl>
    <w:lvl w:ilvl="2">
      <w:start w:val="6"/>
      <w:numFmt w:val="decimal"/>
      <w:lvlText w:val="%3."/>
      <w:lvlJc w:val="left"/>
      <w:pPr>
        <w:tabs>
          <w:tab w:val="num" w:pos="3924"/>
        </w:tabs>
        <w:ind w:left="3924" w:hanging="360"/>
      </w:pPr>
      <w:rPr>
        <w:rFonts w:hint="default"/>
      </w:rPr>
    </w:lvl>
    <w:lvl w:ilvl="3">
      <w:start w:val="1"/>
      <w:numFmt w:val="decimal"/>
      <w:lvlText w:val="%4."/>
      <w:lvlJc w:val="left"/>
      <w:pPr>
        <w:tabs>
          <w:tab w:val="num" w:pos="4464"/>
        </w:tabs>
        <w:ind w:left="4464" w:hanging="360"/>
      </w:pPr>
    </w:lvl>
    <w:lvl w:ilvl="4">
      <w:start w:val="1"/>
      <w:numFmt w:val="lowerLetter"/>
      <w:lvlText w:val="%5."/>
      <w:lvlJc w:val="left"/>
      <w:pPr>
        <w:tabs>
          <w:tab w:val="num" w:pos="5184"/>
        </w:tabs>
        <w:ind w:left="5184" w:hanging="360"/>
      </w:pPr>
    </w:lvl>
    <w:lvl w:ilvl="5">
      <w:start w:val="1"/>
      <w:numFmt w:val="lowerRoman"/>
      <w:lvlText w:val="%6."/>
      <w:lvlJc w:val="right"/>
      <w:pPr>
        <w:tabs>
          <w:tab w:val="num" w:pos="5904"/>
        </w:tabs>
        <w:ind w:left="5904" w:hanging="180"/>
      </w:pPr>
    </w:lvl>
    <w:lvl w:ilvl="6">
      <w:start w:val="1"/>
      <w:numFmt w:val="decimal"/>
      <w:lvlText w:val="%7."/>
      <w:lvlJc w:val="left"/>
      <w:pPr>
        <w:tabs>
          <w:tab w:val="num" w:pos="6624"/>
        </w:tabs>
        <w:ind w:left="6624" w:hanging="360"/>
      </w:pPr>
    </w:lvl>
    <w:lvl w:ilvl="7">
      <w:start w:val="1"/>
      <w:numFmt w:val="lowerLetter"/>
      <w:lvlText w:val="%8."/>
      <w:lvlJc w:val="left"/>
      <w:pPr>
        <w:tabs>
          <w:tab w:val="num" w:pos="7344"/>
        </w:tabs>
        <w:ind w:left="7344" w:hanging="360"/>
      </w:pPr>
    </w:lvl>
    <w:lvl w:ilvl="8">
      <w:start w:val="1"/>
      <w:numFmt w:val="lowerRoman"/>
      <w:lvlText w:val="%9."/>
      <w:lvlJc w:val="right"/>
      <w:pPr>
        <w:tabs>
          <w:tab w:val="num" w:pos="8064"/>
        </w:tabs>
        <w:ind w:left="8064" w:hanging="180"/>
      </w:pPr>
    </w:lvl>
  </w:abstractNum>
  <w:abstractNum w:abstractNumId="6" w15:restartNumberingAfterBreak="0">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EA5AE1"/>
    <w:multiLevelType w:val="hybridMultilevel"/>
    <w:tmpl w:val="67B4FB6C"/>
    <w:lvl w:ilvl="0" w:tplc="92FEBD14">
      <w:start w:val="1"/>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8E669CE"/>
    <w:multiLevelType w:val="hybridMultilevel"/>
    <w:tmpl w:val="C89462B6"/>
    <w:lvl w:ilvl="0" w:tplc="E498611C">
      <w:start w:val="1"/>
      <w:numFmt w:val="decimal"/>
      <w:lvlText w:val="%1."/>
      <w:lvlJc w:val="left"/>
      <w:pPr>
        <w:tabs>
          <w:tab w:val="num" w:pos="3024"/>
        </w:tabs>
        <w:ind w:left="3024" w:hanging="360"/>
      </w:pPr>
      <w:rPr>
        <w:rFonts w:hint="default"/>
      </w:rPr>
    </w:lvl>
    <w:lvl w:ilvl="1" w:tplc="04090019" w:tentative="1">
      <w:start w:val="1"/>
      <w:numFmt w:val="lowerLetter"/>
      <w:lvlText w:val="%2."/>
      <w:lvlJc w:val="left"/>
      <w:pPr>
        <w:tabs>
          <w:tab w:val="num" w:pos="3024"/>
        </w:tabs>
        <w:ind w:left="3024" w:hanging="360"/>
      </w:pPr>
    </w:lvl>
    <w:lvl w:ilvl="2" w:tplc="31AC20BE">
      <w:start w:val="6"/>
      <w:numFmt w:val="decimal"/>
      <w:lvlText w:val="%3."/>
      <w:lvlJc w:val="left"/>
      <w:pPr>
        <w:tabs>
          <w:tab w:val="num" w:pos="3924"/>
        </w:tabs>
        <w:ind w:left="3924" w:hanging="360"/>
      </w:pPr>
      <w:rPr>
        <w:rFonts w:hint="default"/>
      </w:rPr>
    </w:lvl>
    <w:lvl w:ilvl="3" w:tplc="0409000F" w:tentative="1">
      <w:start w:val="1"/>
      <w:numFmt w:val="decimal"/>
      <w:lvlText w:val="%4."/>
      <w:lvlJc w:val="left"/>
      <w:pPr>
        <w:tabs>
          <w:tab w:val="num" w:pos="4464"/>
        </w:tabs>
        <w:ind w:left="4464" w:hanging="360"/>
      </w:pPr>
    </w:lvl>
    <w:lvl w:ilvl="4" w:tplc="04090019" w:tentative="1">
      <w:start w:val="1"/>
      <w:numFmt w:val="lowerLetter"/>
      <w:lvlText w:val="%5."/>
      <w:lvlJc w:val="left"/>
      <w:pPr>
        <w:tabs>
          <w:tab w:val="num" w:pos="5184"/>
        </w:tabs>
        <w:ind w:left="5184" w:hanging="360"/>
      </w:pPr>
    </w:lvl>
    <w:lvl w:ilvl="5" w:tplc="0409001B" w:tentative="1">
      <w:start w:val="1"/>
      <w:numFmt w:val="lowerRoman"/>
      <w:lvlText w:val="%6."/>
      <w:lvlJc w:val="right"/>
      <w:pPr>
        <w:tabs>
          <w:tab w:val="num" w:pos="5904"/>
        </w:tabs>
        <w:ind w:left="5904" w:hanging="180"/>
      </w:pPr>
    </w:lvl>
    <w:lvl w:ilvl="6" w:tplc="0409000F" w:tentative="1">
      <w:start w:val="1"/>
      <w:numFmt w:val="decimal"/>
      <w:lvlText w:val="%7."/>
      <w:lvlJc w:val="left"/>
      <w:pPr>
        <w:tabs>
          <w:tab w:val="num" w:pos="6624"/>
        </w:tabs>
        <w:ind w:left="6624" w:hanging="360"/>
      </w:pPr>
    </w:lvl>
    <w:lvl w:ilvl="7" w:tplc="04090019" w:tentative="1">
      <w:start w:val="1"/>
      <w:numFmt w:val="lowerLetter"/>
      <w:lvlText w:val="%8."/>
      <w:lvlJc w:val="left"/>
      <w:pPr>
        <w:tabs>
          <w:tab w:val="num" w:pos="7344"/>
        </w:tabs>
        <w:ind w:left="7344" w:hanging="360"/>
      </w:pPr>
    </w:lvl>
    <w:lvl w:ilvl="8" w:tplc="0409001B" w:tentative="1">
      <w:start w:val="1"/>
      <w:numFmt w:val="lowerRoman"/>
      <w:lvlText w:val="%9."/>
      <w:lvlJc w:val="right"/>
      <w:pPr>
        <w:tabs>
          <w:tab w:val="num" w:pos="8064"/>
        </w:tabs>
        <w:ind w:left="8064" w:hanging="180"/>
      </w:pPr>
    </w:lvl>
  </w:abstractNum>
  <w:abstractNum w:abstractNumId="12" w15:restartNumberingAfterBreak="0">
    <w:nsid w:val="1A6E152C"/>
    <w:multiLevelType w:val="hybridMultilevel"/>
    <w:tmpl w:val="F5042F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DD80F78"/>
    <w:multiLevelType w:val="hybridMultilevel"/>
    <w:tmpl w:val="3D6A6C0C"/>
    <w:lvl w:ilvl="0" w:tplc="04090015">
      <w:start w:val="1"/>
      <w:numFmt w:val="upperLetter"/>
      <w:lvlText w:val="%1."/>
      <w:lvlJc w:val="left"/>
      <w:pPr>
        <w:ind w:left="3026" w:hanging="360"/>
      </w:pPr>
    </w:lvl>
    <w:lvl w:ilvl="1" w:tplc="04090019" w:tentative="1">
      <w:start w:val="1"/>
      <w:numFmt w:val="lowerLetter"/>
      <w:lvlText w:val="%2."/>
      <w:lvlJc w:val="left"/>
      <w:pPr>
        <w:ind w:left="3746" w:hanging="360"/>
      </w:pPr>
    </w:lvl>
    <w:lvl w:ilvl="2" w:tplc="0409001B" w:tentative="1">
      <w:start w:val="1"/>
      <w:numFmt w:val="lowerRoman"/>
      <w:lvlText w:val="%3."/>
      <w:lvlJc w:val="right"/>
      <w:pPr>
        <w:ind w:left="4466" w:hanging="180"/>
      </w:pPr>
    </w:lvl>
    <w:lvl w:ilvl="3" w:tplc="0409000F" w:tentative="1">
      <w:start w:val="1"/>
      <w:numFmt w:val="decimal"/>
      <w:lvlText w:val="%4."/>
      <w:lvlJc w:val="left"/>
      <w:pPr>
        <w:ind w:left="5186" w:hanging="360"/>
      </w:pPr>
    </w:lvl>
    <w:lvl w:ilvl="4" w:tplc="04090019" w:tentative="1">
      <w:start w:val="1"/>
      <w:numFmt w:val="lowerLetter"/>
      <w:lvlText w:val="%5."/>
      <w:lvlJc w:val="left"/>
      <w:pPr>
        <w:ind w:left="5906" w:hanging="360"/>
      </w:pPr>
    </w:lvl>
    <w:lvl w:ilvl="5" w:tplc="0409001B" w:tentative="1">
      <w:start w:val="1"/>
      <w:numFmt w:val="lowerRoman"/>
      <w:lvlText w:val="%6."/>
      <w:lvlJc w:val="right"/>
      <w:pPr>
        <w:ind w:left="6626" w:hanging="180"/>
      </w:pPr>
    </w:lvl>
    <w:lvl w:ilvl="6" w:tplc="0409000F" w:tentative="1">
      <w:start w:val="1"/>
      <w:numFmt w:val="decimal"/>
      <w:lvlText w:val="%7."/>
      <w:lvlJc w:val="left"/>
      <w:pPr>
        <w:ind w:left="7346" w:hanging="360"/>
      </w:pPr>
    </w:lvl>
    <w:lvl w:ilvl="7" w:tplc="04090019" w:tentative="1">
      <w:start w:val="1"/>
      <w:numFmt w:val="lowerLetter"/>
      <w:lvlText w:val="%8."/>
      <w:lvlJc w:val="left"/>
      <w:pPr>
        <w:ind w:left="8066" w:hanging="360"/>
      </w:pPr>
    </w:lvl>
    <w:lvl w:ilvl="8" w:tplc="0409001B" w:tentative="1">
      <w:start w:val="1"/>
      <w:numFmt w:val="lowerRoman"/>
      <w:lvlText w:val="%9."/>
      <w:lvlJc w:val="right"/>
      <w:pPr>
        <w:ind w:left="8786" w:hanging="180"/>
      </w:pPr>
    </w:lvl>
  </w:abstractNum>
  <w:abstractNum w:abstractNumId="14" w15:restartNumberingAfterBreak="0">
    <w:nsid w:val="26BF2301"/>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6EC7603"/>
    <w:multiLevelType w:val="multilevel"/>
    <w:tmpl w:val="224416CC"/>
    <w:lvl w:ilvl="0">
      <w:start w:val="6"/>
      <w:numFmt w:val="decimal"/>
      <w:lvlText w:val="%1."/>
      <w:lvlJc w:val="left"/>
      <w:pPr>
        <w:tabs>
          <w:tab w:val="num" w:pos="2340"/>
        </w:tabs>
        <w:ind w:left="234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15:restartNumberingAfterBreak="0">
    <w:nsid w:val="28447172"/>
    <w:multiLevelType w:val="hybridMultilevel"/>
    <w:tmpl w:val="D4822CCC"/>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2B797A42"/>
    <w:multiLevelType w:val="hybridMultilevel"/>
    <w:tmpl w:val="224416CC"/>
    <w:lvl w:ilvl="0" w:tplc="31AC20BE">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BAD4DD8"/>
    <w:multiLevelType w:val="multilevel"/>
    <w:tmpl w:val="8A0423B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AB2838"/>
    <w:multiLevelType w:val="hybridMultilevel"/>
    <w:tmpl w:val="F82C3736"/>
    <w:lvl w:ilvl="0" w:tplc="7B1684D8">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4167B34"/>
    <w:multiLevelType w:val="multilevel"/>
    <w:tmpl w:val="8332B470"/>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4C52445"/>
    <w:multiLevelType w:val="hybridMultilevel"/>
    <w:tmpl w:val="32D0B266"/>
    <w:lvl w:ilvl="0" w:tplc="9A0AD8BE">
      <w:start w:val="1"/>
      <w:numFmt w:val="lowerLetter"/>
      <w:lvlText w:val="%1."/>
      <w:lvlJc w:val="left"/>
      <w:pPr>
        <w:tabs>
          <w:tab w:val="num" w:pos="3510"/>
        </w:tabs>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44143"/>
    <w:multiLevelType w:val="hybridMultilevel"/>
    <w:tmpl w:val="03B6C7E4"/>
    <w:lvl w:ilvl="0" w:tplc="B45CBDF6">
      <w:start w:val="1"/>
      <w:numFmt w:val="decimal"/>
      <w:lvlText w:val="%1."/>
      <w:lvlJc w:val="left"/>
      <w:pPr>
        <w:tabs>
          <w:tab w:val="num" w:pos="720"/>
        </w:tabs>
        <w:ind w:left="720" w:hanging="360"/>
      </w:pPr>
      <w:rPr>
        <w:rFonts w:hint="default"/>
        <w:u w:val="none"/>
      </w:rPr>
    </w:lvl>
    <w:lvl w:ilvl="1" w:tplc="144AA904">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tplc="4CBE734C">
      <w:start w:val="2"/>
      <w:numFmt w:val="upperLetter"/>
      <w:lvlText w:val="%3."/>
      <w:lvlJc w:val="left"/>
      <w:pPr>
        <w:tabs>
          <w:tab w:val="num" w:pos="2340"/>
        </w:tabs>
        <w:ind w:left="2340" w:hanging="360"/>
      </w:pPr>
      <w:rPr>
        <w:rFonts w:hint="default"/>
        <w:caps/>
        <w:u w:val="none"/>
      </w:rPr>
    </w:lvl>
    <w:lvl w:ilvl="3" w:tplc="0409000F">
      <w:start w:val="1"/>
      <w:numFmt w:val="decimal"/>
      <w:lvlText w:val="%4."/>
      <w:lvlJc w:val="left"/>
      <w:pPr>
        <w:tabs>
          <w:tab w:val="num" w:pos="2880"/>
        </w:tabs>
        <w:ind w:left="2880" w:hanging="360"/>
      </w:pPr>
    </w:lvl>
    <w:lvl w:ilvl="4" w:tplc="BA4EE624">
      <w:start w:val="1"/>
      <w:numFmt w:val="lowerLetter"/>
      <w:lvlText w:val="%5."/>
      <w:lvlJc w:val="left"/>
      <w:pPr>
        <w:tabs>
          <w:tab w:val="num" w:pos="3510"/>
        </w:tabs>
        <w:ind w:left="351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6C712D"/>
    <w:multiLevelType w:val="hybridMultilevel"/>
    <w:tmpl w:val="82F45642"/>
    <w:lvl w:ilvl="0" w:tplc="F52E788E">
      <w:start w:val="1"/>
      <w:numFmt w:val="lowerLetter"/>
      <w:lvlText w:val="%1."/>
      <w:lvlJc w:val="left"/>
      <w:pPr>
        <w:tabs>
          <w:tab w:val="num" w:pos="3510"/>
        </w:tabs>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A0C50"/>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9A829BF"/>
    <w:multiLevelType w:val="multilevel"/>
    <w:tmpl w:val="1F24FAF8"/>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2340"/>
        </w:tabs>
        <w:ind w:left="2340" w:hanging="360"/>
      </w:pPr>
      <w:rPr>
        <w:rFonts w:ascii="Times New Roman" w:eastAsia="Times New Roman" w:hAnsi="Times New Roman" w:cs="Times New Roman"/>
        <w:caps/>
        <w:u w:val="none"/>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A4A7A3E"/>
    <w:multiLevelType w:val="hybridMultilevel"/>
    <w:tmpl w:val="01E06B6E"/>
    <w:lvl w:ilvl="0" w:tplc="0409000F">
      <w:start w:val="1"/>
      <w:numFmt w:val="decimal"/>
      <w:lvlText w:val="%1."/>
      <w:lvlJc w:val="left"/>
      <w:pPr>
        <w:tabs>
          <w:tab w:val="num" w:pos="2340"/>
        </w:tabs>
        <w:ind w:left="2340" w:hanging="360"/>
      </w:pPr>
      <w:rPr>
        <w:rFonts w:hint="default"/>
        <w:cap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140CA"/>
    <w:multiLevelType w:val="hybridMultilevel"/>
    <w:tmpl w:val="961C46B4"/>
    <w:lvl w:ilvl="0" w:tplc="94D053C0">
      <w:start w:val="1"/>
      <w:numFmt w:val="lowerLetter"/>
      <w:lvlText w:val="%1."/>
      <w:lvlJc w:val="left"/>
      <w:pPr>
        <w:tabs>
          <w:tab w:val="num" w:pos="3510"/>
        </w:tabs>
        <w:ind w:left="35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4270E"/>
    <w:multiLevelType w:val="hybridMultilevel"/>
    <w:tmpl w:val="ED68584C"/>
    <w:lvl w:ilvl="0" w:tplc="7F5ECEA0">
      <w:start w:val="1"/>
      <w:numFmt w:val="lowerLetter"/>
      <w:lvlText w:val="%1."/>
      <w:lvlJc w:val="left"/>
      <w:pPr>
        <w:tabs>
          <w:tab w:val="num" w:pos="3510"/>
        </w:tabs>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B096A"/>
    <w:multiLevelType w:val="hybridMultilevel"/>
    <w:tmpl w:val="C906A1D2"/>
    <w:lvl w:ilvl="0" w:tplc="FB86D84C">
      <w:start w:val="1"/>
      <w:numFmt w:val="lowerLetter"/>
      <w:lvlText w:val="%1."/>
      <w:lvlJc w:val="left"/>
      <w:pPr>
        <w:tabs>
          <w:tab w:val="num" w:pos="3510"/>
        </w:tabs>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E56C6"/>
    <w:multiLevelType w:val="hybridMultilevel"/>
    <w:tmpl w:val="59D220AC"/>
    <w:lvl w:ilvl="0" w:tplc="6DC0DCC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59FE3BA6"/>
    <w:multiLevelType w:val="multilevel"/>
    <w:tmpl w:val="86723A86"/>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A801D03"/>
    <w:multiLevelType w:val="multilevel"/>
    <w:tmpl w:val="8A0423B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2E5BE0"/>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01678AE"/>
    <w:multiLevelType w:val="hybridMultilevel"/>
    <w:tmpl w:val="F0C8E5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6895284"/>
    <w:multiLevelType w:val="multilevel"/>
    <w:tmpl w:val="452E898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7ED4E6C"/>
    <w:multiLevelType w:val="hybridMultilevel"/>
    <w:tmpl w:val="9310677C"/>
    <w:lvl w:ilvl="0" w:tplc="B754A4E8">
      <w:start w:val="1"/>
      <w:numFmt w:val="lowerLetter"/>
      <w:lvlText w:val="%1."/>
      <w:lvlJc w:val="left"/>
      <w:pPr>
        <w:tabs>
          <w:tab w:val="num" w:pos="3510"/>
        </w:tabs>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1659D"/>
    <w:multiLevelType w:val="hybridMultilevel"/>
    <w:tmpl w:val="04022264"/>
    <w:lvl w:ilvl="0" w:tplc="FD10E92C">
      <w:start w:val="2"/>
      <w:numFmt w:val="decimal"/>
      <w:lvlText w:val="%1."/>
      <w:lvlJc w:val="left"/>
      <w:pPr>
        <w:tabs>
          <w:tab w:val="num" w:pos="2880"/>
        </w:tabs>
        <w:ind w:left="2880" w:hanging="360"/>
      </w:pPr>
      <w:rPr>
        <w:rFonts w:hint="default"/>
        <w:cap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109DE"/>
    <w:multiLevelType w:val="hybridMultilevel"/>
    <w:tmpl w:val="593E13FC"/>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num w:numId="1">
    <w:abstractNumId w:val="10"/>
  </w:num>
  <w:num w:numId="2">
    <w:abstractNumId w:val="31"/>
  </w:num>
  <w:num w:numId="3">
    <w:abstractNumId w:val="3"/>
  </w:num>
  <w:num w:numId="4">
    <w:abstractNumId w:val="4"/>
  </w:num>
  <w:num w:numId="5">
    <w:abstractNumId w:val="6"/>
  </w:num>
  <w:num w:numId="6">
    <w:abstractNumId w:val="7"/>
  </w:num>
  <w:num w:numId="7">
    <w:abstractNumId w:val="22"/>
  </w:num>
  <w:num w:numId="8">
    <w:abstractNumId w:val="0"/>
  </w:num>
  <w:num w:numId="9">
    <w:abstractNumId w:val="9"/>
  </w:num>
  <w:num w:numId="10">
    <w:abstractNumId w:val="20"/>
  </w:num>
  <w:num w:numId="11">
    <w:abstractNumId w:val="11"/>
  </w:num>
  <w:num w:numId="12">
    <w:abstractNumId w:val="2"/>
  </w:num>
  <w:num w:numId="13">
    <w:abstractNumId w:val="5"/>
  </w:num>
  <w:num w:numId="14">
    <w:abstractNumId w:val="17"/>
  </w:num>
  <w:num w:numId="15">
    <w:abstractNumId w:val="15"/>
  </w:num>
  <w:num w:numId="16">
    <w:abstractNumId w:val="8"/>
  </w:num>
  <w:num w:numId="17">
    <w:abstractNumId w:val="30"/>
  </w:num>
  <w:num w:numId="18">
    <w:abstractNumId w:val="14"/>
  </w:num>
  <w:num w:numId="19">
    <w:abstractNumId w:val="34"/>
  </w:num>
  <w:num w:numId="20">
    <w:abstractNumId w:val="24"/>
  </w:num>
  <w:num w:numId="21">
    <w:abstractNumId w:val="18"/>
  </w:num>
  <w:num w:numId="22">
    <w:abstractNumId w:val="33"/>
  </w:num>
  <w:num w:numId="23">
    <w:abstractNumId w:val="36"/>
  </w:num>
  <w:num w:numId="24">
    <w:abstractNumId w:val="25"/>
  </w:num>
  <w:num w:numId="25">
    <w:abstractNumId w:val="32"/>
  </w:num>
  <w:num w:numId="26">
    <w:abstractNumId w:val="13"/>
  </w:num>
  <w:num w:numId="27">
    <w:abstractNumId w:val="19"/>
  </w:num>
  <w:num w:numId="28">
    <w:abstractNumId w:val="26"/>
  </w:num>
  <w:num w:numId="29">
    <w:abstractNumId w:val="38"/>
  </w:num>
  <w:num w:numId="30">
    <w:abstractNumId w:val="27"/>
  </w:num>
  <w:num w:numId="31">
    <w:abstractNumId w:val="23"/>
  </w:num>
  <w:num w:numId="32">
    <w:abstractNumId w:val="21"/>
  </w:num>
  <w:num w:numId="33">
    <w:abstractNumId w:val="37"/>
  </w:num>
  <w:num w:numId="34">
    <w:abstractNumId w:val="28"/>
  </w:num>
  <w:num w:numId="35">
    <w:abstractNumId w:val="29"/>
  </w:num>
  <w:num w:numId="36">
    <w:abstractNumId w:val="16"/>
  </w:num>
  <w:num w:numId="37">
    <w:abstractNumId w:val="35"/>
  </w:num>
  <w:num w:numId="38">
    <w:abstractNumId w:val="12"/>
  </w:num>
  <w:num w:numId="39">
    <w:abstractNumId w:val="3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5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6E"/>
    <w:rsid w:val="00006D76"/>
    <w:rsid w:val="00016BA5"/>
    <w:rsid w:val="000215C3"/>
    <w:rsid w:val="00023A3B"/>
    <w:rsid w:val="00025338"/>
    <w:rsid w:val="00045022"/>
    <w:rsid w:val="000A5EF6"/>
    <w:rsid w:val="000B7139"/>
    <w:rsid w:val="000C4174"/>
    <w:rsid w:val="000D0154"/>
    <w:rsid w:val="00120BD9"/>
    <w:rsid w:val="00160CEE"/>
    <w:rsid w:val="001643D2"/>
    <w:rsid w:val="00166055"/>
    <w:rsid w:val="001924E7"/>
    <w:rsid w:val="00193FE8"/>
    <w:rsid w:val="001C214F"/>
    <w:rsid w:val="001F05DE"/>
    <w:rsid w:val="001F61B5"/>
    <w:rsid w:val="00200BC4"/>
    <w:rsid w:val="00204D69"/>
    <w:rsid w:val="002244FF"/>
    <w:rsid w:val="0022764B"/>
    <w:rsid w:val="0027113F"/>
    <w:rsid w:val="00285E87"/>
    <w:rsid w:val="002A1B8B"/>
    <w:rsid w:val="002A5321"/>
    <w:rsid w:val="002C168F"/>
    <w:rsid w:val="002D0970"/>
    <w:rsid w:val="002F363D"/>
    <w:rsid w:val="00320A0D"/>
    <w:rsid w:val="00325969"/>
    <w:rsid w:val="00332974"/>
    <w:rsid w:val="00332CD7"/>
    <w:rsid w:val="00381028"/>
    <w:rsid w:val="00385821"/>
    <w:rsid w:val="003C2981"/>
    <w:rsid w:val="003F3427"/>
    <w:rsid w:val="003F3AE3"/>
    <w:rsid w:val="00407BC1"/>
    <w:rsid w:val="00423859"/>
    <w:rsid w:val="00444DF8"/>
    <w:rsid w:val="004471B4"/>
    <w:rsid w:val="00453A01"/>
    <w:rsid w:val="00455BD3"/>
    <w:rsid w:val="004665FE"/>
    <w:rsid w:val="00481CDD"/>
    <w:rsid w:val="00492005"/>
    <w:rsid w:val="004C2BB3"/>
    <w:rsid w:val="004D31EB"/>
    <w:rsid w:val="004E2FBB"/>
    <w:rsid w:val="004E538B"/>
    <w:rsid w:val="004F7553"/>
    <w:rsid w:val="00500676"/>
    <w:rsid w:val="00522D25"/>
    <w:rsid w:val="0053708C"/>
    <w:rsid w:val="00552FDC"/>
    <w:rsid w:val="00592D57"/>
    <w:rsid w:val="005C0FF4"/>
    <w:rsid w:val="005C69BD"/>
    <w:rsid w:val="005F4671"/>
    <w:rsid w:val="006558C9"/>
    <w:rsid w:val="00694E00"/>
    <w:rsid w:val="00696CC3"/>
    <w:rsid w:val="00697D68"/>
    <w:rsid w:val="006C3D6C"/>
    <w:rsid w:val="006C58EC"/>
    <w:rsid w:val="006D3E89"/>
    <w:rsid w:val="006E61BF"/>
    <w:rsid w:val="0078062F"/>
    <w:rsid w:val="00784EB4"/>
    <w:rsid w:val="0078596F"/>
    <w:rsid w:val="007C2321"/>
    <w:rsid w:val="007D5933"/>
    <w:rsid w:val="007E7F4A"/>
    <w:rsid w:val="0082486E"/>
    <w:rsid w:val="008256CC"/>
    <w:rsid w:val="00830A3D"/>
    <w:rsid w:val="00862D7A"/>
    <w:rsid w:val="00874911"/>
    <w:rsid w:val="008810E8"/>
    <w:rsid w:val="00894769"/>
    <w:rsid w:val="0089738F"/>
    <w:rsid w:val="008D7678"/>
    <w:rsid w:val="008E5A4E"/>
    <w:rsid w:val="008E6E98"/>
    <w:rsid w:val="00911BA2"/>
    <w:rsid w:val="00950F41"/>
    <w:rsid w:val="0096797C"/>
    <w:rsid w:val="00972877"/>
    <w:rsid w:val="00974E46"/>
    <w:rsid w:val="00A516F6"/>
    <w:rsid w:val="00A77CBE"/>
    <w:rsid w:val="00AA1D72"/>
    <w:rsid w:val="00AD2F31"/>
    <w:rsid w:val="00AF5C0A"/>
    <w:rsid w:val="00B21322"/>
    <w:rsid w:val="00B359FC"/>
    <w:rsid w:val="00B45C3A"/>
    <w:rsid w:val="00B51CDC"/>
    <w:rsid w:val="00B56CB5"/>
    <w:rsid w:val="00B677D6"/>
    <w:rsid w:val="00B873CA"/>
    <w:rsid w:val="00B93265"/>
    <w:rsid w:val="00B94912"/>
    <w:rsid w:val="00BA2F02"/>
    <w:rsid w:val="00BA6454"/>
    <w:rsid w:val="00BC5401"/>
    <w:rsid w:val="00BD2A6B"/>
    <w:rsid w:val="00C00617"/>
    <w:rsid w:val="00C014EB"/>
    <w:rsid w:val="00C129E9"/>
    <w:rsid w:val="00C22ED8"/>
    <w:rsid w:val="00C474E8"/>
    <w:rsid w:val="00C51608"/>
    <w:rsid w:val="00C7192B"/>
    <w:rsid w:val="00C761B4"/>
    <w:rsid w:val="00C76EF2"/>
    <w:rsid w:val="00C85DCB"/>
    <w:rsid w:val="00CA4408"/>
    <w:rsid w:val="00CB0311"/>
    <w:rsid w:val="00CC59A5"/>
    <w:rsid w:val="00CC654A"/>
    <w:rsid w:val="00CF1EFE"/>
    <w:rsid w:val="00D02E80"/>
    <w:rsid w:val="00D61C98"/>
    <w:rsid w:val="00D74184"/>
    <w:rsid w:val="00D83579"/>
    <w:rsid w:val="00D8506E"/>
    <w:rsid w:val="00DB1AFC"/>
    <w:rsid w:val="00DB2943"/>
    <w:rsid w:val="00DE41F2"/>
    <w:rsid w:val="00E02458"/>
    <w:rsid w:val="00E1482D"/>
    <w:rsid w:val="00E40868"/>
    <w:rsid w:val="00E55009"/>
    <w:rsid w:val="00E577E8"/>
    <w:rsid w:val="00E81298"/>
    <w:rsid w:val="00EC5FD4"/>
    <w:rsid w:val="00EE56F6"/>
    <w:rsid w:val="00EF56A0"/>
    <w:rsid w:val="00F0063E"/>
    <w:rsid w:val="00F041D3"/>
    <w:rsid w:val="00F05AB0"/>
    <w:rsid w:val="00F25225"/>
    <w:rsid w:val="00F44EA0"/>
    <w:rsid w:val="00F71CC7"/>
    <w:rsid w:val="00F90354"/>
    <w:rsid w:val="00FF235E"/>
    <w:rsid w:val="00FF3F85"/>
    <w:rsid w:val="00FF6010"/>
    <w:rsid w:val="00FF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A065E"/>
  <w15:docId w15:val="{AD549D49-5690-4519-93F5-04265623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912"/>
    <w:rPr>
      <w:sz w:val="24"/>
      <w:szCs w:val="24"/>
    </w:rPr>
  </w:style>
  <w:style w:type="paragraph" w:styleId="Heading1">
    <w:name w:val="heading 1"/>
    <w:basedOn w:val="Normal"/>
    <w:next w:val="Normal"/>
    <w:qFormat/>
    <w:rsid w:val="00B94912"/>
    <w:pPr>
      <w:keepNext/>
      <w:outlineLvl w:val="0"/>
    </w:pPr>
    <w:rPr>
      <w:b/>
      <w:bCs/>
    </w:rPr>
  </w:style>
  <w:style w:type="paragraph" w:styleId="Heading2">
    <w:name w:val="heading 2"/>
    <w:basedOn w:val="Normal"/>
    <w:next w:val="Normal"/>
    <w:qFormat/>
    <w:rsid w:val="00B94912"/>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B94912"/>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B94912"/>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94912"/>
    <w:pPr>
      <w:spacing w:before="100" w:beforeAutospacing="1" w:after="100" w:afterAutospacing="1"/>
    </w:pPr>
  </w:style>
  <w:style w:type="paragraph" w:styleId="Footer">
    <w:name w:val="footer"/>
    <w:basedOn w:val="Normal"/>
    <w:rsid w:val="00B94912"/>
    <w:pPr>
      <w:tabs>
        <w:tab w:val="center" w:pos="4320"/>
        <w:tab w:val="right" w:pos="8640"/>
      </w:tabs>
    </w:pPr>
  </w:style>
  <w:style w:type="character" w:styleId="PageNumber">
    <w:name w:val="page number"/>
    <w:basedOn w:val="DefaultParagraphFont"/>
    <w:rsid w:val="00B94912"/>
  </w:style>
  <w:style w:type="paragraph" w:styleId="BodyTextIndent">
    <w:name w:val="Body Text Indent"/>
    <w:basedOn w:val="Normal"/>
    <w:rsid w:val="00B94912"/>
    <w:pPr>
      <w:ind w:left="417"/>
    </w:pPr>
  </w:style>
  <w:style w:type="table" w:styleId="TableGrid">
    <w:name w:val="Table Grid"/>
    <w:basedOn w:val="TableNormal"/>
    <w:rsid w:val="00C0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62F"/>
    <w:rPr>
      <w:rFonts w:ascii="Tahoma" w:hAnsi="Tahoma" w:cs="Tahoma"/>
      <w:sz w:val="16"/>
      <w:szCs w:val="16"/>
    </w:rPr>
  </w:style>
  <w:style w:type="paragraph" w:styleId="List2">
    <w:name w:val="List 2"/>
    <w:basedOn w:val="Normal"/>
    <w:rsid w:val="008256CC"/>
    <w:pPr>
      <w:ind w:left="720" w:hanging="360"/>
    </w:pPr>
  </w:style>
  <w:style w:type="paragraph" w:styleId="List3">
    <w:name w:val="List 3"/>
    <w:basedOn w:val="Normal"/>
    <w:rsid w:val="008256CC"/>
    <w:pPr>
      <w:ind w:left="1080" w:hanging="360"/>
    </w:pPr>
  </w:style>
  <w:style w:type="paragraph" w:styleId="BodyTextFirstIndent2">
    <w:name w:val="Body Text First Indent 2"/>
    <w:basedOn w:val="BodyTextIndent"/>
    <w:rsid w:val="008256CC"/>
    <w:pPr>
      <w:spacing w:after="120"/>
      <w:ind w:left="360" w:firstLine="210"/>
    </w:pPr>
  </w:style>
  <w:style w:type="character" w:styleId="Hyperlink">
    <w:name w:val="Hyperlink"/>
    <w:basedOn w:val="DefaultParagraphFont"/>
    <w:rsid w:val="00332CD7"/>
    <w:rPr>
      <w:color w:val="0000FF"/>
      <w:u w:val="single"/>
    </w:rPr>
  </w:style>
  <w:style w:type="character" w:styleId="FollowedHyperlink">
    <w:name w:val="FollowedHyperlink"/>
    <w:basedOn w:val="DefaultParagraphFont"/>
    <w:rsid w:val="004471B4"/>
    <w:rPr>
      <w:color w:val="800080"/>
      <w:u w:val="single"/>
    </w:rPr>
  </w:style>
  <w:style w:type="character" w:styleId="CommentReference">
    <w:name w:val="annotation reference"/>
    <w:basedOn w:val="DefaultParagraphFont"/>
    <w:semiHidden/>
    <w:unhideWhenUsed/>
    <w:rsid w:val="003F3427"/>
    <w:rPr>
      <w:sz w:val="16"/>
      <w:szCs w:val="16"/>
    </w:rPr>
  </w:style>
  <w:style w:type="paragraph" w:styleId="CommentText">
    <w:name w:val="annotation text"/>
    <w:basedOn w:val="Normal"/>
    <w:link w:val="CommentTextChar"/>
    <w:semiHidden/>
    <w:unhideWhenUsed/>
    <w:rsid w:val="003F3427"/>
    <w:rPr>
      <w:sz w:val="20"/>
      <w:szCs w:val="20"/>
    </w:rPr>
  </w:style>
  <w:style w:type="character" w:customStyle="1" w:styleId="CommentTextChar">
    <w:name w:val="Comment Text Char"/>
    <w:basedOn w:val="DefaultParagraphFont"/>
    <w:link w:val="CommentText"/>
    <w:semiHidden/>
    <w:rsid w:val="003F3427"/>
  </w:style>
  <w:style w:type="paragraph" w:styleId="CommentSubject">
    <w:name w:val="annotation subject"/>
    <w:basedOn w:val="CommentText"/>
    <w:next w:val="CommentText"/>
    <w:link w:val="CommentSubjectChar"/>
    <w:semiHidden/>
    <w:unhideWhenUsed/>
    <w:rsid w:val="003F3427"/>
    <w:rPr>
      <w:b/>
      <w:bCs/>
    </w:rPr>
  </w:style>
  <w:style w:type="character" w:customStyle="1" w:styleId="CommentSubjectChar">
    <w:name w:val="Comment Subject Char"/>
    <w:basedOn w:val="CommentTextChar"/>
    <w:link w:val="CommentSubject"/>
    <w:semiHidden/>
    <w:rsid w:val="003F3427"/>
    <w:rPr>
      <w:b/>
      <w:bCs/>
    </w:rPr>
  </w:style>
  <w:style w:type="paragraph" w:styleId="PlainText">
    <w:name w:val="Plain Text"/>
    <w:basedOn w:val="Normal"/>
    <w:link w:val="PlainTextChar"/>
    <w:rsid w:val="005F4671"/>
    <w:rPr>
      <w:rFonts w:ascii="Arial" w:hAnsi="Arial"/>
      <w:b/>
      <w:sz w:val="20"/>
      <w:szCs w:val="28"/>
    </w:rPr>
  </w:style>
  <w:style w:type="character" w:customStyle="1" w:styleId="PlainTextChar">
    <w:name w:val="Plain Text Char"/>
    <w:basedOn w:val="DefaultParagraphFont"/>
    <w:link w:val="PlainText"/>
    <w:rsid w:val="005F4671"/>
    <w:rPr>
      <w:rFonts w:ascii="Arial" w:hAnsi="Arial"/>
      <w:b/>
      <w:szCs w:val="28"/>
    </w:rPr>
  </w:style>
  <w:style w:type="paragraph" w:styleId="Header">
    <w:name w:val="header"/>
    <w:basedOn w:val="Normal"/>
    <w:link w:val="HeaderChar"/>
    <w:unhideWhenUsed/>
    <w:rsid w:val="005F4671"/>
    <w:pPr>
      <w:tabs>
        <w:tab w:val="center" w:pos="4680"/>
        <w:tab w:val="right" w:pos="9360"/>
      </w:tabs>
    </w:pPr>
  </w:style>
  <w:style w:type="character" w:customStyle="1" w:styleId="HeaderChar">
    <w:name w:val="Header Char"/>
    <w:basedOn w:val="DefaultParagraphFont"/>
    <w:link w:val="Header"/>
    <w:rsid w:val="005F46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lumbiatn.com" TargetMode="External"/><Relationship Id="rId4" Type="http://schemas.openxmlformats.org/officeDocument/2006/relationships/settings" Target="settings.xml"/><Relationship Id="rId9" Type="http://schemas.openxmlformats.org/officeDocument/2006/relationships/hyperlink" Target="http://www.vendorregistry.com/columbia-tn-vendor-registrat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39CD2-D4C9-45D1-8E07-2400427E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ITB</Template>
  <TotalTime>308</TotalTime>
  <Pages>5</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10</cp:revision>
  <cp:lastPrinted>2019-09-10T13:23:00Z</cp:lastPrinted>
  <dcterms:created xsi:type="dcterms:W3CDTF">2019-11-04T13:53:00Z</dcterms:created>
  <dcterms:modified xsi:type="dcterms:W3CDTF">2019-11-25T16:30:00Z</dcterms:modified>
</cp:coreProperties>
</file>