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0129" w14:textId="4CDADFB3"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Peach County Board of Commissioners will be accepting Sealed Bids pertaining to the purchase, delivery to site, installation and erection of a Metal Building (55’X60’ a 40’X60 metal building with a 15’x60 lean to addition) in Peach County, GA. </w:t>
      </w:r>
    </w:p>
    <w:p w14:paraId="03C4C11B" w14:textId="77777777" w:rsidR="007A7069" w:rsidRDefault="007A7069" w:rsidP="00C779CF">
      <w:pPr>
        <w:autoSpaceDE w:val="0"/>
        <w:autoSpaceDN w:val="0"/>
        <w:adjustRightInd w:val="0"/>
        <w:spacing w:after="0" w:line="240" w:lineRule="auto"/>
        <w:rPr>
          <w:rFonts w:ascii="TimesNewRomanPSMT" w:hAnsi="TimesNewRomanPSMT" w:cs="TimesNewRomanPSMT"/>
          <w:sz w:val="24"/>
          <w:szCs w:val="24"/>
        </w:rPr>
      </w:pPr>
    </w:p>
    <w:p w14:paraId="77C4CE0C" w14:textId="5A814C15" w:rsidR="00C779CF" w:rsidRDefault="00C779CF" w:rsidP="00C779CF">
      <w:pPr>
        <w:rPr>
          <w:rFonts w:ascii="TimesNewRomanPSMT" w:hAnsi="TimesNewRomanPSMT" w:cs="TimesNewRomanPSMT"/>
          <w:sz w:val="24"/>
          <w:szCs w:val="24"/>
        </w:rPr>
      </w:pPr>
      <w:r>
        <w:rPr>
          <w:rFonts w:ascii="TimesNewRomanPSMT" w:hAnsi="TimesNewRomanPSMT" w:cs="TimesNewRomanPSMT"/>
          <w:sz w:val="24"/>
          <w:szCs w:val="24"/>
        </w:rPr>
        <w:t>Closing date for the Sealed Bid respond to request for Bid No. – 21.006 shall be</w:t>
      </w:r>
      <w:r w:rsidR="007A7069">
        <w:rPr>
          <w:rFonts w:ascii="TimesNewRomanPSMT" w:hAnsi="TimesNewRomanPSMT" w:cs="TimesNewRomanPSMT"/>
          <w:sz w:val="24"/>
          <w:szCs w:val="24"/>
        </w:rPr>
        <w:t xml:space="preserve"> August </w:t>
      </w:r>
      <w:r w:rsidR="00B350CF">
        <w:rPr>
          <w:rFonts w:ascii="TimesNewRomanPSMT" w:hAnsi="TimesNewRomanPSMT" w:cs="TimesNewRomanPSMT"/>
          <w:sz w:val="24"/>
          <w:szCs w:val="24"/>
        </w:rPr>
        <w:t>12</w:t>
      </w:r>
      <w:r w:rsidR="007A7069">
        <w:rPr>
          <w:rFonts w:ascii="TimesNewRomanPSMT" w:hAnsi="TimesNewRomanPSMT" w:cs="TimesNewRomanPSMT"/>
          <w:sz w:val="24"/>
          <w:szCs w:val="24"/>
        </w:rPr>
        <w:t>,</w:t>
      </w:r>
      <w:r>
        <w:rPr>
          <w:rFonts w:ascii="TimesNewRomanPSMT" w:hAnsi="TimesNewRomanPSMT" w:cs="TimesNewRomanPSMT"/>
          <w:sz w:val="24"/>
          <w:szCs w:val="24"/>
        </w:rPr>
        <w:t xml:space="preserve"> 2021 @ 2:00 p.m.  Bids will be opened in public without discussion o</w:t>
      </w:r>
      <w:r w:rsidR="007A7069">
        <w:rPr>
          <w:rFonts w:ascii="TimesNewRomanPSMT" w:hAnsi="TimesNewRomanPSMT" w:cs="TimesNewRomanPSMT"/>
          <w:sz w:val="24"/>
          <w:szCs w:val="24"/>
        </w:rPr>
        <w:t xml:space="preserve">n August </w:t>
      </w:r>
      <w:r w:rsidR="00B350CF">
        <w:rPr>
          <w:rFonts w:ascii="TimesNewRomanPSMT" w:hAnsi="TimesNewRomanPSMT" w:cs="TimesNewRomanPSMT"/>
          <w:sz w:val="24"/>
          <w:szCs w:val="24"/>
        </w:rPr>
        <w:t>12</w:t>
      </w:r>
      <w:r>
        <w:rPr>
          <w:rFonts w:ascii="TimesNewRomanPSMT" w:hAnsi="TimesNewRomanPSMT" w:cs="TimesNewRomanPSMT"/>
          <w:sz w:val="24"/>
          <w:szCs w:val="24"/>
        </w:rPr>
        <w:t xml:space="preserve">, 2021 at 2:00 p.m. at the Peach County Board of Commissioner’s Office, 213 Persons Street, Fort Valley, GA. 31030.  Bid amounts will not be released until the Board of Commissioners has awarded the project to the winning bidder. </w:t>
      </w:r>
    </w:p>
    <w:p w14:paraId="114E394E" w14:textId="199819C1" w:rsidR="00D65F40" w:rsidRDefault="00D65F40" w:rsidP="00C779CF">
      <w:pPr>
        <w:rPr>
          <w:rFonts w:ascii="TimesNewRomanPSMT" w:hAnsi="TimesNewRomanPSMT" w:cs="TimesNewRomanPSMT"/>
          <w:sz w:val="24"/>
          <w:szCs w:val="24"/>
        </w:rPr>
      </w:pPr>
      <w:r>
        <w:rPr>
          <w:rFonts w:ascii="TimesNewRomanPSMT" w:hAnsi="TimesNewRomanPSMT" w:cs="TimesNewRomanPSMT"/>
          <w:sz w:val="24"/>
          <w:szCs w:val="24"/>
        </w:rPr>
        <w:t xml:space="preserve">Contact </w:t>
      </w:r>
      <w:hyperlink r:id="rId4" w:history="1">
        <w:r w:rsidRPr="00601201">
          <w:rPr>
            <w:rStyle w:val="Hyperlink"/>
            <w:rFonts w:ascii="TimesNewRomanPSMT" w:hAnsi="TimesNewRomanPSMT" w:cs="TimesNewRomanPSMT"/>
            <w:sz w:val="24"/>
            <w:szCs w:val="24"/>
          </w:rPr>
          <w:t>Michaela-jones@peachcounty.net</w:t>
        </w:r>
      </w:hyperlink>
      <w:r>
        <w:rPr>
          <w:rFonts w:ascii="TimesNewRomanPSMT" w:hAnsi="TimesNewRomanPSMT" w:cs="TimesNewRomanPSMT"/>
          <w:sz w:val="24"/>
          <w:szCs w:val="24"/>
        </w:rPr>
        <w:t xml:space="preserve"> for specifications, contact jeff-doles</w:t>
      </w:r>
    </w:p>
    <w:p w14:paraId="38CFDEA5"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All bids must be accompanied by a Bid Bond in an amount not less than five percent (5%) of the</w:t>
      </w:r>
    </w:p>
    <w:p w14:paraId="199D31EA"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Base Bid. Performance Bond and Payment Bond, each in the amount of one hundred percent</w:t>
      </w:r>
    </w:p>
    <w:p w14:paraId="3E90ACE8"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(100%) of the contract amount, will be required of the successful bidder. Bond must be written</w:t>
      </w:r>
    </w:p>
    <w:p w14:paraId="11C07108" w14:textId="2657120B"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by an acceptable Surety.  The Company must be licensed to do business in the State of Georgia and listed with the Department of the Treasury.</w:t>
      </w:r>
    </w:p>
    <w:p w14:paraId="755BF514" w14:textId="77777777" w:rsidR="00C779CF" w:rsidRDefault="00C779CF" w:rsidP="00C779CF">
      <w:pPr>
        <w:autoSpaceDE w:val="0"/>
        <w:autoSpaceDN w:val="0"/>
        <w:adjustRightInd w:val="0"/>
        <w:spacing w:after="0" w:line="240" w:lineRule="auto"/>
      </w:pPr>
    </w:p>
    <w:p w14:paraId="54855CA2"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Peach County reserves the right to reject all bids, to waive informalities, to re-advertise and/or to</w:t>
      </w:r>
    </w:p>
    <w:p w14:paraId="2C795047" w14:textId="1B3F95C2" w:rsidR="00C779CF" w:rsidRDefault="00C779CF" w:rsidP="00C779CF">
      <w:r>
        <w:rPr>
          <w:rFonts w:ascii="TimesNewRomanPSMT" w:hAnsi="TimesNewRomanPSMT" w:cs="TimesNewRomanPSMT"/>
          <w:sz w:val="24"/>
          <w:szCs w:val="24"/>
        </w:rPr>
        <w:t>award any bid that is in the best interest of Peach County.</w:t>
      </w:r>
    </w:p>
    <w:p w14:paraId="6BBBC15B"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Mail or deliver Sealed Bids to:</w:t>
      </w:r>
    </w:p>
    <w:p w14:paraId="1CF5BB18"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Michaela Jones</w:t>
      </w:r>
    </w:p>
    <w:p w14:paraId="1A174516"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Peach County Board of Commissioners</w:t>
      </w:r>
    </w:p>
    <w:p w14:paraId="09C22DC5" w14:textId="570CF9F1"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ATTN: RFB # 21-006</w:t>
      </w:r>
    </w:p>
    <w:p w14:paraId="79628AB2" w14:textId="77777777" w:rsidR="00C779CF" w:rsidRDefault="00C779CF" w:rsidP="00C779C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213 Persons Street</w:t>
      </w:r>
    </w:p>
    <w:p w14:paraId="169D3ECA" w14:textId="546FCE57" w:rsidR="00C779CF" w:rsidRDefault="00C779CF" w:rsidP="00C779CF">
      <w:r>
        <w:rPr>
          <w:rFonts w:ascii="TimesNewRomanPSMT" w:hAnsi="TimesNewRomanPSMT" w:cs="TimesNewRomanPSMT"/>
          <w:sz w:val="24"/>
          <w:szCs w:val="24"/>
        </w:rPr>
        <w:t>Fort Valley, GA 31030</w:t>
      </w:r>
    </w:p>
    <w:p w14:paraId="7C9104F0" w14:textId="46975AEB" w:rsidR="00C779CF" w:rsidRPr="007A7069" w:rsidRDefault="00C779CF" w:rsidP="00C779CF">
      <w:pPr>
        <w:rPr>
          <w:rFonts w:ascii="TimesNewRomanPSMT" w:hAnsi="TimesNewRomanPSMT" w:cs="TimesNewRomanPSMT"/>
          <w:b/>
          <w:bCs/>
          <w:sz w:val="24"/>
          <w:szCs w:val="24"/>
          <w:u w:val="single"/>
        </w:rPr>
      </w:pPr>
      <w:r w:rsidRPr="007A7069">
        <w:rPr>
          <w:rFonts w:ascii="TimesNewRomanPSMT" w:hAnsi="TimesNewRomanPSMT" w:cs="TimesNewRomanPSMT"/>
          <w:b/>
          <w:bCs/>
          <w:sz w:val="24"/>
          <w:szCs w:val="24"/>
          <w:u w:val="single"/>
        </w:rPr>
        <w:t>Building Specifications</w:t>
      </w:r>
    </w:p>
    <w:p w14:paraId="16A44B1E" w14:textId="62775A3B"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Metal building 55’X 60’ (40’ X 60’ building with a 15’ X 60’ lean to addition)</w:t>
      </w:r>
    </w:p>
    <w:p w14:paraId="37E270ED"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Building can be red iron or heavy-duty tubular steel building</w:t>
      </w:r>
    </w:p>
    <w:p w14:paraId="05130254"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There shall be a firewall between the main building and the lean-to. Wall can be</w:t>
      </w:r>
    </w:p>
    <w:p w14:paraId="454CF5E8"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metal insulated wall or can be concrete block.</w:t>
      </w:r>
    </w:p>
    <w:p w14:paraId="34829142"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Interior wall shall include 2 3’0 personnel doors</w:t>
      </w:r>
    </w:p>
    <w:p w14:paraId="100B71DD"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Four 14’X14’ framed openings</w:t>
      </w:r>
    </w:p>
    <w:p w14:paraId="221BD971" w14:textId="6FD14F58"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Four 14’ X 14’ roll up style overhead doors</w:t>
      </w:r>
    </w:p>
    <w:p w14:paraId="217199B2"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Four 3’0 personnel door</w:t>
      </w:r>
    </w:p>
    <w:p w14:paraId="1E220CBF" w14:textId="6E813469"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16’ side walls on 40X60 building and minimal of 12’ side wall on 15X</w:t>
      </w:r>
      <w:r w:rsidR="00AB3310">
        <w:rPr>
          <w:rFonts w:ascii="TimesNewRomanPSMT" w:hAnsi="TimesNewRomanPSMT" w:cs="TimesNewRomanPSMT"/>
          <w:sz w:val="24"/>
          <w:szCs w:val="24"/>
        </w:rPr>
        <w:t>6</w:t>
      </w:r>
      <w:r w:rsidRPr="007A7069">
        <w:rPr>
          <w:rFonts w:ascii="TimesNewRomanPSMT" w:hAnsi="TimesNewRomanPSMT" w:cs="TimesNewRomanPSMT"/>
          <w:sz w:val="24"/>
          <w:szCs w:val="24"/>
        </w:rPr>
        <w:t>0 part</w:t>
      </w:r>
    </w:p>
    <w:p w14:paraId="1B4FAF04"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Complete insulation (roof and side walls) of minimal 2” fiberglass insulation</w:t>
      </w:r>
    </w:p>
    <w:p w14:paraId="5AF9E5B2"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Minimum of 2/12 pitch roof</w:t>
      </w:r>
    </w:p>
    <w:p w14:paraId="3FEDD52D"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lastRenderedPageBreak/>
        <w:t>Galvanized roof panels</w:t>
      </w:r>
    </w:p>
    <w:p w14:paraId="2217EE53"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Side walls pebble beige finish with White trim</w:t>
      </w:r>
    </w:p>
    <w:p w14:paraId="0B1EAADD"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100 MPH wind load</w:t>
      </w:r>
    </w:p>
    <w:p w14:paraId="328DA96B" w14:textId="77777777" w:rsidR="00C779CF"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Must meet all local and State building regulations</w:t>
      </w:r>
    </w:p>
    <w:p w14:paraId="6AEB64B4" w14:textId="78862217" w:rsidR="00BF4564" w:rsidRPr="007A7069" w:rsidRDefault="00C779CF" w:rsidP="00C779CF">
      <w:pPr>
        <w:rPr>
          <w:rFonts w:ascii="TimesNewRomanPSMT" w:hAnsi="TimesNewRomanPSMT" w:cs="TimesNewRomanPSMT"/>
          <w:sz w:val="24"/>
          <w:szCs w:val="24"/>
        </w:rPr>
      </w:pPr>
      <w:r w:rsidRPr="007A7069">
        <w:rPr>
          <w:rFonts w:ascii="TimesNewRomanPSMT" w:hAnsi="TimesNewRomanPSMT" w:cs="TimesNewRomanPSMT"/>
          <w:sz w:val="24"/>
          <w:szCs w:val="24"/>
        </w:rPr>
        <w:t>Must include all delivery to site, installation</w:t>
      </w:r>
      <w:r w:rsidR="007A7069" w:rsidRPr="007A7069">
        <w:rPr>
          <w:rFonts w:ascii="TimesNewRomanPSMT" w:hAnsi="TimesNewRomanPSMT" w:cs="TimesNewRomanPSMT"/>
          <w:sz w:val="24"/>
          <w:szCs w:val="24"/>
        </w:rPr>
        <w:t xml:space="preserve"> on existing concrete pad</w:t>
      </w:r>
      <w:r w:rsidRPr="007A7069">
        <w:rPr>
          <w:rFonts w:ascii="TimesNewRomanPSMT" w:hAnsi="TimesNewRomanPSMT" w:cs="TimesNewRomanPSMT"/>
          <w:sz w:val="24"/>
          <w:szCs w:val="24"/>
        </w:rPr>
        <w:t xml:space="preserve"> and erection of the building.</w:t>
      </w:r>
    </w:p>
    <w:sectPr w:rsidR="00BF4564" w:rsidRPr="007A7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2MTY1Mza0NLAwNDFV0lEKTi0uzszPAykwqQUAbDbDzCwAAAA="/>
  </w:docVars>
  <w:rsids>
    <w:rsidRoot w:val="00C779CF"/>
    <w:rsid w:val="000111EA"/>
    <w:rsid w:val="007A7069"/>
    <w:rsid w:val="00A30C27"/>
    <w:rsid w:val="00AB3310"/>
    <w:rsid w:val="00B350CF"/>
    <w:rsid w:val="00BF4564"/>
    <w:rsid w:val="00C779CF"/>
    <w:rsid w:val="00D6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A687"/>
  <w15:chartTrackingRefBased/>
  <w15:docId w15:val="{5FCEF9C8-16A9-4E12-B44A-E20EFC8B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F40"/>
    <w:rPr>
      <w:color w:val="0563C1" w:themeColor="hyperlink"/>
      <w:u w:val="single"/>
    </w:rPr>
  </w:style>
  <w:style w:type="character" w:styleId="UnresolvedMention">
    <w:name w:val="Unresolved Mention"/>
    <w:basedOn w:val="DefaultParagraphFont"/>
    <w:uiPriority w:val="99"/>
    <w:semiHidden/>
    <w:unhideWhenUsed/>
    <w:rsid w:val="00D65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chaela-jones@peach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Jones</dc:creator>
  <cp:keywords/>
  <dc:description/>
  <cp:lastModifiedBy>Michaela Jones</cp:lastModifiedBy>
  <cp:revision>7</cp:revision>
  <dcterms:created xsi:type="dcterms:W3CDTF">2021-07-20T17:35:00Z</dcterms:created>
  <dcterms:modified xsi:type="dcterms:W3CDTF">2021-07-26T18:34:00Z</dcterms:modified>
</cp:coreProperties>
</file>