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1AFC" w:rsidRDefault="009E0FB1">
      <w:pPr>
        <w:pStyle w:val="NormalWeb"/>
        <w:rPr>
          <w:rFonts w:ascii="Arial" w:hAnsi="Arial" w:cs="Arial"/>
          <w:u w:val="single"/>
        </w:rPr>
      </w:pPr>
      <w:r w:rsidRPr="009E0FB1">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38.1pt;margin-top:5.6pt;width:284.9pt;height:55.35pt;z-index:251657728">
            <v:textbo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5E0277" w:rsidRPr="00820B84">
                    <w:rPr>
                      <w:rFonts w:asciiTheme="minorHAnsi" w:hAnsiTheme="minorHAnsi"/>
                      <w:sz w:val="22"/>
                      <w:szCs w:val="22"/>
                    </w:rPr>
                    <w:t xml:space="preserve">Medium Duty Truck with </w:t>
                  </w:r>
                  <w:r w:rsidRPr="00820B84">
                    <w:rPr>
                      <w:rFonts w:asciiTheme="minorHAnsi" w:hAnsiTheme="minorHAnsi"/>
                      <w:sz w:val="22"/>
                      <w:szCs w:val="22"/>
                    </w:rPr>
                    <w:t xml:space="preserve">Dump </w:t>
                  </w:r>
                  <w:r w:rsidR="005E0277" w:rsidRPr="00820B84">
                    <w:rPr>
                      <w:rFonts w:asciiTheme="minorHAnsi" w:hAnsiTheme="minorHAnsi"/>
                      <w:sz w:val="22"/>
                      <w:szCs w:val="22"/>
                    </w:rPr>
                    <w:t>Body</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Solicitation 412</w:t>
                  </w:r>
                  <w:r w:rsidR="00A81B6E">
                    <w:rPr>
                      <w:rFonts w:asciiTheme="minorHAnsi" w:hAnsiTheme="minorHAnsi"/>
                      <w:b/>
                      <w:sz w:val="22"/>
                      <w:szCs w:val="22"/>
                    </w:rPr>
                    <w:t>-0814-04</w:t>
                  </w:r>
                </w:p>
                <w:p w:rsidR="00DB1AFC" w:rsidRPr="00820B84" w:rsidRDefault="002667B1">
                  <w:pPr>
                    <w:pStyle w:val="Heading1"/>
                    <w:rPr>
                      <w:rFonts w:ascii="Calibri" w:hAnsi="Calibri"/>
                      <w:sz w:val="22"/>
                      <w:szCs w:val="22"/>
                    </w:rPr>
                  </w:pPr>
                  <w:r>
                    <w:rPr>
                      <w:rFonts w:ascii="Calibri" w:hAnsi="Calibri"/>
                      <w:sz w:val="22"/>
                      <w:szCs w:val="22"/>
                    </w:rPr>
                    <w:t>August 1</w:t>
                  </w:r>
                  <w:r w:rsidR="003710E2">
                    <w:rPr>
                      <w:rFonts w:ascii="Calibri" w:hAnsi="Calibri"/>
                      <w:sz w:val="22"/>
                      <w:szCs w:val="22"/>
                    </w:rPr>
                    <w:t>, 2014</w:t>
                  </w:r>
                </w:p>
                <w:p w:rsidR="00DB1AFC" w:rsidRDefault="00DB1AFC"/>
              </w:txbxContent>
            </v:textbox>
          </v:shape>
        </w:pict>
      </w:r>
      <w:r w:rsidR="00416969">
        <w:rPr>
          <w:rFonts w:ascii="Arial" w:hAnsi="Arial" w:cs="Arial"/>
          <w:noProof/>
        </w:rPr>
        <w:drawing>
          <wp:inline distT="0" distB="0" distL="0" distR="0">
            <wp:extent cx="921854" cy="683836"/>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921664" cy="683695"/>
                    </a:xfrm>
                    <a:prstGeom prst="rect">
                      <a:avLst/>
                    </a:prstGeom>
                    <a:noFill/>
                    <a:ln w="9525">
                      <a:noFill/>
                      <a:miter lim="800000"/>
                      <a:headEnd/>
                      <a:tailEnd/>
                    </a:ln>
                  </pic:spPr>
                </pic:pic>
              </a:graphicData>
            </a:graphic>
          </wp:inline>
        </w:drawing>
      </w:r>
    </w:p>
    <w:p w:rsidR="00DB1AFC" w:rsidRPr="00F80350" w:rsidRDefault="00DB1AFC">
      <w:pPr>
        <w:pStyle w:val="NormalWeb"/>
        <w:rPr>
          <w:rFonts w:asciiTheme="minorHAnsi" w:hAnsiTheme="minorHAnsi"/>
          <w:b/>
          <w:bCs/>
          <w:sz w:val="20"/>
          <w:szCs w:val="20"/>
          <w:u w:val="single"/>
        </w:rPr>
      </w:pPr>
      <w:r w:rsidRPr="00F80350">
        <w:rPr>
          <w:rFonts w:asciiTheme="minorHAnsi" w:hAnsiTheme="minorHAnsi"/>
          <w:sz w:val="20"/>
          <w:szCs w:val="20"/>
        </w:rPr>
        <w:t xml:space="preserve">Sealed bids, subject to the specifications and conditions contained herein and attached hereto, will be received in the City Manager’s Office, City Hall, until, but no later than </w:t>
      </w:r>
      <w:r w:rsidRPr="00F80350">
        <w:rPr>
          <w:rFonts w:asciiTheme="minorHAnsi" w:hAnsiTheme="minorHAnsi"/>
          <w:b/>
          <w:bCs/>
          <w:sz w:val="20"/>
          <w:szCs w:val="20"/>
          <w:u w:val="single"/>
        </w:rPr>
        <w:t xml:space="preserve">2:00 P.M.CST , </w:t>
      </w:r>
      <w:r w:rsidR="002667B1">
        <w:rPr>
          <w:rFonts w:asciiTheme="minorHAnsi" w:hAnsiTheme="minorHAnsi"/>
          <w:b/>
          <w:bCs/>
          <w:sz w:val="20"/>
          <w:szCs w:val="20"/>
          <w:u w:val="single"/>
        </w:rPr>
        <w:t xml:space="preserve">August </w:t>
      </w:r>
      <w:r w:rsidR="00820B84" w:rsidRPr="00F80350">
        <w:rPr>
          <w:rFonts w:asciiTheme="minorHAnsi" w:hAnsiTheme="minorHAnsi"/>
          <w:b/>
          <w:bCs/>
          <w:sz w:val="20"/>
          <w:szCs w:val="20"/>
          <w:u w:val="single"/>
        </w:rPr>
        <w:t>2</w:t>
      </w:r>
      <w:r w:rsidR="001778A7">
        <w:rPr>
          <w:rFonts w:asciiTheme="minorHAnsi" w:hAnsiTheme="minorHAnsi"/>
          <w:b/>
          <w:bCs/>
          <w:sz w:val="20"/>
          <w:szCs w:val="20"/>
          <w:u w:val="single"/>
        </w:rPr>
        <w:t>8</w:t>
      </w:r>
      <w:r w:rsidRPr="00F80350">
        <w:rPr>
          <w:rFonts w:asciiTheme="minorHAnsi" w:hAnsiTheme="minorHAnsi"/>
          <w:b/>
          <w:bCs/>
          <w:sz w:val="20"/>
          <w:szCs w:val="20"/>
          <w:u w:val="single"/>
        </w:rPr>
        <w:t>, 20</w:t>
      </w:r>
      <w:r w:rsidR="005E0277" w:rsidRPr="00F80350">
        <w:rPr>
          <w:rFonts w:asciiTheme="minorHAnsi" w:hAnsiTheme="minorHAnsi"/>
          <w:b/>
          <w:bCs/>
          <w:sz w:val="20"/>
          <w:szCs w:val="20"/>
          <w:u w:val="single"/>
        </w:rPr>
        <w:t>1</w:t>
      </w:r>
      <w:r w:rsidR="00820B84" w:rsidRPr="00F80350">
        <w:rPr>
          <w:rFonts w:asciiTheme="minorHAnsi" w:hAnsiTheme="minorHAnsi"/>
          <w:b/>
          <w:bCs/>
          <w:sz w:val="20"/>
          <w:szCs w:val="20"/>
          <w:u w:val="single"/>
        </w:rPr>
        <w:t>4</w:t>
      </w:r>
      <w:r w:rsidRPr="00F80350">
        <w:rPr>
          <w:rFonts w:asciiTheme="minorHAnsi" w:hAnsiTheme="minorHAnsi"/>
          <w:sz w:val="20"/>
          <w:szCs w:val="20"/>
        </w:rPr>
        <w:t xml:space="preserve">, and then publicly opened and read aloud for a </w:t>
      </w:r>
      <w:r w:rsidRPr="00F80350">
        <w:rPr>
          <w:rFonts w:asciiTheme="minorHAnsi" w:hAnsiTheme="minorHAnsi"/>
          <w:b/>
          <w:sz w:val="20"/>
          <w:szCs w:val="20"/>
        </w:rPr>
        <w:t>Dump Truck</w:t>
      </w:r>
      <w:r w:rsidRPr="00F80350">
        <w:rPr>
          <w:rFonts w:asciiTheme="minorHAnsi" w:hAnsiTheme="minorHAnsi"/>
          <w:sz w:val="20"/>
          <w:szCs w:val="20"/>
        </w:rPr>
        <w:t xml:space="preserve"> .</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If you are an individual with a disability and require a reasonable accommodation or have additional questions regarding this invitation, please notify the Assistant Finance Director, Danny King at (931) 5</w:t>
      </w:r>
      <w:r w:rsidR="005E0277" w:rsidRPr="00F80350">
        <w:rPr>
          <w:rFonts w:asciiTheme="minorHAnsi" w:hAnsiTheme="minorHAnsi"/>
          <w:sz w:val="20"/>
          <w:szCs w:val="20"/>
        </w:rPr>
        <w:t>60</w:t>
      </w:r>
      <w:r w:rsidRPr="00F80350">
        <w:rPr>
          <w:rFonts w:asciiTheme="minorHAnsi" w:hAnsiTheme="minorHAnsi"/>
          <w:sz w:val="20"/>
          <w:szCs w:val="20"/>
        </w:rPr>
        <w:t>-</w:t>
      </w:r>
      <w:r w:rsidR="005E0277" w:rsidRPr="00F80350">
        <w:rPr>
          <w:rFonts w:asciiTheme="minorHAnsi" w:hAnsiTheme="minorHAnsi"/>
          <w:sz w:val="20"/>
          <w:szCs w:val="20"/>
        </w:rPr>
        <w:t>1580</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No bid may be withdrawn after the scheduled closing time for receipt of bids for sixty (60) calendar days. </w:t>
      </w:r>
    </w:p>
    <w:p w:rsidR="00DB1AFC" w:rsidRPr="00F80350" w:rsidRDefault="00DB1AFC">
      <w:pPr>
        <w:pStyle w:val="NormalWeb"/>
        <w:rPr>
          <w:rFonts w:asciiTheme="minorHAnsi" w:hAnsiTheme="minorHAnsi" w:cs="Arial"/>
          <w:b/>
          <w:bCs/>
          <w:sz w:val="20"/>
          <w:szCs w:val="20"/>
          <w:u w:val="single"/>
        </w:rPr>
      </w:pPr>
      <w:r w:rsidRPr="00F80350">
        <w:rPr>
          <w:rFonts w:asciiTheme="minorHAnsi" w:hAnsiTheme="minorHAnsi" w:cs="Arial"/>
          <w:b/>
          <w:bCs/>
          <w:sz w:val="20"/>
          <w:szCs w:val="20"/>
          <w:u w:val="single"/>
        </w:rPr>
        <w:t>Bid Instructions</w:t>
      </w:r>
    </w:p>
    <w:p w:rsidR="00B45C3A" w:rsidRPr="00F80350" w:rsidRDefault="00DB1AFC">
      <w:pPr>
        <w:pStyle w:val="NormalWeb"/>
        <w:rPr>
          <w:rFonts w:asciiTheme="minorHAnsi" w:hAnsiTheme="minorHAnsi"/>
          <w:sz w:val="20"/>
          <w:szCs w:val="20"/>
        </w:rPr>
      </w:pPr>
      <w:r w:rsidRPr="00F80350">
        <w:rPr>
          <w:rFonts w:asciiTheme="minorHAnsi" w:hAnsiTheme="minorHAnsi"/>
          <w:sz w:val="20"/>
          <w:szCs w:val="20"/>
        </w:rPr>
        <w:t>To be considered, you must</w:t>
      </w:r>
      <w:r w:rsidR="00B45C3A" w:rsidRPr="00F80350">
        <w:rPr>
          <w:rFonts w:asciiTheme="minorHAnsi" w:hAnsiTheme="minorHAnsi"/>
          <w:sz w:val="20"/>
          <w:szCs w:val="20"/>
        </w:rPr>
        <w:t>:</w:t>
      </w:r>
    </w:p>
    <w:p w:rsidR="00B45C3A" w:rsidRPr="00F80350" w:rsidRDefault="00B45C3A"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Have a copy </w:t>
      </w:r>
      <w:r w:rsidR="00DB1AFC" w:rsidRPr="00F80350">
        <w:rPr>
          <w:rFonts w:asciiTheme="minorHAnsi" w:hAnsiTheme="minorHAnsi"/>
          <w:sz w:val="20"/>
          <w:szCs w:val="20"/>
        </w:rPr>
        <w:t>of a vendor application</w:t>
      </w:r>
      <w:r w:rsidRPr="00F80350">
        <w:rPr>
          <w:rFonts w:asciiTheme="minorHAnsi" w:hAnsiTheme="minorHAnsi"/>
          <w:sz w:val="20"/>
          <w:szCs w:val="20"/>
        </w:rPr>
        <w:t xml:space="preserve"> on file with the City of Columbia</w:t>
      </w:r>
      <w:r w:rsidR="00D45CD9" w:rsidRPr="00F80350">
        <w:rPr>
          <w:rFonts w:asciiTheme="minorHAnsi" w:hAnsiTheme="minorHAnsi"/>
          <w:sz w:val="20"/>
          <w:szCs w:val="20"/>
        </w:rPr>
        <w:t xml:space="preserve"> prior to final bid award</w:t>
      </w:r>
      <w:r w:rsidRPr="00F80350">
        <w:rPr>
          <w:rFonts w:asciiTheme="minorHAnsi" w:hAnsiTheme="minorHAnsi"/>
          <w:sz w:val="20"/>
          <w:szCs w:val="20"/>
        </w:rPr>
        <w:t>.</w:t>
      </w:r>
      <w:r w:rsidR="00F80350" w:rsidRPr="00F80350">
        <w:rPr>
          <w:rFonts w:asciiTheme="minorHAnsi" w:hAnsiTheme="minorHAnsi"/>
          <w:sz w:val="20"/>
          <w:szCs w:val="20"/>
        </w:rPr>
        <w:t xml:space="preserve"> You may register online </w:t>
      </w:r>
      <w:r w:rsidR="00F80350" w:rsidRPr="00F80350">
        <w:rPr>
          <w:rFonts w:ascii="Calibri" w:hAnsi="Calibri"/>
          <w:sz w:val="20"/>
          <w:szCs w:val="20"/>
        </w:rPr>
        <w:t xml:space="preserve">using the link furnished on our web page </w:t>
      </w:r>
      <w:hyperlink r:id="rId8" w:history="1">
        <w:r w:rsidR="00F80350" w:rsidRPr="00F80350">
          <w:rPr>
            <w:rStyle w:val="Hyperlink"/>
            <w:sz w:val="20"/>
            <w:szCs w:val="20"/>
          </w:rPr>
          <w:t>http://www.vendorregistry.com/columbia-tn-vendor-registration</w:t>
        </w:r>
      </w:hyperlink>
      <w:r w:rsidR="00C338A9">
        <w:t xml:space="preserve">. </w:t>
      </w:r>
      <w:r w:rsidR="00C338A9" w:rsidRPr="00C338A9">
        <w:rPr>
          <w:rFonts w:asciiTheme="minorHAnsi" w:hAnsiTheme="minorHAnsi"/>
          <w:sz w:val="20"/>
          <w:szCs w:val="20"/>
        </w:rPr>
        <w:t xml:space="preserve">Registration helps in the identification of potential vendors for future purchases. </w:t>
      </w:r>
    </w:p>
    <w:p w:rsidR="00D45CD9" w:rsidRPr="00F80350" w:rsidRDefault="00B45C3A"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w:t>
      </w:r>
      <w:r w:rsidR="00DB1AFC" w:rsidRPr="00F80350">
        <w:rPr>
          <w:rFonts w:asciiTheme="minorHAnsi" w:hAnsiTheme="minorHAnsi"/>
          <w:sz w:val="20"/>
          <w:szCs w:val="20"/>
        </w:rPr>
        <w:t xml:space="preserve"> completed bid sheet</w:t>
      </w:r>
      <w:r w:rsidR="00F80350" w:rsidRPr="00F80350">
        <w:rPr>
          <w:rFonts w:asciiTheme="minorHAnsi" w:hAnsiTheme="minorHAnsi"/>
          <w:sz w:val="20"/>
          <w:szCs w:val="20"/>
        </w:rPr>
        <w:t xml:space="preserve"> as supplied with </w:t>
      </w:r>
      <w:r w:rsidR="00D45CD9" w:rsidRPr="00F80350">
        <w:rPr>
          <w:rFonts w:asciiTheme="minorHAnsi" w:hAnsiTheme="minorHAnsi"/>
          <w:sz w:val="20"/>
          <w:szCs w:val="20"/>
        </w:rPr>
        <w:t>this invitation to bid.</w:t>
      </w:r>
    </w:p>
    <w:p w:rsidR="00D45CD9" w:rsidRPr="00F80350" w:rsidRDefault="00D45CD9"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Copies of warranty information, other requirements as may be included herein and any additional information pertinent to properly evaluate the bid. </w:t>
      </w:r>
    </w:p>
    <w:p w:rsidR="00B45C3A"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  All forms must be signed by a representative of the bidder with the authority to bind the bidder. </w:t>
      </w:r>
    </w:p>
    <w:p w:rsidR="00DB1AFC"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All required documents shall be returned to:</w:t>
      </w:r>
    </w:p>
    <w:p w:rsidR="00DB1AFC" w:rsidRPr="00F80350" w:rsidRDefault="00DB1AFC" w:rsidP="008527A1">
      <w:pPr>
        <w:pStyle w:val="NormalWeb"/>
        <w:ind w:left="720" w:firstLine="60"/>
        <w:jc w:val="center"/>
        <w:rPr>
          <w:rFonts w:asciiTheme="minorHAnsi" w:hAnsiTheme="minorHAnsi"/>
          <w:b/>
          <w:bCs/>
          <w:sz w:val="20"/>
          <w:szCs w:val="20"/>
        </w:rPr>
      </w:pPr>
      <w:proofErr w:type="gramStart"/>
      <w:r w:rsidRPr="00F80350">
        <w:rPr>
          <w:rFonts w:asciiTheme="minorHAnsi" w:hAnsiTheme="minorHAnsi"/>
          <w:b/>
          <w:sz w:val="20"/>
          <w:szCs w:val="20"/>
        </w:rPr>
        <w:t>City Manager’s Office, City Hall, 70</w:t>
      </w:r>
      <w:r w:rsidR="00820B84" w:rsidRPr="00F80350">
        <w:rPr>
          <w:rFonts w:asciiTheme="minorHAnsi" w:hAnsiTheme="minorHAnsi"/>
          <w:b/>
          <w:sz w:val="20"/>
          <w:szCs w:val="20"/>
        </w:rPr>
        <w:t>0</w:t>
      </w:r>
      <w:r w:rsidRPr="00F80350">
        <w:rPr>
          <w:rFonts w:asciiTheme="minorHAnsi" w:hAnsiTheme="minorHAnsi"/>
          <w:b/>
          <w:sz w:val="20"/>
          <w:szCs w:val="20"/>
        </w:rPr>
        <w:t xml:space="preserve"> North </w:t>
      </w:r>
      <w:r w:rsidR="00820B84" w:rsidRPr="00F80350">
        <w:rPr>
          <w:rFonts w:asciiTheme="minorHAnsi" w:hAnsiTheme="minorHAnsi"/>
          <w:b/>
          <w:sz w:val="20"/>
          <w:szCs w:val="20"/>
        </w:rPr>
        <w:t xml:space="preserve">Garden </w:t>
      </w:r>
      <w:r w:rsidRPr="00F80350">
        <w:rPr>
          <w:rFonts w:asciiTheme="minorHAnsi" w:hAnsiTheme="minorHAnsi"/>
          <w:b/>
          <w:sz w:val="20"/>
          <w:szCs w:val="20"/>
        </w:rPr>
        <w:t>St., Columbia, TN 38401</w:t>
      </w:r>
      <w:r w:rsidRPr="00F80350">
        <w:rPr>
          <w:rFonts w:asciiTheme="minorHAnsi" w:hAnsiTheme="minorHAnsi"/>
          <w:sz w:val="20"/>
          <w:szCs w:val="20"/>
        </w:rPr>
        <w:t>.</w:t>
      </w:r>
      <w:proofErr w:type="gramEnd"/>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Mark outside of envelope with </w:t>
      </w:r>
      <w:r w:rsidRPr="00F80350">
        <w:rPr>
          <w:rFonts w:asciiTheme="minorHAnsi" w:hAnsiTheme="minorHAnsi"/>
          <w:b/>
          <w:bCs/>
          <w:sz w:val="20"/>
          <w:szCs w:val="20"/>
          <w:u w:val="single"/>
        </w:rPr>
        <w:t>Invitation to Bid Dump Truck</w:t>
      </w:r>
      <w:r w:rsidR="00552FDC" w:rsidRPr="00F80350">
        <w:rPr>
          <w:rFonts w:asciiTheme="minorHAnsi" w:hAnsiTheme="minorHAnsi"/>
          <w:b/>
          <w:bCs/>
          <w:sz w:val="20"/>
          <w:szCs w:val="20"/>
          <w:u w:val="single"/>
        </w:rPr>
        <w:t>s</w:t>
      </w:r>
      <w:r w:rsidRPr="00F80350">
        <w:rPr>
          <w:rFonts w:asciiTheme="minorHAnsi" w:hAnsiTheme="minorHAnsi"/>
          <w:b/>
          <w:bCs/>
          <w:sz w:val="20"/>
          <w:szCs w:val="20"/>
          <w:u w:val="single"/>
        </w:rPr>
        <w:t xml:space="preserve"> </w:t>
      </w:r>
      <w:r w:rsidRPr="00F80350">
        <w:rPr>
          <w:rFonts w:asciiTheme="minorHAnsi" w:hAnsiTheme="minorHAnsi"/>
          <w:sz w:val="20"/>
          <w:szCs w:val="20"/>
        </w:rPr>
        <w:t xml:space="preserve">and opening date of bid, </w:t>
      </w:r>
      <w:r w:rsidR="002667B1">
        <w:rPr>
          <w:rFonts w:asciiTheme="minorHAnsi" w:hAnsiTheme="minorHAnsi"/>
          <w:sz w:val="20"/>
          <w:szCs w:val="20"/>
        </w:rPr>
        <w:t>August</w:t>
      </w:r>
      <w:r w:rsidR="00820B84" w:rsidRPr="00F80350">
        <w:rPr>
          <w:rFonts w:asciiTheme="minorHAnsi" w:hAnsiTheme="minorHAnsi"/>
          <w:sz w:val="20"/>
          <w:szCs w:val="20"/>
        </w:rPr>
        <w:t xml:space="preserve"> 2</w:t>
      </w:r>
      <w:r w:rsidR="001778A7">
        <w:rPr>
          <w:rFonts w:asciiTheme="minorHAnsi" w:hAnsiTheme="minorHAnsi"/>
          <w:sz w:val="20"/>
          <w:szCs w:val="20"/>
        </w:rPr>
        <w:t>8</w:t>
      </w:r>
      <w:r w:rsidRPr="00F80350">
        <w:rPr>
          <w:rFonts w:asciiTheme="minorHAnsi" w:hAnsiTheme="minorHAnsi"/>
          <w:sz w:val="20"/>
          <w:szCs w:val="20"/>
        </w:rPr>
        <w:t>,</w:t>
      </w:r>
      <w:r w:rsidR="008527A1" w:rsidRPr="00F80350">
        <w:rPr>
          <w:rFonts w:asciiTheme="minorHAnsi" w:hAnsiTheme="minorHAnsi"/>
          <w:sz w:val="20"/>
          <w:szCs w:val="20"/>
        </w:rPr>
        <w:t xml:space="preserve"> </w:t>
      </w:r>
      <w:r w:rsidRPr="00F80350">
        <w:rPr>
          <w:rFonts w:asciiTheme="minorHAnsi" w:hAnsiTheme="minorHAnsi"/>
          <w:sz w:val="20"/>
          <w:szCs w:val="20"/>
        </w:rPr>
        <w:t>20</w:t>
      </w:r>
      <w:r w:rsidR="00820B84" w:rsidRPr="00F80350">
        <w:rPr>
          <w:rFonts w:asciiTheme="minorHAnsi" w:hAnsiTheme="minorHAnsi"/>
          <w:sz w:val="20"/>
          <w:szCs w:val="20"/>
        </w:rPr>
        <w:t>14</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DB1AFC" w:rsidRPr="00F80350" w:rsidRDefault="00F80350">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service or in any way restrain or restrict competition. On the contrary, all responsible vendors are encouraged to bid and their bids are solicited. </w:t>
      </w:r>
      <w:r w:rsidRPr="00F80350">
        <w:rPr>
          <w:rFonts w:ascii="Calibri" w:hAnsi="Calibri" w:cs="Arial"/>
          <w:sz w:val="20"/>
          <w:szCs w:val="20"/>
        </w:rPr>
        <w:t xml:space="preserve">All costs associated with the preparation or delivery of a response to this invitation shall be borne solely by the bidder. </w:t>
      </w:r>
      <w:r w:rsidRPr="00F80350">
        <w:rPr>
          <w:rFonts w:asciiTheme="minorHAnsi" w:hAnsiTheme="minorHAns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r w:rsidR="00DB1AFC" w:rsidRPr="00F80350">
        <w:rPr>
          <w:rFonts w:asciiTheme="minorHAnsi" w:hAnsiTheme="minorHAnsi"/>
          <w:sz w:val="20"/>
          <w:szCs w:val="20"/>
        </w:rPr>
        <w:t>.</w:t>
      </w:r>
    </w:p>
    <w:p w:rsidR="00DB1AFC" w:rsidRDefault="00DB1AFC">
      <w:pPr>
        <w:pStyle w:val="NormalWeb"/>
        <w:rPr>
          <w:rFonts w:asciiTheme="minorHAnsi" w:hAnsiTheme="minorHAnsi"/>
          <w:sz w:val="20"/>
          <w:szCs w:val="20"/>
        </w:rPr>
      </w:pPr>
      <w:r w:rsidRPr="00F80350">
        <w:rPr>
          <w:rFonts w:asciiTheme="minorHAnsi" w:hAnsiTheme="minorHAnsi"/>
          <w:sz w:val="20"/>
          <w:szCs w:val="20"/>
        </w:rPr>
        <w:t> All cost associated with the preparation of this bid or its delivery shall be borne solely by the bidder.</w:t>
      </w:r>
    </w:p>
    <w:p w:rsidR="003710E2" w:rsidRPr="00F80350" w:rsidRDefault="003710E2">
      <w:pPr>
        <w:pStyle w:val="NormalWeb"/>
        <w:rPr>
          <w:rFonts w:asciiTheme="minorHAnsi" w:hAnsiTheme="minorHAnsi"/>
          <w:sz w:val="20"/>
          <w:szCs w:val="20"/>
        </w:rPr>
      </w:pPr>
    </w:p>
    <w:p w:rsidR="00DB1AFC" w:rsidRPr="00F80350" w:rsidRDefault="00DB1AFC">
      <w:pPr>
        <w:pStyle w:val="NormalWeb"/>
        <w:numPr>
          <w:ilvl w:val="0"/>
          <w:numId w:val="7"/>
        </w:numPr>
        <w:tabs>
          <w:tab w:val="clear" w:pos="720"/>
        </w:tabs>
        <w:ind w:left="360"/>
        <w:rPr>
          <w:rFonts w:asciiTheme="minorHAnsi" w:hAnsiTheme="minorHAnsi"/>
          <w:sz w:val="20"/>
          <w:szCs w:val="20"/>
          <w:u w:val="single"/>
        </w:rPr>
      </w:pPr>
      <w:r w:rsidRPr="00F80350">
        <w:rPr>
          <w:rFonts w:asciiTheme="minorHAnsi" w:hAnsiTheme="minorHAnsi"/>
          <w:sz w:val="20"/>
          <w:szCs w:val="20"/>
          <w:u w:val="single"/>
        </w:rPr>
        <w:t>SCOPE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City of Columbia </w:t>
      </w:r>
      <w:r w:rsidR="005E0277" w:rsidRPr="00F80350">
        <w:rPr>
          <w:rFonts w:asciiTheme="minorHAnsi" w:hAnsiTheme="minorHAnsi"/>
          <w:sz w:val="20"/>
          <w:szCs w:val="20"/>
        </w:rPr>
        <w:t>Wastewater</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is </w:t>
      </w:r>
      <w:r w:rsidR="002667B1">
        <w:rPr>
          <w:rFonts w:asciiTheme="minorHAnsi" w:hAnsiTheme="minorHAnsi"/>
          <w:sz w:val="20"/>
          <w:szCs w:val="20"/>
        </w:rPr>
        <w:t xml:space="preserve">seeking </w:t>
      </w:r>
      <w:proofErr w:type="gramStart"/>
      <w:r w:rsidR="002667B1">
        <w:rPr>
          <w:rFonts w:asciiTheme="minorHAnsi" w:hAnsiTheme="minorHAnsi"/>
          <w:sz w:val="20"/>
          <w:szCs w:val="20"/>
        </w:rPr>
        <w:t xml:space="preserve">to </w:t>
      </w:r>
      <w:r w:rsidR="00D45CD9" w:rsidRPr="00F80350">
        <w:rPr>
          <w:rFonts w:asciiTheme="minorHAnsi" w:hAnsiTheme="minorHAnsi"/>
          <w:sz w:val="20"/>
          <w:szCs w:val="20"/>
        </w:rPr>
        <w:t xml:space="preserve"> </w:t>
      </w:r>
      <w:r w:rsidR="00444DF8" w:rsidRPr="00F80350">
        <w:rPr>
          <w:rFonts w:asciiTheme="minorHAnsi" w:hAnsiTheme="minorHAnsi"/>
          <w:sz w:val="20"/>
          <w:szCs w:val="20"/>
        </w:rPr>
        <w:t>purchase</w:t>
      </w:r>
      <w:proofErr w:type="gramEnd"/>
      <w:r w:rsidR="00444DF8" w:rsidRPr="00F80350">
        <w:rPr>
          <w:rFonts w:asciiTheme="minorHAnsi" w:hAnsiTheme="minorHAnsi"/>
          <w:sz w:val="20"/>
          <w:szCs w:val="20"/>
        </w:rPr>
        <w:t xml:space="preserve"> </w:t>
      </w:r>
      <w:r w:rsidR="004B2D22" w:rsidRPr="00F80350">
        <w:rPr>
          <w:rFonts w:asciiTheme="minorHAnsi" w:hAnsiTheme="minorHAnsi"/>
          <w:sz w:val="20"/>
          <w:szCs w:val="20"/>
        </w:rPr>
        <w:t>a</w:t>
      </w:r>
      <w:r w:rsidRPr="00F80350">
        <w:rPr>
          <w:rFonts w:asciiTheme="minorHAnsi" w:hAnsiTheme="minorHAnsi"/>
          <w:sz w:val="20"/>
          <w:szCs w:val="20"/>
        </w:rPr>
        <w:t xml:space="preserve"> new and previously untitled </w:t>
      </w:r>
      <w:r w:rsidR="00304893" w:rsidRPr="00F80350">
        <w:rPr>
          <w:rFonts w:asciiTheme="minorHAnsi" w:hAnsiTheme="minorHAnsi"/>
          <w:sz w:val="20"/>
          <w:szCs w:val="20"/>
        </w:rPr>
        <w:t>medium duty dump t</w:t>
      </w:r>
      <w:r w:rsidRPr="00F80350">
        <w:rPr>
          <w:rFonts w:asciiTheme="minorHAnsi" w:hAnsiTheme="minorHAnsi"/>
          <w:sz w:val="20"/>
          <w:szCs w:val="20"/>
        </w:rPr>
        <w:t>ruck</w:t>
      </w:r>
      <w:r w:rsidR="00B45C3A" w:rsidRPr="00F80350">
        <w:rPr>
          <w:rFonts w:asciiTheme="minorHAnsi" w:hAnsiTheme="minorHAnsi"/>
          <w:sz w:val="20"/>
          <w:szCs w:val="20"/>
        </w:rPr>
        <w:t xml:space="preserve"> </w:t>
      </w:r>
      <w:r w:rsidR="004B2D22" w:rsidRPr="00F80350">
        <w:rPr>
          <w:rFonts w:asciiTheme="minorHAnsi" w:hAnsiTheme="minorHAnsi"/>
          <w:sz w:val="20"/>
          <w:szCs w:val="20"/>
        </w:rPr>
        <w:t>with a 10 ft dump bed</w:t>
      </w:r>
      <w:r w:rsidRPr="00F80350">
        <w:rPr>
          <w:rFonts w:asciiTheme="minorHAnsi" w:hAnsiTheme="minorHAnsi"/>
          <w:sz w:val="20"/>
          <w:szCs w:val="20"/>
        </w:rPr>
        <w:t xml:space="preserve">. </w:t>
      </w:r>
      <w:r w:rsidR="004B2D22" w:rsidRPr="00F80350">
        <w:rPr>
          <w:rFonts w:asciiTheme="minorHAnsi" w:hAnsiTheme="minorHAnsi"/>
          <w:sz w:val="20"/>
          <w:szCs w:val="20"/>
        </w:rPr>
        <w:t>The truck will be used in the construction and maintenance of sewer lines within the City of Columbia and will typically haul crushed rock and dirt. The</w:t>
      </w:r>
      <w:r w:rsidRPr="00F80350">
        <w:rPr>
          <w:rFonts w:asciiTheme="minorHAnsi" w:hAnsiTheme="minorHAnsi"/>
          <w:sz w:val="20"/>
          <w:szCs w:val="20"/>
        </w:rPr>
        <w:t xml:space="preserve"> specifications and requirements contained herein </w:t>
      </w:r>
      <w:r w:rsidR="004B2D22" w:rsidRPr="00F80350">
        <w:rPr>
          <w:rFonts w:asciiTheme="minorHAnsi" w:hAnsiTheme="minorHAnsi"/>
          <w:sz w:val="20"/>
          <w:szCs w:val="20"/>
        </w:rPr>
        <w:t xml:space="preserve">are intended to describe a truck suited to </w:t>
      </w:r>
      <w:r w:rsidR="002667B1">
        <w:rPr>
          <w:rFonts w:asciiTheme="minorHAnsi" w:hAnsiTheme="minorHAnsi"/>
          <w:sz w:val="20"/>
          <w:szCs w:val="20"/>
        </w:rPr>
        <w:t xml:space="preserve">the </w:t>
      </w:r>
      <w:r w:rsidR="004B2D22" w:rsidRPr="00F80350">
        <w:rPr>
          <w:rFonts w:asciiTheme="minorHAnsi" w:hAnsiTheme="minorHAnsi"/>
          <w:sz w:val="20"/>
          <w:szCs w:val="20"/>
        </w:rPr>
        <w:t>intended purpose</w:t>
      </w:r>
      <w:r w:rsidR="002667B1">
        <w:rPr>
          <w:rFonts w:asciiTheme="minorHAnsi" w:hAnsiTheme="minorHAnsi"/>
          <w:sz w:val="20"/>
          <w:szCs w:val="20"/>
        </w:rPr>
        <w:t xml:space="preserve"> and a</w:t>
      </w:r>
      <w:r w:rsidR="004B2D22" w:rsidRPr="00F80350">
        <w:rPr>
          <w:rFonts w:asciiTheme="minorHAnsi" w:hAnsiTheme="minorHAnsi"/>
          <w:sz w:val="20"/>
          <w:szCs w:val="20"/>
        </w:rPr>
        <w:t xml:space="preserve">ll vehicles bid shall conform to </w:t>
      </w:r>
      <w:r w:rsidR="002667B1">
        <w:rPr>
          <w:rFonts w:asciiTheme="minorHAnsi" w:hAnsiTheme="minorHAnsi"/>
          <w:sz w:val="20"/>
          <w:szCs w:val="20"/>
        </w:rPr>
        <w:t>that</w:t>
      </w:r>
      <w:r w:rsidR="004B2D22" w:rsidRPr="00F80350">
        <w:rPr>
          <w:rFonts w:asciiTheme="minorHAnsi" w:hAnsiTheme="minorHAnsi"/>
          <w:sz w:val="20"/>
          <w:szCs w:val="20"/>
        </w:rPr>
        <w:t xml:space="preserve"> purpose. </w:t>
      </w:r>
      <w:r w:rsidR="005835AF" w:rsidRPr="00F80350">
        <w:rPr>
          <w:rFonts w:asciiTheme="minorHAnsi" w:hAnsiTheme="minorHAnsi"/>
          <w:sz w:val="20"/>
          <w:szCs w:val="20"/>
        </w:rPr>
        <w:t xml:space="preserve"> </w:t>
      </w:r>
    </w:p>
    <w:p w:rsidR="00DB1AFC" w:rsidRPr="00F80350" w:rsidRDefault="00DB1AFC">
      <w:pPr>
        <w:pStyle w:val="NormalWeb"/>
        <w:ind w:left="360" w:hanging="360"/>
        <w:rPr>
          <w:rFonts w:asciiTheme="minorHAnsi" w:hAnsiTheme="minorHAnsi"/>
          <w:sz w:val="20"/>
          <w:szCs w:val="20"/>
          <w:u w:val="single"/>
        </w:rPr>
      </w:pPr>
      <w:r w:rsidRPr="00F80350">
        <w:rPr>
          <w:rFonts w:asciiTheme="minorHAnsi" w:hAnsiTheme="minorHAnsi"/>
          <w:sz w:val="20"/>
          <w:szCs w:val="20"/>
        </w:rPr>
        <w:t>2</w:t>
      </w:r>
      <w:r w:rsidRPr="00F80350">
        <w:rPr>
          <w:rFonts w:asciiTheme="minorHAnsi" w:hAnsiTheme="minorHAnsi"/>
          <w:sz w:val="20"/>
          <w:szCs w:val="20"/>
          <w:u w:val="single"/>
        </w:rPr>
        <w:t>. GENERAL CONDITIONS</w:t>
      </w:r>
    </w:p>
    <w:p w:rsidR="00B45C3A" w:rsidRPr="00F80350" w:rsidRDefault="00DB1AFC" w:rsidP="00B45C3A">
      <w:pPr>
        <w:tabs>
          <w:tab w:val="num" w:pos="417"/>
        </w:tabs>
        <w:ind w:left="360" w:hanging="360"/>
        <w:rPr>
          <w:rFonts w:asciiTheme="minorHAnsi" w:hAnsiTheme="minorHAnsi"/>
          <w:sz w:val="20"/>
          <w:szCs w:val="20"/>
        </w:rPr>
      </w:pPr>
      <w:r w:rsidRPr="00F80350">
        <w:rPr>
          <w:rFonts w:asciiTheme="minorHAnsi" w:hAnsiTheme="minorHAnsi"/>
          <w:sz w:val="20"/>
          <w:szCs w:val="20"/>
        </w:rPr>
        <w:tab/>
      </w:r>
      <w:r w:rsidR="00B45C3A" w:rsidRPr="00F80350">
        <w:rPr>
          <w:rFonts w:asciiTheme="minorHAnsi" w:hAnsiTheme="minorHAnsi"/>
          <w:sz w:val="20"/>
          <w:szCs w:val="20"/>
        </w:rPr>
        <w:tab/>
        <w:t>1.</w:t>
      </w:r>
      <w:r w:rsidR="00B45C3A" w:rsidRPr="00F80350">
        <w:rPr>
          <w:rFonts w:asciiTheme="minorHAnsi" w:hAnsiTheme="minorHAnsi"/>
          <w:sz w:val="20"/>
          <w:szCs w:val="20"/>
        </w:rPr>
        <w:tab/>
      </w:r>
      <w:r w:rsidR="00B45C3A" w:rsidRPr="00F80350">
        <w:rPr>
          <w:rFonts w:asciiTheme="minorHAnsi" w:hAnsiTheme="minorHAnsi"/>
          <w:b/>
          <w:bCs/>
          <w:sz w:val="20"/>
          <w:szCs w:val="20"/>
        </w:rPr>
        <w:t>Acceptance of Bids</w:t>
      </w:r>
      <w:r w:rsidR="00B45C3A" w:rsidRPr="00F80350">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C3A" w:rsidRPr="00F80350" w:rsidRDefault="00B45C3A">
      <w:pPr>
        <w:rPr>
          <w:rFonts w:asciiTheme="minorHAnsi" w:hAnsiTheme="minorHAnsi"/>
          <w:sz w:val="20"/>
          <w:szCs w:val="20"/>
        </w:rPr>
      </w:pPr>
    </w:p>
    <w:p w:rsidR="00B45C3A" w:rsidRPr="00F80350" w:rsidRDefault="00B45C3A">
      <w:pPr>
        <w:ind w:left="417"/>
        <w:rPr>
          <w:rFonts w:asciiTheme="minorHAnsi" w:hAnsiTheme="minorHAnsi"/>
          <w:sz w:val="20"/>
          <w:szCs w:val="20"/>
        </w:rPr>
      </w:pPr>
      <w:r w:rsidRPr="00F80350">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B45C3A" w:rsidRPr="00F80350" w:rsidRDefault="00B45C3A">
      <w:pPr>
        <w:ind w:left="417"/>
        <w:rPr>
          <w:rFonts w:asciiTheme="minorHAnsi" w:hAnsiTheme="minorHAnsi"/>
          <w:sz w:val="20"/>
          <w:szCs w:val="20"/>
        </w:rPr>
      </w:pPr>
    </w:p>
    <w:p w:rsidR="00B45C3A" w:rsidRPr="00F80350" w:rsidRDefault="00B45C3A" w:rsidP="00B45C3A">
      <w:pPr>
        <w:numPr>
          <w:ilvl w:val="0"/>
          <w:numId w:val="7"/>
        </w:numPr>
        <w:rPr>
          <w:rFonts w:asciiTheme="minorHAnsi" w:hAnsiTheme="minorHAnsi"/>
          <w:sz w:val="20"/>
          <w:szCs w:val="20"/>
        </w:rPr>
      </w:pPr>
      <w:r w:rsidRPr="00F80350">
        <w:rPr>
          <w:rFonts w:asciiTheme="minorHAnsi" w:hAnsiTheme="minorHAnsi"/>
          <w:b/>
          <w:bCs/>
          <w:sz w:val="20"/>
          <w:szCs w:val="20"/>
        </w:rPr>
        <w:t>Error in Bid:</w:t>
      </w:r>
      <w:r w:rsidRPr="00F80350">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Discount Period: </w:t>
      </w:r>
      <w:r w:rsidRPr="00F80350">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Sample of Materials:</w:t>
      </w:r>
      <w:r w:rsidRPr="00F80350">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Signatures on Bids: </w:t>
      </w:r>
      <w:r w:rsidRPr="00F80350">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Alternate Bids:</w:t>
      </w:r>
      <w:r w:rsidRPr="00F80350">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C3A" w:rsidRPr="00F80350" w:rsidRDefault="00B45C3A">
      <w:pPr>
        <w:rPr>
          <w:rFonts w:asciiTheme="minorHAnsi" w:hAnsiTheme="minorHAnsi"/>
          <w:b/>
          <w:bCs/>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Proposal Sheets: </w:t>
      </w:r>
      <w:r w:rsidRPr="00F80350">
        <w:rPr>
          <w:rFonts w:asciiTheme="minorHAnsi" w:hAnsiTheme="minorHAns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Federal or State Sales, Excise or Use Tax:</w:t>
      </w:r>
      <w:r w:rsidRPr="00F80350">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w:t>
      </w:r>
      <w:r w:rsidRPr="00F80350">
        <w:rPr>
          <w:rFonts w:asciiTheme="minorHAnsi" w:hAnsiTheme="minorHAnsi"/>
          <w:sz w:val="20"/>
          <w:szCs w:val="20"/>
        </w:rPr>
        <w:lastRenderedPageBreak/>
        <w:t>deduct any amount of such taxes thereof. Where labor is required, the bidder shall state separately the amount of labor and materials.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Delivery: </w:t>
      </w:r>
      <w:r w:rsidRPr="00F80350">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Compliance: </w:t>
      </w:r>
      <w:r w:rsidRPr="00F80350">
        <w:rPr>
          <w:rFonts w:asciiTheme="minorHAnsi" w:hAnsiTheme="minorHAnsi"/>
          <w:sz w:val="20"/>
          <w:szCs w:val="20"/>
        </w:rPr>
        <w:t>Contractor shall abide by all federal, state and local laws and statues and obtain all permits required in number seventeen (17) of these conditions.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Specifications: </w:t>
      </w:r>
      <w:r w:rsidRPr="00F80350">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Inspection: </w:t>
      </w:r>
      <w:r w:rsidRPr="00F80350">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 Bid Opening: </w:t>
      </w:r>
      <w:r w:rsidRPr="00F80350">
        <w:rPr>
          <w:rFonts w:asciiTheme="minorHAnsi" w:hAnsiTheme="minorHAnsi"/>
          <w:sz w:val="20"/>
          <w:szCs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Cancellation: </w:t>
      </w:r>
      <w:r w:rsidRPr="00F80350">
        <w:rPr>
          <w:rFonts w:asciiTheme="minorHAnsi" w:hAnsiTheme="minorHAnsi"/>
          <w:sz w:val="20"/>
          <w:szCs w:val="20"/>
        </w:rPr>
        <w:t>The City reserves the right to cancel an accepted bid or contract in whole or in part due to nonperformance or defective products.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Permit Requirements: </w:t>
      </w:r>
      <w:r w:rsidRPr="00F80350">
        <w:rPr>
          <w:rFonts w:asciiTheme="minorHAnsi" w:hAnsiTheme="minorHAnsi"/>
          <w:sz w:val="20"/>
          <w:szCs w:val="20"/>
        </w:rPr>
        <w:t>Successful bidder will be responsible for securing any necessary permits for complying with all required inspections whether local state or federal.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Multi-Year Contracts: </w:t>
      </w:r>
      <w:r w:rsidRPr="00F80350">
        <w:rPr>
          <w:rFonts w:asciiTheme="minorHAnsi" w:hAnsiTheme="minorHAnsi"/>
          <w:sz w:val="20"/>
          <w:szCs w:val="20"/>
        </w:rPr>
        <w:t>The City reserves the right to enter into multi –year contracts and further has the right to terminate multi year contracts due to non-appropriation of funds.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Financial Statements: </w:t>
      </w:r>
      <w:r w:rsidRPr="00F80350">
        <w:rPr>
          <w:rFonts w:asciiTheme="minorHAnsi" w:hAnsiTheme="minorHAnsi"/>
          <w:sz w:val="20"/>
          <w:szCs w:val="20"/>
        </w:rPr>
        <w:t>Financial statements will be submitted upon request.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Term of Payment:</w:t>
      </w:r>
      <w:r w:rsidRPr="00F80350">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Complaints – Vendors</w:t>
      </w:r>
    </w:p>
    <w:p w:rsidR="00B45C3A" w:rsidRPr="00F80350" w:rsidRDefault="00B45C3A">
      <w:pPr>
        <w:rPr>
          <w:rFonts w:asciiTheme="minorHAnsi" w:hAnsiTheme="minorHAnsi"/>
          <w:sz w:val="20"/>
          <w:szCs w:val="20"/>
        </w:rPr>
      </w:pPr>
    </w:p>
    <w:p w:rsidR="00B45C3A" w:rsidRPr="00F80350" w:rsidRDefault="00B45C3A">
      <w:pPr>
        <w:pStyle w:val="BodyTextIndent"/>
        <w:rPr>
          <w:rFonts w:asciiTheme="minorHAnsi" w:hAnsiTheme="minorHAnsi"/>
          <w:sz w:val="20"/>
          <w:szCs w:val="20"/>
        </w:rPr>
      </w:pPr>
      <w:r w:rsidRPr="00F80350">
        <w:rPr>
          <w:rFonts w:asciiTheme="minorHAnsi" w:hAnsiTheme="minorHAnsi"/>
          <w:sz w:val="20"/>
          <w:szCs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B45C3A" w:rsidRPr="00F80350" w:rsidRDefault="00B45C3A">
      <w:pPr>
        <w:ind w:left="417"/>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w:t>
      </w:r>
      <w:proofErr w:type="gramStart"/>
      <w:r w:rsidRPr="00F80350">
        <w:rPr>
          <w:rFonts w:asciiTheme="minorHAnsi" w:hAnsiTheme="minorHAnsi"/>
          <w:sz w:val="20"/>
          <w:szCs w:val="20"/>
          <w:u w:val="single"/>
        </w:rPr>
        <w:t>One</w:t>
      </w:r>
      <w:r w:rsidRPr="00F80350">
        <w:rPr>
          <w:rFonts w:asciiTheme="minorHAnsi" w:hAnsiTheme="minorHAnsi"/>
          <w:sz w:val="20"/>
          <w:szCs w:val="20"/>
        </w:rPr>
        <w:t xml:space="preserve">  -</w:t>
      </w:r>
      <w:proofErr w:type="gramEnd"/>
      <w:r w:rsidRPr="00F80350">
        <w:rPr>
          <w:rFonts w:asciiTheme="minorHAnsi" w:hAnsiTheme="minorHAnsi"/>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B45C3A" w:rsidRPr="00F80350" w:rsidRDefault="00B45C3A">
      <w:pPr>
        <w:rPr>
          <w:rFonts w:asciiTheme="minorHAnsi" w:hAnsiTheme="minorHAnsi"/>
          <w:sz w:val="20"/>
          <w:szCs w:val="20"/>
        </w:rPr>
      </w:pPr>
    </w:p>
    <w:p w:rsidR="00B45C3A" w:rsidRPr="00F80350" w:rsidRDefault="00B45C3A">
      <w:pPr>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Two </w:t>
      </w:r>
      <w:r w:rsidRPr="00F80350">
        <w:rPr>
          <w:rFonts w:asciiTheme="minorHAnsi" w:hAnsiTheme="minorHAnsi"/>
          <w:sz w:val="20"/>
          <w:szCs w:val="20"/>
        </w:rPr>
        <w:t>– If the vendor is not satisfied wit the Purchasing Agent’s response, the vendor may appeal in writing to the City Manager within 10 day from the date of the Purchasing Agents re</w:t>
      </w:r>
      <w:r w:rsidR="004B2D22" w:rsidRPr="00F80350">
        <w:rPr>
          <w:rFonts w:asciiTheme="minorHAnsi" w:hAnsiTheme="minorHAnsi"/>
          <w:sz w:val="20"/>
          <w:szCs w:val="20"/>
        </w:rPr>
        <w:t>s</w:t>
      </w:r>
      <w:r w:rsidRPr="00F80350">
        <w:rPr>
          <w:rFonts w:asciiTheme="minorHAnsi" w:hAnsiTheme="minorHAnsi"/>
          <w:sz w:val="20"/>
          <w:szCs w:val="20"/>
        </w:rPr>
        <w:t>ponse, who shall with the advice of the Purchasing Agent and/or City Attorney, make a written determination to all parties involved. The City Manager’s decision shall be final.</w:t>
      </w:r>
    </w:p>
    <w:p w:rsidR="00DB1AFC" w:rsidRPr="00F80350" w:rsidRDefault="00DB1AFC">
      <w:pPr>
        <w:pStyle w:val="NormalWeb"/>
        <w:ind w:left="720" w:hanging="720"/>
        <w:rPr>
          <w:rFonts w:asciiTheme="minorHAnsi" w:hAnsiTheme="minorHAnsi"/>
          <w:sz w:val="20"/>
          <w:szCs w:val="20"/>
          <w:u w:val="single"/>
        </w:rPr>
      </w:pPr>
      <w:r w:rsidRPr="00F80350">
        <w:rPr>
          <w:rFonts w:asciiTheme="minorHAnsi" w:hAnsiTheme="minorHAnsi"/>
          <w:sz w:val="20"/>
          <w:szCs w:val="20"/>
        </w:rPr>
        <w:t xml:space="preserve"> 3. </w:t>
      </w:r>
      <w:r w:rsidRPr="00F80350">
        <w:rPr>
          <w:rFonts w:asciiTheme="minorHAnsi" w:hAnsiTheme="minorHAnsi"/>
          <w:sz w:val="20"/>
          <w:szCs w:val="20"/>
          <w:u w:val="single"/>
        </w:rPr>
        <w:t>SPECIAL</w:t>
      </w:r>
      <w:r w:rsidRPr="00F80350">
        <w:rPr>
          <w:rFonts w:asciiTheme="minorHAnsi" w:hAnsiTheme="minorHAnsi"/>
          <w:sz w:val="20"/>
          <w:szCs w:val="20"/>
        </w:rPr>
        <w:t xml:space="preserve"> </w:t>
      </w:r>
      <w:r w:rsidRPr="00F80350">
        <w:rPr>
          <w:rFonts w:asciiTheme="minorHAnsi" w:hAnsiTheme="minorHAnsi"/>
          <w:sz w:val="20"/>
          <w:szCs w:val="20"/>
          <w:u w:val="single"/>
        </w:rPr>
        <w:t>CONDITIONS</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B45C3A" w:rsidRPr="00F80350">
        <w:rPr>
          <w:rFonts w:asciiTheme="minorHAnsi" w:hAnsiTheme="minorHAnsi"/>
          <w:sz w:val="20"/>
          <w:szCs w:val="20"/>
        </w:rPr>
        <w:t>.1</w:t>
      </w:r>
      <w:r w:rsidRPr="00F80350">
        <w:rPr>
          <w:rFonts w:asciiTheme="minorHAnsi" w:hAnsiTheme="minorHAnsi"/>
          <w:sz w:val="20"/>
          <w:szCs w:val="20"/>
        </w:rPr>
        <w:t xml:space="preserve"> All items bids shall be FOB City of Columbia, </w:t>
      </w:r>
      <w:r w:rsidR="004B2D22" w:rsidRPr="00F80350">
        <w:rPr>
          <w:rFonts w:asciiTheme="minorHAnsi" w:hAnsiTheme="minorHAnsi"/>
          <w:sz w:val="20"/>
          <w:szCs w:val="20"/>
        </w:rPr>
        <w:t>Waste Water</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w:t>
      </w:r>
      <w:r w:rsidR="00D45CD9" w:rsidRPr="00F80350">
        <w:rPr>
          <w:rFonts w:asciiTheme="minorHAnsi" w:hAnsiTheme="minorHAnsi"/>
          <w:sz w:val="20"/>
          <w:szCs w:val="20"/>
        </w:rPr>
        <w:t xml:space="preserve">1224 </w:t>
      </w:r>
      <w:r w:rsidR="004B2D22" w:rsidRPr="00F80350">
        <w:rPr>
          <w:rFonts w:asciiTheme="minorHAnsi" w:hAnsiTheme="minorHAnsi"/>
          <w:sz w:val="20"/>
          <w:szCs w:val="20"/>
        </w:rPr>
        <w:t>Treatment Plant Road</w:t>
      </w:r>
      <w:r w:rsidRPr="00F80350">
        <w:rPr>
          <w:rFonts w:asciiTheme="minorHAnsi" w:hAnsiTheme="minorHAnsi"/>
          <w:sz w:val="20"/>
          <w:szCs w:val="20"/>
        </w:rPr>
        <w:t>, Columbia, Tennessee</w:t>
      </w:r>
      <w:r w:rsidR="005835AF" w:rsidRPr="00F80350">
        <w:rPr>
          <w:rFonts w:asciiTheme="minorHAnsi" w:hAnsiTheme="minorHAnsi"/>
          <w:sz w:val="20"/>
          <w:szCs w:val="20"/>
        </w:rPr>
        <w:t xml:space="preserve"> or other designated department location within Columbia city limits.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EE56F6" w:rsidRPr="00F80350">
        <w:rPr>
          <w:rFonts w:asciiTheme="minorHAnsi" w:hAnsiTheme="minorHAnsi"/>
          <w:sz w:val="20"/>
          <w:szCs w:val="20"/>
        </w:rPr>
        <w:t>2</w:t>
      </w:r>
      <w:r w:rsidR="00BA6454" w:rsidRPr="00F80350">
        <w:rPr>
          <w:rFonts w:asciiTheme="minorHAnsi" w:hAnsiTheme="minorHAnsi"/>
          <w:sz w:val="20"/>
          <w:szCs w:val="20"/>
        </w:rPr>
        <w:t xml:space="preserve"> The vehicle upon delivery shall have at least ¼ tank of fuel</w:t>
      </w:r>
      <w:r w:rsidR="00304893" w:rsidRPr="00F80350">
        <w:rPr>
          <w:rFonts w:asciiTheme="minorHAnsi" w:hAnsiTheme="minorHAnsi"/>
          <w:sz w:val="20"/>
          <w:szCs w:val="20"/>
        </w:rPr>
        <w:t>,</w:t>
      </w:r>
      <w:r w:rsidR="00BA6454" w:rsidRPr="00F80350">
        <w:rPr>
          <w:rFonts w:asciiTheme="minorHAnsi" w:hAnsiTheme="minorHAnsi"/>
          <w:sz w:val="20"/>
          <w:szCs w:val="20"/>
        </w:rPr>
        <w:t xml:space="preserve"> all fluid levels shall be at proper levels as determined by the </w:t>
      </w:r>
      <w:r w:rsidR="00304893" w:rsidRPr="00F80350">
        <w:rPr>
          <w:rFonts w:asciiTheme="minorHAnsi" w:hAnsiTheme="minorHAnsi"/>
          <w:sz w:val="20"/>
          <w:szCs w:val="20"/>
        </w:rPr>
        <w:t>manufacturer and vehicle shall be ready for service</w:t>
      </w:r>
      <w:r w:rsidR="004B2D22" w:rsidRPr="00F80350">
        <w:rPr>
          <w:rFonts w:asciiTheme="minorHAnsi" w:hAnsiTheme="minorHAnsi"/>
          <w:sz w:val="20"/>
          <w:szCs w:val="20"/>
        </w:rPr>
        <w:t>.</w:t>
      </w:r>
    </w:p>
    <w:p w:rsidR="00D45CD9" w:rsidRPr="00F80350" w:rsidRDefault="00D45CD9">
      <w:pPr>
        <w:pStyle w:val="NormalWeb"/>
        <w:ind w:left="720" w:hanging="720"/>
        <w:rPr>
          <w:rFonts w:asciiTheme="minorHAnsi" w:hAnsiTheme="minorHAnsi"/>
          <w:sz w:val="20"/>
          <w:szCs w:val="20"/>
        </w:rPr>
      </w:pPr>
      <w:r w:rsidRPr="00F80350">
        <w:rPr>
          <w:rFonts w:asciiTheme="minorHAnsi" w:hAnsiTheme="minorHAnsi"/>
          <w:sz w:val="20"/>
          <w:szCs w:val="20"/>
        </w:rPr>
        <w:tab/>
        <w:t>3.3 The award will consider price, delivery date, warranty and past performance of similar trucks in use by the City.</w:t>
      </w:r>
    </w:p>
    <w:p w:rsidR="00DB1AFC" w:rsidRPr="00F80350" w:rsidRDefault="00DB1AFC">
      <w:pPr>
        <w:pStyle w:val="NormalWeb"/>
        <w:ind w:hanging="720"/>
        <w:rPr>
          <w:rFonts w:asciiTheme="minorHAnsi" w:hAnsiTheme="minorHAnsi"/>
          <w:sz w:val="20"/>
          <w:szCs w:val="20"/>
          <w:u w:val="single"/>
        </w:rPr>
      </w:pPr>
      <w:r w:rsidRPr="00F80350">
        <w:rPr>
          <w:rFonts w:asciiTheme="minorHAnsi" w:hAnsiTheme="minorHAnsi"/>
          <w:sz w:val="20"/>
          <w:szCs w:val="20"/>
        </w:rPr>
        <w:tab/>
        <w:t xml:space="preserve">4. </w:t>
      </w:r>
      <w:r w:rsidRPr="00F80350">
        <w:rPr>
          <w:rFonts w:asciiTheme="minorHAnsi" w:hAnsiTheme="minorHAnsi"/>
          <w:sz w:val="20"/>
          <w:szCs w:val="20"/>
          <w:u w:val="single"/>
        </w:rPr>
        <w:t>INSURANCE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w:t>
      </w:r>
      <w:r w:rsidR="00BA6454" w:rsidRPr="00F80350">
        <w:rPr>
          <w:rFonts w:asciiTheme="minorHAnsi" w:hAnsiTheme="minorHAnsi"/>
          <w:sz w:val="20"/>
          <w:szCs w:val="20"/>
        </w:rPr>
        <w:t xml:space="preserve">awarded </w:t>
      </w:r>
      <w:r w:rsidRPr="00F80350">
        <w:rPr>
          <w:rFonts w:asciiTheme="minorHAnsi" w:hAnsiTheme="minorHAnsi"/>
          <w:sz w:val="20"/>
          <w:szCs w:val="20"/>
        </w:rPr>
        <w:t xml:space="preserve">vendor shall purchase and maintain in force, at his own expense, </w:t>
      </w:r>
      <w:r w:rsidR="00025338" w:rsidRPr="00F80350">
        <w:rPr>
          <w:rFonts w:asciiTheme="minorHAnsi" w:hAnsiTheme="minorHAnsi"/>
          <w:b/>
          <w:i/>
          <w:sz w:val="20"/>
          <w:szCs w:val="20"/>
        </w:rPr>
        <w:t>if requested by the City</w:t>
      </w:r>
      <w:r w:rsidR="00025338" w:rsidRPr="00F80350">
        <w:rPr>
          <w:rFonts w:asciiTheme="minorHAnsi" w:hAnsiTheme="minorHAnsi"/>
          <w:sz w:val="20"/>
          <w:szCs w:val="20"/>
        </w:rPr>
        <w:t xml:space="preserve"> </w:t>
      </w:r>
      <w:r w:rsidRPr="00F80350">
        <w:rPr>
          <w:rFonts w:asciiTheme="minorHAnsi" w:hAnsiTheme="minorHAnsi"/>
          <w:sz w:val="20"/>
          <w:szCs w:val="20"/>
        </w:rPr>
        <w:t xml:space="preserve">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F80350">
        <w:rPr>
          <w:rFonts w:asciiTheme="minorHAnsi" w:hAnsiTheme="minorHAnsi"/>
          <w:sz w:val="20"/>
          <w:szCs w:val="20"/>
          <w:u w:val="single"/>
        </w:rPr>
        <w:t>naming City of Columbia as an additional insured</w:t>
      </w:r>
      <w:r w:rsidRPr="00F80350">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The following insurance requirements are the minimum that will be acceptable:</w:t>
      </w:r>
    </w:p>
    <w:p w:rsidR="00025338"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t>1. Worker's Compensation Insurance – State statutory limits.</w:t>
      </w:r>
    </w:p>
    <w:p w:rsidR="00DB1AFC"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t>2. Commercial General Liability - Including products and completed operations coverage and contractual liability on the amount of $</w:t>
      </w:r>
      <w:r w:rsidR="00304893" w:rsidRPr="00F80350">
        <w:rPr>
          <w:rFonts w:asciiTheme="minorHAnsi" w:hAnsiTheme="minorHAnsi"/>
          <w:sz w:val="20"/>
          <w:szCs w:val="20"/>
        </w:rPr>
        <w:t>1,0</w:t>
      </w:r>
      <w:r w:rsidRPr="00F80350">
        <w:rPr>
          <w:rFonts w:asciiTheme="minorHAnsi" w:hAnsiTheme="minorHAnsi"/>
          <w:sz w:val="20"/>
          <w:szCs w:val="20"/>
        </w:rPr>
        <w:t>00,000 CSL (combined single limit).</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lastRenderedPageBreak/>
        <w:t xml:space="preserve">5. </w:t>
      </w:r>
      <w:r w:rsidRPr="00F80350">
        <w:rPr>
          <w:rFonts w:asciiTheme="minorHAnsi" w:hAnsiTheme="minorHAnsi"/>
          <w:sz w:val="20"/>
          <w:szCs w:val="20"/>
          <w:u w:val="single"/>
        </w:rPr>
        <w:t>LAWS, TAXES AND INDEMNIFICATION</w:t>
      </w:r>
      <w:r w:rsidRPr="00F80350">
        <w:rPr>
          <w:rFonts w:asciiTheme="minorHAnsi" w:hAnsiTheme="minorHAnsi"/>
          <w:b/>
          <w:bCs/>
          <w:sz w:val="20"/>
          <w:szCs w:val="20"/>
        </w:rPr>
        <w:t xml:space="preserve"> </w:t>
      </w:r>
      <w:r w:rsidRPr="00F80350">
        <w:rPr>
          <w:rFonts w:asciiTheme="minorHAnsi" w:hAnsiTheme="minorHAnsi"/>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6. </w:t>
      </w:r>
      <w:r w:rsidRPr="00F80350">
        <w:rPr>
          <w:rFonts w:asciiTheme="minorHAnsi" w:hAnsiTheme="minorHAnsi"/>
          <w:sz w:val="20"/>
          <w:szCs w:val="20"/>
          <w:u w:val="single"/>
        </w:rPr>
        <w:t>TIME OF THE ESSENCE</w:t>
      </w:r>
      <w:r w:rsidRPr="00F80350">
        <w:rPr>
          <w:rFonts w:asciiTheme="minorHAnsi" w:hAnsiTheme="minorHAnsi"/>
          <w:sz w:val="20"/>
          <w:szCs w:val="20"/>
        </w:rPr>
        <w:t xml:space="preserve"> - Time is of the essence in the performance of a resulting contract. Repeated delays shall be interpreted as failure to meet obligations and shall be cause for cancellation of purchase order.</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7. </w:t>
      </w:r>
      <w:r w:rsidRPr="00F80350">
        <w:rPr>
          <w:rFonts w:asciiTheme="minorHAnsi" w:hAnsiTheme="minorHAnsi"/>
          <w:sz w:val="20"/>
          <w:szCs w:val="20"/>
          <w:u w:val="single"/>
        </w:rPr>
        <w:t>PAYMENTS</w:t>
      </w:r>
      <w:r w:rsidRPr="00F80350">
        <w:rPr>
          <w:rFonts w:asciiTheme="minorHAnsi" w:hAnsiTheme="minorHAnsi"/>
          <w:sz w:val="20"/>
          <w:szCs w:val="20"/>
        </w:rPr>
        <w:t xml:space="preserve"> - Payment will be made after all following conditions have been met:</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7.1 Delivery of the vehicle as prescribed and acceptance of the vehicles by the Director</w:t>
      </w:r>
      <w:r w:rsidR="00025338" w:rsidRPr="00F80350">
        <w:rPr>
          <w:rFonts w:asciiTheme="minorHAnsi" w:hAnsiTheme="minorHAnsi"/>
          <w:sz w:val="20"/>
          <w:szCs w:val="20"/>
        </w:rPr>
        <w:t xml:space="preserve"> of </w:t>
      </w:r>
      <w:r w:rsidR="004B2D22" w:rsidRPr="00F80350">
        <w:rPr>
          <w:rFonts w:asciiTheme="minorHAnsi" w:hAnsiTheme="minorHAnsi"/>
          <w:sz w:val="20"/>
          <w:szCs w:val="20"/>
        </w:rPr>
        <w:t xml:space="preserve">The City of Columbia Wastewater Department </w:t>
      </w:r>
      <w:r w:rsidR="005835AF" w:rsidRPr="00F80350">
        <w:rPr>
          <w:rFonts w:asciiTheme="minorHAnsi" w:hAnsiTheme="minorHAnsi"/>
          <w:sz w:val="20"/>
          <w:szCs w:val="20"/>
        </w:rPr>
        <w:t xml:space="preserve">or applicable department director </w:t>
      </w:r>
      <w:r w:rsidR="00D45CD9" w:rsidRPr="00F80350">
        <w:rPr>
          <w:rFonts w:asciiTheme="minorHAnsi" w:hAnsiTheme="minorHAnsi"/>
          <w:sz w:val="20"/>
          <w:szCs w:val="20"/>
        </w:rPr>
        <w:t>as evidenced by his signature on the invoice or bill of sale.</w:t>
      </w:r>
      <w:r w:rsidR="00025338" w:rsidRPr="00F80350">
        <w:rPr>
          <w:rFonts w:asciiTheme="minorHAnsi" w:hAnsiTheme="minorHAnsi"/>
          <w:sz w:val="20"/>
          <w:szCs w:val="20"/>
        </w:rPr>
        <w:t xml:space="preserve"> </w:t>
      </w:r>
      <w:r w:rsidRPr="00F80350">
        <w:rPr>
          <w:rFonts w:asciiTheme="minorHAnsi" w:hAnsiTheme="minorHAnsi"/>
          <w:sz w:val="20"/>
          <w:szCs w:val="20"/>
        </w:rPr>
        <w:t xml:space="preserve"> </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7.2 Within </w:t>
      </w:r>
      <w:r w:rsidR="004B2D22" w:rsidRPr="00F80350">
        <w:rPr>
          <w:rFonts w:asciiTheme="minorHAnsi" w:hAnsiTheme="minorHAnsi"/>
          <w:sz w:val="20"/>
          <w:szCs w:val="20"/>
        </w:rPr>
        <w:t>14</w:t>
      </w:r>
      <w:r w:rsidRPr="00F80350">
        <w:rPr>
          <w:rFonts w:asciiTheme="minorHAnsi" w:hAnsiTheme="minorHAnsi"/>
          <w:sz w:val="20"/>
          <w:szCs w:val="20"/>
        </w:rPr>
        <w:t xml:space="preserve"> days of presentation of an accurate invoice to the </w:t>
      </w:r>
      <w:r w:rsidR="005835AF" w:rsidRPr="00F80350">
        <w:rPr>
          <w:rFonts w:asciiTheme="minorHAnsi" w:hAnsiTheme="minorHAnsi"/>
          <w:sz w:val="20"/>
          <w:szCs w:val="20"/>
        </w:rPr>
        <w:t xml:space="preserve">applicable department director </w:t>
      </w:r>
      <w:r w:rsidRPr="00F80350">
        <w:rPr>
          <w:rFonts w:asciiTheme="minorHAnsi" w:hAnsiTheme="minorHAnsi"/>
          <w:sz w:val="20"/>
          <w:szCs w:val="20"/>
        </w:rPr>
        <w:t xml:space="preserve">along with all necessary documentation required to </w:t>
      </w:r>
      <w:r w:rsidR="004B2D22" w:rsidRPr="00F80350">
        <w:rPr>
          <w:rFonts w:asciiTheme="minorHAnsi" w:hAnsiTheme="minorHAnsi"/>
          <w:sz w:val="20"/>
          <w:szCs w:val="20"/>
        </w:rPr>
        <w:t>title</w:t>
      </w:r>
      <w:r w:rsidRPr="00F80350">
        <w:rPr>
          <w:rFonts w:asciiTheme="minorHAnsi" w:hAnsiTheme="minorHAnsi"/>
          <w:sz w:val="20"/>
          <w:szCs w:val="20"/>
        </w:rPr>
        <w:t xml:space="preserve"> the vehicle.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8. </w:t>
      </w:r>
      <w:r w:rsidRPr="00F80350">
        <w:rPr>
          <w:rFonts w:asciiTheme="minorHAnsi" w:hAnsiTheme="minorHAnsi"/>
          <w:sz w:val="20"/>
          <w:szCs w:val="20"/>
          <w:u w:val="single"/>
        </w:rPr>
        <w:t>WARRANTY-</w:t>
      </w:r>
      <w:r w:rsidRPr="00F80350">
        <w:rPr>
          <w:rFonts w:asciiTheme="minorHAnsi" w:hAnsiTheme="minorHAnsi"/>
          <w:sz w:val="20"/>
          <w:szCs w:val="20"/>
        </w:rPr>
        <w:t xml:space="preserve"> The bidder shall supply with the bid package a description of all warranties pertaining to the bid to include but not limited to cab and truck chassis, engine and drive train, bed, and tires.</w:t>
      </w:r>
    </w:p>
    <w:p w:rsidR="00F80350" w:rsidRPr="00F80350" w:rsidRDefault="00F80350">
      <w:pPr>
        <w:pStyle w:val="NormalWeb"/>
        <w:rPr>
          <w:rFonts w:asciiTheme="minorHAnsi" w:hAnsiTheme="minorHAnsi" w:cs="Arial"/>
          <w:sz w:val="20"/>
          <w:szCs w:val="20"/>
        </w:rPr>
      </w:pPr>
    </w:p>
    <w:p w:rsidR="00F80350" w:rsidRPr="00F80350" w:rsidRDefault="00F80350">
      <w:pPr>
        <w:rPr>
          <w:rFonts w:asciiTheme="minorHAnsi" w:hAnsiTheme="minorHAnsi" w:cs="Arial"/>
          <w:sz w:val="20"/>
          <w:szCs w:val="20"/>
        </w:rPr>
      </w:pPr>
      <w:r w:rsidRPr="00F80350">
        <w:rPr>
          <w:rFonts w:asciiTheme="minorHAnsi" w:hAnsiTheme="minorHAnsi" w:cs="Arial"/>
          <w:sz w:val="20"/>
          <w:szCs w:val="20"/>
        </w:rPr>
        <w:br w:type="page"/>
      </w:r>
    </w:p>
    <w:p w:rsidR="00DB1AFC" w:rsidRPr="00F80350" w:rsidRDefault="005835AF">
      <w:pPr>
        <w:pStyle w:val="NormalWeb"/>
        <w:rPr>
          <w:rFonts w:asciiTheme="minorHAnsi" w:hAnsiTheme="minorHAnsi" w:cs="Arial"/>
          <w:sz w:val="20"/>
          <w:szCs w:val="20"/>
        </w:rPr>
      </w:pPr>
      <w:r w:rsidRPr="00F80350">
        <w:rPr>
          <w:rFonts w:asciiTheme="minorHAnsi" w:hAnsiTheme="minorHAnsi" w:cs="Arial"/>
          <w:sz w:val="20"/>
          <w:szCs w:val="20"/>
        </w:rPr>
        <w:lastRenderedPageBreak/>
        <w:t>9</w:t>
      </w:r>
      <w:r w:rsidR="00DB1AFC" w:rsidRPr="00F80350">
        <w:rPr>
          <w:rFonts w:asciiTheme="minorHAnsi" w:hAnsiTheme="minorHAnsi" w:cs="Arial"/>
          <w:sz w:val="20"/>
          <w:szCs w:val="20"/>
        </w:rPr>
        <w:t xml:space="preserve">. </w:t>
      </w:r>
      <w:r w:rsidR="00DB1AFC" w:rsidRPr="00F80350">
        <w:rPr>
          <w:rFonts w:asciiTheme="minorHAnsi" w:hAnsiTheme="minorHAnsi" w:cs="Arial"/>
          <w:sz w:val="20"/>
          <w:szCs w:val="20"/>
          <w:u w:val="single"/>
        </w:rPr>
        <w:t xml:space="preserve">Specifications and </w:t>
      </w:r>
      <w:proofErr w:type="gramStart"/>
      <w:r w:rsidR="00DB1AFC" w:rsidRPr="00F80350">
        <w:rPr>
          <w:rFonts w:asciiTheme="minorHAnsi" w:hAnsiTheme="minorHAnsi" w:cs="Arial"/>
          <w:sz w:val="20"/>
          <w:szCs w:val="20"/>
          <w:u w:val="single"/>
        </w:rPr>
        <w:t xml:space="preserve">Requirements </w:t>
      </w:r>
      <w:r w:rsidR="00DB1AFC" w:rsidRPr="00F80350">
        <w:rPr>
          <w:rFonts w:asciiTheme="minorHAnsi" w:hAnsiTheme="minorHAnsi" w:cs="Arial"/>
          <w:sz w:val="20"/>
          <w:szCs w:val="20"/>
        </w:rPr>
        <w:t xml:space="preserve"> -</w:t>
      </w:r>
      <w:proofErr w:type="gramEnd"/>
      <w:r w:rsidR="00DB1AFC" w:rsidRPr="00F80350">
        <w:rPr>
          <w:rFonts w:asciiTheme="minorHAnsi" w:hAnsiTheme="minorHAnsi" w:cs="Arial"/>
          <w:sz w:val="20"/>
          <w:szCs w:val="20"/>
        </w:rPr>
        <w:t xml:space="preserve"> The specifications and requirements presented herein </w:t>
      </w:r>
      <w:r w:rsidR="004B1217" w:rsidRPr="00F80350">
        <w:rPr>
          <w:rFonts w:asciiTheme="minorHAnsi" w:hAnsiTheme="minorHAnsi" w:cs="Arial"/>
          <w:sz w:val="20"/>
          <w:szCs w:val="20"/>
        </w:rPr>
        <w:t xml:space="preserve">are intended to describe a truck capable of performing the task described in the scope of the invitation to bid and </w:t>
      </w:r>
      <w:r w:rsidR="00DB1AFC" w:rsidRPr="00F80350">
        <w:rPr>
          <w:rFonts w:asciiTheme="minorHAnsi" w:hAnsiTheme="minorHAnsi" w:cs="Arial"/>
          <w:sz w:val="20"/>
          <w:szCs w:val="20"/>
        </w:rPr>
        <w:t>represent</w:t>
      </w:r>
      <w:r w:rsidR="004B1217" w:rsidRPr="00F80350">
        <w:rPr>
          <w:rFonts w:asciiTheme="minorHAnsi" w:hAnsiTheme="minorHAnsi" w:cs="Arial"/>
          <w:sz w:val="20"/>
          <w:szCs w:val="20"/>
        </w:rPr>
        <w:t>s</w:t>
      </w:r>
      <w:r w:rsidR="00DB1AFC" w:rsidRPr="00F80350">
        <w:rPr>
          <w:rFonts w:asciiTheme="minorHAnsi" w:hAnsiTheme="minorHAnsi" w:cs="Arial"/>
          <w:sz w:val="20"/>
          <w:szCs w:val="20"/>
        </w:rPr>
        <w:t>, unless otherwise stated, the minimum standard acceptable to the City of Columbia.</w:t>
      </w:r>
      <w:r w:rsidR="004B1217" w:rsidRPr="00F80350">
        <w:rPr>
          <w:rFonts w:asciiTheme="minorHAnsi" w:hAnsiTheme="minorHAnsi" w:cs="Arial"/>
          <w:sz w:val="20"/>
          <w:szCs w:val="20"/>
        </w:rPr>
        <w:t xml:space="preserve"> You may exceed specifications without further comment. </w:t>
      </w:r>
      <w:r w:rsidR="00DB1AFC" w:rsidRPr="00F80350">
        <w:rPr>
          <w:rFonts w:asciiTheme="minorHAnsi" w:hAnsiTheme="minorHAnsi" w:cs="Arial"/>
          <w:sz w:val="20"/>
          <w:szCs w:val="20"/>
        </w:rPr>
        <w:t xml:space="preserve"> </w:t>
      </w:r>
      <w:r w:rsidR="002667B1">
        <w:rPr>
          <w:rFonts w:asciiTheme="minorHAnsi" w:hAnsiTheme="minorHAnsi" w:cs="Arial"/>
          <w:sz w:val="20"/>
          <w:szCs w:val="20"/>
        </w:rPr>
        <w:t>However, i</w:t>
      </w:r>
      <w:r w:rsidR="004B1217" w:rsidRPr="00F80350">
        <w:rPr>
          <w:rFonts w:asciiTheme="minorHAnsi" w:hAnsiTheme="minorHAnsi" w:cs="Arial"/>
          <w:sz w:val="20"/>
          <w:szCs w:val="20"/>
        </w:rPr>
        <w:t>f you are unable to</w:t>
      </w:r>
      <w:r w:rsidR="002667B1">
        <w:rPr>
          <w:rFonts w:asciiTheme="minorHAnsi" w:hAnsiTheme="minorHAnsi" w:cs="Arial"/>
          <w:sz w:val="20"/>
          <w:szCs w:val="20"/>
        </w:rPr>
        <w:t xml:space="preserve"> meet any of the </w:t>
      </w:r>
      <w:r w:rsidR="00F80350">
        <w:rPr>
          <w:rFonts w:asciiTheme="minorHAnsi" w:hAnsiTheme="minorHAnsi" w:cs="Arial"/>
          <w:sz w:val="20"/>
          <w:szCs w:val="20"/>
        </w:rPr>
        <w:t>minimum specification, you must submit a written explanation of all exceptions taken</w:t>
      </w:r>
      <w:r w:rsidR="002667B1">
        <w:rPr>
          <w:rFonts w:asciiTheme="minorHAnsi" w:hAnsiTheme="minorHAnsi" w:cs="Arial"/>
          <w:sz w:val="20"/>
          <w:szCs w:val="20"/>
        </w:rPr>
        <w:t xml:space="preserve"> to the minimum specification</w:t>
      </w:r>
      <w:r w:rsidR="00F80350">
        <w:rPr>
          <w:rFonts w:asciiTheme="minorHAnsi" w:hAnsiTheme="minorHAnsi" w:cs="Arial"/>
          <w:sz w:val="20"/>
          <w:szCs w:val="20"/>
        </w:rPr>
        <w:t>.</w:t>
      </w:r>
      <w:r w:rsidR="004B1217" w:rsidRPr="00F80350">
        <w:rPr>
          <w:rFonts w:asciiTheme="minorHAnsi" w:hAnsiTheme="minorHAnsi" w:cs="Arial"/>
          <w:sz w:val="20"/>
          <w:szCs w:val="20"/>
        </w:rPr>
        <w:t xml:space="preserve"> Additional information may be supplied </w:t>
      </w:r>
      <w:r w:rsidR="000215C3" w:rsidRPr="00F80350">
        <w:rPr>
          <w:rFonts w:asciiTheme="minorHAnsi" w:hAnsiTheme="minorHAnsi" w:cs="Arial"/>
          <w:sz w:val="20"/>
          <w:szCs w:val="20"/>
        </w:rPr>
        <w:t>on a separate attachment to the bid.</w:t>
      </w:r>
      <w:r w:rsidR="00DB1AFC" w:rsidRPr="00F80350">
        <w:rPr>
          <w:rFonts w:asciiTheme="minorHAnsi" w:hAnsiTheme="minorHAnsi" w:cs="Arial"/>
          <w:sz w:val="20"/>
          <w:szCs w:val="20"/>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2"/>
        <w:gridCol w:w="8066"/>
      </w:tblGrid>
      <w:tr w:rsidR="00DF3A9A" w:rsidRPr="00F80350" w:rsidTr="00DF3A9A">
        <w:trPr>
          <w:trHeight w:val="404"/>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Spec #</w:t>
            </w:r>
          </w:p>
        </w:tc>
        <w:tc>
          <w:tcPr>
            <w:tcW w:w="8066" w:type="dxa"/>
          </w:tcPr>
          <w:p w:rsidR="00DF3A9A" w:rsidRPr="00F80350" w:rsidRDefault="00DF3A9A" w:rsidP="004B1217">
            <w:pPr>
              <w:pStyle w:val="NormalWeb"/>
              <w:jc w:val="center"/>
              <w:rPr>
                <w:rFonts w:asciiTheme="minorHAnsi" w:hAnsiTheme="minorHAnsi"/>
                <w:b/>
                <w:sz w:val="20"/>
                <w:szCs w:val="20"/>
              </w:rPr>
            </w:pPr>
            <w:r w:rsidRPr="00F80350">
              <w:rPr>
                <w:rFonts w:asciiTheme="minorHAnsi" w:hAnsiTheme="minorHAnsi"/>
                <w:b/>
                <w:sz w:val="20"/>
                <w:szCs w:val="20"/>
              </w:rPr>
              <w:t>Specification</w:t>
            </w:r>
          </w:p>
        </w:tc>
      </w:tr>
      <w:tr w:rsidR="00DF3A9A" w:rsidRPr="00F80350" w:rsidTr="00DF3A9A">
        <w:trPr>
          <w:trHeight w:val="350"/>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9.1.0</w:t>
            </w:r>
          </w:p>
        </w:tc>
        <w:tc>
          <w:tcPr>
            <w:tcW w:w="8066" w:type="dxa"/>
          </w:tcPr>
          <w:p w:rsidR="00DF3A9A" w:rsidRPr="00F80350" w:rsidRDefault="00DF3A9A" w:rsidP="00A4244D">
            <w:pPr>
              <w:pStyle w:val="NormalWeb"/>
              <w:jc w:val="center"/>
              <w:rPr>
                <w:rFonts w:asciiTheme="minorHAnsi" w:hAnsiTheme="minorHAnsi"/>
                <w:b/>
                <w:sz w:val="20"/>
                <w:szCs w:val="20"/>
              </w:rPr>
            </w:pPr>
            <w:r w:rsidRPr="00F80350">
              <w:rPr>
                <w:rFonts w:asciiTheme="minorHAnsi" w:hAnsiTheme="minorHAnsi"/>
                <w:b/>
                <w:sz w:val="20"/>
                <w:szCs w:val="20"/>
              </w:rPr>
              <w:t>Vehicle Capacities</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9.1.1</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Minimum Gross Vehicle Weight – 34,000 Lbs</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9.1.2</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 xml:space="preserve">Front Axle – 14,000 lbs. with taper leaf springs </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9.1.3</w:t>
            </w:r>
          </w:p>
        </w:tc>
        <w:tc>
          <w:tcPr>
            <w:tcW w:w="8066" w:type="dxa"/>
          </w:tcPr>
          <w:p w:rsidR="00DF3A9A" w:rsidRPr="00F80350" w:rsidRDefault="00DF3A9A" w:rsidP="00C05C65">
            <w:pPr>
              <w:pStyle w:val="NormalWeb"/>
              <w:rPr>
                <w:rFonts w:asciiTheme="minorHAnsi" w:hAnsiTheme="minorHAnsi"/>
                <w:sz w:val="20"/>
                <w:szCs w:val="20"/>
              </w:rPr>
            </w:pPr>
            <w:r w:rsidRPr="00F80350">
              <w:rPr>
                <w:rFonts w:asciiTheme="minorHAnsi" w:hAnsiTheme="minorHAnsi"/>
                <w:sz w:val="20"/>
                <w:szCs w:val="20"/>
              </w:rPr>
              <w:t xml:space="preserve">Single Rear Axle – </w:t>
            </w:r>
            <w:r w:rsidR="00C05C65">
              <w:rPr>
                <w:rFonts w:asciiTheme="minorHAnsi" w:hAnsiTheme="minorHAnsi"/>
                <w:sz w:val="20"/>
                <w:szCs w:val="20"/>
              </w:rPr>
              <w:t>20,000 lb , d</w:t>
            </w:r>
            <w:r w:rsidRPr="00F80350">
              <w:rPr>
                <w:rFonts w:asciiTheme="minorHAnsi" w:hAnsiTheme="minorHAnsi"/>
                <w:sz w:val="20"/>
                <w:szCs w:val="20"/>
              </w:rPr>
              <w:t xml:space="preserve">ual Wheels with multi leaf springs </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9.1.4</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Wheel Base – as required for dump body installation</w:t>
            </w:r>
          </w:p>
        </w:tc>
      </w:tr>
      <w:tr w:rsidR="00C05C65" w:rsidRPr="00F80350" w:rsidTr="00DF3A9A">
        <w:tc>
          <w:tcPr>
            <w:tcW w:w="772" w:type="dxa"/>
          </w:tcPr>
          <w:p w:rsidR="00C05C65" w:rsidRPr="00BD6AAE" w:rsidRDefault="00C05C65" w:rsidP="00A4244D">
            <w:pPr>
              <w:pStyle w:val="NormalWeb"/>
              <w:rPr>
                <w:rFonts w:asciiTheme="minorHAnsi" w:hAnsiTheme="minorHAnsi"/>
                <w:sz w:val="20"/>
                <w:szCs w:val="20"/>
              </w:rPr>
            </w:pPr>
            <w:r w:rsidRPr="00BD6AAE">
              <w:rPr>
                <w:rFonts w:asciiTheme="minorHAnsi" w:hAnsiTheme="minorHAnsi"/>
                <w:sz w:val="20"/>
                <w:szCs w:val="20"/>
              </w:rPr>
              <w:t xml:space="preserve">9.1.5 </w:t>
            </w:r>
          </w:p>
        </w:tc>
        <w:tc>
          <w:tcPr>
            <w:tcW w:w="8066" w:type="dxa"/>
          </w:tcPr>
          <w:p w:rsidR="00C05C65" w:rsidRPr="00BD6AAE" w:rsidRDefault="00C05C65" w:rsidP="00A4244D">
            <w:pPr>
              <w:pStyle w:val="NormalWeb"/>
              <w:rPr>
                <w:rFonts w:asciiTheme="minorHAnsi" w:hAnsiTheme="minorHAnsi"/>
                <w:sz w:val="20"/>
                <w:szCs w:val="20"/>
              </w:rPr>
            </w:pPr>
            <w:r w:rsidRPr="00BD6AAE">
              <w:rPr>
                <w:rFonts w:asciiTheme="minorHAnsi" w:hAnsiTheme="minorHAnsi"/>
                <w:sz w:val="20"/>
                <w:szCs w:val="20"/>
              </w:rPr>
              <w:t>Rear Axle Ratio – 4.</w:t>
            </w:r>
            <w:r w:rsidR="001778A7" w:rsidRPr="00BD6AAE">
              <w:rPr>
                <w:rFonts w:asciiTheme="minorHAnsi" w:hAnsiTheme="minorHAnsi"/>
                <w:sz w:val="20"/>
                <w:szCs w:val="20"/>
              </w:rPr>
              <w:t>1 to 4.88</w:t>
            </w:r>
            <w:r w:rsidRPr="00BD6AAE">
              <w:rPr>
                <w:rFonts w:asciiTheme="minorHAnsi" w:hAnsiTheme="minorHAnsi"/>
                <w:sz w:val="20"/>
                <w:szCs w:val="20"/>
              </w:rPr>
              <w:t xml:space="preserve"> range</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9.2.0</w:t>
            </w:r>
          </w:p>
        </w:tc>
        <w:tc>
          <w:tcPr>
            <w:tcW w:w="8066" w:type="dxa"/>
          </w:tcPr>
          <w:p w:rsidR="00DF3A9A" w:rsidRPr="00F80350" w:rsidRDefault="00DF3A9A" w:rsidP="00F80350">
            <w:pPr>
              <w:pStyle w:val="NormalWeb"/>
              <w:jc w:val="center"/>
              <w:rPr>
                <w:rFonts w:asciiTheme="minorHAnsi" w:hAnsiTheme="minorHAnsi"/>
                <w:b/>
                <w:sz w:val="20"/>
                <w:szCs w:val="20"/>
              </w:rPr>
            </w:pPr>
            <w:r w:rsidRPr="00F80350">
              <w:rPr>
                <w:rFonts w:asciiTheme="minorHAnsi" w:hAnsiTheme="minorHAnsi"/>
                <w:b/>
                <w:sz w:val="20"/>
                <w:szCs w:val="20"/>
              </w:rPr>
              <w:t xml:space="preserve">Cab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9.2.1</w:t>
            </w:r>
          </w:p>
        </w:tc>
        <w:tc>
          <w:tcPr>
            <w:tcW w:w="8066" w:type="dxa"/>
          </w:tcPr>
          <w:p w:rsidR="00F80350" w:rsidRPr="00F80350" w:rsidRDefault="00F80350" w:rsidP="00F80350">
            <w:pPr>
              <w:pStyle w:val="NormalWeb"/>
              <w:rPr>
                <w:rFonts w:asciiTheme="minorHAnsi" w:hAnsiTheme="minorHAnsi"/>
                <w:sz w:val="20"/>
                <w:szCs w:val="20"/>
              </w:rPr>
            </w:pPr>
            <w:r w:rsidRPr="00F80350">
              <w:rPr>
                <w:rFonts w:asciiTheme="minorHAnsi" w:hAnsiTheme="minorHAnsi"/>
                <w:sz w:val="20"/>
                <w:szCs w:val="20"/>
              </w:rPr>
              <w:t xml:space="preserve">Design – Two door regular cab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Exterior Color – White</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9.2.3</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Instrumentation – Tachometer, Hour Meter, Amp Gauge, Oil Pressure Gauge, Temp Gauge, Fuel Gauge</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9.2.4</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Mirrors – Standard outside with spot mirrors</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Climate Control – Heater , defroster, air conditioning</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9.2.6</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Exterior Assist Handles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9.2.7</w:t>
            </w:r>
          </w:p>
        </w:tc>
        <w:tc>
          <w:tcPr>
            <w:tcW w:w="8066" w:type="dxa"/>
          </w:tcPr>
          <w:p w:rsidR="00F80350" w:rsidRPr="00F80350" w:rsidRDefault="00F80350" w:rsidP="00D71A71">
            <w:pPr>
              <w:pStyle w:val="NormalWeb"/>
              <w:rPr>
                <w:rFonts w:asciiTheme="minorHAnsi" w:hAnsiTheme="minorHAnsi"/>
                <w:sz w:val="20"/>
                <w:szCs w:val="20"/>
              </w:rPr>
            </w:pPr>
            <w:r w:rsidRPr="00F80350">
              <w:rPr>
                <w:rFonts w:asciiTheme="minorHAnsi" w:hAnsiTheme="minorHAnsi"/>
                <w:sz w:val="20"/>
                <w:szCs w:val="20"/>
              </w:rPr>
              <w:t xml:space="preserve">AM/FM Radio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9.2.8</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Adjustable tilt steering column</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9.2.9</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Door activated dome light </w:t>
            </w:r>
          </w:p>
        </w:tc>
      </w:tr>
      <w:tr w:rsidR="00F80350" w:rsidRPr="00F80350" w:rsidTr="00DF3A9A">
        <w:tc>
          <w:tcPr>
            <w:tcW w:w="772" w:type="dxa"/>
          </w:tcPr>
          <w:p w:rsidR="00F80350" w:rsidRPr="00F80350" w:rsidRDefault="00F80350" w:rsidP="00F80350">
            <w:pPr>
              <w:pStyle w:val="NormalWeb"/>
              <w:rPr>
                <w:rFonts w:asciiTheme="minorHAnsi" w:hAnsiTheme="minorHAnsi"/>
                <w:sz w:val="20"/>
                <w:szCs w:val="20"/>
              </w:rPr>
            </w:pPr>
            <w:r w:rsidRPr="00F80350">
              <w:rPr>
                <w:rFonts w:asciiTheme="minorHAnsi" w:hAnsiTheme="minorHAnsi"/>
                <w:sz w:val="20"/>
                <w:szCs w:val="20"/>
              </w:rPr>
              <w:t>9.2.10</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Exterior LED Lights – compliant with all current State and Federal standards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9.2.11</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2 person vinyl bench seating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9.3.0</w:t>
            </w:r>
          </w:p>
        </w:tc>
        <w:tc>
          <w:tcPr>
            <w:tcW w:w="8066" w:type="dxa"/>
          </w:tcPr>
          <w:p w:rsidR="00F80350" w:rsidRPr="00F80350" w:rsidRDefault="00F80350" w:rsidP="00A4244D">
            <w:pPr>
              <w:pStyle w:val="NormalWeb"/>
              <w:jc w:val="center"/>
              <w:rPr>
                <w:rFonts w:asciiTheme="minorHAnsi" w:hAnsiTheme="minorHAnsi"/>
                <w:b/>
                <w:sz w:val="20"/>
                <w:szCs w:val="20"/>
              </w:rPr>
            </w:pPr>
            <w:r w:rsidRPr="00F80350">
              <w:rPr>
                <w:rFonts w:asciiTheme="minorHAnsi" w:hAnsiTheme="minorHAnsi"/>
                <w:b/>
                <w:sz w:val="20"/>
                <w:szCs w:val="20"/>
              </w:rPr>
              <w:t>Engine &amp; Transmission</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9.3.1</w:t>
            </w:r>
          </w:p>
        </w:tc>
        <w:tc>
          <w:tcPr>
            <w:tcW w:w="8066" w:type="dxa"/>
          </w:tcPr>
          <w:p w:rsidR="00F80350" w:rsidRPr="00F80350" w:rsidRDefault="00F80350" w:rsidP="00C05C65">
            <w:pPr>
              <w:pStyle w:val="NormalWeb"/>
              <w:rPr>
                <w:rFonts w:asciiTheme="minorHAnsi" w:hAnsiTheme="minorHAnsi"/>
                <w:sz w:val="20"/>
                <w:szCs w:val="20"/>
                <w:highlight w:val="yellow"/>
              </w:rPr>
            </w:pPr>
            <w:r w:rsidRPr="00F80350">
              <w:rPr>
                <w:rFonts w:asciiTheme="minorHAnsi" w:hAnsiTheme="minorHAnsi"/>
                <w:sz w:val="20"/>
                <w:szCs w:val="20"/>
              </w:rPr>
              <w:t>Engine – Inline 6 cylinder</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Fuel Type – Diesel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9.3.3</w:t>
            </w:r>
          </w:p>
        </w:tc>
        <w:tc>
          <w:tcPr>
            <w:tcW w:w="8066" w:type="dxa"/>
          </w:tcPr>
          <w:p w:rsidR="00F80350" w:rsidRPr="00F80350" w:rsidRDefault="00C05C65" w:rsidP="00A4244D">
            <w:pPr>
              <w:pStyle w:val="NormalWeb"/>
              <w:rPr>
                <w:rFonts w:asciiTheme="minorHAnsi" w:hAnsiTheme="minorHAnsi"/>
                <w:sz w:val="20"/>
                <w:szCs w:val="20"/>
              </w:rPr>
            </w:pPr>
            <w:r>
              <w:rPr>
                <w:rFonts w:asciiTheme="minorHAnsi" w:hAnsiTheme="minorHAnsi"/>
                <w:sz w:val="20"/>
                <w:szCs w:val="20"/>
              </w:rPr>
              <w:t>Horsepower – 240 @ 23</w:t>
            </w:r>
            <w:r w:rsidR="00F80350" w:rsidRPr="00F80350">
              <w:rPr>
                <w:rFonts w:asciiTheme="minorHAnsi" w:hAnsiTheme="minorHAnsi"/>
                <w:sz w:val="20"/>
                <w:szCs w:val="20"/>
              </w:rPr>
              <w:t xml:space="preserve">00 RPM minimum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9.3.4</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Torque – 620 lb – ft @1600 RPM minimum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Block Heater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9.3.6</w:t>
            </w:r>
          </w:p>
        </w:tc>
        <w:tc>
          <w:tcPr>
            <w:tcW w:w="8066" w:type="dxa"/>
          </w:tcPr>
          <w:p w:rsidR="00F80350" w:rsidRPr="00A945DE" w:rsidRDefault="00F80350" w:rsidP="00A4244D">
            <w:pPr>
              <w:pStyle w:val="NormalWeb"/>
              <w:rPr>
                <w:rFonts w:asciiTheme="minorHAnsi" w:hAnsiTheme="minorHAnsi"/>
                <w:sz w:val="20"/>
                <w:szCs w:val="20"/>
                <w:highlight w:val="yellow"/>
              </w:rPr>
            </w:pPr>
            <w:r w:rsidRPr="00BD6AAE">
              <w:rPr>
                <w:rFonts w:asciiTheme="minorHAnsi" w:hAnsiTheme="minorHAnsi"/>
                <w:sz w:val="20"/>
                <w:szCs w:val="20"/>
              </w:rPr>
              <w:t>Transmission – Manual Six (6) speed with power take off</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9.4.0</w:t>
            </w:r>
          </w:p>
        </w:tc>
        <w:tc>
          <w:tcPr>
            <w:tcW w:w="8066" w:type="dxa"/>
          </w:tcPr>
          <w:p w:rsidR="00F80350" w:rsidRPr="00F80350" w:rsidRDefault="00F80350" w:rsidP="00A4244D">
            <w:pPr>
              <w:pStyle w:val="NormalWeb"/>
              <w:jc w:val="center"/>
              <w:rPr>
                <w:rFonts w:asciiTheme="minorHAnsi" w:hAnsiTheme="minorHAnsi"/>
                <w:b/>
                <w:sz w:val="20"/>
                <w:szCs w:val="20"/>
              </w:rPr>
            </w:pPr>
            <w:r w:rsidRPr="00F80350">
              <w:rPr>
                <w:rFonts w:asciiTheme="minorHAnsi" w:hAnsiTheme="minorHAnsi"/>
                <w:b/>
                <w:sz w:val="20"/>
                <w:szCs w:val="20"/>
              </w:rPr>
              <w:t>Electrical Systems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9.4.1</w:t>
            </w:r>
          </w:p>
        </w:tc>
        <w:tc>
          <w:tcPr>
            <w:tcW w:w="8066" w:type="dxa"/>
          </w:tcPr>
          <w:p w:rsidR="00F80350" w:rsidRPr="00F80350" w:rsidRDefault="00F80350" w:rsidP="00DF3A9A">
            <w:pPr>
              <w:pStyle w:val="NormalWeb"/>
              <w:rPr>
                <w:rFonts w:asciiTheme="minorHAnsi" w:hAnsiTheme="minorHAnsi"/>
                <w:sz w:val="20"/>
                <w:szCs w:val="20"/>
                <w:highlight w:val="yellow"/>
              </w:rPr>
            </w:pPr>
            <w:r w:rsidRPr="00F80350">
              <w:rPr>
                <w:rFonts w:asciiTheme="minorHAnsi" w:hAnsiTheme="minorHAnsi"/>
                <w:sz w:val="20"/>
                <w:szCs w:val="20"/>
              </w:rPr>
              <w:t>Batteries – Dual with 700 Cold Cranking Amps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9.4.2</w:t>
            </w:r>
          </w:p>
        </w:tc>
        <w:tc>
          <w:tcPr>
            <w:tcW w:w="8066" w:type="dxa"/>
          </w:tcPr>
          <w:p w:rsidR="00F80350" w:rsidRPr="00F80350" w:rsidRDefault="00532709" w:rsidP="00DF3A9A">
            <w:pPr>
              <w:pStyle w:val="NormalWeb"/>
              <w:rPr>
                <w:rFonts w:asciiTheme="minorHAnsi" w:hAnsiTheme="minorHAnsi"/>
                <w:sz w:val="20"/>
                <w:szCs w:val="20"/>
                <w:highlight w:val="yellow"/>
              </w:rPr>
            </w:pPr>
            <w:r>
              <w:rPr>
                <w:rFonts w:asciiTheme="minorHAnsi" w:hAnsiTheme="minorHAnsi"/>
                <w:sz w:val="20"/>
                <w:szCs w:val="20"/>
              </w:rPr>
              <w:t>Alternator – 200</w:t>
            </w:r>
            <w:r w:rsidR="00F80350" w:rsidRPr="00F80350">
              <w:rPr>
                <w:rFonts w:asciiTheme="minorHAnsi" w:hAnsiTheme="minorHAnsi"/>
                <w:sz w:val="20"/>
                <w:szCs w:val="20"/>
              </w:rPr>
              <w:t xml:space="preserve"> Amp</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9.4.3</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Body Builder Switches – 4 dash mounted with connector access in engine compartment</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9.5.0</w:t>
            </w:r>
          </w:p>
        </w:tc>
        <w:tc>
          <w:tcPr>
            <w:tcW w:w="8066" w:type="dxa"/>
          </w:tcPr>
          <w:p w:rsidR="00F80350" w:rsidRPr="00F80350" w:rsidRDefault="00F80350" w:rsidP="00A4244D">
            <w:pPr>
              <w:pStyle w:val="NormalWeb"/>
              <w:jc w:val="center"/>
              <w:rPr>
                <w:rFonts w:asciiTheme="minorHAnsi" w:hAnsiTheme="minorHAnsi"/>
                <w:b/>
                <w:sz w:val="20"/>
                <w:szCs w:val="20"/>
                <w:highlight w:val="yellow"/>
              </w:rPr>
            </w:pPr>
            <w:r w:rsidRPr="00F80350">
              <w:rPr>
                <w:rFonts w:asciiTheme="minorHAnsi" w:hAnsiTheme="minorHAnsi"/>
                <w:b/>
                <w:sz w:val="20"/>
                <w:szCs w:val="20"/>
              </w:rPr>
              <w:t>Chassis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9.5.1</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Clear Frame rail back of cab</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Front Shock Absorbers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9.5.3</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 xml:space="preserve">3 piece bumper with tow hooks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9.5.4</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Fuel Tank – One 50 U.S. gallon aluminum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9.5.5</w:t>
            </w:r>
          </w:p>
        </w:tc>
        <w:tc>
          <w:tcPr>
            <w:tcW w:w="8066" w:type="dxa"/>
          </w:tcPr>
          <w:p w:rsidR="00F80350" w:rsidRPr="00F80350" w:rsidRDefault="00F80350" w:rsidP="00820B84">
            <w:pPr>
              <w:pStyle w:val="NormalWeb"/>
              <w:rPr>
                <w:rFonts w:asciiTheme="minorHAnsi" w:hAnsiTheme="minorHAnsi"/>
                <w:sz w:val="20"/>
                <w:szCs w:val="20"/>
              </w:rPr>
            </w:pPr>
            <w:proofErr w:type="spellStart"/>
            <w:r w:rsidRPr="00F80350">
              <w:rPr>
                <w:rFonts w:asciiTheme="minorHAnsi" w:hAnsiTheme="minorHAnsi"/>
                <w:sz w:val="20"/>
                <w:szCs w:val="20"/>
              </w:rPr>
              <w:t>Pintle</w:t>
            </w:r>
            <w:proofErr w:type="spellEnd"/>
            <w:r w:rsidRPr="00F80350">
              <w:rPr>
                <w:rFonts w:asciiTheme="minorHAnsi" w:hAnsiTheme="minorHAnsi"/>
                <w:sz w:val="20"/>
                <w:szCs w:val="20"/>
              </w:rPr>
              <w:t xml:space="preserve"> Hitch with wiring harness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9.5.6</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Back up alarm </w:t>
            </w:r>
          </w:p>
        </w:tc>
      </w:tr>
      <w:tr w:rsidR="00C05C65" w:rsidRPr="00F80350" w:rsidTr="00DF3A9A">
        <w:tc>
          <w:tcPr>
            <w:tcW w:w="772" w:type="dxa"/>
          </w:tcPr>
          <w:p w:rsidR="00C05C65" w:rsidRPr="00F80350" w:rsidRDefault="00C05C65" w:rsidP="00A4244D">
            <w:pPr>
              <w:pStyle w:val="NormalWeb"/>
              <w:rPr>
                <w:rFonts w:asciiTheme="minorHAnsi" w:hAnsiTheme="minorHAnsi"/>
                <w:sz w:val="20"/>
                <w:szCs w:val="20"/>
              </w:rPr>
            </w:pPr>
            <w:r>
              <w:rPr>
                <w:rFonts w:asciiTheme="minorHAnsi" w:hAnsiTheme="minorHAnsi"/>
                <w:sz w:val="20"/>
                <w:szCs w:val="20"/>
              </w:rPr>
              <w:t>9.5.7</w:t>
            </w:r>
          </w:p>
        </w:tc>
        <w:tc>
          <w:tcPr>
            <w:tcW w:w="8066" w:type="dxa"/>
          </w:tcPr>
          <w:p w:rsidR="00C05C65" w:rsidRPr="00F80350" w:rsidRDefault="00C05C65" w:rsidP="00A4244D">
            <w:pPr>
              <w:pStyle w:val="NormalWeb"/>
              <w:rPr>
                <w:rFonts w:asciiTheme="minorHAnsi" w:hAnsiTheme="minorHAnsi"/>
                <w:sz w:val="20"/>
                <w:szCs w:val="20"/>
              </w:rPr>
            </w:pPr>
            <w:r>
              <w:rPr>
                <w:rFonts w:asciiTheme="minorHAnsi" w:hAnsiTheme="minorHAnsi"/>
                <w:sz w:val="20"/>
                <w:szCs w:val="20"/>
              </w:rPr>
              <w:t>Body builder harness to back of frame</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9.6.0</w:t>
            </w:r>
          </w:p>
        </w:tc>
        <w:tc>
          <w:tcPr>
            <w:tcW w:w="8066" w:type="dxa"/>
          </w:tcPr>
          <w:p w:rsidR="00F80350" w:rsidRPr="00F80350" w:rsidRDefault="00F80350" w:rsidP="00A4244D">
            <w:pPr>
              <w:pStyle w:val="NormalWeb"/>
              <w:jc w:val="center"/>
              <w:rPr>
                <w:rFonts w:asciiTheme="minorHAnsi" w:hAnsiTheme="minorHAnsi"/>
                <w:b/>
                <w:sz w:val="20"/>
                <w:szCs w:val="20"/>
              </w:rPr>
            </w:pPr>
            <w:r w:rsidRPr="00F80350">
              <w:rPr>
                <w:rFonts w:asciiTheme="minorHAnsi" w:hAnsiTheme="minorHAnsi"/>
                <w:b/>
                <w:sz w:val="20"/>
                <w:szCs w:val="20"/>
              </w:rPr>
              <w:t>Tires, wheels &amp; brakes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9.6.1</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Front &amp; Rear Tires – 295/75R 22.5</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Wheels – Hub piloted 22.5 x 7.5</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9.6.3</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Mud Flaps –  rear</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lastRenderedPageBreak/>
              <w:t>9.6.4</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Spare tire and wheel </w:t>
            </w:r>
          </w:p>
        </w:tc>
      </w:tr>
      <w:tr w:rsidR="00F80350" w:rsidRPr="00F80350" w:rsidTr="00DF3A9A">
        <w:trPr>
          <w:trHeight w:val="296"/>
        </w:trPr>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9.6.5</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ABS brakes – with automatic moisture ejector and rear brake dust shields , Air Dryer</w:t>
            </w:r>
          </w:p>
        </w:tc>
      </w:tr>
      <w:tr w:rsidR="002667B1" w:rsidRPr="00F80350" w:rsidTr="00DF3A9A">
        <w:trPr>
          <w:trHeight w:val="296"/>
        </w:trPr>
        <w:tc>
          <w:tcPr>
            <w:tcW w:w="772" w:type="dxa"/>
          </w:tcPr>
          <w:p w:rsidR="002667B1" w:rsidRPr="00F80350" w:rsidRDefault="002667B1" w:rsidP="00A4244D">
            <w:pPr>
              <w:pStyle w:val="NormalWeb"/>
              <w:rPr>
                <w:rFonts w:asciiTheme="minorHAnsi" w:hAnsiTheme="minorHAnsi"/>
                <w:sz w:val="20"/>
                <w:szCs w:val="20"/>
              </w:rPr>
            </w:pPr>
            <w:r>
              <w:rPr>
                <w:rFonts w:asciiTheme="minorHAnsi" w:hAnsiTheme="minorHAnsi"/>
                <w:sz w:val="20"/>
                <w:szCs w:val="20"/>
              </w:rPr>
              <w:t>9.6.6</w:t>
            </w:r>
          </w:p>
        </w:tc>
        <w:tc>
          <w:tcPr>
            <w:tcW w:w="8066" w:type="dxa"/>
          </w:tcPr>
          <w:p w:rsidR="002667B1" w:rsidRPr="00F80350" w:rsidRDefault="002667B1" w:rsidP="00C05C65">
            <w:pPr>
              <w:pStyle w:val="NormalWeb"/>
              <w:rPr>
                <w:rFonts w:asciiTheme="minorHAnsi" w:hAnsiTheme="minorHAnsi"/>
                <w:sz w:val="20"/>
                <w:szCs w:val="20"/>
              </w:rPr>
            </w:pPr>
            <w:r>
              <w:rPr>
                <w:rFonts w:asciiTheme="minorHAnsi" w:hAnsiTheme="minorHAnsi"/>
                <w:sz w:val="20"/>
                <w:szCs w:val="20"/>
              </w:rPr>
              <w:t xml:space="preserve">Trailer Brakes – </w:t>
            </w:r>
            <w:r w:rsidR="00C05C65">
              <w:rPr>
                <w:rFonts w:asciiTheme="minorHAnsi" w:hAnsiTheme="minorHAnsi"/>
                <w:sz w:val="20"/>
                <w:szCs w:val="20"/>
              </w:rPr>
              <w:t xml:space="preserve">Electric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9.7.0</w:t>
            </w:r>
          </w:p>
        </w:tc>
        <w:tc>
          <w:tcPr>
            <w:tcW w:w="8066" w:type="dxa"/>
          </w:tcPr>
          <w:p w:rsidR="00F80350" w:rsidRPr="00F80350" w:rsidRDefault="00F80350" w:rsidP="00A4244D">
            <w:pPr>
              <w:pStyle w:val="NormalWeb"/>
              <w:jc w:val="center"/>
              <w:rPr>
                <w:rFonts w:asciiTheme="minorHAnsi" w:hAnsiTheme="minorHAnsi"/>
                <w:b/>
                <w:sz w:val="20"/>
                <w:szCs w:val="20"/>
              </w:rPr>
            </w:pPr>
            <w:r w:rsidRPr="00F80350">
              <w:rPr>
                <w:rFonts w:asciiTheme="minorHAnsi" w:hAnsiTheme="minorHAnsi"/>
                <w:b/>
                <w:sz w:val="20"/>
                <w:szCs w:val="20"/>
              </w:rPr>
              <w:t>Dump Bed</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9.7.1</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Bed Dimensions – 10 Foot long , 20 inch cab overhang, 8 inch asphalt lip</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Bed Payload –  21,600 pounds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9.7.3</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Bed Material – 10 gauge steel on floor, sides, front and rear</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9.7.4</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Tailgate Chain to allow for spreading</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Bed Sideboards- pockets for top sideboards with oak side boards installed</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9.7.6</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Color – Black </w:t>
            </w:r>
          </w:p>
        </w:tc>
      </w:tr>
    </w:tbl>
    <w:p w:rsidR="005835AF" w:rsidRPr="00F80350" w:rsidRDefault="00681142" w:rsidP="005835AF">
      <w:pPr>
        <w:pStyle w:val="NormalWeb"/>
        <w:jc w:val="center"/>
        <w:rPr>
          <w:rFonts w:asciiTheme="minorHAnsi" w:hAnsiTheme="minorHAnsi"/>
          <w:b/>
          <w:sz w:val="20"/>
          <w:szCs w:val="20"/>
        </w:rPr>
      </w:pPr>
      <w:r w:rsidRPr="00F80350">
        <w:rPr>
          <w:rFonts w:asciiTheme="minorHAnsi" w:hAnsiTheme="minorHAnsi"/>
          <w:b/>
          <w:sz w:val="20"/>
          <w:szCs w:val="20"/>
        </w:rPr>
        <w:t xml:space="preserve">The remainder of this page is intentionally blank </w:t>
      </w: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pPr>
        <w:rPr>
          <w:rFonts w:asciiTheme="minorHAnsi" w:hAnsiTheme="minorHAnsi"/>
          <w:b/>
          <w:sz w:val="20"/>
          <w:szCs w:val="20"/>
        </w:rPr>
      </w:pPr>
      <w:r>
        <w:rPr>
          <w:rFonts w:asciiTheme="minorHAnsi" w:hAnsiTheme="minorHAnsi"/>
          <w:b/>
          <w:sz w:val="20"/>
          <w:szCs w:val="20"/>
        </w:rPr>
        <w:br w:type="page"/>
      </w:r>
    </w:p>
    <w:p w:rsidR="001C070D" w:rsidRDefault="001C070D"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Pr="0008447E" w:rsidRDefault="0008447E" w:rsidP="005835AF">
      <w:pPr>
        <w:pStyle w:val="NormalWeb"/>
        <w:jc w:val="center"/>
        <w:rPr>
          <w:rFonts w:asciiTheme="minorHAnsi" w:hAnsiTheme="minorHAnsi"/>
          <w:b/>
          <w:sz w:val="28"/>
          <w:szCs w:val="28"/>
        </w:rPr>
      </w:pPr>
      <w:r w:rsidRPr="0008447E">
        <w:rPr>
          <w:rFonts w:asciiTheme="minorHAnsi" w:hAnsiTheme="minorHAnsi"/>
          <w:b/>
          <w:sz w:val="28"/>
          <w:szCs w:val="28"/>
        </w:rPr>
        <w:t>This page is intentionally blank</w:t>
      </w:r>
    </w:p>
    <w:p w:rsidR="0008447E" w:rsidRDefault="0008447E" w:rsidP="005835AF">
      <w:pPr>
        <w:pStyle w:val="NormalWeb"/>
        <w:jc w:val="center"/>
        <w:rPr>
          <w:rFonts w:asciiTheme="minorHAnsi" w:hAnsiTheme="minorHAnsi"/>
          <w:b/>
          <w:sz w:val="20"/>
          <w:szCs w:val="20"/>
        </w:rPr>
      </w:pPr>
    </w:p>
    <w:p w:rsidR="0008447E" w:rsidRPr="00F80350" w:rsidRDefault="0008447E"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820B84" w:rsidRDefault="001C070D" w:rsidP="005835AF">
      <w:pPr>
        <w:pStyle w:val="NormalWeb"/>
        <w:jc w:val="center"/>
        <w:rPr>
          <w:rFonts w:asciiTheme="minorHAnsi" w:hAnsiTheme="minorHAnsi"/>
          <w:b/>
          <w:sz w:val="22"/>
          <w:szCs w:val="22"/>
        </w:rPr>
        <w:sectPr w:rsidR="001C070D" w:rsidRPr="00820B84" w:rsidSect="001C070D">
          <w:footerReference w:type="even" r:id="rId9"/>
          <w:footerReference w:type="default" r:id="rId10"/>
          <w:pgSz w:w="12240" w:h="15840" w:code="1"/>
          <w:pgMar w:top="1440" w:right="1800" w:bottom="1440" w:left="1800" w:header="720" w:footer="720" w:gutter="0"/>
          <w:cols w:space="720"/>
          <w:docGrid w:linePitch="360"/>
        </w:sectPr>
      </w:pPr>
    </w:p>
    <w:p w:rsidR="00F67C40" w:rsidRPr="00820B84" w:rsidRDefault="005835AF" w:rsidP="001E6812">
      <w:pPr>
        <w:pStyle w:val="NormalWeb"/>
        <w:spacing w:before="0" w:beforeAutospacing="0" w:after="0" w:afterAutospacing="0"/>
        <w:rPr>
          <w:rFonts w:asciiTheme="minorHAnsi" w:hAnsiTheme="minorHAnsi"/>
          <w:b/>
          <w:sz w:val="22"/>
          <w:szCs w:val="22"/>
        </w:rPr>
      </w:pPr>
      <w:r w:rsidRPr="00820B84">
        <w:rPr>
          <w:rFonts w:asciiTheme="minorHAnsi" w:hAnsiTheme="minorHAnsi"/>
          <w:b/>
          <w:sz w:val="22"/>
          <w:szCs w:val="22"/>
        </w:rPr>
        <w:lastRenderedPageBreak/>
        <w:t xml:space="preserve">City </w:t>
      </w:r>
      <w:r w:rsidR="00DB1AFC" w:rsidRPr="00820B84">
        <w:rPr>
          <w:rFonts w:asciiTheme="minorHAnsi" w:hAnsiTheme="minorHAnsi"/>
          <w:b/>
          <w:sz w:val="22"/>
          <w:szCs w:val="22"/>
        </w:rPr>
        <w:t xml:space="preserve">of Columbia – </w:t>
      </w:r>
      <w:r w:rsidR="00F67C40" w:rsidRPr="00820B84">
        <w:rPr>
          <w:rFonts w:asciiTheme="minorHAnsi" w:hAnsiTheme="minorHAnsi"/>
          <w:b/>
          <w:sz w:val="22"/>
          <w:szCs w:val="22"/>
        </w:rPr>
        <w:t xml:space="preserve">Invitation to Bid –  Medium Duty Truck with Dump Body </w:t>
      </w:r>
    </w:p>
    <w:p w:rsidR="00DB1AFC" w:rsidRPr="00820B84" w:rsidRDefault="00DB1AFC" w:rsidP="00553857">
      <w:pPr>
        <w:pStyle w:val="NormalWeb"/>
        <w:spacing w:before="0" w:beforeAutospacing="0" w:after="0" w:afterAutospacing="0"/>
        <w:rPr>
          <w:rFonts w:asciiTheme="minorHAnsi" w:hAnsiTheme="minorHAnsi" w:cs="Arial"/>
          <w:bCs/>
          <w:sz w:val="22"/>
          <w:szCs w:val="22"/>
        </w:rPr>
      </w:pPr>
      <w:r w:rsidRPr="00820B84">
        <w:rPr>
          <w:rFonts w:asciiTheme="minorHAnsi" w:hAnsiTheme="minorHAnsi" w:cs="Arial"/>
          <w:bCs/>
          <w:sz w:val="22"/>
          <w:szCs w:val="22"/>
        </w:rPr>
        <w:t>Solicitation # 4</w:t>
      </w:r>
      <w:r w:rsidR="008527A1" w:rsidRPr="00820B84">
        <w:rPr>
          <w:rFonts w:asciiTheme="minorHAnsi" w:hAnsiTheme="minorHAnsi" w:cs="Arial"/>
          <w:bCs/>
          <w:sz w:val="22"/>
          <w:szCs w:val="22"/>
        </w:rPr>
        <w:t>12</w:t>
      </w:r>
      <w:r w:rsidR="00BA2F02" w:rsidRPr="00820B84">
        <w:rPr>
          <w:rFonts w:asciiTheme="minorHAnsi" w:hAnsiTheme="minorHAnsi" w:cs="Arial"/>
          <w:bCs/>
          <w:sz w:val="22"/>
          <w:szCs w:val="22"/>
        </w:rPr>
        <w:t>-</w:t>
      </w:r>
      <w:r w:rsidR="002667B1">
        <w:rPr>
          <w:rFonts w:asciiTheme="minorHAnsi" w:hAnsiTheme="minorHAnsi" w:cs="Arial"/>
          <w:bCs/>
          <w:sz w:val="22"/>
          <w:szCs w:val="22"/>
        </w:rPr>
        <w:t>08</w:t>
      </w:r>
      <w:r w:rsidR="00F80350">
        <w:rPr>
          <w:rFonts w:asciiTheme="minorHAnsi" w:hAnsiTheme="minorHAnsi" w:cs="Arial"/>
          <w:bCs/>
          <w:sz w:val="22"/>
          <w:szCs w:val="22"/>
        </w:rPr>
        <w:t>14</w:t>
      </w:r>
      <w:r w:rsidR="00BA2F02" w:rsidRPr="00820B84">
        <w:rPr>
          <w:rFonts w:asciiTheme="minorHAnsi" w:hAnsiTheme="minorHAnsi" w:cs="Arial"/>
          <w:bCs/>
          <w:sz w:val="22"/>
          <w:szCs w:val="22"/>
        </w:rPr>
        <w:t>-</w:t>
      </w:r>
      <w:r w:rsidR="00A81B6E">
        <w:rPr>
          <w:rFonts w:asciiTheme="minorHAnsi" w:hAnsiTheme="minorHAnsi" w:cs="Arial"/>
          <w:bCs/>
          <w:sz w:val="22"/>
          <w:szCs w:val="22"/>
        </w:rPr>
        <w:t>04</w:t>
      </w:r>
      <w:r w:rsidRPr="00820B84">
        <w:rPr>
          <w:rFonts w:asciiTheme="minorHAnsi" w:hAnsiTheme="minorHAnsi" w:cs="Arial"/>
          <w:bCs/>
          <w:sz w:val="22"/>
          <w:szCs w:val="22"/>
        </w:rPr>
        <w:t>, Bid Sheet 1 of 1</w:t>
      </w:r>
    </w:p>
    <w:p w:rsidR="00F67C40" w:rsidRPr="00820B84" w:rsidRDefault="00F67C40" w:rsidP="00F67C40">
      <w:pPr>
        <w:pStyle w:val="NormalWeb"/>
        <w:spacing w:before="0" w:beforeAutospacing="0" w:after="0" w:afterAutospacing="0"/>
        <w:rPr>
          <w:rFonts w:asciiTheme="minorHAnsi" w:hAnsiTheme="minorHAnsi" w:cs="Arial"/>
          <w:b/>
          <w:bCs/>
          <w:sz w:val="22"/>
          <w:szCs w:val="22"/>
        </w:rPr>
      </w:pPr>
    </w:p>
    <w:tbl>
      <w:tblPr>
        <w:tblStyle w:val="TableGrid"/>
        <w:tblW w:w="0" w:type="auto"/>
        <w:jc w:val="center"/>
        <w:tblLook w:val="01E0"/>
      </w:tblPr>
      <w:tblGrid>
        <w:gridCol w:w="600"/>
        <w:gridCol w:w="1128"/>
        <w:gridCol w:w="1764"/>
        <w:gridCol w:w="1836"/>
        <w:gridCol w:w="2700"/>
        <w:gridCol w:w="2687"/>
      </w:tblGrid>
      <w:tr w:rsidR="00553857" w:rsidRPr="00820B84" w:rsidTr="00553857">
        <w:trPr>
          <w:jc w:val="center"/>
        </w:trPr>
        <w:tc>
          <w:tcPr>
            <w:tcW w:w="600" w:type="dxa"/>
          </w:tcPr>
          <w:p w:rsidR="00553857" w:rsidRDefault="00553857" w:rsidP="00681142">
            <w:pPr>
              <w:pStyle w:val="NormalWeb"/>
              <w:jc w:val="center"/>
              <w:rPr>
                <w:rFonts w:asciiTheme="minorHAnsi" w:hAnsiTheme="minorHAnsi" w:cs="Arial"/>
                <w:b/>
                <w:sz w:val="22"/>
                <w:szCs w:val="22"/>
              </w:rPr>
            </w:pPr>
            <w:r>
              <w:rPr>
                <w:rFonts w:asciiTheme="minorHAnsi" w:hAnsiTheme="minorHAnsi" w:cs="Arial"/>
                <w:b/>
                <w:sz w:val="22"/>
                <w:szCs w:val="22"/>
              </w:rPr>
              <w:t>Bids</w:t>
            </w:r>
          </w:p>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w:t>
            </w:r>
          </w:p>
        </w:tc>
        <w:tc>
          <w:tcPr>
            <w:tcW w:w="1128"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Year</w:t>
            </w:r>
          </w:p>
        </w:tc>
        <w:tc>
          <w:tcPr>
            <w:tcW w:w="1764"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Make</w:t>
            </w:r>
          </w:p>
        </w:tc>
        <w:tc>
          <w:tcPr>
            <w:tcW w:w="1836"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Model</w:t>
            </w:r>
          </w:p>
        </w:tc>
        <w:tc>
          <w:tcPr>
            <w:tcW w:w="2700"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Dump Body</w:t>
            </w:r>
          </w:p>
        </w:tc>
        <w:tc>
          <w:tcPr>
            <w:tcW w:w="2687"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 xml:space="preserve">Unit Price </w:t>
            </w:r>
          </w:p>
        </w:tc>
      </w:tr>
      <w:tr w:rsidR="00553857" w:rsidRPr="00820B84" w:rsidTr="00553857">
        <w:trPr>
          <w:trHeight w:val="422"/>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1</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r w:rsidR="00553857" w:rsidRPr="00820B84" w:rsidTr="00553857">
        <w:trPr>
          <w:trHeight w:val="341"/>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2</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r w:rsidR="00553857" w:rsidRPr="00820B84" w:rsidTr="00553857">
        <w:trPr>
          <w:trHeight w:val="350"/>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3</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bl>
    <w:p w:rsidR="00553857" w:rsidRDefault="00553857">
      <w:pPr>
        <w:pStyle w:val="NormalWeb"/>
        <w:rPr>
          <w:rFonts w:asciiTheme="minorHAnsi" w:hAnsiTheme="minorHAnsi" w:cs="Arial"/>
          <w:sz w:val="22"/>
          <w:szCs w:val="22"/>
        </w:rPr>
      </w:pPr>
      <w:r>
        <w:rPr>
          <w:rFonts w:asciiTheme="minorHAnsi" w:hAnsiTheme="minorHAnsi" w:cs="Arial"/>
          <w:sz w:val="22"/>
          <w:szCs w:val="22"/>
        </w:rPr>
        <w:t>Are you taking exception to minimum specifications? _____ Have you attached explanation of exceptions taken? _______</w:t>
      </w:r>
    </w:p>
    <w:p w:rsidR="00552FDC" w:rsidRPr="00F80350" w:rsidRDefault="00552FDC">
      <w:pPr>
        <w:pStyle w:val="NormalWeb"/>
        <w:rPr>
          <w:rFonts w:asciiTheme="minorHAnsi" w:hAnsiTheme="minorHAnsi" w:cs="Arial"/>
          <w:sz w:val="22"/>
          <w:szCs w:val="22"/>
        </w:rPr>
      </w:pPr>
      <w:r w:rsidRPr="00F80350">
        <w:rPr>
          <w:rFonts w:asciiTheme="minorHAnsi" w:hAnsiTheme="minorHAnsi" w:cs="Arial"/>
          <w:sz w:val="22"/>
          <w:szCs w:val="22"/>
        </w:rPr>
        <w:t>Anticipated delivery days after receipt of purchase order _________________________</w:t>
      </w:r>
    </w:p>
    <w:p w:rsidR="00552FDC" w:rsidRPr="00F80350" w:rsidRDefault="00553857">
      <w:pPr>
        <w:pStyle w:val="NormalWeb"/>
        <w:rPr>
          <w:rFonts w:asciiTheme="minorHAnsi" w:hAnsiTheme="minorHAnsi" w:cs="Arial"/>
          <w:sz w:val="22"/>
          <w:szCs w:val="22"/>
        </w:rPr>
      </w:pPr>
      <w:r>
        <w:rPr>
          <w:rFonts w:asciiTheme="minorHAnsi" w:hAnsiTheme="minorHAnsi" w:cs="Arial"/>
          <w:sz w:val="22"/>
          <w:szCs w:val="22"/>
        </w:rPr>
        <w:t xml:space="preserve">Other terms and conditions </w:t>
      </w:r>
      <w:r w:rsidR="00552FDC" w:rsidRPr="00F80350">
        <w:rPr>
          <w:rFonts w:asciiTheme="minorHAnsi" w:hAnsiTheme="minorHAnsi" w:cs="Arial"/>
          <w:sz w:val="22"/>
          <w:szCs w:val="22"/>
        </w:rPr>
        <w:t xml:space="preserve">of bid </w:t>
      </w:r>
      <w:r>
        <w:rPr>
          <w:rFonts w:asciiTheme="minorHAnsi" w:hAnsiTheme="minorHAnsi" w:cs="Arial"/>
          <w:sz w:val="22"/>
          <w:szCs w:val="22"/>
        </w:rPr>
        <w:t xml:space="preserve">must be explained on a separate attachment. </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In compliance with this Invitation for Bid for Dump Truck</w:t>
      </w:r>
      <w:r w:rsidR="00552FDC" w:rsidRPr="00F80350">
        <w:rPr>
          <w:rFonts w:asciiTheme="minorHAnsi" w:hAnsiTheme="minorHAnsi" w:cs="Arial"/>
          <w:sz w:val="22"/>
          <w:szCs w:val="22"/>
        </w:rPr>
        <w:t>s</w:t>
      </w:r>
      <w:r w:rsidR="00BA2F02" w:rsidRPr="00F80350">
        <w:rPr>
          <w:rFonts w:asciiTheme="minorHAnsi" w:hAnsiTheme="minorHAnsi" w:cs="Arial"/>
          <w:sz w:val="22"/>
          <w:szCs w:val="22"/>
        </w:rPr>
        <w:t>, Solicitation # 4</w:t>
      </w:r>
      <w:r w:rsidR="008527A1" w:rsidRPr="00F80350">
        <w:rPr>
          <w:rFonts w:asciiTheme="minorHAnsi" w:hAnsiTheme="minorHAnsi" w:cs="Arial"/>
          <w:sz w:val="22"/>
          <w:szCs w:val="22"/>
        </w:rPr>
        <w:t>12</w:t>
      </w:r>
      <w:r w:rsidR="00BA2F02" w:rsidRPr="00F80350">
        <w:rPr>
          <w:rFonts w:asciiTheme="minorHAnsi" w:hAnsiTheme="minorHAnsi" w:cs="Arial"/>
          <w:sz w:val="22"/>
          <w:szCs w:val="22"/>
        </w:rPr>
        <w:t>-</w:t>
      </w:r>
      <w:r w:rsidR="00D3356F" w:rsidRPr="00F80350">
        <w:rPr>
          <w:rFonts w:asciiTheme="minorHAnsi" w:hAnsiTheme="minorHAnsi" w:cs="Arial"/>
          <w:sz w:val="22"/>
          <w:szCs w:val="22"/>
        </w:rPr>
        <w:t>0</w:t>
      </w:r>
      <w:r w:rsidR="002667B1">
        <w:rPr>
          <w:rFonts w:asciiTheme="minorHAnsi" w:hAnsiTheme="minorHAnsi" w:cs="Arial"/>
          <w:sz w:val="22"/>
          <w:szCs w:val="22"/>
        </w:rPr>
        <w:t>8</w:t>
      </w:r>
      <w:r w:rsidR="00D3356F" w:rsidRPr="00F80350">
        <w:rPr>
          <w:rFonts w:asciiTheme="minorHAnsi" w:hAnsiTheme="minorHAnsi" w:cs="Arial"/>
          <w:sz w:val="22"/>
          <w:szCs w:val="22"/>
        </w:rPr>
        <w:t>14-</w:t>
      </w:r>
      <w:r w:rsidR="00A81B6E">
        <w:rPr>
          <w:rFonts w:asciiTheme="minorHAnsi" w:hAnsiTheme="minorHAnsi" w:cs="Arial"/>
          <w:sz w:val="22"/>
          <w:szCs w:val="22"/>
        </w:rPr>
        <w:t>04</w:t>
      </w:r>
      <w:r w:rsidRPr="00F80350">
        <w:rPr>
          <w:rFonts w:asciiTheme="minorHAnsi" w:hAnsiTheme="minorHAnsi" w:cs="Arial"/>
          <w:sz w:val="22"/>
          <w:szCs w:val="22"/>
        </w:rPr>
        <w:t xml:space="preserve"> and subject to all conditions thereof, the undersigned offers and agrees to furnish any or all items and/or services upon which prices are quoted, at the price quoted as specified.</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Complete Legal Name of Firm: _________________________</w:t>
      </w:r>
      <w:r w:rsidR="00681142" w:rsidRPr="00F80350">
        <w:rPr>
          <w:rFonts w:asciiTheme="minorHAnsi" w:hAnsiTheme="minorHAnsi" w:cs="Arial"/>
          <w:b/>
          <w:bCs/>
          <w:sz w:val="22"/>
          <w:szCs w:val="22"/>
        </w:rPr>
        <w:t>____________________________</w:t>
      </w:r>
      <w:r w:rsidRPr="00F80350">
        <w:rPr>
          <w:rFonts w:asciiTheme="minorHAnsi" w:hAnsiTheme="minorHAnsi" w:cs="Arial"/>
          <w:b/>
          <w:bCs/>
          <w:sz w:val="22"/>
          <w:szCs w:val="22"/>
        </w:rPr>
        <w:t xml:space="preserve">__________________ </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Signature: __________________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 xml:space="preserve">________________ </w:t>
      </w:r>
      <w:proofErr w:type="gramStart"/>
      <w:r w:rsidR="00681142" w:rsidRPr="00F80350">
        <w:rPr>
          <w:rFonts w:asciiTheme="minorHAnsi" w:hAnsiTheme="minorHAnsi" w:cs="Arial"/>
          <w:b/>
          <w:bCs/>
          <w:sz w:val="22"/>
          <w:szCs w:val="22"/>
        </w:rPr>
        <w:t xml:space="preserve">Title </w:t>
      </w:r>
      <w:r w:rsidRPr="00F80350">
        <w:rPr>
          <w:rFonts w:asciiTheme="minorHAnsi" w:hAnsiTheme="minorHAnsi" w:cs="Arial"/>
          <w:b/>
          <w:bCs/>
          <w:sz w:val="22"/>
          <w:szCs w:val="22"/>
        </w:rPr>
        <w:t>:</w:t>
      </w:r>
      <w:proofErr w:type="gramEnd"/>
      <w:r w:rsidRPr="00F80350">
        <w:rPr>
          <w:rFonts w:asciiTheme="minorHAnsi" w:hAnsiTheme="minorHAnsi" w:cs="Arial"/>
          <w:b/>
          <w:bCs/>
          <w:sz w:val="22"/>
          <w:szCs w:val="22"/>
        </w:rPr>
        <w:t xml:space="preserve"> 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_______________</w:t>
      </w:r>
    </w:p>
    <w:p w:rsidR="00DB1AFC" w:rsidRPr="00F80350" w:rsidRDefault="00DB1AFC" w:rsidP="00681142">
      <w:pPr>
        <w:pStyle w:val="NormalWeb"/>
        <w:rPr>
          <w:rFonts w:ascii="Calibri" w:hAnsi="Calibri"/>
          <w:sz w:val="22"/>
          <w:szCs w:val="22"/>
        </w:rPr>
      </w:pPr>
      <w:r w:rsidRPr="00F80350">
        <w:rPr>
          <w:rFonts w:asciiTheme="minorHAnsi" w:hAnsiTheme="minorHAnsi" w:cs="Arial"/>
          <w:b/>
          <w:bCs/>
          <w:sz w:val="22"/>
          <w:szCs w:val="22"/>
        </w:rPr>
        <w:t>Name (type/print): ___________</w:t>
      </w:r>
      <w:r w:rsidR="00681142" w:rsidRPr="00F80350">
        <w:rPr>
          <w:rFonts w:asciiTheme="minorHAnsi" w:hAnsiTheme="minorHAnsi" w:cs="Arial"/>
          <w:b/>
          <w:bCs/>
          <w:sz w:val="22"/>
          <w:szCs w:val="22"/>
        </w:rPr>
        <w:t>________________</w:t>
      </w:r>
      <w:r w:rsidRPr="00F80350">
        <w:rPr>
          <w:rFonts w:asciiTheme="minorHAnsi" w:hAnsiTheme="minorHAnsi" w:cs="Arial"/>
          <w:b/>
          <w:bCs/>
          <w:sz w:val="22"/>
          <w:szCs w:val="22"/>
        </w:rPr>
        <w:t>___</w:t>
      </w:r>
      <w:r w:rsidRPr="00F80350">
        <w:rPr>
          <w:rFonts w:ascii="Calibri" w:hAnsi="Calibri" w:cs="Arial"/>
          <w:b/>
          <w:bCs/>
          <w:sz w:val="22"/>
          <w:szCs w:val="22"/>
        </w:rPr>
        <w:t>__________</w:t>
      </w:r>
      <w:r w:rsidR="00681142" w:rsidRPr="00F80350">
        <w:rPr>
          <w:rFonts w:ascii="Calibri" w:hAnsi="Calibri" w:cs="Arial"/>
          <w:b/>
          <w:bCs/>
          <w:sz w:val="22"/>
          <w:szCs w:val="22"/>
        </w:rPr>
        <w:t>Phone #</w:t>
      </w:r>
      <w:r w:rsidRPr="00F80350">
        <w:rPr>
          <w:rFonts w:ascii="Calibri" w:hAnsi="Calibri" w:cs="Arial"/>
          <w:b/>
          <w:bCs/>
          <w:sz w:val="22"/>
          <w:szCs w:val="22"/>
        </w:rPr>
        <w:t>: _________</w:t>
      </w:r>
      <w:r w:rsidR="00552FDC" w:rsidRPr="00F80350">
        <w:rPr>
          <w:rFonts w:ascii="Calibri" w:hAnsi="Calibri" w:cs="Arial"/>
          <w:b/>
          <w:bCs/>
          <w:sz w:val="22"/>
          <w:szCs w:val="22"/>
        </w:rPr>
        <w:t>__</w:t>
      </w:r>
      <w:r w:rsidR="00681142" w:rsidRPr="00F80350">
        <w:rPr>
          <w:rFonts w:ascii="Calibri" w:hAnsi="Calibri" w:cs="Arial"/>
          <w:b/>
          <w:bCs/>
          <w:sz w:val="22"/>
          <w:szCs w:val="22"/>
        </w:rPr>
        <w:t>_______</w:t>
      </w:r>
      <w:r w:rsidR="00552FDC" w:rsidRPr="00F80350">
        <w:rPr>
          <w:rFonts w:ascii="Calibri" w:hAnsi="Calibri" w:cs="Arial"/>
          <w:b/>
          <w:bCs/>
          <w:sz w:val="22"/>
          <w:szCs w:val="22"/>
        </w:rPr>
        <w:t>_______</w:t>
      </w:r>
      <w:r w:rsidRPr="00F80350">
        <w:rPr>
          <w:rFonts w:ascii="Calibri" w:hAnsi="Calibri" w:cs="Arial"/>
          <w:b/>
          <w:bCs/>
          <w:sz w:val="22"/>
          <w:szCs w:val="22"/>
        </w:rPr>
        <w:t>_______</w:t>
      </w:r>
    </w:p>
    <w:sectPr w:rsidR="00DB1AFC" w:rsidRPr="00F80350" w:rsidSect="001C070D">
      <w:pgSz w:w="15840" w:h="12240" w:orient="landscape"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1BF" w:rsidRDefault="003C51BF">
      <w:r>
        <w:separator/>
      </w:r>
    </w:p>
  </w:endnote>
  <w:endnote w:type="continuationSeparator" w:id="0">
    <w:p w:rsidR="003C51BF" w:rsidRDefault="003C5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FC" w:rsidRDefault="009E0FB1">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end"/>
    </w:r>
  </w:p>
  <w:p w:rsidR="00DB1AFC" w:rsidRDefault="00DB1A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FC" w:rsidRDefault="009E0FB1">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separate"/>
    </w:r>
    <w:r w:rsidR="00A81B6E">
      <w:rPr>
        <w:rStyle w:val="PageNumber"/>
        <w:noProof/>
      </w:rPr>
      <w:t>9</w:t>
    </w:r>
    <w:r>
      <w:rPr>
        <w:rStyle w:val="PageNumber"/>
      </w:rPr>
      <w:fldChar w:fldCharType="end"/>
    </w:r>
  </w:p>
  <w:p w:rsidR="00DB1AFC" w:rsidRDefault="00DB1A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1BF" w:rsidRDefault="003C51BF">
      <w:r>
        <w:separator/>
      </w:r>
    </w:p>
  </w:footnote>
  <w:footnote w:type="continuationSeparator" w:id="0">
    <w:p w:rsidR="003C51BF" w:rsidRDefault="003C51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5D44143"/>
    <w:multiLevelType w:val="hybridMultilevel"/>
    <w:tmpl w:val="1B784902"/>
    <w:lvl w:ilvl="0" w:tplc="B45CB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8"/>
  </w:num>
  <w:num w:numId="3">
    <w:abstractNumId w:val="1"/>
  </w:num>
  <w:num w:numId="4">
    <w:abstractNumId w:val="2"/>
  </w:num>
  <w:num w:numId="5">
    <w:abstractNumId w:val="3"/>
  </w:num>
  <w:num w:numId="6">
    <w:abstractNumId w:val="4"/>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82486E"/>
    <w:rsid w:val="000215C3"/>
    <w:rsid w:val="00025338"/>
    <w:rsid w:val="00045022"/>
    <w:rsid w:val="0008447E"/>
    <w:rsid w:val="00123A41"/>
    <w:rsid w:val="001778A7"/>
    <w:rsid w:val="001C070D"/>
    <w:rsid w:val="001E6812"/>
    <w:rsid w:val="002232FC"/>
    <w:rsid w:val="002667B1"/>
    <w:rsid w:val="00267D2C"/>
    <w:rsid w:val="002A5321"/>
    <w:rsid w:val="00304893"/>
    <w:rsid w:val="00321823"/>
    <w:rsid w:val="0033589F"/>
    <w:rsid w:val="003377AE"/>
    <w:rsid w:val="003710E2"/>
    <w:rsid w:val="003C51BF"/>
    <w:rsid w:val="003F7BFC"/>
    <w:rsid w:val="00416969"/>
    <w:rsid w:val="00444DF8"/>
    <w:rsid w:val="00447D91"/>
    <w:rsid w:val="004643BB"/>
    <w:rsid w:val="004B1217"/>
    <w:rsid w:val="004B2D22"/>
    <w:rsid w:val="004C22EA"/>
    <w:rsid w:val="00532709"/>
    <w:rsid w:val="00552FDC"/>
    <w:rsid w:val="00553857"/>
    <w:rsid w:val="005835AF"/>
    <w:rsid w:val="005D3BEE"/>
    <w:rsid w:val="005E0277"/>
    <w:rsid w:val="00637F59"/>
    <w:rsid w:val="00652979"/>
    <w:rsid w:val="006672C2"/>
    <w:rsid w:val="00681142"/>
    <w:rsid w:val="0078062F"/>
    <w:rsid w:val="00791500"/>
    <w:rsid w:val="007D74B2"/>
    <w:rsid w:val="007E2E77"/>
    <w:rsid w:val="00820B84"/>
    <w:rsid w:val="0082486E"/>
    <w:rsid w:val="008527A1"/>
    <w:rsid w:val="009679E9"/>
    <w:rsid w:val="009E0FB1"/>
    <w:rsid w:val="00A4244D"/>
    <w:rsid w:val="00A641E6"/>
    <w:rsid w:val="00A81B6E"/>
    <w:rsid w:val="00A945DE"/>
    <w:rsid w:val="00AA7152"/>
    <w:rsid w:val="00B114BC"/>
    <w:rsid w:val="00B45C3A"/>
    <w:rsid w:val="00BA2F02"/>
    <w:rsid w:val="00BA6454"/>
    <w:rsid w:val="00BC5201"/>
    <w:rsid w:val="00BD2A6B"/>
    <w:rsid w:val="00BD6AAE"/>
    <w:rsid w:val="00C00617"/>
    <w:rsid w:val="00C02C31"/>
    <w:rsid w:val="00C05C65"/>
    <w:rsid w:val="00C338A9"/>
    <w:rsid w:val="00C34BBC"/>
    <w:rsid w:val="00C474E8"/>
    <w:rsid w:val="00C92CD4"/>
    <w:rsid w:val="00D02E80"/>
    <w:rsid w:val="00D3356F"/>
    <w:rsid w:val="00D45CD9"/>
    <w:rsid w:val="00D71A71"/>
    <w:rsid w:val="00DB1AFC"/>
    <w:rsid w:val="00DF3A9A"/>
    <w:rsid w:val="00EE56F6"/>
    <w:rsid w:val="00F67C40"/>
    <w:rsid w:val="00F80350"/>
    <w:rsid w:val="00FF6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823"/>
    <w:rPr>
      <w:sz w:val="24"/>
      <w:szCs w:val="24"/>
    </w:rPr>
  </w:style>
  <w:style w:type="paragraph" w:styleId="Heading1">
    <w:name w:val="heading 1"/>
    <w:basedOn w:val="Normal"/>
    <w:next w:val="Normal"/>
    <w:qFormat/>
    <w:rsid w:val="00321823"/>
    <w:pPr>
      <w:keepNext/>
      <w:outlineLvl w:val="0"/>
    </w:pPr>
    <w:rPr>
      <w:b/>
      <w:bCs/>
    </w:rPr>
  </w:style>
  <w:style w:type="paragraph" w:styleId="Heading2">
    <w:name w:val="heading 2"/>
    <w:basedOn w:val="Normal"/>
    <w:next w:val="Normal"/>
    <w:qFormat/>
    <w:rsid w:val="00321823"/>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321823"/>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321823"/>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21823"/>
    <w:pPr>
      <w:spacing w:before="100" w:beforeAutospacing="1" w:after="100" w:afterAutospacing="1"/>
    </w:pPr>
  </w:style>
  <w:style w:type="paragraph" w:styleId="Footer">
    <w:name w:val="footer"/>
    <w:basedOn w:val="Normal"/>
    <w:rsid w:val="00321823"/>
    <w:pPr>
      <w:tabs>
        <w:tab w:val="center" w:pos="4320"/>
        <w:tab w:val="right" w:pos="8640"/>
      </w:tabs>
    </w:pPr>
  </w:style>
  <w:style w:type="character" w:styleId="PageNumber">
    <w:name w:val="page number"/>
    <w:basedOn w:val="DefaultParagraphFont"/>
    <w:rsid w:val="00321823"/>
  </w:style>
  <w:style w:type="paragraph" w:styleId="BodyTextIndent">
    <w:name w:val="Body Text Indent"/>
    <w:basedOn w:val="Normal"/>
    <w:rsid w:val="00321823"/>
    <w:pPr>
      <w:ind w:left="417"/>
    </w:pPr>
  </w:style>
  <w:style w:type="table" w:styleId="TableGrid">
    <w:name w:val="Table Grid"/>
    <w:basedOn w:val="TableNormal"/>
    <w:rsid w:val="00C00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062F"/>
    <w:rPr>
      <w:rFonts w:ascii="Tahoma" w:hAnsi="Tahoma" w:cs="Tahoma"/>
      <w:sz w:val="16"/>
      <w:szCs w:val="16"/>
    </w:rPr>
  </w:style>
  <w:style w:type="character" w:styleId="Hyperlink">
    <w:name w:val="Hyperlink"/>
    <w:basedOn w:val="DefaultParagraphFont"/>
    <w:rsid w:val="00F8035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74</TotalTime>
  <Pages>9</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8</cp:revision>
  <cp:lastPrinted>2010-02-09T17:09:00Z</cp:lastPrinted>
  <dcterms:created xsi:type="dcterms:W3CDTF">2014-07-31T14:20:00Z</dcterms:created>
  <dcterms:modified xsi:type="dcterms:W3CDTF">2014-07-31T17:03:00Z</dcterms:modified>
</cp:coreProperties>
</file>