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7EE9" w14:textId="77777777" w:rsidR="005359F1" w:rsidRDefault="005359F1" w:rsidP="00C62AB8">
      <w:pPr>
        <w:rPr>
          <w:rFonts w:ascii="Times New Roman" w:hAnsi="Times New Roman" w:cs="Times New Roman"/>
          <w:b/>
          <w:bCs/>
          <w:sz w:val="24"/>
          <w:szCs w:val="24"/>
        </w:rPr>
      </w:pPr>
    </w:p>
    <w:p w14:paraId="78461D6B" w14:textId="380D459E" w:rsidR="00C62AB8" w:rsidRPr="002A0D40" w:rsidRDefault="00C62AB8" w:rsidP="00C62AB8">
      <w:pPr>
        <w:rPr>
          <w:rFonts w:ascii="Times New Roman" w:hAnsi="Times New Roman" w:cs="Times New Roman"/>
          <w:b/>
          <w:bCs/>
          <w:sz w:val="24"/>
          <w:szCs w:val="24"/>
        </w:rPr>
      </w:pPr>
      <w:r w:rsidRPr="002A0D40">
        <w:rPr>
          <w:rFonts w:ascii="Times New Roman" w:hAnsi="Times New Roman" w:cs="Times New Roman"/>
          <w:b/>
          <w:bCs/>
          <w:sz w:val="24"/>
          <w:szCs w:val="24"/>
        </w:rPr>
        <w:t>How many actual Group Dining Facilities are there and what are their addresses?</w:t>
      </w:r>
    </w:p>
    <w:p w14:paraId="385572C0" w14:textId="6E7E4368" w:rsidR="008600FF" w:rsidRPr="002A0D40" w:rsidRDefault="008600FF" w:rsidP="00C62AB8">
      <w:pPr>
        <w:rPr>
          <w:rFonts w:ascii="Times New Roman" w:hAnsi="Times New Roman" w:cs="Times New Roman"/>
          <w:i/>
          <w:iCs/>
          <w:sz w:val="24"/>
          <w:szCs w:val="24"/>
        </w:rPr>
      </w:pPr>
      <w:r w:rsidRPr="002A0D40">
        <w:rPr>
          <w:rFonts w:ascii="Times New Roman" w:hAnsi="Times New Roman" w:cs="Times New Roman"/>
          <w:i/>
          <w:iCs/>
          <w:sz w:val="24"/>
          <w:szCs w:val="24"/>
        </w:rPr>
        <w:t xml:space="preserve">There are currently </w:t>
      </w:r>
      <w:r w:rsidR="0076701C" w:rsidRPr="002A0D40">
        <w:rPr>
          <w:rFonts w:ascii="Times New Roman" w:hAnsi="Times New Roman" w:cs="Times New Roman"/>
          <w:i/>
          <w:iCs/>
          <w:sz w:val="24"/>
          <w:szCs w:val="24"/>
        </w:rPr>
        <w:t>two group dining facilities in Beaufort County.</w:t>
      </w:r>
    </w:p>
    <w:p w14:paraId="4A29C102" w14:textId="3EDE5433" w:rsidR="0076701C" w:rsidRPr="002A0D40" w:rsidRDefault="0076701C" w:rsidP="00C62AB8">
      <w:pPr>
        <w:rPr>
          <w:sz w:val="24"/>
          <w:szCs w:val="24"/>
        </w:rPr>
      </w:pPr>
    </w:p>
    <w:p w14:paraId="29787A73" w14:textId="2498FFC1" w:rsidR="0076701C" w:rsidRPr="00A80248" w:rsidRDefault="0076701C" w:rsidP="0076701C">
      <w:pPr>
        <w:rPr>
          <w:rFonts w:ascii="Times New Roman" w:eastAsia="Calibri" w:hAnsi="Times New Roman" w:cs="Times New Roman"/>
          <w:i/>
          <w:iCs/>
          <w:sz w:val="24"/>
          <w:szCs w:val="24"/>
          <w:u w:val="single"/>
        </w:rPr>
      </w:pPr>
      <w:r w:rsidRPr="00A80248">
        <w:rPr>
          <w:rFonts w:ascii="Times New Roman" w:eastAsia="Calibri" w:hAnsi="Times New Roman" w:cs="Times New Roman"/>
          <w:i/>
          <w:iCs/>
          <w:sz w:val="24"/>
          <w:szCs w:val="24"/>
          <w:u w:val="single"/>
        </w:rPr>
        <w:t>Burton Wells Senior Center</w:t>
      </w:r>
    </w:p>
    <w:p w14:paraId="0DFE6286" w14:textId="70C2C9FD" w:rsidR="0076701C" w:rsidRPr="002A0D40" w:rsidRDefault="0076701C" w:rsidP="0076701C">
      <w:pPr>
        <w:rPr>
          <w:rFonts w:ascii="Times New Roman" w:eastAsia="Calibri" w:hAnsi="Times New Roman" w:cs="Times New Roman"/>
          <w:i/>
          <w:iCs/>
          <w:sz w:val="24"/>
          <w:szCs w:val="24"/>
        </w:rPr>
      </w:pPr>
      <w:r w:rsidRPr="002A0D40">
        <w:rPr>
          <w:rFonts w:ascii="Times New Roman" w:eastAsia="Calibri" w:hAnsi="Times New Roman" w:cs="Times New Roman"/>
          <w:i/>
          <w:iCs/>
          <w:sz w:val="24"/>
          <w:szCs w:val="24"/>
        </w:rPr>
        <w:t>1 Middleton Recreational Rd., Burton, SC  29906</w:t>
      </w:r>
      <w:r w:rsidRPr="002A0D40">
        <w:rPr>
          <w:rFonts w:ascii="Times New Roman" w:eastAsia="Calibri" w:hAnsi="Times New Roman" w:cs="Times New Roman"/>
          <w:i/>
          <w:iCs/>
          <w:sz w:val="24"/>
          <w:szCs w:val="24"/>
        </w:rPr>
        <w:tab/>
      </w:r>
    </w:p>
    <w:p w14:paraId="731672DD" w14:textId="77777777" w:rsidR="0076701C" w:rsidRPr="002A0D40" w:rsidRDefault="0076701C" w:rsidP="0076701C">
      <w:pPr>
        <w:ind w:left="1440"/>
        <w:rPr>
          <w:rFonts w:ascii="Times New Roman" w:eastAsia="Calibri" w:hAnsi="Times New Roman" w:cs="Times New Roman"/>
          <w:i/>
          <w:iCs/>
          <w:sz w:val="24"/>
          <w:szCs w:val="24"/>
        </w:rPr>
      </w:pPr>
    </w:p>
    <w:p w14:paraId="3F416D5D" w14:textId="1902E3BC" w:rsidR="0076701C" w:rsidRPr="00A80248" w:rsidRDefault="0076701C" w:rsidP="0076701C">
      <w:pPr>
        <w:rPr>
          <w:rFonts w:ascii="Times New Roman" w:eastAsia="Calibri" w:hAnsi="Times New Roman" w:cs="Times New Roman"/>
          <w:i/>
          <w:iCs/>
          <w:sz w:val="24"/>
          <w:szCs w:val="24"/>
          <w:u w:val="single"/>
        </w:rPr>
      </w:pPr>
      <w:r w:rsidRPr="00A80248">
        <w:rPr>
          <w:rFonts w:ascii="Times New Roman" w:eastAsia="Calibri" w:hAnsi="Times New Roman" w:cs="Times New Roman"/>
          <w:i/>
          <w:iCs/>
          <w:sz w:val="24"/>
          <w:szCs w:val="24"/>
          <w:u w:val="single"/>
        </w:rPr>
        <w:t xml:space="preserve">St. Helena Nutrition Site </w:t>
      </w:r>
    </w:p>
    <w:p w14:paraId="4C0D63F9" w14:textId="1EE77100" w:rsidR="0076701C" w:rsidRPr="002A0D40" w:rsidRDefault="0076701C" w:rsidP="0076701C">
      <w:pPr>
        <w:rPr>
          <w:rFonts w:ascii="Times New Roman" w:eastAsia="Calibri" w:hAnsi="Times New Roman" w:cs="Times New Roman"/>
          <w:i/>
          <w:iCs/>
          <w:sz w:val="24"/>
          <w:szCs w:val="24"/>
        </w:rPr>
      </w:pPr>
      <w:r w:rsidRPr="002A0D40">
        <w:rPr>
          <w:rFonts w:ascii="Times New Roman" w:eastAsia="Calibri" w:hAnsi="Times New Roman" w:cs="Times New Roman"/>
          <w:i/>
          <w:iCs/>
          <w:sz w:val="24"/>
          <w:szCs w:val="24"/>
        </w:rPr>
        <w:t>6315 Jonathan Francis Road, St. Helena, SC  29920</w:t>
      </w:r>
      <w:r w:rsidRPr="002A0D40">
        <w:rPr>
          <w:rFonts w:ascii="Times New Roman" w:eastAsia="Calibri" w:hAnsi="Times New Roman" w:cs="Times New Roman"/>
          <w:i/>
          <w:iCs/>
          <w:sz w:val="24"/>
          <w:szCs w:val="24"/>
        </w:rPr>
        <w:tab/>
      </w:r>
    </w:p>
    <w:p w14:paraId="725106A2" w14:textId="7CECE9FC" w:rsidR="0076701C" w:rsidRPr="002A0D40" w:rsidRDefault="0076701C" w:rsidP="00C62AB8">
      <w:pPr>
        <w:rPr>
          <w:i/>
          <w:iCs/>
          <w:sz w:val="24"/>
          <w:szCs w:val="24"/>
        </w:rPr>
      </w:pPr>
    </w:p>
    <w:p w14:paraId="07CFCA1C" w14:textId="79BED5C3" w:rsidR="0076701C" w:rsidRPr="002A0D40" w:rsidRDefault="0076701C" w:rsidP="0076701C">
      <w:pPr>
        <w:rPr>
          <w:rFonts w:ascii="Times New Roman" w:eastAsia="Calibri" w:hAnsi="Times New Roman" w:cs="Times New Roman"/>
          <w:i/>
          <w:iCs/>
          <w:sz w:val="24"/>
          <w:szCs w:val="24"/>
        </w:rPr>
      </w:pPr>
      <w:r w:rsidRPr="002A0D40">
        <w:rPr>
          <w:rFonts w:ascii="Times New Roman" w:eastAsia="Calibri" w:hAnsi="Times New Roman" w:cs="Times New Roman"/>
          <w:i/>
          <w:iCs/>
          <w:sz w:val="24"/>
          <w:szCs w:val="24"/>
        </w:rPr>
        <w:t>The Bluffton site is currently closed, but is expected to reopen</w:t>
      </w:r>
      <w:r w:rsidR="002A0D40" w:rsidRPr="002A0D40">
        <w:rPr>
          <w:rFonts w:ascii="Times New Roman" w:eastAsia="Calibri" w:hAnsi="Times New Roman" w:cs="Times New Roman"/>
          <w:i/>
          <w:iCs/>
          <w:sz w:val="24"/>
          <w:szCs w:val="24"/>
        </w:rPr>
        <w:t>:</w:t>
      </w:r>
    </w:p>
    <w:p w14:paraId="170C3FC5" w14:textId="7C04446F" w:rsidR="0076701C" w:rsidRPr="0076701C" w:rsidRDefault="0076701C" w:rsidP="0076701C">
      <w:pPr>
        <w:rPr>
          <w:rFonts w:ascii="Times New Roman" w:eastAsia="Calibri" w:hAnsi="Times New Roman" w:cs="Times New Roman"/>
          <w:i/>
          <w:iCs/>
          <w:sz w:val="24"/>
          <w:szCs w:val="24"/>
        </w:rPr>
      </w:pPr>
      <w:r w:rsidRPr="002A0D40">
        <w:rPr>
          <w:rFonts w:ascii="Times New Roman" w:eastAsia="Calibri" w:hAnsi="Times New Roman" w:cs="Times New Roman"/>
          <w:i/>
          <w:iCs/>
          <w:sz w:val="24"/>
          <w:szCs w:val="24"/>
        </w:rPr>
        <w:t>Bluffton</w:t>
      </w:r>
      <w:r w:rsidRPr="0076701C">
        <w:rPr>
          <w:rFonts w:ascii="Times New Roman" w:eastAsia="Calibri" w:hAnsi="Times New Roman" w:cs="Times New Roman"/>
          <w:i/>
          <w:iCs/>
          <w:sz w:val="24"/>
          <w:szCs w:val="24"/>
        </w:rPr>
        <w:t xml:space="preserve"> Nutrition Site</w:t>
      </w:r>
    </w:p>
    <w:p w14:paraId="4BF71DB1" w14:textId="4AC2437F" w:rsidR="0076701C" w:rsidRPr="0076701C" w:rsidRDefault="0076701C" w:rsidP="0076701C">
      <w:pPr>
        <w:rPr>
          <w:rFonts w:ascii="Times New Roman" w:eastAsia="Calibri" w:hAnsi="Times New Roman" w:cs="Times New Roman"/>
          <w:i/>
          <w:iCs/>
          <w:sz w:val="24"/>
          <w:szCs w:val="24"/>
        </w:rPr>
      </w:pPr>
      <w:r w:rsidRPr="0076701C">
        <w:rPr>
          <w:rFonts w:ascii="Times New Roman" w:eastAsia="Calibri" w:hAnsi="Times New Roman" w:cs="Times New Roman"/>
          <w:i/>
          <w:iCs/>
          <w:sz w:val="24"/>
          <w:szCs w:val="24"/>
        </w:rPr>
        <w:t xml:space="preserve">11 Ulmer Rd, Bluffton, SC 29909 </w:t>
      </w:r>
    </w:p>
    <w:p w14:paraId="27D95678" w14:textId="77777777" w:rsidR="0076701C" w:rsidRPr="002A0D40" w:rsidRDefault="0076701C" w:rsidP="00C62AB8">
      <w:pPr>
        <w:rPr>
          <w:sz w:val="24"/>
          <w:szCs w:val="24"/>
        </w:rPr>
      </w:pPr>
    </w:p>
    <w:p w14:paraId="17DB0680" w14:textId="02D77481" w:rsidR="00C62AB8" w:rsidRPr="002A0D40" w:rsidRDefault="00C62AB8" w:rsidP="00C62AB8">
      <w:pPr>
        <w:rPr>
          <w:rFonts w:ascii="Times New Roman" w:hAnsi="Times New Roman" w:cs="Times New Roman"/>
          <w:b/>
          <w:bCs/>
          <w:sz w:val="24"/>
          <w:szCs w:val="24"/>
        </w:rPr>
      </w:pPr>
      <w:r w:rsidRPr="002A0D40">
        <w:rPr>
          <w:rFonts w:ascii="Times New Roman" w:hAnsi="Times New Roman" w:cs="Times New Roman"/>
          <w:b/>
          <w:bCs/>
          <w:sz w:val="24"/>
          <w:szCs w:val="24"/>
        </w:rPr>
        <w:t>What is the delivery time frame for each Group Dining Facility?</w:t>
      </w:r>
    </w:p>
    <w:p w14:paraId="13DBEA50" w14:textId="415426AA" w:rsidR="00494911" w:rsidRDefault="00494911" w:rsidP="00494911">
      <w:pPr>
        <w:pStyle w:val="Default"/>
        <w:rPr>
          <w:i/>
          <w:iCs/>
        </w:rPr>
      </w:pPr>
      <w:r w:rsidRPr="002A0D40">
        <w:rPr>
          <w:i/>
          <w:iCs/>
        </w:rPr>
        <w:t>Holding times for foods should not exceed four hours from the final stage of food preparation until the meal is served to participants</w:t>
      </w:r>
      <w:r w:rsidRPr="002A0D40">
        <w:t xml:space="preserve">. </w:t>
      </w:r>
      <w:r w:rsidR="002A0D40" w:rsidRPr="002A0D40">
        <w:t>SCDOA Policies &amp; Procedures Chapter 503, Section T, 5.</w:t>
      </w:r>
      <w:r w:rsidR="00184404">
        <w:t xml:space="preserve">  </w:t>
      </w:r>
      <w:r w:rsidR="00184404">
        <w:rPr>
          <w:i/>
          <w:iCs/>
        </w:rPr>
        <w:t>The Lowcountry Region currently operates on a 2-hour delivery from time received from Caterer until delivered to participant.</w:t>
      </w:r>
    </w:p>
    <w:p w14:paraId="5E0F378D" w14:textId="77777777" w:rsidR="00184404" w:rsidRPr="00184404" w:rsidRDefault="00184404" w:rsidP="00494911">
      <w:pPr>
        <w:pStyle w:val="Default"/>
        <w:rPr>
          <w:i/>
          <w:iCs/>
        </w:rPr>
      </w:pPr>
    </w:p>
    <w:p w14:paraId="254C48EC" w14:textId="6B7F95C7" w:rsidR="00494911" w:rsidRPr="00A80248" w:rsidRDefault="00A80248" w:rsidP="00494911">
      <w:pPr>
        <w:pStyle w:val="Default"/>
        <w:rPr>
          <w:i/>
          <w:iCs/>
        </w:rPr>
      </w:pPr>
      <w:r w:rsidRPr="00A80248">
        <w:rPr>
          <w:i/>
          <w:iCs/>
        </w:rPr>
        <w:t>(</w:t>
      </w:r>
      <w:r w:rsidR="00494911" w:rsidRPr="00A80248">
        <w:rPr>
          <w:i/>
          <w:iCs/>
        </w:rPr>
        <w:t>Hot food items must be maintained at or above (&gt;) 135 F and cold food items must be maintained at or below (&lt;) 41 F throughout the period of meal service. In order to retain maximum nutritional value and food quality, foods should be served as soon as possible after preparation.</w:t>
      </w:r>
      <w:r w:rsidRPr="00A80248">
        <w:rPr>
          <w:i/>
          <w:iCs/>
        </w:rPr>
        <w:t>)</w:t>
      </w:r>
      <w:r w:rsidR="00494911" w:rsidRPr="00A80248">
        <w:rPr>
          <w:i/>
          <w:iCs/>
        </w:rPr>
        <w:t xml:space="preserve"> </w:t>
      </w:r>
    </w:p>
    <w:p w14:paraId="48950FC0" w14:textId="77777777" w:rsidR="00C62AB8" w:rsidRPr="002A0D40" w:rsidRDefault="00C62AB8" w:rsidP="00C62AB8">
      <w:pPr>
        <w:rPr>
          <w:sz w:val="24"/>
          <w:szCs w:val="24"/>
        </w:rPr>
      </w:pPr>
    </w:p>
    <w:p w14:paraId="198A1BE2" w14:textId="5F0AB06E" w:rsidR="00C62AB8" w:rsidRPr="002A0D40" w:rsidRDefault="00C62AB8" w:rsidP="00C62AB8">
      <w:pPr>
        <w:rPr>
          <w:rFonts w:ascii="Times New Roman" w:hAnsi="Times New Roman" w:cs="Times New Roman"/>
          <w:b/>
          <w:bCs/>
          <w:sz w:val="24"/>
          <w:szCs w:val="24"/>
        </w:rPr>
      </w:pPr>
      <w:r w:rsidRPr="002A0D40">
        <w:rPr>
          <w:rFonts w:ascii="Times New Roman" w:hAnsi="Times New Roman" w:cs="Times New Roman"/>
          <w:b/>
          <w:bCs/>
          <w:sz w:val="24"/>
          <w:szCs w:val="24"/>
        </w:rPr>
        <w:t>What is the current Group Dining meal price charged by your current provider?</w:t>
      </w:r>
    </w:p>
    <w:p w14:paraId="381F510A" w14:textId="2A29DCF4" w:rsidR="006505E3" w:rsidRPr="002A0D40" w:rsidRDefault="006505E3" w:rsidP="00C62AB8">
      <w:pPr>
        <w:rPr>
          <w:rFonts w:ascii="Times New Roman" w:hAnsi="Times New Roman" w:cs="Times New Roman"/>
          <w:i/>
          <w:iCs/>
          <w:sz w:val="24"/>
          <w:szCs w:val="24"/>
        </w:rPr>
      </w:pPr>
      <w:r w:rsidRPr="002A0D40">
        <w:rPr>
          <w:rFonts w:ascii="Times New Roman" w:hAnsi="Times New Roman" w:cs="Times New Roman"/>
          <w:i/>
          <w:iCs/>
          <w:sz w:val="24"/>
          <w:szCs w:val="24"/>
        </w:rPr>
        <w:t>The current meal price for group dining is $</w:t>
      </w:r>
      <w:r w:rsidR="00884E57" w:rsidRPr="002A0D40">
        <w:rPr>
          <w:rFonts w:ascii="Times New Roman" w:hAnsi="Times New Roman" w:cs="Times New Roman"/>
          <w:i/>
          <w:iCs/>
          <w:sz w:val="24"/>
          <w:szCs w:val="24"/>
        </w:rPr>
        <w:t>5.52.</w:t>
      </w:r>
    </w:p>
    <w:p w14:paraId="625C6C7D" w14:textId="77777777" w:rsidR="00C62AB8" w:rsidRPr="002A0D40" w:rsidRDefault="00C62AB8" w:rsidP="00C62AB8">
      <w:pPr>
        <w:rPr>
          <w:sz w:val="24"/>
          <w:szCs w:val="24"/>
        </w:rPr>
      </w:pPr>
    </w:p>
    <w:p w14:paraId="0EBAEAE1" w14:textId="1A66BA58" w:rsidR="00C62AB8" w:rsidRPr="002A0D40" w:rsidRDefault="00C62AB8" w:rsidP="00C62AB8">
      <w:pPr>
        <w:rPr>
          <w:rFonts w:ascii="Times New Roman" w:hAnsi="Times New Roman" w:cs="Times New Roman"/>
          <w:b/>
          <w:bCs/>
          <w:sz w:val="24"/>
          <w:szCs w:val="24"/>
        </w:rPr>
      </w:pPr>
      <w:r w:rsidRPr="002A0D40">
        <w:rPr>
          <w:rFonts w:ascii="Times New Roman" w:hAnsi="Times New Roman" w:cs="Times New Roman"/>
          <w:b/>
          <w:bCs/>
          <w:sz w:val="24"/>
          <w:szCs w:val="24"/>
        </w:rPr>
        <w:t>How many HDM are you currently serving, what is the current pricing for HDM as well as Shelf Stable meals and delivery time frame for these meals? Please confirm these meals include the cost of transportation to deliver the meal.</w:t>
      </w:r>
    </w:p>
    <w:p w14:paraId="5D0536C8" w14:textId="6014B631" w:rsidR="004F0D33" w:rsidRPr="002A0D40" w:rsidRDefault="004F0D33" w:rsidP="00C62AB8">
      <w:pPr>
        <w:rPr>
          <w:rFonts w:ascii="Times New Roman" w:hAnsi="Times New Roman" w:cs="Times New Roman"/>
          <w:i/>
          <w:iCs/>
          <w:sz w:val="24"/>
          <w:szCs w:val="24"/>
        </w:rPr>
      </w:pPr>
      <w:r w:rsidRPr="002A0D40">
        <w:rPr>
          <w:rFonts w:ascii="Times New Roman" w:hAnsi="Times New Roman" w:cs="Times New Roman"/>
          <w:i/>
          <w:iCs/>
          <w:sz w:val="24"/>
          <w:szCs w:val="24"/>
        </w:rPr>
        <w:t xml:space="preserve">Currently due to COVID </w:t>
      </w:r>
      <w:r w:rsidR="00FB04B6">
        <w:rPr>
          <w:rFonts w:ascii="Times New Roman" w:hAnsi="Times New Roman" w:cs="Times New Roman"/>
          <w:i/>
          <w:iCs/>
          <w:sz w:val="24"/>
          <w:szCs w:val="24"/>
        </w:rPr>
        <w:t>concerns</w:t>
      </w:r>
      <w:r w:rsidRPr="002A0D40">
        <w:rPr>
          <w:rFonts w:ascii="Times New Roman" w:hAnsi="Times New Roman" w:cs="Times New Roman"/>
          <w:i/>
          <w:iCs/>
          <w:sz w:val="24"/>
          <w:szCs w:val="24"/>
        </w:rPr>
        <w:t>, Beaufort County is serving 780-800 HDM. This number is inclusive of the Congregate participants who are receiving HDM due to COVID protocols temporarily in place by the current provider. The current pricing for HDM delivery is $</w:t>
      </w:r>
      <w:r w:rsidR="00884E57" w:rsidRPr="002A0D40">
        <w:rPr>
          <w:rFonts w:ascii="Times New Roman" w:hAnsi="Times New Roman" w:cs="Times New Roman"/>
          <w:i/>
          <w:iCs/>
          <w:sz w:val="24"/>
          <w:szCs w:val="24"/>
        </w:rPr>
        <w:t>5.37 (frozen), $5.81 (hot)</w:t>
      </w:r>
      <w:r w:rsidRPr="002A0D40">
        <w:rPr>
          <w:rFonts w:ascii="Times New Roman" w:hAnsi="Times New Roman" w:cs="Times New Roman"/>
          <w:i/>
          <w:iCs/>
          <w:sz w:val="24"/>
          <w:szCs w:val="24"/>
        </w:rPr>
        <w:t xml:space="preserve">.  Shelf Stable meals </w:t>
      </w:r>
      <w:r w:rsidR="00884E57" w:rsidRPr="002A0D40">
        <w:rPr>
          <w:rFonts w:ascii="Times New Roman" w:hAnsi="Times New Roman" w:cs="Times New Roman"/>
          <w:i/>
          <w:iCs/>
          <w:sz w:val="24"/>
          <w:szCs w:val="24"/>
        </w:rPr>
        <w:t>are delivered at a rate of $5.37.</w:t>
      </w:r>
    </w:p>
    <w:p w14:paraId="611F8A36" w14:textId="77777777" w:rsidR="0031391B" w:rsidRDefault="0031391B" w:rsidP="0031391B">
      <w:pPr>
        <w:pStyle w:val="Default"/>
        <w:rPr>
          <w:i/>
          <w:iCs/>
        </w:rPr>
      </w:pPr>
    </w:p>
    <w:p w14:paraId="1446B2A2" w14:textId="773FAEBD" w:rsidR="0031391B" w:rsidRPr="002A0D40" w:rsidRDefault="0031391B" w:rsidP="0031391B">
      <w:pPr>
        <w:pStyle w:val="Default"/>
      </w:pPr>
      <w:r w:rsidRPr="002A0D40">
        <w:rPr>
          <w:i/>
          <w:iCs/>
        </w:rPr>
        <w:t>Holding times for foods should not exceed four hours from the final stage of food preparation until the meal is served to participants</w:t>
      </w:r>
      <w:r w:rsidRPr="002A0D40">
        <w:t>. SCDOA Policies &amp; Procedures Chapter 503, Section T, 5.</w:t>
      </w:r>
    </w:p>
    <w:p w14:paraId="1FDF4053" w14:textId="5518627C" w:rsidR="00A8039C" w:rsidRDefault="00A8039C">
      <w:pPr>
        <w:rPr>
          <w:sz w:val="24"/>
          <w:szCs w:val="24"/>
        </w:rPr>
      </w:pPr>
    </w:p>
    <w:p w14:paraId="2387207E" w14:textId="187DE161" w:rsidR="007D26AB" w:rsidRPr="001874E1" w:rsidRDefault="007D26AB">
      <w:pPr>
        <w:rPr>
          <w:rFonts w:ascii="Times New Roman" w:hAnsi="Times New Roman" w:cs="Times New Roman"/>
          <w:b/>
          <w:bCs/>
          <w:sz w:val="24"/>
          <w:szCs w:val="24"/>
        </w:rPr>
      </w:pPr>
      <w:r w:rsidRPr="001874E1">
        <w:rPr>
          <w:rFonts w:ascii="Times New Roman" w:hAnsi="Times New Roman" w:cs="Times New Roman"/>
          <w:b/>
          <w:bCs/>
          <w:sz w:val="24"/>
          <w:szCs w:val="24"/>
        </w:rPr>
        <w:t>Can additional facilities be added for dining?</w:t>
      </w:r>
    </w:p>
    <w:p w14:paraId="303C112B" w14:textId="7026A779" w:rsidR="007D26AB" w:rsidRDefault="001874E1">
      <w:pPr>
        <w:rPr>
          <w:rFonts w:ascii="Times New Roman" w:hAnsi="Times New Roman" w:cs="Times New Roman"/>
          <w:i/>
          <w:iCs/>
          <w:sz w:val="24"/>
          <w:szCs w:val="24"/>
        </w:rPr>
      </w:pPr>
      <w:r>
        <w:rPr>
          <w:rFonts w:ascii="Times New Roman" w:hAnsi="Times New Roman" w:cs="Times New Roman"/>
          <w:i/>
          <w:iCs/>
          <w:sz w:val="24"/>
          <w:szCs w:val="24"/>
        </w:rPr>
        <w:t xml:space="preserve">The </w:t>
      </w:r>
      <w:r w:rsidR="0062027C">
        <w:rPr>
          <w:rFonts w:ascii="Times New Roman" w:hAnsi="Times New Roman" w:cs="Times New Roman"/>
          <w:i/>
          <w:iCs/>
          <w:sz w:val="24"/>
          <w:szCs w:val="24"/>
        </w:rPr>
        <w:t>Provider</w:t>
      </w:r>
      <w:r>
        <w:rPr>
          <w:rFonts w:ascii="Times New Roman" w:hAnsi="Times New Roman" w:cs="Times New Roman"/>
          <w:i/>
          <w:iCs/>
          <w:sz w:val="24"/>
          <w:szCs w:val="24"/>
        </w:rPr>
        <w:t xml:space="preserve"> will be responsible for providing sites that meet the requirements of the Scope of Work. There is no</w:t>
      </w:r>
      <w:r w:rsidR="00FB04B6">
        <w:rPr>
          <w:rFonts w:ascii="Times New Roman" w:hAnsi="Times New Roman" w:cs="Times New Roman"/>
          <w:i/>
          <w:iCs/>
          <w:sz w:val="24"/>
          <w:szCs w:val="24"/>
        </w:rPr>
        <w:t xml:space="preserve"> limit to the number of facilities as long as the requirements are met.</w:t>
      </w:r>
    </w:p>
    <w:p w14:paraId="37B09367" w14:textId="77777777" w:rsidR="00FB04B6" w:rsidRPr="001874E1" w:rsidRDefault="00FB04B6">
      <w:pPr>
        <w:rPr>
          <w:rFonts w:ascii="Times New Roman" w:hAnsi="Times New Roman" w:cs="Times New Roman"/>
          <w:i/>
          <w:iCs/>
          <w:sz w:val="24"/>
          <w:szCs w:val="24"/>
        </w:rPr>
      </w:pPr>
    </w:p>
    <w:p w14:paraId="2E48B681" w14:textId="77777777" w:rsidR="00D05447" w:rsidRDefault="00D05447">
      <w:pPr>
        <w:rPr>
          <w:rFonts w:ascii="Times New Roman" w:hAnsi="Times New Roman" w:cs="Times New Roman"/>
          <w:b/>
          <w:bCs/>
          <w:sz w:val="24"/>
          <w:szCs w:val="24"/>
        </w:rPr>
      </w:pPr>
    </w:p>
    <w:p w14:paraId="0964069F" w14:textId="77777777" w:rsidR="00D05447" w:rsidRDefault="00D05447">
      <w:pPr>
        <w:rPr>
          <w:rFonts w:ascii="Times New Roman" w:hAnsi="Times New Roman" w:cs="Times New Roman"/>
          <w:b/>
          <w:bCs/>
          <w:sz w:val="24"/>
          <w:szCs w:val="24"/>
        </w:rPr>
      </w:pPr>
    </w:p>
    <w:p w14:paraId="32E83056" w14:textId="368E3A6C" w:rsidR="007D26AB" w:rsidRDefault="007D26AB">
      <w:pPr>
        <w:rPr>
          <w:rFonts w:ascii="Times New Roman" w:hAnsi="Times New Roman" w:cs="Times New Roman"/>
          <w:b/>
          <w:bCs/>
          <w:sz w:val="24"/>
          <w:szCs w:val="24"/>
        </w:rPr>
      </w:pPr>
      <w:r w:rsidRPr="00FB04B6">
        <w:rPr>
          <w:rFonts w:ascii="Times New Roman" w:hAnsi="Times New Roman" w:cs="Times New Roman"/>
          <w:b/>
          <w:bCs/>
          <w:sz w:val="24"/>
          <w:szCs w:val="24"/>
        </w:rPr>
        <w:lastRenderedPageBreak/>
        <w:t>Is the current provider still going to be in place?</w:t>
      </w:r>
    </w:p>
    <w:p w14:paraId="67F68152" w14:textId="41A2D737" w:rsidR="00FB04B6" w:rsidRPr="00FB04B6" w:rsidRDefault="00FB04B6">
      <w:pPr>
        <w:rPr>
          <w:rFonts w:ascii="Times New Roman" w:hAnsi="Times New Roman" w:cs="Times New Roman"/>
          <w:i/>
          <w:iCs/>
          <w:sz w:val="24"/>
          <w:szCs w:val="24"/>
        </w:rPr>
      </w:pPr>
      <w:r>
        <w:rPr>
          <w:rFonts w:ascii="Times New Roman" w:hAnsi="Times New Roman" w:cs="Times New Roman"/>
          <w:i/>
          <w:iCs/>
          <w:sz w:val="24"/>
          <w:szCs w:val="24"/>
        </w:rPr>
        <w:t xml:space="preserve">This RFP may result in multiple </w:t>
      </w:r>
      <w:r w:rsidR="0062027C">
        <w:rPr>
          <w:rFonts w:ascii="Times New Roman" w:hAnsi="Times New Roman" w:cs="Times New Roman"/>
          <w:i/>
          <w:iCs/>
          <w:sz w:val="24"/>
          <w:szCs w:val="24"/>
        </w:rPr>
        <w:t>P</w:t>
      </w:r>
      <w:r>
        <w:rPr>
          <w:rFonts w:ascii="Times New Roman" w:hAnsi="Times New Roman" w:cs="Times New Roman"/>
          <w:i/>
          <w:iCs/>
          <w:sz w:val="24"/>
          <w:szCs w:val="24"/>
        </w:rPr>
        <w:t>roviders. Providers will be determined through the RFP process.</w:t>
      </w:r>
    </w:p>
    <w:p w14:paraId="72DB9810" w14:textId="6D6584FC" w:rsidR="007D26AB" w:rsidRPr="007D26AB" w:rsidRDefault="007D26AB">
      <w:pPr>
        <w:rPr>
          <w:rFonts w:ascii="Times New Roman" w:hAnsi="Times New Roman" w:cs="Times New Roman"/>
          <w:sz w:val="24"/>
          <w:szCs w:val="24"/>
        </w:rPr>
      </w:pPr>
    </w:p>
    <w:p w14:paraId="6AABBC64" w14:textId="519865C6" w:rsidR="007D26AB" w:rsidRPr="00FB04B6" w:rsidRDefault="007D26AB">
      <w:pPr>
        <w:rPr>
          <w:rFonts w:ascii="Times New Roman" w:hAnsi="Times New Roman" w:cs="Times New Roman"/>
          <w:b/>
          <w:bCs/>
          <w:sz w:val="24"/>
          <w:szCs w:val="24"/>
        </w:rPr>
      </w:pPr>
      <w:bookmarkStart w:id="0" w:name="_Hlk95224694"/>
      <w:r w:rsidRPr="00FB04B6">
        <w:rPr>
          <w:rFonts w:ascii="Times New Roman" w:hAnsi="Times New Roman" w:cs="Times New Roman"/>
          <w:b/>
          <w:bCs/>
          <w:sz w:val="24"/>
          <w:szCs w:val="24"/>
        </w:rPr>
        <w:t>How many seniors are currently being fed at each site?</w:t>
      </w:r>
    </w:p>
    <w:p w14:paraId="5E85321F" w14:textId="3AA558A7" w:rsidR="00FB04B6" w:rsidRDefault="0051667C">
      <w:pPr>
        <w:rPr>
          <w:rFonts w:ascii="Times New Roman" w:hAnsi="Times New Roman" w:cs="Times New Roman"/>
          <w:sz w:val="24"/>
          <w:szCs w:val="24"/>
        </w:rPr>
      </w:pPr>
      <w:r w:rsidRPr="002A0D40">
        <w:rPr>
          <w:rFonts w:ascii="Times New Roman" w:hAnsi="Times New Roman" w:cs="Times New Roman"/>
          <w:i/>
          <w:iCs/>
          <w:sz w:val="24"/>
          <w:szCs w:val="24"/>
        </w:rPr>
        <w:t xml:space="preserve">Currently due to COVID </w:t>
      </w:r>
      <w:r>
        <w:rPr>
          <w:rFonts w:ascii="Times New Roman" w:hAnsi="Times New Roman" w:cs="Times New Roman"/>
          <w:i/>
          <w:iCs/>
          <w:sz w:val="24"/>
          <w:szCs w:val="24"/>
        </w:rPr>
        <w:t>concerns</w:t>
      </w:r>
      <w:r w:rsidRPr="002A0D40">
        <w:rPr>
          <w:rFonts w:ascii="Times New Roman" w:hAnsi="Times New Roman" w:cs="Times New Roman"/>
          <w:i/>
          <w:iCs/>
          <w:sz w:val="24"/>
          <w:szCs w:val="24"/>
        </w:rPr>
        <w:t xml:space="preserve">, Beaufort County is serving 780-800 HDM. This number is inclusive of the Congregate participants who are receiving HDM due to COVID protocols temporarily in place by the current provider. </w:t>
      </w:r>
      <w:r>
        <w:rPr>
          <w:rFonts w:ascii="Times New Roman" w:hAnsi="Times New Roman" w:cs="Times New Roman"/>
          <w:i/>
          <w:iCs/>
          <w:sz w:val="24"/>
          <w:szCs w:val="24"/>
        </w:rPr>
        <w:t>Prior to COVID, Burton Wells served a monthly average of 39 clients</w:t>
      </w:r>
      <w:r w:rsidR="006A3F96">
        <w:rPr>
          <w:rFonts w:ascii="Times New Roman" w:hAnsi="Times New Roman" w:cs="Times New Roman"/>
          <w:i/>
          <w:iCs/>
          <w:sz w:val="24"/>
          <w:szCs w:val="24"/>
        </w:rPr>
        <w:t>/459 meals</w:t>
      </w:r>
      <w:r>
        <w:rPr>
          <w:rFonts w:ascii="Times New Roman" w:hAnsi="Times New Roman" w:cs="Times New Roman"/>
          <w:i/>
          <w:iCs/>
          <w:sz w:val="24"/>
          <w:szCs w:val="24"/>
        </w:rPr>
        <w:t>, St. Helena served a monthly average of 52 clients</w:t>
      </w:r>
      <w:r w:rsidR="006A3F96">
        <w:rPr>
          <w:rFonts w:ascii="Times New Roman" w:hAnsi="Times New Roman" w:cs="Times New Roman"/>
          <w:i/>
          <w:iCs/>
          <w:sz w:val="24"/>
          <w:szCs w:val="24"/>
        </w:rPr>
        <w:t>/407 meals</w:t>
      </w:r>
      <w:r>
        <w:rPr>
          <w:rFonts w:ascii="Times New Roman" w:hAnsi="Times New Roman" w:cs="Times New Roman"/>
          <w:i/>
          <w:iCs/>
          <w:sz w:val="24"/>
          <w:szCs w:val="24"/>
        </w:rPr>
        <w:t xml:space="preserve"> and Bluffton served a monthly average of 18 clients</w:t>
      </w:r>
      <w:r w:rsidR="006A3F96">
        <w:rPr>
          <w:rFonts w:ascii="Times New Roman" w:hAnsi="Times New Roman" w:cs="Times New Roman"/>
          <w:i/>
          <w:iCs/>
          <w:sz w:val="24"/>
          <w:szCs w:val="24"/>
        </w:rPr>
        <w:t>/167 meals</w:t>
      </w:r>
      <w:r>
        <w:rPr>
          <w:rFonts w:ascii="Times New Roman" w:hAnsi="Times New Roman" w:cs="Times New Roman"/>
          <w:i/>
          <w:iCs/>
          <w:sz w:val="24"/>
          <w:szCs w:val="24"/>
        </w:rPr>
        <w:t>.</w:t>
      </w:r>
    </w:p>
    <w:p w14:paraId="690A212F" w14:textId="77777777" w:rsidR="00FB04B6" w:rsidRPr="007D26AB" w:rsidRDefault="00FB04B6">
      <w:pPr>
        <w:rPr>
          <w:rFonts w:ascii="Times New Roman" w:hAnsi="Times New Roman" w:cs="Times New Roman"/>
          <w:sz w:val="24"/>
          <w:szCs w:val="24"/>
        </w:rPr>
      </w:pPr>
    </w:p>
    <w:bookmarkEnd w:id="0"/>
    <w:p w14:paraId="0228AC37" w14:textId="7CB61D0F" w:rsidR="007D26AB" w:rsidRPr="006A3F96" w:rsidRDefault="007D26AB">
      <w:pPr>
        <w:rPr>
          <w:rFonts w:ascii="Times New Roman" w:hAnsi="Times New Roman" w:cs="Times New Roman"/>
          <w:b/>
          <w:bCs/>
          <w:sz w:val="24"/>
          <w:szCs w:val="24"/>
        </w:rPr>
      </w:pPr>
      <w:r w:rsidRPr="006A3F96">
        <w:rPr>
          <w:rFonts w:ascii="Times New Roman" w:hAnsi="Times New Roman" w:cs="Times New Roman"/>
          <w:b/>
          <w:bCs/>
          <w:sz w:val="24"/>
          <w:szCs w:val="24"/>
        </w:rPr>
        <w:t>Is there a maximum number of people that can be served?</w:t>
      </w:r>
    </w:p>
    <w:p w14:paraId="7185C5A7" w14:textId="61F931C8" w:rsidR="007D26AB" w:rsidRPr="006A3F96" w:rsidRDefault="006A3F96">
      <w:pPr>
        <w:rPr>
          <w:rFonts w:ascii="Times New Roman" w:hAnsi="Times New Roman" w:cs="Times New Roman"/>
          <w:i/>
          <w:iCs/>
          <w:sz w:val="24"/>
          <w:szCs w:val="24"/>
        </w:rPr>
      </w:pPr>
      <w:r w:rsidRPr="006A3F96">
        <w:rPr>
          <w:rFonts w:ascii="Times New Roman" w:hAnsi="Times New Roman" w:cs="Times New Roman"/>
          <w:i/>
          <w:iCs/>
          <w:sz w:val="24"/>
          <w:szCs w:val="24"/>
        </w:rPr>
        <w:t>The number of clients served is determined by the contract units for the year.</w:t>
      </w:r>
    </w:p>
    <w:p w14:paraId="2FF7B740" w14:textId="77777777" w:rsidR="006A3F96" w:rsidRPr="007D26AB" w:rsidRDefault="006A3F96">
      <w:pPr>
        <w:rPr>
          <w:rFonts w:ascii="Times New Roman" w:hAnsi="Times New Roman" w:cs="Times New Roman"/>
          <w:sz w:val="24"/>
          <w:szCs w:val="24"/>
        </w:rPr>
      </w:pPr>
    </w:p>
    <w:p w14:paraId="799DB750" w14:textId="57F3A9EE" w:rsidR="007D26AB" w:rsidRPr="006A3F96" w:rsidRDefault="007D26AB">
      <w:pPr>
        <w:rPr>
          <w:rFonts w:ascii="Times New Roman" w:hAnsi="Times New Roman" w:cs="Times New Roman"/>
          <w:b/>
          <w:bCs/>
          <w:sz w:val="24"/>
          <w:szCs w:val="24"/>
        </w:rPr>
      </w:pPr>
      <w:r w:rsidRPr="006A3F96">
        <w:rPr>
          <w:rFonts w:ascii="Times New Roman" w:hAnsi="Times New Roman" w:cs="Times New Roman"/>
          <w:b/>
          <w:bCs/>
          <w:sz w:val="24"/>
          <w:szCs w:val="24"/>
        </w:rPr>
        <w:t>Is there a sample proposal that can be found?</w:t>
      </w:r>
    </w:p>
    <w:p w14:paraId="39CAE15C" w14:textId="28611188" w:rsidR="006A3F96" w:rsidRPr="006A3F96" w:rsidRDefault="006A3F96">
      <w:pPr>
        <w:rPr>
          <w:rFonts w:ascii="Times New Roman" w:hAnsi="Times New Roman" w:cs="Times New Roman"/>
          <w:i/>
          <w:iCs/>
          <w:sz w:val="24"/>
          <w:szCs w:val="24"/>
        </w:rPr>
      </w:pPr>
      <w:r w:rsidRPr="006A3F96">
        <w:rPr>
          <w:rFonts w:ascii="Times New Roman" w:hAnsi="Times New Roman" w:cs="Times New Roman"/>
          <w:i/>
          <w:iCs/>
          <w:sz w:val="24"/>
          <w:szCs w:val="24"/>
        </w:rPr>
        <w:t>There is not a sample proposal listed on this website.  Applicants are encouraged to follow the guidelines in the Request for Proposal.</w:t>
      </w:r>
    </w:p>
    <w:p w14:paraId="6E812E4E" w14:textId="6CDA4A96" w:rsidR="007D26AB" w:rsidRPr="007D26AB" w:rsidRDefault="007D26AB">
      <w:pPr>
        <w:rPr>
          <w:rFonts w:ascii="Times New Roman" w:hAnsi="Times New Roman" w:cs="Times New Roman"/>
          <w:sz w:val="24"/>
          <w:szCs w:val="24"/>
        </w:rPr>
      </w:pPr>
    </w:p>
    <w:p w14:paraId="0D6C5E32" w14:textId="2EEA4568" w:rsidR="007D26AB" w:rsidRPr="00D05447" w:rsidRDefault="007D26AB">
      <w:pPr>
        <w:rPr>
          <w:rFonts w:ascii="Times New Roman" w:hAnsi="Times New Roman" w:cs="Times New Roman"/>
          <w:b/>
          <w:bCs/>
          <w:sz w:val="24"/>
          <w:szCs w:val="24"/>
        </w:rPr>
      </w:pPr>
      <w:r w:rsidRPr="00D05447">
        <w:rPr>
          <w:rFonts w:ascii="Times New Roman" w:hAnsi="Times New Roman" w:cs="Times New Roman"/>
          <w:b/>
          <w:bCs/>
          <w:sz w:val="24"/>
          <w:szCs w:val="24"/>
        </w:rPr>
        <w:t>Who is currently delivering the meals?</w:t>
      </w:r>
    </w:p>
    <w:p w14:paraId="6C7566B1" w14:textId="3133C440" w:rsidR="006A3F96" w:rsidRPr="00D05447" w:rsidRDefault="006A3F96">
      <w:pPr>
        <w:rPr>
          <w:rFonts w:ascii="Times New Roman" w:hAnsi="Times New Roman" w:cs="Times New Roman"/>
          <w:i/>
          <w:iCs/>
          <w:sz w:val="24"/>
          <w:szCs w:val="24"/>
        </w:rPr>
      </w:pPr>
      <w:r w:rsidRPr="00D05447">
        <w:rPr>
          <w:rFonts w:ascii="Times New Roman" w:hAnsi="Times New Roman" w:cs="Times New Roman"/>
          <w:i/>
          <w:iCs/>
          <w:sz w:val="24"/>
          <w:szCs w:val="24"/>
        </w:rPr>
        <w:t>Meals are currently contracted to Senior Cater</w:t>
      </w:r>
      <w:r w:rsidR="00D05447" w:rsidRPr="00D05447">
        <w:rPr>
          <w:rFonts w:ascii="Times New Roman" w:hAnsi="Times New Roman" w:cs="Times New Roman"/>
          <w:i/>
          <w:iCs/>
          <w:sz w:val="24"/>
          <w:szCs w:val="24"/>
        </w:rPr>
        <w:t xml:space="preserve">ing, who delivers meals to the contractor’s sites. The </w:t>
      </w:r>
      <w:r w:rsidR="0062027C">
        <w:rPr>
          <w:rFonts w:ascii="Times New Roman" w:hAnsi="Times New Roman" w:cs="Times New Roman"/>
          <w:i/>
          <w:iCs/>
          <w:sz w:val="24"/>
          <w:szCs w:val="24"/>
        </w:rPr>
        <w:t>Provider</w:t>
      </w:r>
      <w:r w:rsidR="00D05447" w:rsidRPr="00D05447">
        <w:rPr>
          <w:rFonts w:ascii="Times New Roman" w:hAnsi="Times New Roman" w:cs="Times New Roman"/>
          <w:i/>
          <w:iCs/>
          <w:sz w:val="24"/>
          <w:szCs w:val="24"/>
        </w:rPr>
        <w:t xml:space="preserve"> is then responsible for the delivery of the meals to the participants.</w:t>
      </w:r>
    </w:p>
    <w:p w14:paraId="48B08FDB" w14:textId="388BA4D8" w:rsidR="007D26AB" w:rsidRPr="007D26AB" w:rsidRDefault="007D26AB">
      <w:pPr>
        <w:rPr>
          <w:rFonts w:ascii="Times New Roman" w:hAnsi="Times New Roman" w:cs="Times New Roman"/>
          <w:sz w:val="24"/>
          <w:szCs w:val="24"/>
        </w:rPr>
      </w:pPr>
    </w:p>
    <w:p w14:paraId="603FB59A" w14:textId="5D5EBCE1" w:rsidR="007D26AB" w:rsidRPr="00D05447" w:rsidRDefault="007D26AB">
      <w:pPr>
        <w:rPr>
          <w:rFonts w:ascii="Times New Roman" w:hAnsi="Times New Roman" w:cs="Times New Roman"/>
          <w:b/>
          <w:bCs/>
          <w:sz w:val="24"/>
          <w:szCs w:val="24"/>
        </w:rPr>
      </w:pPr>
      <w:r w:rsidRPr="00D05447">
        <w:rPr>
          <w:rFonts w:ascii="Times New Roman" w:hAnsi="Times New Roman" w:cs="Times New Roman"/>
          <w:b/>
          <w:bCs/>
          <w:sz w:val="24"/>
          <w:szCs w:val="24"/>
        </w:rPr>
        <w:t>Will [information for] the current seniors being provided services be given (personal information)?</w:t>
      </w:r>
    </w:p>
    <w:p w14:paraId="1680E9A5" w14:textId="78795BEF" w:rsidR="00D05447" w:rsidRPr="00D05447" w:rsidRDefault="0062027C">
      <w:pPr>
        <w:rPr>
          <w:rFonts w:ascii="Times New Roman" w:hAnsi="Times New Roman" w:cs="Times New Roman"/>
          <w:i/>
          <w:iCs/>
          <w:sz w:val="24"/>
          <w:szCs w:val="24"/>
        </w:rPr>
      </w:pPr>
      <w:r>
        <w:rPr>
          <w:rFonts w:ascii="Times New Roman" w:hAnsi="Times New Roman" w:cs="Times New Roman"/>
          <w:i/>
          <w:iCs/>
          <w:sz w:val="24"/>
          <w:szCs w:val="24"/>
        </w:rPr>
        <w:t>Provider</w:t>
      </w:r>
      <w:r w:rsidR="00D05447" w:rsidRPr="00D05447">
        <w:rPr>
          <w:rFonts w:ascii="Times New Roman" w:hAnsi="Times New Roman" w:cs="Times New Roman"/>
          <w:i/>
          <w:iCs/>
          <w:sz w:val="24"/>
          <w:szCs w:val="24"/>
        </w:rPr>
        <w:t>(s) will be provided with participant information necessary to provide services based on the participant assessment.</w:t>
      </w:r>
    </w:p>
    <w:p w14:paraId="219AFEC5" w14:textId="522C82CA" w:rsidR="007D26AB" w:rsidRPr="007D26AB" w:rsidRDefault="007D26AB">
      <w:pPr>
        <w:rPr>
          <w:rFonts w:ascii="Times New Roman" w:hAnsi="Times New Roman" w:cs="Times New Roman"/>
          <w:sz w:val="24"/>
          <w:szCs w:val="24"/>
        </w:rPr>
      </w:pPr>
    </w:p>
    <w:p w14:paraId="10A25434" w14:textId="1E35F182" w:rsidR="007D26AB" w:rsidRPr="0062027C" w:rsidRDefault="007D26AB">
      <w:pPr>
        <w:rPr>
          <w:rFonts w:ascii="Times New Roman" w:hAnsi="Times New Roman" w:cs="Times New Roman"/>
          <w:b/>
          <w:bCs/>
          <w:sz w:val="24"/>
          <w:szCs w:val="24"/>
        </w:rPr>
      </w:pPr>
      <w:r w:rsidRPr="0062027C">
        <w:rPr>
          <w:rFonts w:ascii="Times New Roman" w:hAnsi="Times New Roman" w:cs="Times New Roman"/>
          <w:b/>
          <w:bCs/>
          <w:sz w:val="24"/>
          <w:szCs w:val="24"/>
        </w:rPr>
        <w:t>How do we calculate the unit cost on the spreadsheet?</w:t>
      </w:r>
    </w:p>
    <w:p w14:paraId="167EB93C" w14:textId="57215DC7" w:rsidR="007D26AB" w:rsidRPr="00893EFE" w:rsidRDefault="00893EFE">
      <w:pPr>
        <w:rPr>
          <w:rFonts w:ascii="Times New Roman" w:hAnsi="Times New Roman" w:cs="Times New Roman"/>
          <w:i/>
          <w:iCs/>
          <w:sz w:val="24"/>
          <w:szCs w:val="24"/>
        </w:rPr>
      </w:pPr>
      <w:r w:rsidRPr="00893EFE">
        <w:rPr>
          <w:rFonts w:ascii="Times New Roman" w:hAnsi="Times New Roman" w:cs="Times New Roman"/>
          <w:i/>
          <w:iCs/>
          <w:sz w:val="24"/>
          <w:szCs w:val="24"/>
        </w:rPr>
        <w:t>The unit cost analysis spreadsheet is available by double clicking the unit cost analysis box on page 40 of the RFP. Contents may need to be copied and pasted into an excel spreadsheet.</w:t>
      </w:r>
    </w:p>
    <w:p w14:paraId="361791FB" w14:textId="77777777" w:rsidR="00893EFE" w:rsidRPr="007D26AB" w:rsidRDefault="00893EFE">
      <w:pPr>
        <w:rPr>
          <w:rFonts w:ascii="Times New Roman" w:hAnsi="Times New Roman" w:cs="Times New Roman"/>
          <w:sz w:val="24"/>
          <w:szCs w:val="24"/>
        </w:rPr>
      </w:pPr>
    </w:p>
    <w:p w14:paraId="68222ACF" w14:textId="04B1DFCD" w:rsidR="007D26AB" w:rsidRPr="0062027C" w:rsidRDefault="007D26AB">
      <w:pPr>
        <w:rPr>
          <w:rFonts w:ascii="Times New Roman" w:hAnsi="Times New Roman" w:cs="Times New Roman"/>
          <w:b/>
          <w:bCs/>
          <w:sz w:val="24"/>
          <w:szCs w:val="24"/>
        </w:rPr>
      </w:pPr>
      <w:r w:rsidRPr="0062027C">
        <w:rPr>
          <w:rFonts w:ascii="Times New Roman" w:hAnsi="Times New Roman" w:cs="Times New Roman"/>
          <w:b/>
          <w:bCs/>
          <w:sz w:val="24"/>
          <w:szCs w:val="24"/>
        </w:rPr>
        <w:t>Will an Entity profile be enough for the SAMS DUNS requirement?</w:t>
      </w:r>
    </w:p>
    <w:p w14:paraId="36E3765E" w14:textId="6D2AE01D" w:rsidR="00D05447" w:rsidRPr="0062027C" w:rsidRDefault="00D05447">
      <w:pPr>
        <w:rPr>
          <w:rFonts w:ascii="Times New Roman" w:hAnsi="Times New Roman" w:cs="Times New Roman"/>
          <w:i/>
          <w:iCs/>
          <w:sz w:val="24"/>
          <w:szCs w:val="24"/>
        </w:rPr>
      </w:pPr>
      <w:r w:rsidRPr="0062027C">
        <w:rPr>
          <w:rFonts w:ascii="Times New Roman" w:hAnsi="Times New Roman" w:cs="Times New Roman"/>
          <w:i/>
          <w:iCs/>
          <w:sz w:val="24"/>
          <w:szCs w:val="24"/>
        </w:rPr>
        <w:t xml:space="preserve">A copy of your System for Award Management certificate (DUN) that clearly identifies your agency name, address, and current SAMS DUN </w:t>
      </w:r>
      <w:r w:rsidR="0062027C" w:rsidRPr="0062027C">
        <w:rPr>
          <w:rFonts w:ascii="Times New Roman" w:hAnsi="Times New Roman" w:cs="Times New Roman"/>
          <w:i/>
          <w:iCs/>
          <w:sz w:val="24"/>
          <w:szCs w:val="24"/>
        </w:rPr>
        <w:t xml:space="preserve">must be submitted by the successful Offeror prior to service commencement.  This can be found at </w:t>
      </w:r>
      <w:hyperlink r:id="rId6" w:history="1">
        <w:r w:rsidR="0062027C" w:rsidRPr="0062027C">
          <w:rPr>
            <w:rStyle w:val="Hyperlink"/>
            <w:rFonts w:ascii="Times New Roman" w:hAnsi="Times New Roman" w:cs="Times New Roman"/>
            <w:i/>
            <w:iCs/>
            <w:sz w:val="24"/>
            <w:szCs w:val="24"/>
          </w:rPr>
          <w:t>www.SAMS.gov</w:t>
        </w:r>
      </w:hyperlink>
      <w:r w:rsidR="0062027C" w:rsidRPr="0062027C">
        <w:rPr>
          <w:rFonts w:ascii="Times New Roman" w:hAnsi="Times New Roman" w:cs="Times New Roman"/>
          <w:i/>
          <w:iCs/>
          <w:sz w:val="24"/>
          <w:szCs w:val="24"/>
        </w:rPr>
        <w:t xml:space="preserve"> for printout or saved as a PDF.</w:t>
      </w:r>
    </w:p>
    <w:p w14:paraId="141538F7" w14:textId="77777777" w:rsidR="008600FF" w:rsidRPr="007D26AB" w:rsidRDefault="008600FF">
      <w:pPr>
        <w:rPr>
          <w:rFonts w:ascii="Times New Roman" w:hAnsi="Times New Roman" w:cs="Times New Roman"/>
          <w:sz w:val="24"/>
          <w:szCs w:val="24"/>
        </w:rPr>
      </w:pPr>
    </w:p>
    <w:sectPr w:rsidR="008600FF" w:rsidRPr="007D26A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DE395" w14:textId="77777777" w:rsidR="0031391B" w:rsidRDefault="0031391B" w:rsidP="0031391B">
      <w:r>
        <w:separator/>
      </w:r>
    </w:p>
  </w:endnote>
  <w:endnote w:type="continuationSeparator" w:id="0">
    <w:p w14:paraId="0910F051" w14:textId="77777777" w:rsidR="0031391B" w:rsidRDefault="0031391B" w:rsidP="0031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814A" w14:textId="77777777" w:rsidR="0031391B" w:rsidRDefault="0031391B" w:rsidP="0031391B">
      <w:r>
        <w:separator/>
      </w:r>
    </w:p>
  </w:footnote>
  <w:footnote w:type="continuationSeparator" w:id="0">
    <w:p w14:paraId="2DDA86D0" w14:textId="77777777" w:rsidR="0031391B" w:rsidRDefault="0031391B" w:rsidP="00313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34797" w14:textId="38B74B21" w:rsidR="0031391B" w:rsidRPr="005359F1" w:rsidRDefault="0031391B" w:rsidP="0031391B">
    <w:pPr>
      <w:pStyle w:val="Header"/>
      <w:jc w:val="center"/>
      <w:rPr>
        <w:b/>
        <w:bCs/>
        <w:color w:val="2F5496" w:themeColor="accent1" w:themeShade="BF"/>
        <w:sz w:val="28"/>
        <w:szCs w:val="28"/>
      </w:rPr>
    </w:pPr>
    <w:r w:rsidRPr="005359F1">
      <w:rPr>
        <w:b/>
        <w:bCs/>
        <w:color w:val="2F5496" w:themeColor="accent1" w:themeShade="BF"/>
        <w:sz w:val="28"/>
        <w:szCs w:val="28"/>
      </w:rPr>
      <w:t>LOWCOUNTRY COUNCIL OF GOVERNMENTS-Area Agency on Aging</w:t>
    </w:r>
  </w:p>
  <w:p w14:paraId="6ACA0BCD" w14:textId="4D91A554" w:rsidR="005359F1" w:rsidRPr="005359F1" w:rsidRDefault="005359F1" w:rsidP="0031391B">
    <w:pPr>
      <w:pStyle w:val="Header"/>
      <w:jc w:val="center"/>
      <w:rPr>
        <w:color w:val="2F5496" w:themeColor="accent1" w:themeShade="BF"/>
      </w:rPr>
    </w:pPr>
    <w:r w:rsidRPr="005359F1">
      <w:rPr>
        <w:color w:val="2F5496" w:themeColor="accent1" w:themeShade="BF"/>
      </w:rPr>
      <w:t>Beaufort Nutrition RFP 2022-FAQ</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B8"/>
    <w:rsid w:val="00184404"/>
    <w:rsid w:val="001874E1"/>
    <w:rsid w:val="002A0D40"/>
    <w:rsid w:val="0031391B"/>
    <w:rsid w:val="00405F10"/>
    <w:rsid w:val="00494911"/>
    <w:rsid w:val="004F0D33"/>
    <w:rsid w:val="0051667C"/>
    <w:rsid w:val="005359F1"/>
    <w:rsid w:val="0062027C"/>
    <w:rsid w:val="006505E3"/>
    <w:rsid w:val="006A3F96"/>
    <w:rsid w:val="0076701C"/>
    <w:rsid w:val="007D26AB"/>
    <w:rsid w:val="008600FF"/>
    <w:rsid w:val="00884E57"/>
    <w:rsid w:val="00893EFE"/>
    <w:rsid w:val="00A80248"/>
    <w:rsid w:val="00A8039C"/>
    <w:rsid w:val="00C13ECE"/>
    <w:rsid w:val="00C62AB8"/>
    <w:rsid w:val="00D05447"/>
    <w:rsid w:val="00FB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A571C"/>
  <w15:chartTrackingRefBased/>
  <w15:docId w15:val="{751E0662-4104-4C06-8487-0DFEDEEB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AB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91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1391B"/>
    <w:pPr>
      <w:tabs>
        <w:tab w:val="center" w:pos="4680"/>
        <w:tab w:val="right" w:pos="9360"/>
      </w:tabs>
    </w:pPr>
  </w:style>
  <w:style w:type="character" w:customStyle="1" w:styleId="HeaderChar">
    <w:name w:val="Header Char"/>
    <w:basedOn w:val="DefaultParagraphFont"/>
    <w:link w:val="Header"/>
    <w:uiPriority w:val="99"/>
    <w:rsid w:val="0031391B"/>
    <w:rPr>
      <w:rFonts w:ascii="Calibri" w:hAnsi="Calibri" w:cs="Calibri"/>
    </w:rPr>
  </w:style>
  <w:style w:type="paragraph" w:styleId="Footer">
    <w:name w:val="footer"/>
    <w:basedOn w:val="Normal"/>
    <w:link w:val="FooterChar"/>
    <w:uiPriority w:val="99"/>
    <w:unhideWhenUsed/>
    <w:rsid w:val="0031391B"/>
    <w:pPr>
      <w:tabs>
        <w:tab w:val="center" w:pos="4680"/>
        <w:tab w:val="right" w:pos="9360"/>
      </w:tabs>
    </w:pPr>
  </w:style>
  <w:style w:type="character" w:customStyle="1" w:styleId="FooterChar">
    <w:name w:val="Footer Char"/>
    <w:basedOn w:val="DefaultParagraphFont"/>
    <w:link w:val="Footer"/>
    <w:uiPriority w:val="99"/>
    <w:rsid w:val="0031391B"/>
    <w:rPr>
      <w:rFonts w:ascii="Calibri" w:hAnsi="Calibri" w:cs="Calibri"/>
    </w:rPr>
  </w:style>
  <w:style w:type="character" w:styleId="Hyperlink">
    <w:name w:val="Hyperlink"/>
    <w:basedOn w:val="DefaultParagraphFont"/>
    <w:uiPriority w:val="99"/>
    <w:unhideWhenUsed/>
    <w:rsid w:val="0062027C"/>
    <w:rPr>
      <w:color w:val="0563C1" w:themeColor="hyperlink"/>
      <w:u w:val="single"/>
    </w:rPr>
  </w:style>
  <w:style w:type="character" w:styleId="UnresolvedMention">
    <w:name w:val="Unresolved Mention"/>
    <w:basedOn w:val="DefaultParagraphFont"/>
    <w:uiPriority w:val="99"/>
    <w:semiHidden/>
    <w:unhideWhenUsed/>
    <w:rsid w:val="00620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44217">
      <w:bodyDiv w:val="1"/>
      <w:marLeft w:val="0"/>
      <w:marRight w:val="0"/>
      <w:marTop w:val="0"/>
      <w:marBottom w:val="0"/>
      <w:divBdr>
        <w:top w:val="none" w:sz="0" w:space="0" w:color="auto"/>
        <w:left w:val="none" w:sz="0" w:space="0" w:color="auto"/>
        <w:bottom w:val="none" w:sz="0" w:space="0" w:color="auto"/>
        <w:right w:val="none" w:sz="0" w:space="0" w:color="auto"/>
      </w:divBdr>
    </w:div>
    <w:div w:id="199525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S.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2523</TotalTime>
  <Pages>2</Pages>
  <Words>612</Words>
  <Characters>3626</Characters>
  <Application>Microsoft Office Word</Application>
  <DocSecurity>0</DocSecurity>
  <Lines>68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Letisha Scotland</dc:creator>
  <cp:keywords/>
  <dc:description/>
  <cp:lastModifiedBy>Letisha Scotland</cp:lastModifiedBy>
  <cp:revision>5</cp:revision>
  <cp:lastPrinted>2022-02-08T16:49:00Z</cp:lastPrinted>
  <dcterms:created xsi:type="dcterms:W3CDTF">2022-02-07T17:01:00Z</dcterms:created>
  <dcterms:modified xsi:type="dcterms:W3CDTF">2022-02-09T20:06:00Z</dcterms:modified>
</cp:coreProperties>
</file>