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0BDA" w:rsidRDefault="006F2377">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4044315" cy="826135"/>
                <wp:effectExtent l="13335" t="1206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826135"/>
                        </a:xfrm>
                        <a:prstGeom prst="rect">
                          <a:avLst/>
                        </a:prstGeom>
                        <a:solidFill>
                          <a:srgbClr val="FFFFFF"/>
                        </a:solidFill>
                        <a:ln w="9525">
                          <a:solidFill>
                            <a:srgbClr val="000000"/>
                          </a:solidFill>
                          <a:miter lim="800000"/>
                          <a:headEnd/>
                          <a:tailEnd/>
                        </a:ln>
                      </wps:spPr>
                      <wps:txbx>
                        <w:txbxContent>
                          <w:p w:rsidR="005F0BDA" w:rsidRPr="001662AC" w:rsidRDefault="005F0BDA">
                            <w:pPr>
                              <w:pStyle w:val="Heading1"/>
                              <w:rPr>
                                <w:rFonts w:ascii="Calibri" w:hAnsi="Calibri"/>
                              </w:rPr>
                            </w:pPr>
                            <w:r w:rsidRPr="001662AC">
                              <w:rPr>
                                <w:rFonts w:ascii="Calibri" w:hAnsi="Calibri"/>
                              </w:rPr>
                              <w:t xml:space="preserve">Invitation to Bid – </w:t>
                            </w:r>
                            <w:r w:rsidR="008B4C36">
                              <w:rPr>
                                <w:rFonts w:ascii="Calibri" w:hAnsi="Calibri"/>
                              </w:rPr>
                              <w:t xml:space="preserve">Commercial </w:t>
                            </w:r>
                            <w:r w:rsidRPr="001662AC">
                              <w:rPr>
                                <w:rFonts w:ascii="Calibri" w:hAnsi="Calibri"/>
                              </w:rPr>
                              <w:t>Refuse Containers</w:t>
                            </w:r>
                          </w:p>
                          <w:p w:rsidR="005F0BDA" w:rsidRPr="001662AC" w:rsidRDefault="006F2377">
                            <w:pPr>
                              <w:pStyle w:val="Heading1"/>
                              <w:rPr>
                                <w:rFonts w:ascii="Calibri" w:hAnsi="Calibri"/>
                              </w:rPr>
                            </w:pPr>
                            <w:r>
                              <w:rPr>
                                <w:rFonts w:ascii="Calibri" w:hAnsi="Calibri"/>
                              </w:rPr>
                              <w:t>December 16</w:t>
                            </w:r>
                            <w:r w:rsidR="00105DFF" w:rsidRPr="001662AC">
                              <w:rPr>
                                <w:rFonts w:ascii="Calibri" w:hAnsi="Calibri"/>
                              </w:rPr>
                              <w:t>, 20</w:t>
                            </w:r>
                            <w:r w:rsidR="00D41878" w:rsidRPr="001662AC">
                              <w:rPr>
                                <w:rFonts w:ascii="Calibri" w:hAnsi="Calibri"/>
                              </w:rPr>
                              <w:t>1</w:t>
                            </w:r>
                            <w:r>
                              <w:rPr>
                                <w:rFonts w:ascii="Calibri" w:hAnsi="Calibri"/>
                              </w:rPr>
                              <w:t>5</w:t>
                            </w:r>
                          </w:p>
                          <w:p w:rsidR="005F0BDA" w:rsidRPr="001662AC" w:rsidRDefault="005F0BDA">
                            <w:pPr>
                              <w:pStyle w:val="Heading1"/>
                              <w:rPr>
                                <w:rFonts w:ascii="Calibri" w:hAnsi="Calibri"/>
                              </w:rPr>
                            </w:pPr>
                            <w:r w:rsidRPr="001662AC">
                              <w:rPr>
                                <w:rFonts w:ascii="Calibri" w:hAnsi="Calibri"/>
                              </w:rPr>
                              <w:t>Solicitation # 432-</w:t>
                            </w:r>
                            <w:r w:rsidR="006F2377">
                              <w:rPr>
                                <w:rFonts w:ascii="Calibri" w:hAnsi="Calibri"/>
                              </w:rPr>
                              <w:t>1215</w:t>
                            </w:r>
                            <w:r w:rsidRPr="001662AC">
                              <w:rPr>
                                <w:rFonts w:ascii="Calibri" w:hAnsi="Calibri"/>
                              </w:rPr>
                              <w:t>-</w:t>
                            </w:r>
                            <w:r w:rsidR="00D02F09">
                              <w:rPr>
                                <w:rFonts w:ascii="Calibri" w:hAnsi="Calibri"/>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18.45pt;height:6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3KgIAAFAEAAAOAAAAZHJzL2Uyb0RvYy54bWysVNtu2zAMfR+wfxD0vthxnK414hRdugwD&#10;ugvQ7gNkWbaFyaImKbG7ry8lu1l2exnmB4EUqUPykPTmeuwVOQrrJOiSLhcpJUJzqKVuS/rlYf/q&#10;khLnma6ZAi1K+igcvd6+fLEZTCEy6EDVwhIE0a4YTEk7702RJI53omduAUZoNDZge+ZRtW1SWzYg&#10;eq+SLE0vkgFsbSxw4Rze3k5Guo34TSO4/9Q0TniiSoq5+XjaeFbhTLYbVrSWmU7yOQ32D1n0TGoM&#10;eoK6ZZ6Rg5W/QfWSW3DQ+AWHPoGmkVzEGrCaZfpLNfcdMyLWguQ4c6LJ/T9Y/vH42RJZl3RFiWY9&#10;tuhBjJ68gZFkgZ3BuAKd7g26+RGvscuxUmfugH91RMOuY7oVN9bC0AlWY3bL8DI5ezrhuABSDR+g&#10;xjDs4CECjY3tA3VIBkF07NLjqTMhFY6XeZrnq+WaEo62y+xiuVrHEKx4fm2s8+8E9CQIJbXY+YjO&#10;jnfOh2xY8ewSgjlQst5LpaJi22qnLDkynJJ9/Gb0n9yUJkNJr9bZeiLgrxBp/P4E0UuP465kj1Wc&#10;nFgRaHur6ziMnkk1yZiy0jOPgbqJRD9W49yXCupHZNTCNNa4hih0YL9TMuBIl9R9OzArKFHvNXbl&#10;apnnYQeikq9fZ6jYc0t1bmGaI1RJPSWTuPPT3hyMlW2HkaY50HCDnWxkJDm0fMpqzhvHNnI/r1jY&#10;i3M9ev34EWyfAAAA//8DAFBLAwQUAAYACAAAACEAKP8GmN8AAAAKAQAADwAAAGRycy9kb3ducmV2&#10;LnhtbEyPQU/DMAyF70j8h8hIXBBL11VdV5pOCAkENxgIrlnjtRWNU5KsK/8ec4Kb7ff0/L1qO9tB&#10;TOhD70jBcpGAQGqc6alV8PZ6f12ACFGT0YMjVPCNAbb1+VmlS+NO9ILTLraCQyiUWkEX41hKGZoO&#10;rQ4LNyKxdnDe6sirb6Xx+sThdpBpkuTS6p74Q6dHvOuw+dwdrYIie5w+wtPq+b3JD8MmXq2nhy+v&#10;1OXFfHsDIuIc/8zwi8/oUDPT3h3JBDEoSNP1kq0srDYg2FDkGZfb8yHjQdaV/F+h/gEAAP//AwBQ&#10;SwECLQAUAAYACAAAACEAtoM4kv4AAADhAQAAEwAAAAAAAAAAAAAAAAAAAAAAW0NvbnRlbnRfVHlw&#10;ZXNdLnhtbFBLAQItABQABgAIAAAAIQA4/SH/1gAAAJQBAAALAAAAAAAAAAAAAAAAAC8BAABfcmVs&#10;cy8ucmVsc1BLAQItABQABgAIAAAAIQDjU+N3KgIAAFAEAAAOAAAAAAAAAAAAAAAAAC4CAABkcnMv&#10;ZTJvRG9jLnhtbFBLAQItABQABgAIAAAAIQAo/waY3wAAAAoBAAAPAAAAAAAAAAAAAAAAAIQEAABk&#10;cnMvZG93bnJldi54bWxQSwUGAAAAAAQABADzAAAAkAUAAAAA&#10;">
                <v:textbox>
                  <w:txbxContent>
                    <w:p w:rsidR="005F0BDA" w:rsidRPr="001662AC" w:rsidRDefault="005F0BDA">
                      <w:pPr>
                        <w:pStyle w:val="Heading1"/>
                        <w:rPr>
                          <w:rFonts w:ascii="Calibri" w:hAnsi="Calibri"/>
                        </w:rPr>
                      </w:pPr>
                      <w:r w:rsidRPr="001662AC">
                        <w:rPr>
                          <w:rFonts w:ascii="Calibri" w:hAnsi="Calibri"/>
                        </w:rPr>
                        <w:t xml:space="preserve">Invitation to Bid – </w:t>
                      </w:r>
                      <w:r w:rsidR="008B4C36">
                        <w:rPr>
                          <w:rFonts w:ascii="Calibri" w:hAnsi="Calibri"/>
                        </w:rPr>
                        <w:t xml:space="preserve">Commercial </w:t>
                      </w:r>
                      <w:r w:rsidRPr="001662AC">
                        <w:rPr>
                          <w:rFonts w:ascii="Calibri" w:hAnsi="Calibri"/>
                        </w:rPr>
                        <w:t>Refuse Containers</w:t>
                      </w:r>
                    </w:p>
                    <w:p w:rsidR="005F0BDA" w:rsidRPr="001662AC" w:rsidRDefault="006F2377">
                      <w:pPr>
                        <w:pStyle w:val="Heading1"/>
                        <w:rPr>
                          <w:rFonts w:ascii="Calibri" w:hAnsi="Calibri"/>
                        </w:rPr>
                      </w:pPr>
                      <w:r>
                        <w:rPr>
                          <w:rFonts w:ascii="Calibri" w:hAnsi="Calibri"/>
                        </w:rPr>
                        <w:t>December 16</w:t>
                      </w:r>
                      <w:r w:rsidR="00105DFF" w:rsidRPr="001662AC">
                        <w:rPr>
                          <w:rFonts w:ascii="Calibri" w:hAnsi="Calibri"/>
                        </w:rPr>
                        <w:t>, 20</w:t>
                      </w:r>
                      <w:r w:rsidR="00D41878" w:rsidRPr="001662AC">
                        <w:rPr>
                          <w:rFonts w:ascii="Calibri" w:hAnsi="Calibri"/>
                        </w:rPr>
                        <w:t>1</w:t>
                      </w:r>
                      <w:r>
                        <w:rPr>
                          <w:rFonts w:ascii="Calibri" w:hAnsi="Calibri"/>
                        </w:rPr>
                        <w:t>5</w:t>
                      </w:r>
                    </w:p>
                    <w:p w:rsidR="005F0BDA" w:rsidRPr="001662AC" w:rsidRDefault="005F0BDA">
                      <w:pPr>
                        <w:pStyle w:val="Heading1"/>
                        <w:rPr>
                          <w:rFonts w:ascii="Calibri" w:hAnsi="Calibri"/>
                        </w:rPr>
                      </w:pPr>
                      <w:r w:rsidRPr="001662AC">
                        <w:rPr>
                          <w:rFonts w:ascii="Calibri" w:hAnsi="Calibri"/>
                        </w:rPr>
                        <w:t>Solicitation # 432-</w:t>
                      </w:r>
                      <w:r w:rsidR="006F2377">
                        <w:rPr>
                          <w:rFonts w:ascii="Calibri" w:hAnsi="Calibri"/>
                        </w:rPr>
                        <w:t>1215</w:t>
                      </w:r>
                      <w:r w:rsidRPr="001662AC">
                        <w:rPr>
                          <w:rFonts w:ascii="Calibri" w:hAnsi="Calibri"/>
                        </w:rPr>
                        <w:t>-</w:t>
                      </w:r>
                      <w:r w:rsidR="00D02F09">
                        <w:rPr>
                          <w:rFonts w:ascii="Calibri" w:hAnsi="Calibri"/>
                        </w:rPr>
                        <w:t>13</w:t>
                      </w:r>
                    </w:p>
                  </w:txbxContent>
                </v:textbox>
              </v:shape>
            </w:pict>
          </mc:Fallback>
        </mc:AlternateContent>
      </w:r>
      <w:r>
        <w:rPr>
          <w:rFonts w:ascii="Arial" w:hAnsi="Arial" w:cs="Arial"/>
          <w:noProof/>
          <w:u w:val="single"/>
        </w:rPr>
        <w:drawing>
          <wp:inline distT="0" distB="0" distL="0" distR="0">
            <wp:extent cx="877824" cy="1144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888771" cy="1158778"/>
                    </a:xfrm>
                    <a:prstGeom prst="rect">
                      <a:avLst/>
                    </a:prstGeom>
                  </pic:spPr>
                </pic:pic>
              </a:graphicData>
            </a:graphic>
          </wp:inline>
        </w:drawing>
      </w:r>
    </w:p>
    <w:p w:rsidR="005F0BDA" w:rsidRPr="00EC09A0" w:rsidRDefault="005F0BDA">
      <w:pPr>
        <w:rPr>
          <w:sz w:val="20"/>
          <w:szCs w:val="20"/>
        </w:rPr>
      </w:pPr>
      <w:r w:rsidRPr="00EC09A0">
        <w:rPr>
          <w:sz w:val="20"/>
          <w:szCs w:val="20"/>
        </w:rPr>
        <w:t xml:space="preserve">Sealed bids, subject to the specifications and conditions contained herein and attached hereto, will be received in the City Manager’s Office, City Hall, until, but no later than </w:t>
      </w:r>
      <w:r w:rsidR="00CB597D">
        <w:rPr>
          <w:b/>
          <w:bCs/>
          <w:sz w:val="20"/>
          <w:szCs w:val="20"/>
          <w:u w:val="single"/>
        </w:rPr>
        <w:t>2:3</w:t>
      </w:r>
      <w:r w:rsidRPr="00EC09A0">
        <w:rPr>
          <w:b/>
          <w:bCs/>
          <w:sz w:val="20"/>
          <w:szCs w:val="20"/>
          <w:u w:val="single"/>
        </w:rPr>
        <w:t xml:space="preserve">0 P.M.CST , </w:t>
      </w:r>
      <w:r w:rsidR="006F2377">
        <w:rPr>
          <w:b/>
          <w:bCs/>
          <w:sz w:val="20"/>
          <w:szCs w:val="20"/>
          <w:u w:val="single"/>
        </w:rPr>
        <w:t xml:space="preserve">January </w:t>
      </w:r>
      <w:r w:rsidR="00CB597D">
        <w:rPr>
          <w:b/>
          <w:bCs/>
          <w:sz w:val="20"/>
          <w:szCs w:val="20"/>
          <w:u w:val="single"/>
        </w:rPr>
        <w:t>26</w:t>
      </w:r>
      <w:r w:rsidR="008B4C36">
        <w:rPr>
          <w:b/>
          <w:bCs/>
          <w:sz w:val="20"/>
          <w:szCs w:val="20"/>
          <w:u w:val="single"/>
        </w:rPr>
        <w:t>,</w:t>
      </w:r>
      <w:r w:rsidRPr="00EC09A0">
        <w:rPr>
          <w:b/>
          <w:bCs/>
          <w:sz w:val="20"/>
          <w:szCs w:val="20"/>
          <w:u w:val="single"/>
        </w:rPr>
        <w:t xml:space="preserve"> 20</w:t>
      </w:r>
      <w:r w:rsidR="00D41878" w:rsidRPr="00EC09A0">
        <w:rPr>
          <w:b/>
          <w:bCs/>
          <w:sz w:val="20"/>
          <w:szCs w:val="20"/>
          <w:u w:val="single"/>
        </w:rPr>
        <w:t>1</w:t>
      </w:r>
      <w:r w:rsidR="006F2377">
        <w:rPr>
          <w:b/>
          <w:bCs/>
          <w:sz w:val="20"/>
          <w:szCs w:val="20"/>
          <w:u w:val="single"/>
        </w:rPr>
        <w:t>6</w:t>
      </w:r>
      <w:r w:rsidRPr="00EC09A0">
        <w:rPr>
          <w:sz w:val="20"/>
          <w:szCs w:val="20"/>
        </w:rPr>
        <w:t xml:space="preserve">, and then publicly opened and read aloud for  </w:t>
      </w:r>
      <w:r w:rsidR="008B4C36">
        <w:rPr>
          <w:sz w:val="20"/>
          <w:szCs w:val="20"/>
        </w:rPr>
        <w:t xml:space="preserve">Commercial </w:t>
      </w:r>
      <w:r w:rsidRPr="00EC09A0">
        <w:rPr>
          <w:sz w:val="20"/>
          <w:szCs w:val="20"/>
        </w:rPr>
        <w:t>Refuse Containers.</w:t>
      </w:r>
    </w:p>
    <w:p w:rsidR="005F0BDA" w:rsidRPr="00EC09A0" w:rsidRDefault="005F0BDA">
      <w:pPr>
        <w:rPr>
          <w:b/>
          <w:bCs/>
          <w:sz w:val="20"/>
          <w:szCs w:val="20"/>
          <w:u w:val="single"/>
        </w:rPr>
      </w:pPr>
    </w:p>
    <w:p w:rsidR="005F0BDA" w:rsidRPr="00EC09A0" w:rsidRDefault="005F0BDA">
      <w:pPr>
        <w:rPr>
          <w:sz w:val="20"/>
          <w:szCs w:val="20"/>
        </w:rPr>
      </w:pPr>
      <w:r w:rsidRPr="00EC09A0">
        <w:rPr>
          <w:sz w:val="20"/>
          <w:szCs w:val="20"/>
        </w:rPr>
        <w:t>If you are an individual with a disability and require a reasonable accommodation or have additional questions regarding this invitation, please notify the Assistant F</w:t>
      </w:r>
      <w:r w:rsidR="00D60C47" w:rsidRPr="00EC09A0">
        <w:rPr>
          <w:sz w:val="20"/>
          <w:szCs w:val="20"/>
        </w:rPr>
        <w:t xml:space="preserve">inance Director, </w:t>
      </w:r>
      <w:smartTag w:uri="urn:schemas-microsoft-com:office:smarttags" w:element="PersonName">
        <w:r w:rsidR="00D60C47" w:rsidRPr="00EC09A0">
          <w:rPr>
            <w:sz w:val="20"/>
            <w:szCs w:val="20"/>
          </w:rPr>
          <w:t>Danny King</w:t>
        </w:r>
      </w:smartTag>
      <w:r w:rsidR="00D60C47" w:rsidRPr="00EC09A0">
        <w:rPr>
          <w:sz w:val="20"/>
          <w:szCs w:val="20"/>
        </w:rPr>
        <w:t xml:space="preserve"> at </w:t>
      </w:r>
      <w:r w:rsidRPr="00EC09A0">
        <w:rPr>
          <w:sz w:val="20"/>
          <w:szCs w:val="20"/>
        </w:rPr>
        <w:t>(931) 5</w:t>
      </w:r>
      <w:r w:rsidR="00D41878" w:rsidRPr="00EC09A0">
        <w:rPr>
          <w:sz w:val="20"/>
          <w:szCs w:val="20"/>
        </w:rPr>
        <w:t>60</w:t>
      </w:r>
      <w:r w:rsidRPr="00EC09A0">
        <w:rPr>
          <w:sz w:val="20"/>
          <w:szCs w:val="20"/>
        </w:rPr>
        <w:t>-</w:t>
      </w:r>
      <w:r w:rsidR="00D41878" w:rsidRPr="00EC09A0">
        <w:rPr>
          <w:sz w:val="20"/>
          <w:szCs w:val="20"/>
        </w:rPr>
        <w:t>1576</w:t>
      </w:r>
      <w:r w:rsidRPr="00EC09A0">
        <w:rPr>
          <w:sz w:val="20"/>
          <w:szCs w:val="20"/>
        </w:rPr>
        <w:t>.</w:t>
      </w:r>
    </w:p>
    <w:p w:rsidR="005F0BDA" w:rsidRPr="00EC09A0" w:rsidRDefault="005F0BDA">
      <w:pPr>
        <w:rPr>
          <w:sz w:val="20"/>
          <w:szCs w:val="20"/>
        </w:rPr>
      </w:pPr>
    </w:p>
    <w:p w:rsidR="005F0BDA" w:rsidRPr="00EC09A0" w:rsidRDefault="005F0BDA">
      <w:pPr>
        <w:rPr>
          <w:sz w:val="20"/>
          <w:szCs w:val="20"/>
        </w:rPr>
      </w:pPr>
      <w:r w:rsidRPr="00EC09A0">
        <w:rPr>
          <w:sz w:val="20"/>
          <w:szCs w:val="20"/>
        </w:rPr>
        <w:t xml:space="preserve">No bid may be withdrawn after the scheduled closing time for receipt of bids for ninety (90) calendar days. </w:t>
      </w:r>
    </w:p>
    <w:p w:rsidR="005F0BDA" w:rsidRPr="00EC09A0" w:rsidRDefault="005F0BDA">
      <w:pPr>
        <w:rPr>
          <w:sz w:val="20"/>
          <w:szCs w:val="20"/>
        </w:rPr>
      </w:pPr>
    </w:p>
    <w:p w:rsidR="005F0BDA" w:rsidRPr="00EC09A0" w:rsidRDefault="005F0BDA">
      <w:pPr>
        <w:rPr>
          <w:b/>
          <w:bCs/>
          <w:sz w:val="20"/>
          <w:szCs w:val="20"/>
        </w:rPr>
      </w:pPr>
      <w:r w:rsidRPr="00EC09A0">
        <w:rPr>
          <w:b/>
          <w:bCs/>
          <w:sz w:val="20"/>
          <w:szCs w:val="20"/>
        </w:rPr>
        <w:t>Bid Instructions:</w:t>
      </w:r>
    </w:p>
    <w:p w:rsidR="005F0BDA" w:rsidRPr="00EC09A0" w:rsidRDefault="005F0BDA">
      <w:pPr>
        <w:ind w:firstLine="720"/>
        <w:rPr>
          <w:sz w:val="20"/>
          <w:szCs w:val="20"/>
        </w:rPr>
      </w:pPr>
      <w:r w:rsidRPr="00EC09A0">
        <w:rPr>
          <w:sz w:val="20"/>
          <w:szCs w:val="20"/>
        </w:rPr>
        <w:t>To be considered, you must submit the following:</w:t>
      </w:r>
    </w:p>
    <w:p w:rsidR="005F0BDA" w:rsidRPr="00EC09A0" w:rsidRDefault="005F0BDA" w:rsidP="00D02F09">
      <w:pPr>
        <w:ind w:left="1440"/>
        <w:rPr>
          <w:sz w:val="20"/>
          <w:szCs w:val="20"/>
        </w:rPr>
      </w:pPr>
      <w:r w:rsidRPr="00EC09A0">
        <w:rPr>
          <w:sz w:val="20"/>
          <w:szCs w:val="20"/>
        </w:rPr>
        <w:t>1. A completed bid sheet</w:t>
      </w:r>
      <w:r w:rsidR="00D60C47" w:rsidRPr="00EC09A0">
        <w:rPr>
          <w:sz w:val="20"/>
          <w:szCs w:val="20"/>
        </w:rPr>
        <w:t xml:space="preserve"> </w:t>
      </w:r>
      <w:r w:rsidRPr="00EC09A0">
        <w:rPr>
          <w:sz w:val="20"/>
          <w:szCs w:val="20"/>
        </w:rPr>
        <w:t>as provided with this invitation</w:t>
      </w:r>
      <w:r w:rsidR="00D02F09">
        <w:rPr>
          <w:sz w:val="20"/>
          <w:szCs w:val="20"/>
        </w:rPr>
        <w:t xml:space="preserve"> together with an explanation of any exceptions taken to specifications or additional conditions of the bid.</w:t>
      </w:r>
    </w:p>
    <w:p w:rsidR="005F0BDA" w:rsidRPr="00EC09A0" w:rsidRDefault="005F0BDA" w:rsidP="008F33AC">
      <w:pPr>
        <w:pStyle w:val="BodyTextIndent3"/>
        <w:ind w:left="1620" w:hanging="180"/>
        <w:rPr>
          <w:sz w:val="20"/>
          <w:szCs w:val="20"/>
        </w:rPr>
      </w:pPr>
      <w:r w:rsidRPr="00EC09A0">
        <w:rPr>
          <w:sz w:val="20"/>
          <w:szCs w:val="20"/>
        </w:rPr>
        <w:t>2. Vendors must have on file</w:t>
      </w:r>
      <w:r w:rsidR="00D60C47" w:rsidRPr="00EC09A0">
        <w:rPr>
          <w:sz w:val="20"/>
          <w:szCs w:val="20"/>
        </w:rPr>
        <w:t xml:space="preserve"> with the City </w:t>
      </w:r>
      <w:r w:rsidRPr="00EC09A0">
        <w:rPr>
          <w:sz w:val="20"/>
          <w:szCs w:val="20"/>
        </w:rPr>
        <w:t xml:space="preserve">a current copy of the City of Columbia vendor application. </w:t>
      </w:r>
      <w:r w:rsidR="00D02F09">
        <w:rPr>
          <w:sz w:val="20"/>
          <w:szCs w:val="20"/>
        </w:rPr>
        <w:t xml:space="preserve">Application may be completed online at </w:t>
      </w:r>
      <w:hyperlink r:id="rId8" w:history="1">
        <w:r w:rsidR="00D02F09" w:rsidRPr="009241B3">
          <w:rPr>
            <w:rStyle w:val="Hyperlink"/>
            <w:sz w:val="20"/>
            <w:szCs w:val="20"/>
          </w:rPr>
          <w:t>https://vrapp.vendorregistry.com/Vendor/Register/Index/columbia-tn-vendor-registration</w:t>
        </w:r>
      </w:hyperlink>
      <w:r w:rsidR="00D02F09">
        <w:rPr>
          <w:sz w:val="20"/>
          <w:szCs w:val="20"/>
        </w:rPr>
        <w:t>. Paper applications are available upon request.</w:t>
      </w:r>
    </w:p>
    <w:p w:rsidR="005F0BDA" w:rsidRPr="00EC09A0" w:rsidRDefault="005F0BDA">
      <w:pPr>
        <w:ind w:left="1440"/>
        <w:rPr>
          <w:sz w:val="20"/>
          <w:szCs w:val="20"/>
        </w:rPr>
      </w:pPr>
      <w:r w:rsidRPr="00EC09A0">
        <w:rPr>
          <w:sz w:val="20"/>
          <w:szCs w:val="20"/>
        </w:rPr>
        <w:t>5.</w:t>
      </w:r>
      <w:r w:rsidR="00D60C47" w:rsidRPr="00EC09A0">
        <w:rPr>
          <w:sz w:val="20"/>
          <w:szCs w:val="20"/>
        </w:rPr>
        <w:t xml:space="preserve"> </w:t>
      </w:r>
      <w:r w:rsidRPr="00EC09A0">
        <w:rPr>
          <w:b/>
          <w:bCs/>
          <w:sz w:val="20"/>
          <w:szCs w:val="20"/>
        </w:rPr>
        <w:t>All forms must be signed by someone with the authority to bind the bidder</w:t>
      </w:r>
      <w:r w:rsidRPr="00EC09A0">
        <w:rPr>
          <w:sz w:val="20"/>
          <w:szCs w:val="20"/>
        </w:rPr>
        <w:t>.</w:t>
      </w:r>
    </w:p>
    <w:p w:rsidR="005F0BDA" w:rsidRPr="00EC09A0" w:rsidRDefault="005F0BDA">
      <w:pPr>
        <w:rPr>
          <w:sz w:val="20"/>
          <w:szCs w:val="20"/>
        </w:rPr>
      </w:pPr>
    </w:p>
    <w:p w:rsidR="005F0BDA" w:rsidRPr="00EC09A0" w:rsidRDefault="005F0BDA">
      <w:pPr>
        <w:rPr>
          <w:sz w:val="20"/>
          <w:szCs w:val="20"/>
        </w:rPr>
      </w:pPr>
      <w:r w:rsidRPr="00EC09A0">
        <w:rPr>
          <w:sz w:val="20"/>
          <w:szCs w:val="20"/>
        </w:rPr>
        <w:t>All bid documents shall be returned to:</w:t>
      </w:r>
    </w:p>
    <w:p w:rsidR="005F0BDA" w:rsidRPr="00EC09A0" w:rsidRDefault="00AC0463">
      <w:pPr>
        <w:ind w:left="720"/>
        <w:rPr>
          <w:sz w:val="20"/>
          <w:szCs w:val="20"/>
        </w:rPr>
      </w:pPr>
      <w:r w:rsidRPr="00EC09A0">
        <w:rPr>
          <w:sz w:val="20"/>
          <w:szCs w:val="20"/>
        </w:rPr>
        <w:t>Purchasing Agent</w:t>
      </w:r>
      <w:r w:rsidR="005F0BDA" w:rsidRPr="00EC09A0">
        <w:rPr>
          <w:sz w:val="20"/>
          <w:szCs w:val="20"/>
        </w:rPr>
        <w:t>, City Manager’s Office, City Hall, 70</w:t>
      </w:r>
      <w:r w:rsidR="008F33AC" w:rsidRPr="00EC09A0">
        <w:rPr>
          <w:sz w:val="20"/>
          <w:szCs w:val="20"/>
        </w:rPr>
        <w:t>0</w:t>
      </w:r>
      <w:r w:rsidR="005F0BDA" w:rsidRPr="00EC09A0">
        <w:rPr>
          <w:sz w:val="20"/>
          <w:szCs w:val="20"/>
        </w:rPr>
        <w:t xml:space="preserve"> North </w:t>
      </w:r>
      <w:r w:rsidR="008F33AC" w:rsidRPr="00EC09A0">
        <w:rPr>
          <w:sz w:val="20"/>
          <w:szCs w:val="20"/>
        </w:rPr>
        <w:t>Garden</w:t>
      </w:r>
      <w:r w:rsidR="005F0BDA" w:rsidRPr="00EC09A0">
        <w:rPr>
          <w:sz w:val="20"/>
          <w:szCs w:val="20"/>
        </w:rPr>
        <w:t xml:space="preserve"> St., Columbia, TN 38401.</w:t>
      </w:r>
    </w:p>
    <w:p w:rsidR="005F0BDA" w:rsidRPr="00EC09A0" w:rsidRDefault="005F0BDA">
      <w:pPr>
        <w:ind w:left="720"/>
        <w:rPr>
          <w:sz w:val="20"/>
          <w:szCs w:val="20"/>
        </w:rPr>
      </w:pPr>
    </w:p>
    <w:p w:rsidR="005F0BDA" w:rsidRPr="00EC09A0" w:rsidRDefault="005F0BDA">
      <w:pPr>
        <w:ind w:left="720"/>
        <w:rPr>
          <w:sz w:val="20"/>
          <w:szCs w:val="20"/>
        </w:rPr>
      </w:pPr>
      <w:r w:rsidRPr="00EC09A0">
        <w:rPr>
          <w:sz w:val="20"/>
          <w:szCs w:val="20"/>
        </w:rPr>
        <w:t xml:space="preserve">Mark outside of envelope with Invitation to Bid Refuse Containers and opening date of bid, </w:t>
      </w:r>
      <w:r w:rsidR="006F2377">
        <w:rPr>
          <w:sz w:val="20"/>
          <w:szCs w:val="20"/>
        </w:rPr>
        <w:t>1</w:t>
      </w:r>
      <w:r w:rsidR="00105DFF" w:rsidRPr="00EC09A0">
        <w:rPr>
          <w:sz w:val="20"/>
          <w:szCs w:val="20"/>
        </w:rPr>
        <w:t>/</w:t>
      </w:r>
      <w:r w:rsidR="00CB597D">
        <w:rPr>
          <w:sz w:val="20"/>
          <w:szCs w:val="20"/>
        </w:rPr>
        <w:t>26</w:t>
      </w:r>
      <w:r w:rsidRPr="00EC09A0">
        <w:rPr>
          <w:sz w:val="20"/>
          <w:szCs w:val="20"/>
        </w:rPr>
        <w:t>/</w:t>
      </w:r>
      <w:r w:rsidR="008F33AC" w:rsidRPr="00EC09A0">
        <w:rPr>
          <w:sz w:val="20"/>
          <w:szCs w:val="20"/>
        </w:rPr>
        <w:t>1</w:t>
      </w:r>
      <w:r w:rsidR="006F2377">
        <w:rPr>
          <w:sz w:val="20"/>
          <w:szCs w:val="20"/>
        </w:rPr>
        <w:t>6</w:t>
      </w:r>
      <w:r w:rsidRPr="00EC09A0">
        <w:rPr>
          <w:sz w:val="20"/>
          <w:szCs w:val="20"/>
        </w:rPr>
        <w:t>.</w:t>
      </w:r>
    </w:p>
    <w:p w:rsidR="005F0BDA" w:rsidRPr="00EC09A0" w:rsidRDefault="005F0BDA">
      <w:pPr>
        <w:rPr>
          <w:sz w:val="20"/>
          <w:szCs w:val="20"/>
        </w:rPr>
      </w:pPr>
    </w:p>
    <w:p w:rsidR="005F0BDA" w:rsidRPr="00EC09A0" w:rsidRDefault="005F0BDA">
      <w:pPr>
        <w:rPr>
          <w:sz w:val="20"/>
          <w:szCs w:val="20"/>
        </w:rPr>
      </w:pPr>
      <w:r w:rsidRPr="00EC09A0">
        <w:rPr>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will not be accepted.</w:t>
      </w:r>
    </w:p>
    <w:p w:rsidR="00D41878" w:rsidRPr="00EC09A0" w:rsidRDefault="00D41878">
      <w:pPr>
        <w:rPr>
          <w:sz w:val="20"/>
          <w:szCs w:val="20"/>
        </w:rPr>
      </w:pPr>
    </w:p>
    <w:p w:rsidR="008F33AC" w:rsidRPr="00EC09A0" w:rsidRDefault="005F0BDA" w:rsidP="008F33AC">
      <w:pPr>
        <w:pStyle w:val="NormalWeb"/>
        <w:rPr>
          <w:sz w:val="20"/>
          <w:szCs w:val="20"/>
        </w:rPr>
      </w:pPr>
      <w:r w:rsidRPr="00EC09A0">
        <w:rPr>
          <w:sz w:val="20"/>
          <w:szCs w:val="20"/>
        </w:rPr>
        <w:t>Nothing herein is intended to exclude any responsible vendor, his product or service or in any way restrain or restrict competition. On the contrary, all responsible vendors are encouraged to bid and their bids are solicited.</w:t>
      </w:r>
      <w:r w:rsidR="008F33AC" w:rsidRPr="00EC09A0">
        <w:rPr>
          <w:sz w:val="20"/>
          <w:szCs w:val="20"/>
        </w:rPr>
        <w:t xml:space="preserve">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5F0BDA" w:rsidRPr="00EC09A0" w:rsidRDefault="005F0BDA">
      <w:pPr>
        <w:pStyle w:val="BodyText2"/>
        <w:rPr>
          <w:sz w:val="20"/>
          <w:szCs w:val="20"/>
        </w:rPr>
      </w:pPr>
    </w:p>
    <w:p w:rsidR="005F0BDA" w:rsidRPr="00EC09A0" w:rsidRDefault="005F0BDA">
      <w:pPr>
        <w:pStyle w:val="BodyText2"/>
        <w:rPr>
          <w:sz w:val="20"/>
          <w:szCs w:val="20"/>
        </w:rPr>
      </w:pPr>
    </w:p>
    <w:p w:rsidR="005F0BDA" w:rsidRPr="00EC09A0" w:rsidRDefault="005F0BDA">
      <w:pPr>
        <w:rPr>
          <w:b/>
          <w:sz w:val="20"/>
          <w:szCs w:val="20"/>
          <w:u w:val="single"/>
        </w:rPr>
      </w:pPr>
      <w:r w:rsidRPr="00EC09A0">
        <w:rPr>
          <w:sz w:val="20"/>
          <w:szCs w:val="20"/>
        </w:rPr>
        <w:t> </w:t>
      </w:r>
      <w:r w:rsidRPr="00EC09A0">
        <w:rPr>
          <w:b/>
          <w:sz w:val="20"/>
          <w:szCs w:val="20"/>
          <w:u w:val="single"/>
        </w:rPr>
        <w:t>SCOPE</w:t>
      </w:r>
    </w:p>
    <w:p w:rsidR="009B0E9E" w:rsidRPr="00EC09A0" w:rsidRDefault="005F0BDA">
      <w:pPr>
        <w:pStyle w:val="BodyTextIndent"/>
        <w:rPr>
          <w:szCs w:val="20"/>
        </w:rPr>
      </w:pPr>
      <w:r w:rsidRPr="00EC09A0">
        <w:rPr>
          <w:szCs w:val="20"/>
        </w:rPr>
        <w:t xml:space="preserve">The City of Columbia </w:t>
      </w:r>
      <w:r w:rsidR="00403766" w:rsidRPr="00EC09A0">
        <w:rPr>
          <w:szCs w:val="20"/>
        </w:rPr>
        <w:t xml:space="preserve">is seeking </w:t>
      </w:r>
      <w:r w:rsidR="00796207" w:rsidRPr="00EC09A0">
        <w:rPr>
          <w:szCs w:val="20"/>
        </w:rPr>
        <w:t xml:space="preserve">bids </w:t>
      </w:r>
      <w:r w:rsidR="004D7191" w:rsidRPr="00EC09A0">
        <w:rPr>
          <w:szCs w:val="20"/>
        </w:rPr>
        <w:t>in order to establish a</w:t>
      </w:r>
      <w:r w:rsidR="00D02F09">
        <w:rPr>
          <w:szCs w:val="20"/>
        </w:rPr>
        <w:t>n</w:t>
      </w:r>
      <w:r w:rsidR="004D7191" w:rsidRPr="00EC09A0">
        <w:rPr>
          <w:szCs w:val="20"/>
        </w:rPr>
        <w:t xml:space="preserve"> agreement </w:t>
      </w:r>
      <w:r w:rsidR="00C718FD" w:rsidRPr="00EC09A0">
        <w:rPr>
          <w:szCs w:val="20"/>
        </w:rPr>
        <w:t>to supply</w:t>
      </w:r>
      <w:r w:rsidR="00826B54" w:rsidRPr="00EC09A0">
        <w:rPr>
          <w:szCs w:val="20"/>
        </w:rPr>
        <w:t xml:space="preserve"> steel  </w:t>
      </w:r>
      <w:r w:rsidR="00C718FD" w:rsidRPr="00EC09A0">
        <w:rPr>
          <w:szCs w:val="20"/>
        </w:rPr>
        <w:t xml:space="preserve"> </w:t>
      </w:r>
      <w:r w:rsidR="008B4C36">
        <w:rPr>
          <w:szCs w:val="20"/>
        </w:rPr>
        <w:t xml:space="preserve">commercial </w:t>
      </w:r>
      <w:r w:rsidR="00AC0463" w:rsidRPr="00EC09A0">
        <w:rPr>
          <w:szCs w:val="20"/>
        </w:rPr>
        <w:t xml:space="preserve">refuse containers </w:t>
      </w:r>
      <w:r w:rsidR="006F2377">
        <w:rPr>
          <w:szCs w:val="20"/>
        </w:rPr>
        <w:t xml:space="preserve">used in the </w:t>
      </w:r>
      <w:r w:rsidR="00AC0463" w:rsidRPr="00EC09A0">
        <w:rPr>
          <w:szCs w:val="20"/>
        </w:rPr>
        <w:t>commercial sanitation operations</w:t>
      </w:r>
      <w:r w:rsidR="008B4C36">
        <w:rPr>
          <w:szCs w:val="20"/>
        </w:rPr>
        <w:t xml:space="preserve"> of the City</w:t>
      </w:r>
      <w:r w:rsidR="009B0E9E" w:rsidRPr="00EC09A0">
        <w:rPr>
          <w:szCs w:val="20"/>
        </w:rPr>
        <w:t xml:space="preserve">. </w:t>
      </w:r>
      <w:r w:rsidR="00D02F09">
        <w:rPr>
          <w:szCs w:val="20"/>
        </w:rPr>
        <w:t xml:space="preserve">These </w:t>
      </w:r>
      <w:r w:rsidR="006F2377">
        <w:rPr>
          <w:szCs w:val="20"/>
        </w:rPr>
        <w:t xml:space="preserve">containers will be serviced by front loading automated garbage trucks. Bids are requested for </w:t>
      </w:r>
      <w:r w:rsidR="0091165E" w:rsidRPr="00EC09A0">
        <w:rPr>
          <w:szCs w:val="20"/>
        </w:rPr>
        <w:t xml:space="preserve">2, 4, 6 and </w:t>
      </w:r>
      <w:r w:rsidRPr="00EC09A0">
        <w:rPr>
          <w:szCs w:val="20"/>
        </w:rPr>
        <w:t>8</w:t>
      </w:r>
      <w:r w:rsidR="00AC0463" w:rsidRPr="00EC09A0">
        <w:rPr>
          <w:szCs w:val="20"/>
        </w:rPr>
        <w:t xml:space="preserve"> cubic yard </w:t>
      </w:r>
      <w:r w:rsidRPr="00EC09A0">
        <w:rPr>
          <w:szCs w:val="20"/>
        </w:rPr>
        <w:t xml:space="preserve">containers. </w:t>
      </w:r>
      <w:r w:rsidR="0091165E" w:rsidRPr="00EC09A0">
        <w:rPr>
          <w:szCs w:val="20"/>
        </w:rPr>
        <w:t xml:space="preserve"> The quantity and size of the containers required over the life of the agreement is subject to the demand for replacement and request for new services.  </w:t>
      </w:r>
      <w:r w:rsidR="00D02F09">
        <w:rPr>
          <w:szCs w:val="20"/>
        </w:rPr>
        <w:t>The resulting agreement is subject to annual renewal at the option of the City.</w:t>
      </w:r>
    </w:p>
    <w:p w:rsidR="008F33AC" w:rsidRPr="00EC09A0" w:rsidRDefault="008F33AC">
      <w:pPr>
        <w:pStyle w:val="BodyTextIndent"/>
        <w:rPr>
          <w:szCs w:val="20"/>
        </w:rPr>
      </w:pPr>
    </w:p>
    <w:p w:rsidR="00796207" w:rsidRPr="00EC09A0" w:rsidRDefault="00796207">
      <w:pPr>
        <w:pStyle w:val="BodyTextIndent"/>
        <w:rPr>
          <w:szCs w:val="20"/>
        </w:rPr>
      </w:pPr>
    </w:p>
    <w:p w:rsidR="005F0BDA" w:rsidRPr="00EC09A0" w:rsidRDefault="005F0BDA">
      <w:pPr>
        <w:rPr>
          <w:b/>
          <w:sz w:val="20"/>
          <w:szCs w:val="20"/>
          <w:u w:val="single"/>
        </w:rPr>
      </w:pPr>
      <w:r w:rsidRPr="00EC09A0">
        <w:rPr>
          <w:b/>
          <w:sz w:val="20"/>
          <w:szCs w:val="20"/>
          <w:u w:val="single"/>
        </w:rPr>
        <w:t>GENERAL CONDITIONS</w:t>
      </w:r>
    </w:p>
    <w:p w:rsidR="005F0BDA" w:rsidRPr="00EC09A0" w:rsidRDefault="005F0BDA">
      <w:pPr>
        <w:numPr>
          <w:ilvl w:val="0"/>
          <w:numId w:val="5"/>
        </w:numPr>
        <w:rPr>
          <w:sz w:val="20"/>
          <w:szCs w:val="20"/>
        </w:rPr>
      </w:pPr>
      <w:r w:rsidRPr="00EC09A0">
        <w:rPr>
          <w:b/>
          <w:bCs/>
          <w:sz w:val="20"/>
          <w:szCs w:val="20"/>
        </w:rPr>
        <w:t>Acceptance of Bids</w:t>
      </w:r>
      <w:r w:rsidRPr="00EC09A0">
        <w:rPr>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5F0BDA" w:rsidRPr="00EC09A0" w:rsidRDefault="005F0BDA">
      <w:pPr>
        <w:rPr>
          <w:sz w:val="20"/>
          <w:szCs w:val="20"/>
        </w:rPr>
      </w:pPr>
    </w:p>
    <w:p w:rsidR="005F0BDA" w:rsidRPr="00EC09A0" w:rsidRDefault="005F0BDA">
      <w:pPr>
        <w:ind w:left="1023"/>
        <w:rPr>
          <w:sz w:val="20"/>
          <w:szCs w:val="20"/>
        </w:rPr>
      </w:pPr>
      <w:r w:rsidRPr="00EC09A0">
        <w:rPr>
          <w:sz w:val="20"/>
          <w:szCs w:val="20"/>
        </w:rPr>
        <w:t>If the bidder fails to state the time within which a bid must be accepted, it is understood and agreed that said City shall have ninety (90) days from bid opening date in which to accept bid.</w:t>
      </w:r>
    </w:p>
    <w:p w:rsidR="005F0BDA" w:rsidRPr="00EC09A0" w:rsidRDefault="005F0BDA">
      <w:pPr>
        <w:ind w:left="417"/>
        <w:rPr>
          <w:sz w:val="20"/>
          <w:szCs w:val="20"/>
        </w:rPr>
      </w:pPr>
    </w:p>
    <w:p w:rsidR="005F0BDA" w:rsidRPr="00EC09A0" w:rsidRDefault="005F0BDA">
      <w:pPr>
        <w:numPr>
          <w:ilvl w:val="0"/>
          <w:numId w:val="5"/>
        </w:numPr>
        <w:rPr>
          <w:sz w:val="20"/>
          <w:szCs w:val="20"/>
        </w:rPr>
      </w:pPr>
      <w:r w:rsidRPr="00EC09A0">
        <w:rPr>
          <w:b/>
          <w:bCs/>
          <w:sz w:val="20"/>
          <w:szCs w:val="20"/>
        </w:rPr>
        <w:t>Error in Bid:</w:t>
      </w:r>
      <w:r w:rsidRPr="00EC09A0">
        <w:rPr>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 xml:space="preserve">Discount Period: </w:t>
      </w:r>
      <w:r w:rsidRPr="00EC09A0">
        <w:rPr>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Sample of Materials:</w:t>
      </w:r>
      <w:r w:rsidRPr="00EC09A0">
        <w:rPr>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 xml:space="preserve">Signatures on Bids: </w:t>
      </w:r>
      <w:r w:rsidRPr="00EC09A0">
        <w:rPr>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Alternate Bids:</w:t>
      </w:r>
      <w:r w:rsidRPr="00EC09A0">
        <w:rPr>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5F0BDA" w:rsidRPr="00EC09A0" w:rsidRDefault="005F0BDA">
      <w:pPr>
        <w:rPr>
          <w:b/>
          <w:bCs/>
          <w:sz w:val="20"/>
          <w:szCs w:val="20"/>
        </w:rPr>
      </w:pPr>
    </w:p>
    <w:p w:rsidR="005F0BDA" w:rsidRPr="00EC09A0" w:rsidRDefault="005F0BDA">
      <w:pPr>
        <w:numPr>
          <w:ilvl w:val="0"/>
          <w:numId w:val="5"/>
        </w:numPr>
        <w:rPr>
          <w:sz w:val="20"/>
          <w:szCs w:val="20"/>
        </w:rPr>
      </w:pPr>
      <w:r w:rsidRPr="00EC09A0">
        <w:rPr>
          <w:b/>
          <w:bCs/>
          <w:sz w:val="20"/>
          <w:szCs w:val="20"/>
        </w:rPr>
        <w:t xml:space="preserve">Proposal </w:t>
      </w:r>
      <w:r w:rsidR="00B7691B" w:rsidRPr="00EC09A0">
        <w:rPr>
          <w:b/>
          <w:bCs/>
          <w:sz w:val="20"/>
          <w:szCs w:val="20"/>
        </w:rPr>
        <w:t xml:space="preserve">/ Bid </w:t>
      </w:r>
      <w:r w:rsidRPr="00EC09A0">
        <w:rPr>
          <w:b/>
          <w:bCs/>
          <w:sz w:val="20"/>
          <w:szCs w:val="20"/>
        </w:rPr>
        <w:t xml:space="preserve">Sheets: </w:t>
      </w:r>
      <w:r w:rsidRPr="00EC09A0">
        <w:rPr>
          <w:sz w:val="20"/>
          <w:szCs w:val="20"/>
        </w:rPr>
        <w:t>Bidders shall use the proposal</w:t>
      </w:r>
      <w:r w:rsidR="00B7691B" w:rsidRPr="00EC09A0">
        <w:rPr>
          <w:sz w:val="20"/>
          <w:szCs w:val="20"/>
        </w:rPr>
        <w:t xml:space="preserve"> / bid</w:t>
      </w:r>
      <w:r w:rsidRPr="00EC09A0">
        <w:rPr>
          <w:sz w:val="20"/>
          <w:szCs w:val="20"/>
        </w:rPr>
        <w:t xml:space="preserve"> sheets furnished by the City. Failure to submit this sheet as required </w:t>
      </w:r>
      <w:r w:rsidR="00B7691B" w:rsidRPr="00EC09A0">
        <w:rPr>
          <w:sz w:val="20"/>
          <w:szCs w:val="20"/>
        </w:rPr>
        <w:t>may</w:t>
      </w:r>
      <w:r w:rsidRPr="00EC09A0">
        <w:rPr>
          <w:sz w:val="20"/>
          <w:szCs w:val="20"/>
        </w:rPr>
        <w:t xml:space="preserve"> render the proposal</w:t>
      </w:r>
      <w:r w:rsidR="00B7691B" w:rsidRPr="00EC09A0">
        <w:rPr>
          <w:sz w:val="20"/>
          <w:szCs w:val="20"/>
        </w:rPr>
        <w:t xml:space="preserve"> / bid</w:t>
      </w:r>
      <w:r w:rsidRPr="00EC09A0">
        <w:rPr>
          <w:sz w:val="20"/>
          <w:szCs w:val="20"/>
        </w:rPr>
        <w:t xml:space="preserve"> invalid. Proposal</w:t>
      </w:r>
      <w:r w:rsidR="00B7691B" w:rsidRPr="00EC09A0">
        <w:rPr>
          <w:sz w:val="20"/>
          <w:szCs w:val="20"/>
        </w:rPr>
        <w:t xml:space="preserve">/ Bid </w:t>
      </w:r>
      <w:r w:rsidRPr="00EC09A0">
        <w:rPr>
          <w:sz w:val="20"/>
          <w:szCs w:val="20"/>
        </w:rPr>
        <w:t xml:space="preserve"> sheets must contain prices on per unit and aggregate basis and the total amount of the bid must be stated on the proposal</w:t>
      </w:r>
      <w:r w:rsidR="00B7691B" w:rsidRPr="00EC09A0">
        <w:rPr>
          <w:sz w:val="20"/>
          <w:szCs w:val="20"/>
        </w:rPr>
        <w:t xml:space="preserve">/bid </w:t>
      </w:r>
      <w:r w:rsidRPr="00EC09A0">
        <w:rPr>
          <w:sz w:val="20"/>
          <w:szCs w:val="20"/>
        </w:rPr>
        <w:t xml:space="preserve"> sheet.</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Federal or State Sales, Excise or Use Tax:</w:t>
      </w:r>
      <w:r w:rsidRPr="00EC09A0">
        <w:rPr>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 xml:space="preserve">Delivery: </w:t>
      </w:r>
      <w:r w:rsidRPr="00EC09A0">
        <w:rPr>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 xml:space="preserve">Compliance: </w:t>
      </w:r>
      <w:r w:rsidRPr="00EC09A0">
        <w:rPr>
          <w:sz w:val="20"/>
          <w:szCs w:val="20"/>
        </w:rPr>
        <w:t xml:space="preserve">Contractor shall abide by all federal, state and local laws and statues and obtain all permits required in </w:t>
      </w:r>
      <w:r w:rsidR="00B7691B" w:rsidRPr="00EC09A0">
        <w:rPr>
          <w:sz w:val="20"/>
          <w:szCs w:val="20"/>
        </w:rPr>
        <w:t xml:space="preserve">item (o) </w:t>
      </w:r>
      <w:r w:rsidRPr="00EC09A0">
        <w:rPr>
          <w:sz w:val="20"/>
          <w:szCs w:val="20"/>
        </w:rPr>
        <w:t>of these conditions.</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 xml:space="preserve">Specifications: </w:t>
      </w:r>
      <w:r w:rsidRPr="00EC09A0">
        <w:rPr>
          <w:sz w:val="20"/>
          <w:szCs w:val="20"/>
        </w:rPr>
        <w:t xml:space="preserve">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w:t>
      </w:r>
      <w:r w:rsidRPr="00EC09A0">
        <w:rPr>
          <w:sz w:val="20"/>
          <w:szCs w:val="20"/>
        </w:rPr>
        <w:lastRenderedPageBreak/>
        <w:t>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 xml:space="preserve">Inspection: </w:t>
      </w:r>
      <w:r w:rsidRPr="00EC09A0">
        <w:rPr>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 xml:space="preserve"> Bid Opening: </w:t>
      </w:r>
      <w:r w:rsidRPr="00EC09A0">
        <w:rPr>
          <w:sz w:val="20"/>
          <w:szCs w:val="20"/>
        </w:rPr>
        <w:t xml:space="preserve">Bids may be mailed or delivered to the </w:t>
      </w:r>
      <w:r w:rsidR="00B7691B" w:rsidRPr="00EC09A0">
        <w:rPr>
          <w:sz w:val="20"/>
          <w:szCs w:val="20"/>
        </w:rPr>
        <w:t xml:space="preserve">Purchasing Agent for </w:t>
      </w:r>
      <w:r w:rsidRPr="00EC09A0">
        <w:rPr>
          <w:sz w:val="20"/>
          <w:szCs w:val="20"/>
        </w:rPr>
        <w:t xml:space="preserve">the City of Columbia, Tennessee. All bids will be opened and publicly read at a time </w:t>
      </w:r>
      <w:r w:rsidR="00B7691B" w:rsidRPr="00EC09A0">
        <w:rPr>
          <w:sz w:val="20"/>
          <w:szCs w:val="20"/>
        </w:rPr>
        <w:t xml:space="preserve">as </w:t>
      </w:r>
      <w:r w:rsidRPr="00EC09A0">
        <w:rPr>
          <w:sz w:val="20"/>
          <w:szCs w:val="20"/>
        </w:rPr>
        <w:t xml:space="preserve">specified </w:t>
      </w:r>
      <w:r w:rsidR="00B7691B" w:rsidRPr="00EC09A0">
        <w:rPr>
          <w:sz w:val="20"/>
          <w:szCs w:val="20"/>
        </w:rPr>
        <w:t>within the invitation to bid</w:t>
      </w:r>
      <w:r w:rsidRPr="00EC09A0">
        <w:rPr>
          <w:sz w:val="20"/>
          <w:szCs w:val="20"/>
        </w:rPr>
        <w:t>. Bids received after the specified time for opening, as shown on the invitation to bid, will not be accepted.</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 xml:space="preserve">Cancellation: </w:t>
      </w:r>
      <w:r w:rsidRPr="00EC09A0">
        <w:rPr>
          <w:sz w:val="20"/>
          <w:szCs w:val="20"/>
        </w:rPr>
        <w:t>The City reserves the right to cancel an accepted bid or contract in whole or in part due to nonperformance or defective products.</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 xml:space="preserve">Permit Requirements: </w:t>
      </w:r>
      <w:r w:rsidRPr="00EC09A0">
        <w:rPr>
          <w:sz w:val="20"/>
          <w:szCs w:val="20"/>
        </w:rPr>
        <w:t>Successful bidder will be responsible for securing any necessary permits for complying with all required inspections whether local state or federal.</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 xml:space="preserve">Multi-Year Contracts: </w:t>
      </w:r>
      <w:r w:rsidRPr="00EC09A0">
        <w:rPr>
          <w:sz w:val="20"/>
          <w:szCs w:val="20"/>
        </w:rPr>
        <w:t xml:space="preserve">The City reserves the right to enter into multi –year contracts and further has the right to terminate </w:t>
      </w:r>
      <w:proofErr w:type="spellStart"/>
      <w:r w:rsidRPr="00EC09A0">
        <w:rPr>
          <w:sz w:val="20"/>
          <w:szCs w:val="20"/>
        </w:rPr>
        <w:t>multi year</w:t>
      </w:r>
      <w:proofErr w:type="spellEnd"/>
      <w:r w:rsidRPr="00EC09A0">
        <w:rPr>
          <w:sz w:val="20"/>
          <w:szCs w:val="20"/>
        </w:rPr>
        <w:t xml:space="preserve"> contracts due to non-appropriation of funds.</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 xml:space="preserve">Financial Statements: </w:t>
      </w:r>
      <w:r w:rsidRPr="00EC09A0">
        <w:rPr>
          <w:sz w:val="20"/>
          <w:szCs w:val="20"/>
        </w:rPr>
        <w:t>Financial statements will be submitted upon request.</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Term of Payment:</w:t>
      </w:r>
      <w:r w:rsidRPr="00EC09A0">
        <w:rPr>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5F0BDA" w:rsidRPr="00EC09A0" w:rsidRDefault="005F0BDA">
      <w:pPr>
        <w:rPr>
          <w:sz w:val="20"/>
          <w:szCs w:val="20"/>
        </w:rPr>
      </w:pPr>
    </w:p>
    <w:p w:rsidR="005F0BDA" w:rsidRPr="00EC09A0" w:rsidRDefault="005F0BDA">
      <w:pPr>
        <w:numPr>
          <w:ilvl w:val="0"/>
          <w:numId w:val="5"/>
        </w:numPr>
        <w:rPr>
          <w:sz w:val="20"/>
          <w:szCs w:val="20"/>
        </w:rPr>
      </w:pPr>
      <w:r w:rsidRPr="00EC09A0">
        <w:rPr>
          <w:b/>
          <w:bCs/>
          <w:sz w:val="20"/>
          <w:szCs w:val="20"/>
        </w:rPr>
        <w:t>Complaints – Vendors</w:t>
      </w:r>
    </w:p>
    <w:p w:rsidR="005F0BDA" w:rsidRPr="00EC09A0" w:rsidRDefault="005F0BDA">
      <w:pPr>
        <w:rPr>
          <w:sz w:val="20"/>
          <w:szCs w:val="20"/>
        </w:rPr>
      </w:pPr>
    </w:p>
    <w:p w:rsidR="005F0BDA" w:rsidRPr="00EC09A0" w:rsidRDefault="005F0BDA">
      <w:pPr>
        <w:pStyle w:val="BodyTextIndent"/>
        <w:ind w:left="720" w:firstLine="0"/>
        <w:rPr>
          <w:szCs w:val="20"/>
        </w:rPr>
      </w:pPr>
      <w:r w:rsidRPr="00EC09A0">
        <w:rPr>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5F0BDA" w:rsidRPr="00EC09A0" w:rsidRDefault="005F0BDA">
      <w:pPr>
        <w:ind w:left="417"/>
        <w:rPr>
          <w:sz w:val="20"/>
          <w:szCs w:val="20"/>
        </w:rPr>
      </w:pPr>
    </w:p>
    <w:p w:rsidR="005F0BDA" w:rsidRPr="00EC09A0" w:rsidRDefault="005F0BDA">
      <w:pPr>
        <w:numPr>
          <w:ilvl w:val="1"/>
          <w:numId w:val="5"/>
        </w:numPr>
        <w:rPr>
          <w:sz w:val="20"/>
          <w:szCs w:val="20"/>
        </w:rPr>
      </w:pPr>
      <w:r w:rsidRPr="00EC09A0">
        <w:rPr>
          <w:sz w:val="20"/>
          <w:szCs w:val="20"/>
          <w:u w:val="single"/>
        </w:rPr>
        <w:t>Step One</w:t>
      </w:r>
      <w:r w:rsidRPr="00EC09A0">
        <w:rPr>
          <w:sz w:val="20"/>
          <w:szCs w:val="20"/>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5F0BDA" w:rsidRPr="00EC09A0" w:rsidRDefault="005F0BDA">
      <w:pPr>
        <w:rPr>
          <w:sz w:val="20"/>
          <w:szCs w:val="20"/>
        </w:rPr>
      </w:pPr>
    </w:p>
    <w:p w:rsidR="005F0BDA" w:rsidRPr="00EC09A0" w:rsidRDefault="005F0BDA">
      <w:pPr>
        <w:numPr>
          <w:ilvl w:val="1"/>
          <w:numId w:val="5"/>
        </w:numPr>
        <w:rPr>
          <w:sz w:val="20"/>
          <w:szCs w:val="20"/>
        </w:rPr>
      </w:pPr>
      <w:r w:rsidRPr="00EC09A0">
        <w:rPr>
          <w:sz w:val="20"/>
          <w:szCs w:val="20"/>
          <w:u w:val="single"/>
        </w:rPr>
        <w:t xml:space="preserve">Step Two </w:t>
      </w:r>
      <w:r w:rsidRPr="00EC09A0">
        <w:rPr>
          <w:sz w:val="20"/>
          <w:szCs w:val="20"/>
        </w:rPr>
        <w:t>– If the vendor is not satisfied with the Purchasing Agent’s response, the vendor may appeal in writing to the City Manager, who shall with the advice of the Purchasing Agent and/or City Attorney, make a written determination to all parties involved. The City Manager’s decision shall be final.</w:t>
      </w:r>
    </w:p>
    <w:p w:rsidR="005F0BDA" w:rsidRPr="00EC09A0" w:rsidRDefault="005F0BDA">
      <w:pPr>
        <w:rPr>
          <w:sz w:val="20"/>
          <w:szCs w:val="20"/>
        </w:rPr>
      </w:pPr>
    </w:p>
    <w:p w:rsidR="00202AD5" w:rsidRPr="00EC09A0" w:rsidRDefault="00202AD5">
      <w:pPr>
        <w:rPr>
          <w:sz w:val="20"/>
          <w:szCs w:val="20"/>
        </w:rPr>
      </w:pPr>
    </w:p>
    <w:p w:rsidR="00202AD5" w:rsidRPr="00EC09A0" w:rsidRDefault="00202AD5">
      <w:pPr>
        <w:rPr>
          <w:sz w:val="20"/>
          <w:szCs w:val="20"/>
        </w:rPr>
      </w:pPr>
    </w:p>
    <w:p w:rsidR="005F0BDA" w:rsidRPr="00EC09A0" w:rsidRDefault="005F0BDA">
      <w:pPr>
        <w:pStyle w:val="NormalWeb"/>
        <w:spacing w:before="0" w:beforeAutospacing="0" w:after="0" w:afterAutospacing="0"/>
        <w:rPr>
          <w:sz w:val="20"/>
          <w:szCs w:val="20"/>
        </w:rPr>
      </w:pPr>
    </w:p>
    <w:p w:rsidR="005F0BDA" w:rsidRPr="00EC09A0" w:rsidRDefault="005F0BDA">
      <w:pPr>
        <w:pStyle w:val="NormalWeb"/>
        <w:spacing w:before="0" w:beforeAutospacing="0" w:after="0" w:afterAutospacing="0"/>
        <w:rPr>
          <w:b/>
          <w:sz w:val="20"/>
          <w:szCs w:val="20"/>
          <w:u w:val="single"/>
        </w:rPr>
      </w:pPr>
      <w:r w:rsidRPr="00EC09A0">
        <w:rPr>
          <w:b/>
          <w:sz w:val="20"/>
          <w:szCs w:val="20"/>
          <w:u w:val="single"/>
        </w:rPr>
        <w:t xml:space="preserve"> SPECIAL CONDITIONS</w:t>
      </w:r>
    </w:p>
    <w:p w:rsidR="001655A6" w:rsidRPr="00EC09A0" w:rsidRDefault="005A4308">
      <w:pPr>
        <w:pStyle w:val="BodyTextIndent"/>
        <w:numPr>
          <w:ilvl w:val="1"/>
          <w:numId w:val="4"/>
        </w:numPr>
        <w:rPr>
          <w:szCs w:val="20"/>
        </w:rPr>
      </w:pPr>
      <w:r>
        <w:rPr>
          <w:szCs w:val="20"/>
        </w:rPr>
        <w:t xml:space="preserve">Initial Bid </w:t>
      </w:r>
      <w:r w:rsidR="005F0BDA" w:rsidRPr="00EC09A0">
        <w:rPr>
          <w:szCs w:val="20"/>
        </w:rPr>
        <w:t xml:space="preserve">Prices </w:t>
      </w:r>
      <w:r w:rsidR="00D60C47" w:rsidRPr="00EC09A0">
        <w:rPr>
          <w:szCs w:val="20"/>
        </w:rPr>
        <w:t xml:space="preserve">shall be held firm </w:t>
      </w:r>
      <w:r>
        <w:rPr>
          <w:szCs w:val="20"/>
        </w:rPr>
        <w:t xml:space="preserve">on any and all order placed </w:t>
      </w:r>
      <w:r w:rsidR="00D02F09">
        <w:rPr>
          <w:szCs w:val="20"/>
        </w:rPr>
        <w:t xml:space="preserve">on or before </w:t>
      </w:r>
      <w:r>
        <w:rPr>
          <w:szCs w:val="20"/>
        </w:rPr>
        <w:t xml:space="preserve">12/31/2016; thereafter, </w:t>
      </w:r>
      <w:r w:rsidR="00D02F09">
        <w:rPr>
          <w:szCs w:val="20"/>
        </w:rPr>
        <w:t xml:space="preserve">bid prices </w:t>
      </w:r>
      <w:r w:rsidR="00D41878" w:rsidRPr="00EC09A0">
        <w:rPr>
          <w:szCs w:val="20"/>
        </w:rPr>
        <w:t xml:space="preserve">may be subject to price adjustment as </w:t>
      </w:r>
      <w:r w:rsidR="00B7691B" w:rsidRPr="00EC09A0">
        <w:rPr>
          <w:szCs w:val="20"/>
        </w:rPr>
        <w:t>described hereafter.</w:t>
      </w:r>
      <w:r w:rsidR="00D41878" w:rsidRPr="00EC09A0">
        <w:rPr>
          <w:szCs w:val="20"/>
        </w:rPr>
        <w:t xml:space="preserve"> </w:t>
      </w:r>
    </w:p>
    <w:p w:rsidR="00F236E1" w:rsidRPr="00EC09A0" w:rsidRDefault="00F236E1">
      <w:pPr>
        <w:pStyle w:val="BodyTextIndent"/>
        <w:numPr>
          <w:ilvl w:val="1"/>
          <w:numId w:val="4"/>
        </w:numPr>
        <w:rPr>
          <w:szCs w:val="20"/>
        </w:rPr>
      </w:pPr>
      <w:r w:rsidRPr="00EC09A0">
        <w:rPr>
          <w:szCs w:val="20"/>
        </w:rPr>
        <w:lastRenderedPageBreak/>
        <w:t>All units will be FOB Destination</w:t>
      </w:r>
      <w:r w:rsidR="00001D8A" w:rsidRPr="00EC09A0">
        <w:rPr>
          <w:szCs w:val="20"/>
        </w:rPr>
        <w:t xml:space="preserve"> with freight </w:t>
      </w:r>
      <w:r w:rsidR="00D02F09">
        <w:rPr>
          <w:szCs w:val="20"/>
        </w:rPr>
        <w:t>prepaid and added.</w:t>
      </w:r>
      <w:r w:rsidR="00001D8A" w:rsidRPr="00EC09A0">
        <w:rPr>
          <w:szCs w:val="20"/>
        </w:rPr>
        <w:t xml:space="preserve"> </w:t>
      </w:r>
    </w:p>
    <w:p w:rsidR="00C718FD" w:rsidRPr="00EC09A0" w:rsidRDefault="005F0BDA">
      <w:pPr>
        <w:pStyle w:val="BodyTextIndent"/>
        <w:numPr>
          <w:ilvl w:val="1"/>
          <w:numId w:val="4"/>
        </w:numPr>
        <w:rPr>
          <w:szCs w:val="20"/>
        </w:rPr>
      </w:pPr>
      <w:r w:rsidRPr="00EC09A0">
        <w:rPr>
          <w:szCs w:val="20"/>
        </w:rPr>
        <w:t>All bids are considered to be unit prices and therefore not dependent upon a quantity purchase unless otherwise noted by the vendor in the bid.</w:t>
      </w:r>
    </w:p>
    <w:p w:rsidR="00316885" w:rsidRPr="00EC09A0" w:rsidRDefault="00316885">
      <w:pPr>
        <w:pStyle w:val="BodyTextIndent"/>
        <w:numPr>
          <w:ilvl w:val="1"/>
          <w:numId w:val="4"/>
        </w:numPr>
        <w:rPr>
          <w:szCs w:val="20"/>
        </w:rPr>
      </w:pPr>
      <w:r w:rsidRPr="00EC09A0">
        <w:rPr>
          <w:szCs w:val="20"/>
        </w:rPr>
        <w:t xml:space="preserve">Bid will be analyzed as follows: </w:t>
      </w:r>
    </w:p>
    <w:p w:rsidR="00316885" w:rsidRPr="00EC09A0" w:rsidRDefault="007258A4" w:rsidP="00316885">
      <w:pPr>
        <w:pStyle w:val="BodyTextIndent"/>
        <w:numPr>
          <w:ilvl w:val="4"/>
          <w:numId w:val="4"/>
        </w:numPr>
        <w:rPr>
          <w:szCs w:val="20"/>
        </w:rPr>
      </w:pPr>
      <w:r w:rsidRPr="00EC09A0">
        <w:rPr>
          <w:szCs w:val="20"/>
        </w:rPr>
        <w:t>Container construction meets or exceeds specifications and requirements</w:t>
      </w:r>
    </w:p>
    <w:p w:rsidR="007258A4" w:rsidRPr="00EC09A0" w:rsidRDefault="007258A4" w:rsidP="00316885">
      <w:pPr>
        <w:pStyle w:val="BodyTextIndent"/>
        <w:numPr>
          <w:ilvl w:val="4"/>
          <w:numId w:val="4"/>
        </w:numPr>
        <w:rPr>
          <w:szCs w:val="20"/>
        </w:rPr>
      </w:pPr>
      <w:r w:rsidRPr="00EC09A0">
        <w:rPr>
          <w:szCs w:val="20"/>
        </w:rPr>
        <w:t xml:space="preserve">Unit price </w:t>
      </w:r>
      <w:r w:rsidR="001655A6" w:rsidRPr="00EC09A0">
        <w:rPr>
          <w:szCs w:val="20"/>
        </w:rPr>
        <w:t xml:space="preserve">bid </w:t>
      </w:r>
      <w:r w:rsidR="002507BE" w:rsidRPr="00EC09A0">
        <w:rPr>
          <w:szCs w:val="20"/>
        </w:rPr>
        <w:t xml:space="preserve">plus </w:t>
      </w:r>
      <w:r w:rsidR="00D02F09">
        <w:rPr>
          <w:szCs w:val="20"/>
        </w:rPr>
        <w:t xml:space="preserve">estimated current </w:t>
      </w:r>
      <w:r w:rsidR="002507BE" w:rsidRPr="00EC09A0">
        <w:rPr>
          <w:szCs w:val="20"/>
        </w:rPr>
        <w:t>shipping expenses</w:t>
      </w:r>
      <w:r w:rsidR="00202AD5" w:rsidRPr="00EC09A0">
        <w:rPr>
          <w:szCs w:val="20"/>
        </w:rPr>
        <w:t xml:space="preserve"> times (x) minimum order quantity</w:t>
      </w:r>
      <w:r w:rsidR="00D02F09">
        <w:rPr>
          <w:szCs w:val="20"/>
        </w:rPr>
        <w:t>.</w:t>
      </w:r>
    </w:p>
    <w:p w:rsidR="007258A4" w:rsidRPr="00EC09A0" w:rsidRDefault="001655A6" w:rsidP="00316885">
      <w:pPr>
        <w:pStyle w:val="BodyTextIndent"/>
        <w:numPr>
          <w:ilvl w:val="4"/>
          <w:numId w:val="4"/>
        </w:numPr>
        <w:rPr>
          <w:szCs w:val="20"/>
        </w:rPr>
      </w:pPr>
      <w:r w:rsidRPr="00EC09A0">
        <w:rPr>
          <w:szCs w:val="20"/>
        </w:rPr>
        <w:t xml:space="preserve">Availability as measured by anticipated days to delivery  </w:t>
      </w:r>
      <w:r w:rsidR="009B0E9E" w:rsidRPr="00EC09A0">
        <w:rPr>
          <w:szCs w:val="20"/>
        </w:rPr>
        <w:t xml:space="preserve">after receipt of order </w:t>
      </w:r>
    </w:p>
    <w:p w:rsidR="005F0BDA" w:rsidRPr="00EC09A0" w:rsidRDefault="005F0BDA">
      <w:pPr>
        <w:pStyle w:val="BodyTextIndent"/>
        <w:ind w:left="720" w:firstLine="0"/>
        <w:rPr>
          <w:szCs w:val="20"/>
        </w:rPr>
      </w:pPr>
      <w:r w:rsidRPr="00EC09A0">
        <w:rPr>
          <w:szCs w:val="20"/>
        </w:rPr>
        <w:t xml:space="preserve"> </w:t>
      </w:r>
    </w:p>
    <w:p w:rsidR="00D41878" w:rsidRPr="00EC09A0" w:rsidRDefault="00D41878">
      <w:pPr>
        <w:pStyle w:val="NormalWeb"/>
        <w:spacing w:before="0" w:beforeAutospacing="0" w:after="0" w:afterAutospacing="0"/>
        <w:rPr>
          <w:sz w:val="20"/>
          <w:szCs w:val="20"/>
        </w:rPr>
      </w:pPr>
      <w:r w:rsidRPr="00EC09A0">
        <w:rPr>
          <w:b/>
          <w:sz w:val="20"/>
          <w:szCs w:val="20"/>
          <w:u w:val="single"/>
        </w:rPr>
        <w:t>PRICE ADJUSTMENT</w:t>
      </w:r>
      <w:r w:rsidRPr="00EC09A0">
        <w:rPr>
          <w:sz w:val="20"/>
          <w:szCs w:val="20"/>
        </w:rPr>
        <w:t xml:space="preserve"> – </w:t>
      </w:r>
      <w:r w:rsidR="00B57B3B">
        <w:rPr>
          <w:sz w:val="20"/>
          <w:szCs w:val="20"/>
        </w:rPr>
        <w:t>T</w:t>
      </w:r>
      <w:r w:rsidRPr="00EC09A0">
        <w:rPr>
          <w:sz w:val="20"/>
          <w:szCs w:val="20"/>
        </w:rPr>
        <w:t xml:space="preserve">he City will </w:t>
      </w:r>
      <w:r w:rsidR="00B57B3B">
        <w:rPr>
          <w:sz w:val="20"/>
          <w:szCs w:val="20"/>
        </w:rPr>
        <w:t xml:space="preserve">consider </w:t>
      </w:r>
      <w:r w:rsidRPr="00EC09A0">
        <w:rPr>
          <w:sz w:val="20"/>
          <w:szCs w:val="20"/>
        </w:rPr>
        <w:t xml:space="preserve">price adjustments during the term of the award on the following basis. </w:t>
      </w:r>
    </w:p>
    <w:p w:rsidR="00C92B30" w:rsidRDefault="001C7F9B" w:rsidP="00C92B30">
      <w:pPr>
        <w:pStyle w:val="NormalWeb"/>
        <w:numPr>
          <w:ilvl w:val="0"/>
          <w:numId w:val="49"/>
        </w:numPr>
        <w:spacing w:before="0" w:beforeAutospacing="0" w:after="0" w:afterAutospacing="0"/>
        <w:outlineLvl w:val="0"/>
        <w:rPr>
          <w:sz w:val="20"/>
          <w:szCs w:val="20"/>
        </w:rPr>
      </w:pPr>
      <w:r>
        <w:rPr>
          <w:sz w:val="20"/>
          <w:szCs w:val="20"/>
        </w:rPr>
        <w:t>All unit bid prices will be held firm by the bidder for any and all orders placed on or before 12/31/2016</w:t>
      </w:r>
      <w:r w:rsidR="00B57B3B" w:rsidRPr="00C92B30">
        <w:rPr>
          <w:sz w:val="20"/>
          <w:szCs w:val="20"/>
        </w:rPr>
        <w:t>.</w:t>
      </w:r>
    </w:p>
    <w:p w:rsidR="00C92B30" w:rsidRDefault="00B57B3B" w:rsidP="00C92B30">
      <w:pPr>
        <w:pStyle w:val="NormalWeb"/>
        <w:numPr>
          <w:ilvl w:val="0"/>
          <w:numId w:val="49"/>
        </w:numPr>
        <w:spacing w:before="0" w:beforeAutospacing="0" w:after="0" w:afterAutospacing="0"/>
        <w:rPr>
          <w:sz w:val="20"/>
          <w:szCs w:val="20"/>
        </w:rPr>
      </w:pPr>
      <w:r w:rsidRPr="00C92B30">
        <w:rPr>
          <w:sz w:val="20"/>
          <w:szCs w:val="20"/>
        </w:rPr>
        <w:t xml:space="preserve">Price adjustments will be considered for orders placed after 12/31/16 </w:t>
      </w:r>
      <w:r w:rsidR="00FB2E7C" w:rsidRPr="00C92B30">
        <w:rPr>
          <w:sz w:val="20"/>
          <w:szCs w:val="20"/>
        </w:rPr>
        <w:t xml:space="preserve">based upon changes in the Producer Price Index of </w:t>
      </w:r>
      <w:r w:rsidR="005B3AB8" w:rsidRPr="00C92B30">
        <w:rPr>
          <w:sz w:val="20"/>
          <w:szCs w:val="20"/>
        </w:rPr>
        <w:t xml:space="preserve">Metal &amp; Metal Products as found on the Bureau of Labor Statistics website </w:t>
      </w:r>
      <w:hyperlink r:id="rId9" w:history="1">
        <w:r w:rsidR="005B3AB8" w:rsidRPr="00C92B30">
          <w:rPr>
            <w:rStyle w:val="Hyperlink"/>
            <w:sz w:val="20"/>
            <w:szCs w:val="20"/>
          </w:rPr>
          <w:t>http://data.bls.gov/cgi-bin/surveymost</w:t>
        </w:r>
      </w:hyperlink>
      <w:r w:rsidR="005B3AB8" w:rsidRPr="00C92B30">
        <w:rPr>
          <w:sz w:val="20"/>
          <w:szCs w:val="20"/>
        </w:rPr>
        <w:t xml:space="preserve">. </w:t>
      </w:r>
    </w:p>
    <w:p w:rsidR="00C92B30" w:rsidRPr="00EC09A0" w:rsidRDefault="00C92B30" w:rsidP="00C92B30">
      <w:pPr>
        <w:pStyle w:val="NormalWeb"/>
        <w:numPr>
          <w:ilvl w:val="0"/>
          <w:numId w:val="49"/>
        </w:numPr>
        <w:spacing w:before="0" w:beforeAutospacing="0" w:after="0" w:afterAutospacing="0"/>
        <w:rPr>
          <w:sz w:val="20"/>
          <w:szCs w:val="20"/>
        </w:rPr>
      </w:pPr>
      <w:r w:rsidRPr="00EC09A0">
        <w:rPr>
          <w:sz w:val="20"/>
          <w:szCs w:val="20"/>
        </w:rPr>
        <w:t xml:space="preserve">No price adjustment shall be automatically applied unless prices adjustments to all other customers equal or exceed the adjustment allowance provided above. </w:t>
      </w:r>
    </w:p>
    <w:p w:rsidR="00D41878" w:rsidRPr="00C92B30" w:rsidRDefault="005B3AB8" w:rsidP="00C92B30">
      <w:pPr>
        <w:pStyle w:val="NormalWeb"/>
        <w:numPr>
          <w:ilvl w:val="0"/>
          <w:numId w:val="49"/>
        </w:numPr>
        <w:spacing w:before="0" w:beforeAutospacing="0" w:after="0" w:afterAutospacing="0"/>
        <w:rPr>
          <w:sz w:val="20"/>
          <w:szCs w:val="20"/>
        </w:rPr>
      </w:pPr>
      <w:r w:rsidRPr="00C92B30">
        <w:rPr>
          <w:sz w:val="20"/>
          <w:szCs w:val="20"/>
        </w:rPr>
        <w:t xml:space="preserve">The change will be measured based upon the most recent and available index (actual or projected) at the time the order is placed over the most recent and available index (actual or projected) at the time of the award is made by City Council. </w:t>
      </w:r>
    </w:p>
    <w:p w:rsidR="005B3AB8" w:rsidRPr="00EC09A0" w:rsidRDefault="005B3AB8" w:rsidP="00C92B30">
      <w:pPr>
        <w:pStyle w:val="NormalWeb"/>
        <w:spacing w:before="0" w:beforeAutospacing="0" w:after="0" w:afterAutospacing="0"/>
        <w:ind w:left="2340"/>
        <w:rPr>
          <w:sz w:val="20"/>
          <w:szCs w:val="20"/>
        </w:rPr>
      </w:pPr>
      <w:r w:rsidRPr="00EC09A0">
        <w:rPr>
          <w:sz w:val="20"/>
          <w:szCs w:val="20"/>
        </w:rPr>
        <w:t xml:space="preserve">Ex: </w:t>
      </w:r>
      <w:r w:rsidR="00B7691B" w:rsidRPr="00EC09A0">
        <w:rPr>
          <w:sz w:val="20"/>
          <w:szCs w:val="20"/>
        </w:rPr>
        <w:t>January 2013</w:t>
      </w:r>
      <w:r w:rsidRPr="00EC09A0">
        <w:rPr>
          <w:sz w:val="20"/>
          <w:szCs w:val="20"/>
        </w:rPr>
        <w:t xml:space="preserve"> projected index </w:t>
      </w:r>
      <w:r w:rsidR="00202AD5" w:rsidRPr="00EC09A0">
        <w:rPr>
          <w:sz w:val="20"/>
          <w:szCs w:val="20"/>
        </w:rPr>
        <w:t xml:space="preserve">( most recent) </w:t>
      </w:r>
      <w:r w:rsidRPr="00EC09A0">
        <w:rPr>
          <w:sz w:val="20"/>
          <w:szCs w:val="20"/>
        </w:rPr>
        <w:t xml:space="preserve">= 193.3 </w:t>
      </w:r>
    </w:p>
    <w:p w:rsidR="005B3AB8" w:rsidRPr="00EC09A0" w:rsidRDefault="005B3AB8" w:rsidP="00C92B30">
      <w:pPr>
        <w:pStyle w:val="NormalWeb"/>
        <w:spacing w:before="0" w:beforeAutospacing="0" w:after="0" w:afterAutospacing="0"/>
        <w:ind w:left="3330"/>
        <w:rPr>
          <w:sz w:val="20"/>
          <w:szCs w:val="20"/>
        </w:rPr>
      </w:pPr>
      <w:r w:rsidRPr="00EC09A0">
        <w:rPr>
          <w:sz w:val="20"/>
          <w:szCs w:val="20"/>
        </w:rPr>
        <w:t>Projected Index at Time of the order = 203.4</w:t>
      </w:r>
    </w:p>
    <w:p w:rsidR="005B3AB8" w:rsidRDefault="005B3AB8" w:rsidP="00C92B30">
      <w:pPr>
        <w:pStyle w:val="NormalWeb"/>
        <w:spacing w:before="0" w:beforeAutospacing="0" w:after="0" w:afterAutospacing="0"/>
        <w:ind w:left="3330"/>
        <w:rPr>
          <w:sz w:val="20"/>
          <w:szCs w:val="20"/>
        </w:rPr>
      </w:pPr>
      <w:r w:rsidRPr="00EC09A0">
        <w:rPr>
          <w:sz w:val="20"/>
          <w:szCs w:val="20"/>
        </w:rPr>
        <w:t xml:space="preserve">203.4-193.3 / 193.3 = 5.22% price adjustment </w:t>
      </w:r>
      <w:r w:rsidR="00202AD5" w:rsidRPr="00EC09A0">
        <w:rPr>
          <w:sz w:val="20"/>
          <w:szCs w:val="20"/>
        </w:rPr>
        <w:t>for unit cost of container</w:t>
      </w:r>
      <w:r w:rsidRPr="00EC09A0">
        <w:rPr>
          <w:sz w:val="20"/>
          <w:szCs w:val="20"/>
        </w:rPr>
        <w:t xml:space="preserve">. </w:t>
      </w:r>
    </w:p>
    <w:p w:rsidR="005B3AB8" w:rsidRPr="00EC09A0" w:rsidRDefault="005B3AB8" w:rsidP="00C92B30">
      <w:pPr>
        <w:pStyle w:val="NormalWeb"/>
        <w:spacing w:before="0" w:beforeAutospacing="0" w:after="0" w:afterAutospacing="0"/>
        <w:ind w:left="2160"/>
        <w:rPr>
          <w:sz w:val="20"/>
          <w:szCs w:val="20"/>
        </w:rPr>
      </w:pPr>
    </w:p>
    <w:p w:rsidR="005F0BDA" w:rsidRPr="00EC09A0" w:rsidRDefault="005F0BDA">
      <w:pPr>
        <w:pStyle w:val="NormalWeb"/>
        <w:spacing w:before="0" w:beforeAutospacing="0" w:after="0" w:afterAutospacing="0"/>
        <w:rPr>
          <w:b/>
          <w:sz w:val="20"/>
          <w:szCs w:val="20"/>
          <w:u w:val="single"/>
        </w:rPr>
      </w:pPr>
      <w:r w:rsidRPr="00EC09A0">
        <w:rPr>
          <w:b/>
          <w:sz w:val="20"/>
          <w:szCs w:val="20"/>
          <w:u w:val="single"/>
        </w:rPr>
        <w:t>INSURANCE</w:t>
      </w:r>
    </w:p>
    <w:p w:rsidR="005F0BDA" w:rsidRPr="00EC09A0" w:rsidRDefault="005F0BDA">
      <w:pPr>
        <w:pStyle w:val="NormalWeb"/>
        <w:spacing w:before="0" w:beforeAutospacing="0" w:after="0" w:afterAutospacing="0"/>
        <w:rPr>
          <w:sz w:val="20"/>
          <w:szCs w:val="20"/>
        </w:rPr>
      </w:pPr>
    </w:p>
    <w:p w:rsidR="005F0BDA" w:rsidRPr="00EC09A0" w:rsidRDefault="005F0BDA">
      <w:pPr>
        <w:pStyle w:val="NormalWeb"/>
        <w:spacing w:before="0" w:beforeAutospacing="0" w:after="0" w:afterAutospacing="0"/>
        <w:rPr>
          <w:sz w:val="20"/>
          <w:szCs w:val="20"/>
        </w:rPr>
      </w:pPr>
      <w:r w:rsidRPr="00EC09A0">
        <w:rPr>
          <w:sz w:val="20"/>
          <w:szCs w:val="20"/>
        </w:rPr>
        <w:t xml:space="preserve">The awarded vendor, </w:t>
      </w:r>
      <w:r w:rsidRPr="00EC09A0">
        <w:rPr>
          <w:b/>
          <w:bCs/>
          <w:sz w:val="20"/>
          <w:szCs w:val="20"/>
          <w:u w:val="single"/>
        </w:rPr>
        <w:t>if requested by the City</w:t>
      </w:r>
      <w:r w:rsidRPr="00EC09A0">
        <w:rPr>
          <w:sz w:val="20"/>
          <w:szCs w:val="20"/>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awarded vendor shall furnish a copy of an original Certificate of Insurance, </w:t>
      </w:r>
      <w:r w:rsidRPr="00EC09A0">
        <w:rPr>
          <w:sz w:val="20"/>
          <w:szCs w:val="20"/>
          <w:u w:val="single"/>
        </w:rPr>
        <w:t>naming City of Columbia as an additional insured</w:t>
      </w:r>
      <w:r w:rsidRPr="00EC09A0">
        <w:rPr>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an award.</w:t>
      </w:r>
    </w:p>
    <w:p w:rsidR="005F0BDA" w:rsidRPr="00EC09A0" w:rsidRDefault="005F0BDA">
      <w:pPr>
        <w:pStyle w:val="BodyTextIndent"/>
        <w:rPr>
          <w:szCs w:val="20"/>
        </w:rPr>
      </w:pPr>
      <w:r w:rsidRPr="00EC09A0">
        <w:rPr>
          <w:szCs w:val="20"/>
        </w:rPr>
        <w:t>The following insurance requirements are the minimum that will be acceptable:</w:t>
      </w:r>
    </w:p>
    <w:p w:rsidR="005F0BDA" w:rsidRPr="00EC09A0" w:rsidRDefault="005F0BDA">
      <w:pPr>
        <w:pStyle w:val="BodyTextIndent"/>
        <w:rPr>
          <w:szCs w:val="20"/>
        </w:rPr>
      </w:pPr>
      <w:r w:rsidRPr="00EC09A0">
        <w:rPr>
          <w:szCs w:val="20"/>
        </w:rPr>
        <w:t>1. Worker's Compensation Insurance – State statutory limits.</w:t>
      </w:r>
    </w:p>
    <w:p w:rsidR="005F0BDA" w:rsidRPr="00EC09A0" w:rsidRDefault="005F0BDA">
      <w:pPr>
        <w:pStyle w:val="BodyTextIndent"/>
        <w:rPr>
          <w:szCs w:val="20"/>
        </w:rPr>
      </w:pPr>
      <w:r w:rsidRPr="00EC09A0">
        <w:rPr>
          <w:szCs w:val="20"/>
        </w:rPr>
        <w:t>2. Commercial General Liability - Including products and completed operations coverage and contractual liability on the amount of $500,000 CSL (combined single limit).</w:t>
      </w:r>
    </w:p>
    <w:p w:rsidR="005F0BDA" w:rsidRPr="00EC09A0" w:rsidRDefault="005F0BDA">
      <w:pPr>
        <w:pStyle w:val="BodyTextIndent"/>
        <w:rPr>
          <w:szCs w:val="20"/>
        </w:rPr>
      </w:pPr>
      <w:r w:rsidRPr="00EC09A0">
        <w:rPr>
          <w:szCs w:val="20"/>
        </w:rPr>
        <w:t>Commercial Automobile Liability including owned, non-owned and hired car in the amount of $100,000 CSL.</w:t>
      </w:r>
    </w:p>
    <w:p w:rsidR="005F0BDA" w:rsidRPr="00EC09A0" w:rsidRDefault="005F0BDA">
      <w:pPr>
        <w:pStyle w:val="BodyTextIndent"/>
        <w:rPr>
          <w:szCs w:val="20"/>
        </w:rPr>
      </w:pPr>
    </w:p>
    <w:p w:rsidR="005F0BDA" w:rsidRPr="00EC09A0" w:rsidRDefault="005F0BDA">
      <w:pPr>
        <w:pStyle w:val="NormalWeb"/>
        <w:spacing w:before="0" w:beforeAutospacing="0" w:after="0" w:afterAutospacing="0"/>
        <w:rPr>
          <w:sz w:val="20"/>
          <w:szCs w:val="20"/>
        </w:rPr>
      </w:pPr>
      <w:r w:rsidRPr="00EC09A0">
        <w:rPr>
          <w:b/>
          <w:sz w:val="20"/>
          <w:szCs w:val="20"/>
          <w:u w:val="single"/>
        </w:rPr>
        <w:t>WARRANTY</w:t>
      </w:r>
      <w:r w:rsidRPr="00EC09A0">
        <w:rPr>
          <w:sz w:val="20"/>
          <w:szCs w:val="20"/>
        </w:rPr>
        <w:t xml:space="preserve"> – Vendor shall furnish information regarding any warranties with the bid package</w:t>
      </w:r>
    </w:p>
    <w:p w:rsidR="005F0BDA" w:rsidRPr="00EC09A0" w:rsidRDefault="005F0BDA">
      <w:pPr>
        <w:pStyle w:val="NormalWeb"/>
        <w:spacing w:before="0" w:beforeAutospacing="0" w:after="0" w:afterAutospacing="0"/>
        <w:rPr>
          <w:b/>
          <w:bCs/>
          <w:sz w:val="20"/>
          <w:szCs w:val="20"/>
        </w:rPr>
      </w:pPr>
    </w:p>
    <w:p w:rsidR="005F0BDA" w:rsidRPr="00EC09A0" w:rsidRDefault="005F0BDA">
      <w:pPr>
        <w:pStyle w:val="NormalWeb"/>
        <w:tabs>
          <w:tab w:val="left" w:pos="-72"/>
          <w:tab w:val="left" w:pos="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spacing w:before="0" w:beforeAutospacing="0" w:after="0" w:afterAutospacing="0"/>
        <w:rPr>
          <w:b/>
          <w:sz w:val="20"/>
          <w:szCs w:val="20"/>
          <w:u w:val="single"/>
        </w:rPr>
      </w:pPr>
      <w:r w:rsidRPr="00EC09A0">
        <w:rPr>
          <w:b/>
          <w:sz w:val="20"/>
          <w:szCs w:val="20"/>
          <w:u w:val="single"/>
        </w:rPr>
        <w:t xml:space="preserve">LAWS, TAXES </w:t>
      </w:r>
    </w:p>
    <w:p w:rsidR="005F0BDA" w:rsidRPr="00EC09A0" w:rsidRDefault="005F0BDA">
      <w:pPr>
        <w:ind w:left="720"/>
        <w:rPr>
          <w:sz w:val="20"/>
          <w:szCs w:val="20"/>
        </w:rPr>
      </w:pPr>
      <w:r w:rsidRPr="00EC09A0">
        <w:rPr>
          <w:sz w:val="20"/>
          <w:szCs w:val="20"/>
        </w:rPr>
        <w:t>Bidders shall comply with all applicable local, State and Federal laws . The awarded vendor is further responsible for all taxes including employment taxes associated with providing goods or services under any resulting award.</w:t>
      </w:r>
    </w:p>
    <w:p w:rsidR="00FB0537" w:rsidRPr="00EC09A0" w:rsidRDefault="00FB0537">
      <w:pPr>
        <w:ind w:left="720"/>
        <w:rPr>
          <w:sz w:val="20"/>
          <w:szCs w:val="20"/>
        </w:rPr>
      </w:pPr>
    </w:p>
    <w:p w:rsidR="00316885" w:rsidRDefault="00316885">
      <w:pPr>
        <w:ind w:left="720"/>
        <w:rPr>
          <w:sz w:val="20"/>
          <w:szCs w:val="20"/>
        </w:rPr>
      </w:pPr>
    </w:p>
    <w:p w:rsidR="005A4308" w:rsidRPr="00EC09A0" w:rsidRDefault="005A4308">
      <w:pPr>
        <w:ind w:left="720"/>
        <w:rPr>
          <w:sz w:val="20"/>
          <w:szCs w:val="20"/>
        </w:rPr>
      </w:pPr>
    </w:p>
    <w:p w:rsidR="005F0BDA" w:rsidRPr="00EC09A0" w:rsidRDefault="005F0BDA">
      <w:pPr>
        <w:pStyle w:val="BodyTextIndent"/>
        <w:rPr>
          <w:szCs w:val="20"/>
        </w:rPr>
      </w:pPr>
    </w:p>
    <w:p w:rsidR="005F0BDA" w:rsidRPr="00EC09A0" w:rsidRDefault="005F0BDA">
      <w:pPr>
        <w:pStyle w:val="NormalWeb"/>
        <w:spacing w:before="0" w:beforeAutospacing="0" w:after="0" w:afterAutospacing="0"/>
        <w:rPr>
          <w:sz w:val="20"/>
          <w:szCs w:val="20"/>
        </w:rPr>
      </w:pPr>
      <w:r w:rsidRPr="00EC09A0">
        <w:rPr>
          <w:sz w:val="20"/>
          <w:szCs w:val="20"/>
        </w:rPr>
        <w:t xml:space="preserve">SPECIFICATIONS AND REQUIREMENTS – Specifications are intended to describe the </w:t>
      </w:r>
      <w:r w:rsidRPr="00EC09A0">
        <w:rPr>
          <w:b/>
          <w:bCs/>
          <w:sz w:val="20"/>
          <w:szCs w:val="20"/>
        </w:rPr>
        <w:t>minimally acceptable standards</w:t>
      </w:r>
      <w:r w:rsidRPr="00EC09A0">
        <w:rPr>
          <w:sz w:val="20"/>
          <w:szCs w:val="20"/>
        </w:rPr>
        <w:t xml:space="preserve"> of quality and construction. Containers meeting or exceeding these specifications will be considered.</w:t>
      </w:r>
    </w:p>
    <w:p w:rsidR="005F0BDA" w:rsidRPr="00EC09A0" w:rsidRDefault="005F0BDA">
      <w:pPr>
        <w:pStyle w:val="NormalWeb"/>
        <w:spacing w:before="0" w:beforeAutospacing="0" w:after="0" w:afterAutospacing="0"/>
        <w:rPr>
          <w:sz w:val="20"/>
          <w:szCs w:val="20"/>
        </w:rPr>
      </w:pPr>
    </w:p>
    <w:tbl>
      <w:tblPr>
        <w:tblW w:w="84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807"/>
      </w:tblGrid>
      <w:tr w:rsidR="001C7F9B" w:rsidRPr="00EC09A0" w:rsidTr="001C7F9B">
        <w:trPr>
          <w:trHeight w:val="566"/>
        </w:trPr>
        <w:tc>
          <w:tcPr>
            <w:tcW w:w="648" w:type="dxa"/>
            <w:vMerge w:val="restart"/>
          </w:tcPr>
          <w:p w:rsidR="001C7F9B" w:rsidRPr="00EC09A0" w:rsidRDefault="001C7F9B">
            <w:pPr>
              <w:pStyle w:val="PlainText"/>
              <w:rPr>
                <w:rFonts w:ascii="Times New Roman" w:hAnsi="Times New Roman"/>
                <w:szCs w:val="20"/>
              </w:rPr>
            </w:pPr>
          </w:p>
        </w:tc>
        <w:tc>
          <w:tcPr>
            <w:tcW w:w="7807" w:type="dxa"/>
            <w:vMerge w:val="restart"/>
          </w:tcPr>
          <w:p w:rsidR="001C7F9B" w:rsidRPr="00EC09A0" w:rsidRDefault="001C7F9B" w:rsidP="007258A4">
            <w:pPr>
              <w:pStyle w:val="PlainText"/>
              <w:jc w:val="center"/>
              <w:rPr>
                <w:rFonts w:ascii="Times New Roman" w:hAnsi="Times New Roman"/>
                <w:bCs/>
                <w:szCs w:val="20"/>
              </w:rPr>
            </w:pPr>
            <w:r w:rsidRPr="00EC09A0">
              <w:rPr>
                <w:rFonts w:ascii="Times New Roman" w:hAnsi="Times New Roman"/>
                <w:bCs/>
                <w:szCs w:val="20"/>
              </w:rPr>
              <w:t>Specification</w:t>
            </w:r>
          </w:p>
        </w:tc>
      </w:tr>
      <w:tr w:rsidR="001C7F9B" w:rsidRPr="00EC09A0" w:rsidTr="001C7F9B">
        <w:trPr>
          <w:trHeight w:val="230"/>
        </w:trPr>
        <w:tc>
          <w:tcPr>
            <w:tcW w:w="648" w:type="dxa"/>
            <w:vMerge/>
          </w:tcPr>
          <w:p w:rsidR="001C7F9B" w:rsidRPr="00EC09A0" w:rsidRDefault="001C7F9B">
            <w:pPr>
              <w:pStyle w:val="PlainText"/>
              <w:rPr>
                <w:rFonts w:ascii="Times New Roman" w:hAnsi="Times New Roman"/>
                <w:b w:val="0"/>
                <w:szCs w:val="20"/>
              </w:rPr>
            </w:pPr>
          </w:p>
        </w:tc>
        <w:tc>
          <w:tcPr>
            <w:tcW w:w="7807" w:type="dxa"/>
            <w:vMerge/>
          </w:tcPr>
          <w:p w:rsidR="001C7F9B" w:rsidRPr="00EC09A0" w:rsidRDefault="001C7F9B">
            <w:pPr>
              <w:pStyle w:val="PlainText"/>
              <w:jc w:val="center"/>
              <w:rPr>
                <w:rFonts w:ascii="Times New Roman" w:hAnsi="Times New Roman"/>
                <w:szCs w:val="20"/>
              </w:rPr>
            </w:pPr>
          </w:p>
        </w:tc>
      </w:tr>
      <w:tr w:rsidR="001C7F9B" w:rsidRPr="00EC09A0" w:rsidTr="001C7F9B">
        <w:tc>
          <w:tcPr>
            <w:tcW w:w="648" w:type="dxa"/>
          </w:tcPr>
          <w:p w:rsidR="001C7F9B" w:rsidRPr="00EC09A0" w:rsidRDefault="001C7F9B">
            <w:pPr>
              <w:pStyle w:val="PlainText"/>
              <w:rPr>
                <w:rFonts w:ascii="Times New Roman" w:hAnsi="Times New Roman"/>
                <w:b w:val="0"/>
                <w:szCs w:val="20"/>
              </w:rPr>
            </w:pPr>
          </w:p>
        </w:tc>
        <w:tc>
          <w:tcPr>
            <w:tcW w:w="7807" w:type="dxa"/>
          </w:tcPr>
          <w:p w:rsidR="001C7F9B" w:rsidRPr="00EC09A0" w:rsidRDefault="001C7F9B">
            <w:pPr>
              <w:pStyle w:val="PlainText"/>
              <w:jc w:val="center"/>
              <w:rPr>
                <w:rFonts w:ascii="Times New Roman" w:hAnsi="Times New Roman"/>
                <w:b w:val="0"/>
                <w:bCs/>
                <w:szCs w:val="20"/>
              </w:rPr>
            </w:pPr>
            <w:r w:rsidRPr="00EC09A0">
              <w:rPr>
                <w:rFonts w:ascii="Times New Roman" w:hAnsi="Times New Roman"/>
                <w:szCs w:val="20"/>
              </w:rPr>
              <w:t xml:space="preserve">8 &amp; 6 Cubic Yard Containers </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1.1</w:t>
            </w:r>
          </w:p>
        </w:tc>
        <w:tc>
          <w:tcPr>
            <w:tcW w:w="7807" w:type="dxa"/>
          </w:tcPr>
          <w:p w:rsidR="001C7F9B" w:rsidRPr="00EC09A0" w:rsidRDefault="001C7F9B">
            <w:pPr>
              <w:pStyle w:val="PlainText"/>
              <w:rPr>
                <w:rFonts w:ascii="Times New Roman" w:hAnsi="Times New Roman"/>
                <w:bCs/>
                <w:szCs w:val="20"/>
              </w:rPr>
            </w:pPr>
            <w:r w:rsidRPr="00EC09A0">
              <w:rPr>
                <w:rFonts w:ascii="Times New Roman" w:hAnsi="Times New Roman"/>
                <w:b w:val="0"/>
                <w:szCs w:val="20"/>
              </w:rPr>
              <w:t xml:space="preserve">Bottoms – One piece 10 gauge steel </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1.2</w:t>
            </w:r>
          </w:p>
        </w:tc>
        <w:tc>
          <w:tcPr>
            <w:tcW w:w="7807" w:type="dxa"/>
          </w:tcPr>
          <w:p w:rsidR="001C7F9B" w:rsidRPr="00EC09A0" w:rsidRDefault="001C7F9B">
            <w:pPr>
              <w:pStyle w:val="PlainText"/>
              <w:rPr>
                <w:rFonts w:ascii="Times New Roman" w:hAnsi="Times New Roman"/>
                <w:b w:val="0"/>
                <w:bCs/>
                <w:szCs w:val="20"/>
              </w:rPr>
            </w:pPr>
            <w:r w:rsidRPr="00EC09A0">
              <w:rPr>
                <w:rFonts w:ascii="Times New Roman" w:hAnsi="Times New Roman"/>
                <w:b w:val="0"/>
                <w:szCs w:val="20"/>
              </w:rPr>
              <w:t>Sides, Front &amp; Rear Panels – 12 gauge steel</w:t>
            </w:r>
            <w:r>
              <w:rPr>
                <w:rFonts w:ascii="Times New Roman" w:hAnsi="Times New Roman"/>
                <w:b w:val="0"/>
                <w:szCs w:val="20"/>
              </w:rPr>
              <w:t>. Crimped front &amp; rear panels</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1.3</w:t>
            </w:r>
          </w:p>
        </w:tc>
        <w:tc>
          <w:tcPr>
            <w:tcW w:w="7807" w:type="dxa"/>
          </w:tcPr>
          <w:p w:rsidR="001C7F9B" w:rsidRPr="00EC09A0" w:rsidRDefault="001C7F9B" w:rsidP="000E10BF">
            <w:pPr>
              <w:pStyle w:val="PlainText"/>
              <w:rPr>
                <w:rFonts w:ascii="Times New Roman" w:hAnsi="Times New Roman"/>
                <w:b w:val="0"/>
                <w:bCs/>
                <w:szCs w:val="20"/>
              </w:rPr>
            </w:pPr>
            <w:r>
              <w:rPr>
                <w:rFonts w:ascii="Times New Roman" w:hAnsi="Times New Roman"/>
                <w:b w:val="0"/>
                <w:szCs w:val="20"/>
              </w:rPr>
              <w:t>Bottom runners</w:t>
            </w:r>
            <w:r w:rsidRPr="00EC09A0">
              <w:rPr>
                <w:rFonts w:ascii="Times New Roman" w:hAnsi="Times New Roman"/>
                <w:b w:val="0"/>
                <w:szCs w:val="20"/>
              </w:rPr>
              <w:t xml:space="preserve"> – At least 2</w:t>
            </w:r>
            <w:r>
              <w:rPr>
                <w:rFonts w:ascii="Times New Roman" w:hAnsi="Times New Roman"/>
                <w:b w:val="0"/>
                <w:szCs w:val="20"/>
              </w:rPr>
              <w:t xml:space="preserve"> ½”</w:t>
            </w:r>
            <w:r w:rsidRPr="00EC09A0">
              <w:rPr>
                <w:rFonts w:ascii="Times New Roman" w:hAnsi="Times New Roman"/>
                <w:b w:val="0"/>
                <w:szCs w:val="20"/>
              </w:rPr>
              <w:t xml:space="preserve"> formed channels with end cap</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1.4</w:t>
            </w:r>
          </w:p>
        </w:tc>
        <w:tc>
          <w:tcPr>
            <w:tcW w:w="7807" w:type="dxa"/>
          </w:tcPr>
          <w:p w:rsidR="001C7F9B" w:rsidRPr="00EC09A0" w:rsidRDefault="001C7F9B" w:rsidP="000E10BF">
            <w:pPr>
              <w:pStyle w:val="PlainText"/>
              <w:rPr>
                <w:rFonts w:ascii="Times New Roman" w:hAnsi="Times New Roman"/>
                <w:b w:val="0"/>
                <w:bCs/>
                <w:szCs w:val="20"/>
              </w:rPr>
            </w:pPr>
            <w:r w:rsidRPr="00EC09A0">
              <w:rPr>
                <w:rFonts w:ascii="Times New Roman" w:hAnsi="Times New Roman"/>
                <w:b w:val="0"/>
                <w:szCs w:val="20"/>
              </w:rPr>
              <w:t xml:space="preserve">Sliding Side Door – </w:t>
            </w:r>
            <w:r>
              <w:rPr>
                <w:rFonts w:ascii="Times New Roman" w:hAnsi="Times New Roman"/>
                <w:b w:val="0"/>
                <w:szCs w:val="20"/>
              </w:rPr>
              <w:t xml:space="preserve">30” x 30” 16 </w:t>
            </w:r>
            <w:proofErr w:type="spellStart"/>
            <w:r>
              <w:rPr>
                <w:rFonts w:ascii="Times New Roman" w:hAnsi="Times New Roman"/>
                <w:b w:val="0"/>
                <w:szCs w:val="20"/>
              </w:rPr>
              <w:t>ga.</w:t>
            </w:r>
            <w:proofErr w:type="spellEnd"/>
            <w:r>
              <w:rPr>
                <w:rFonts w:ascii="Times New Roman" w:hAnsi="Times New Roman"/>
                <w:b w:val="0"/>
                <w:szCs w:val="20"/>
              </w:rPr>
              <w:t xml:space="preserve"> Steel doors </w:t>
            </w:r>
            <w:r w:rsidRPr="00EC09A0">
              <w:rPr>
                <w:rFonts w:ascii="Times New Roman" w:hAnsi="Times New Roman"/>
                <w:b w:val="0"/>
                <w:szCs w:val="20"/>
              </w:rPr>
              <w:t xml:space="preserve">located on each side </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1.5</w:t>
            </w:r>
          </w:p>
        </w:tc>
        <w:tc>
          <w:tcPr>
            <w:tcW w:w="7807" w:type="dxa"/>
          </w:tcPr>
          <w:p w:rsidR="001C7F9B" w:rsidRPr="00EC09A0" w:rsidRDefault="001C7F9B" w:rsidP="006F2377">
            <w:pPr>
              <w:pStyle w:val="PlainText"/>
              <w:rPr>
                <w:rFonts w:ascii="Times New Roman" w:hAnsi="Times New Roman"/>
                <w:b w:val="0"/>
                <w:bCs/>
                <w:szCs w:val="20"/>
              </w:rPr>
            </w:pPr>
            <w:r w:rsidRPr="00EC09A0">
              <w:rPr>
                <w:rFonts w:ascii="Times New Roman" w:hAnsi="Times New Roman"/>
                <w:b w:val="0"/>
                <w:bCs/>
                <w:szCs w:val="20"/>
              </w:rPr>
              <w:t xml:space="preserve">Sliding Door Tracks  - </w:t>
            </w:r>
            <w:r>
              <w:rPr>
                <w:rFonts w:ascii="Times New Roman" w:hAnsi="Times New Roman"/>
                <w:b w:val="0"/>
                <w:bCs/>
                <w:szCs w:val="20"/>
              </w:rPr>
              <w:t>7</w:t>
            </w:r>
            <w:r w:rsidRPr="00EC09A0">
              <w:rPr>
                <w:rFonts w:ascii="Times New Roman" w:hAnsi="Times New Roman"/>
                <w:b w:val="0"/>
                <w:bCs/>
                <w:szCs w:val="20"/>
              </w:rPr>
              <w:t xml:space="preserve"> gauge steel formed channels, designed to prevent doors from sliding out of the tracks</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1.6</w:t>
            </w:r>
          </w:p>
        </w:tc>
        <w:tc>
          <w:tcPr>
            <w:tcW w:w="7807" w:type="dxa"/>
          </w:tcPr>
          <w:p w:rsidR="001C7F9B" w:rsidRPr="00EC09A0" w:rsidRDefault="001C7F9B" w:rsidP="000E10BF">
            <w:pPr>
              <w:pStyle w:val="PlainText"/>
              <w:rPr>
                <w:rFonts w:ascii="Times New Roman" w:hAnsi="Times New Roman"/>
                <w:b w:val="0"/>
                <w:bCs/>
                <w:szCs w:val="20"/>
              </w:rPr>
            </w:pPr>
            <w:r w:rsidRPr="00EC09A0">
              <w:rPr>
                <w:rFonts w:ascii="Times New Roman" w:hAnsi="Times New Roman"/>
                <w:b w:val="0"/>
                <w:bCs/>
                <w:szCs w:val="20"/>
              </w:rPr>
              <w:t>Lift Sleeves –  10-gauge ste</w:t>
            </w:r>
            <w:r>
              <w:rPr>
                <w:rFonts w:ascii="Times New Roman" w:hAnsi="Times New Roman"/>
                <w:b w:val="0"/>
                <w:bCs/>
                <w:szCs w:val="20"/>
              </w:rPr>
              <w:t>el formed approximately 3 1/2</w:t>
            </w:r>
            <w:r w:rsidRPr="00EC09A0">
              <w:rPr>
                <w:rFonts w:ascii="Times New Roman" w:hAnsi="Times New Roman"/>
                <w:b w:val="0"/>
                <w:bCs/>
                <w:szCs w:val="20"/>
              </w:rPr>
              <w:t xml:space="preserve"> inches wide  x 8 inch high x </w:t>
            </w:r>
            <w:r>
              <w:rPr>
                <w:rFonts w:ascii="Times New Roman" w:hAnsi="Times New Roman"/>
                <w:b w:val="0"/>
                <w:bCs/>
                <w:szCs w:val="20"/>
              </w:rPr>
              <w:t>30</w:t>
            </w:r>
            <w:r w:rsidRPr="00EC09A0">
              <w:rPr>
                <w:rFonts w:ascii="Times New Roman" w:hAnsi="Times New Roman"/>
                <w:b w:val="0"/>
                <w:bCs/>
                <w:szCs w:val="20"/>
              </w:rPr>
              <w:t xml:space="preserve"> inches long with welded 1</w:t>
            </w:r>
            <w:r>
              <w:rPr>
                <w:rFonts w:ascii="Times New Roman" w:hAnsi="Times New Roman"/>
                <w:b w:val="0"/>
                <w:bCs/>
                <w:szCs w:val="20"/>
              </w:rPr>
              <w:t>2</w:t>
            </w:r>
            <w:r w:rsidRPr="00EC09A0">
              <w:rPr>
                <w:rFonts w:ascii="Times New Roman" w:hAnsi="Times New Roman"/>
                <w:b w:val="0"/>
                <w:bCs/>
                <w:szCs w:val="20"/>
              </w:rPr>
              <w:t xml:space="preserve"> gauge gussets on top and bottom of the sleeve. Sleeve guides on front of 7-gauge steel. All components to sleeve guides are fully welded</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1.7</w:t>
            </w:r>
          </w:p>
        </w:tc>
        <w:tc>
          <w:tcPr>
            <w:tcW w:w="7807" w:type="dxa"/>
          </w:tcPr>
          <w:p w:rsidR="001C7F9B" w:rsidRPr="00EC09A0" w:rsidRDefault="001C7F9B" w:rsidP="006F2377">
            <w:pPr>
              <w:pStyle w:val="PlainText"/>
              <w:rPr>
                <w:rFonts w:ascii="Times New Roman" w:hAnsi="Times New Roman"/>
                <w:b w:val="0"/>
                <w:bCs/>
                <w:szCs w:val="20"/>
              </w:rPr>
            </w:pPr>
            <w:r w:rsidRPr="00EC09A0">
              <w:rPr>
                <w:rFonts w:ascii="Times New Roman" w:hAnsi="Times New Roman"/>
                <w:b w:val="0"/>
                <w:bCs/>
                <w:szCs w:val="20"/>
              </w:rPr>
              <w:t xml:space="preserve">Bumper pads – </w:t>
            </w:r>
            <w:r>
              <w:rPr>
                <w:rFonts w:ascii="Times New Roman" w:hAnsi="Times New Roman"/>
                <w:b w:val="0"/>
                <w:bCs/>
                <w:szCs w:val="20"/>
              </w:rPr>
              <w:t xml:space="preserve">3/16 steel plate </w:t>
            </w:r>
            <w:r w:rsidRPr="00EC09A0">
              <w:rPr>
                <w:rFonts w:ascii="Times New Roman" w:hAnsi="Times New Roman"/>
                <w:b w:val="0"/>
                <w:bCs/>
                <w:szCs w:val="20"/>
              </w:rPr>
              <w:t xml:space="preserve"> located center of sleeve</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1.8</w:t>
            </w:r>
          </w:p>
        </w:tc>
        <w:tc>
          <w:tcPr>
            <w:tcW w:w="7807" w:type="dxa"/>
          </w:tcPr>
          <w:p w:rsidR="001C7F9B" w:rsidRPr="00EC09A0" w:rsidRDefault="001C7F9B">
            <w:pPr>
              <w:pStyle w:val="PlainText"/>
              <w:rPr>
                <w:rFonts w:ascii="Times New Roman" w:hAnsi="Times New Roman"/>
                <w:b w:val="0"/>
                <w:bCs/>
                <w:szCs w:val="20"/>
              </w:rPr>
            </w:pPr>
            <w:r w:rsidRPr="00EC09A0">
              <w:rPr>
                <w:rFonts w:ascii="Times New Roman" w:hAnsi="Times New Roman"/>
                <w:b w:val="0"/>
                <w:bCs/>
                <w:szCs w:val="20"/>
              </w:rPr>
              <w:t>Top reinforced Front, Rear and Side Corners  All welds on the reinforcements shall be continuous</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1.9</w:t>
            </w:r>
          </w:p>
        </w:tc>
        <w:tc>
          <w:tcPr>
            <w:tcW w:w="7807" w:type="dxa"/>
          </w:tcPr>
          <w:p w:rsidR="001C7F9B" w:rsidRPr="00EC09A0" w:rsidRDefault="001C7F9B">
            <w:pPr>
              <w:pStyle w:val="PlainText"/>
              <w:rPr>
                <w:rFonts w:ascii="Times New Roman" w:hAnsi="Times New Roman"/>
                <w:bCs/>
                <w:szCs w:val="20"/>
              </w:rPr>
            </w:pPr>
            <w:r>
              <w:rPr>
                <w:rFonts w:ascii="Times New Roman" w:hAnsi="Times New Roman"/>
                <w:b w:val="0"/>
                <w:bCs/>
                <w:szCs w:val="20"/>
              </w:rPr>
              <w:t>Polyethylene</w:t>
            </w:r>
            <w:r w:rsidRPr="00EC09A0">
              <w:rPr>
                <w:rFonts w:ascii="Times New Roman" w:hAnsi="Times New Roman"/>
                <w:b w:val="0"/>
                <w:bCs/>
                <w:szCs w:val="20"/>
              </w:rPr>
              <w:t xml:space="preserve"> Lids – Two Piece box design </w:t>
            </w:r>
            <w:r>
              <w:rPr>
                <w:rFonts w:ascii="Times New Roman" w:hAnsi="Times New Roman"/>
                <w:b w:val="0"/>
                <w:bCs/>
                <w:szCs w:val="20"/>
              </w:rPr>
              <w:t>single wall double lip</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1.10</w:t>
            </w:r>
          </w:p>
        </w:tc>
        <w:tc>
          <w:tcPr>
            <w:tcW w:w="7807" w:type="dxa"/>
          </w:tcPr>
          <w:p w:rsidR="001C7F9B" w:rsidRPr="00EC09A0" w:rsidRDefault="001C7F9B" w:rsidP="006F2377">
            <w:pPr>
              <w:pStyle w:val="PlainText"/>
              <w:rPr>
                <w:rFonts w:ascii="Times New Roman" w:hAnsi="Times New Roman"/>
                <w:b w:val="0"/>
                <w:bCs/>
                <w:szCs w:val="20"/>
              </w:rPr>
            </w:pPr>
            <w:r w:rsidRPr="00EC09A0">
              <w:rPr>
                <w:rFonts w:ascii="Times New Roman" w:hAnsi="Times New Roman"/>
                <w:b w:val="0"/>
                <w:bCs/>
                <w:szCs w:val="20"/>
              </w:rPr>
              <w:t xml:space="preserve">Drains &amp; Drain Plug – </w:t>
            </w:r>
            <w:r>
              <w:rPr>
                <w:rFonts w:ascii="Times New Roman" w:hAnsi="Times New Roman"/>
                <w:b w:val="0"/>
                <w:bCs/>
                <w:szCs w:val="20"/>
              </w:rPr>
              <w:t>1 ¼”</w:t>
            </w:r>
            <w:r w:rsidRPr="00EC09A0">
              <w:rPr>
                <w:rFonts w:ascii="Times New Roman" w:hAnsi="Times New Roman"/>
                <w:b w:val="0"/>
                <w:bCs/>
                <w:szCs w:val="20"/>
              </w:rPr>
              <w:t xml:space="preserve"> diameter threaded hole located on side at bottom of container with matching plug</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1.11</w:t>
            </w:r>
          </w:p>
        </w:tc>
        <w:tc>
          <w:tcPr>
            <w:tcW w:w="7807" w:type="dxa"/>
          </w:tcPr>
          <w:p w:rsidR="001C7F9B" w:rsidRPr="00EC09A0" w:rsidRDefault="001C7F9B" w:rsidP="006F2377">
            <w:pPr>
              <w:pStyle w:val="PlainText"/>
              <w:rPr>
                <w:rFonts w:ascii="Times New Roman" w:hAnsi="Times New Roman"/>
                <w:b w:val="0"/>
                <w:bCs/>
                <w:szCs w:val="20"/>
              </w:rPr>
            </w:pPr>
            <w:r w:rsidRPr="00EC09A0">
              <w:rPr>
                <w:rFonts w:ascii="Times New Roman" w:hAnsi="Times New Roman"/>
                <w:b w:val="0"/>
                <w:bCs/>
                <w:szCs w:val="20"/>
              </w:rPr>
              <w:t xml:space="preserve">Paint – Green - </w:t>
            </w:r>
            <w:r>
              <w:rPr>
                <w:rFonts w:ascii="Times New Roman" w:hAnsi="Times New Roman"/>
                <w:b w:val="0"/>
                <w:bCs/>
                <w:szCs w:val="20"/>
              </w:rPr>
              <w:t xml:space="preserve"> Rust resistant  </w:t>
            </w:r>
            <w:r w:rsidRPr="00EC09A0">
              <w:rPr>
                <w:rFonts w:ascii="Times New Roman" w:hAnsi="Times New Roman"/>
                <w:b w:val="0"/>
                <w:bCs/>
                <w:szCs w:val="20"/>
              </w:rPr>
              <w:t>prime</w:t>
            </w:r>
            <w:r>
              <w:rPr>
                <w:rFonts w:ascii="Times New Roman" w:hAnsi="Times New Roman"/>
                <w:b w:val="0"/>
                <w:bCs/>
                <w:szCs w:val="20"/>
              </w:rPr>
              <w:t>r</w:t>
            </w:r>
            <w:r w:rsidRPr="00EC09A0">
              <w:rPr>
                <w:rFonts w:ascii="Times New Roman" w:hAnsi="Times New Roman"/>
                <w:b w:val="0"/>
                <w:bCs/>
                <w:szCs w:val="20"/>
              </w:rPr>
              <w:t xml:space="preserve"> inside &amp; out, Finish coat of industrial grade enamel applied to exterior only</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1.12</w:t>
            </w:r>
          </w:p>
        </w:tc>
        <w:tc>
          <w:tcPr>
            <w:tcW w:w="7807" w:type="dxa"/>
          </w:tcPr>
          <w:p w:rsidR="001C7F9B" w:rsidRPr="00EC09A0" w:rsidRDefault="001C7F9B">
            <w:pPr>
              <w:pStyle w:val="PlainText"/>
              <w:rPr>
                <w:rFonts w:ascii="Times New Roman" w:hAnsi="Times New Roman"/>
                <w:b w:val="0"/>
                <w:bCs/>
                <w:szCs w:val="20"/>
              </w:rPr>
            </w:pPr>
            <w:r w:rsidRPr="00EC09A0">
              <w:rPr>
                <w:rFonts w:ascii="Times New Roman" w:hAnsi="Times New Roman"/>
                <w:b w:val="0"/>
                <w:bCs/>
                <w:szCs w:val="20"/>
              </w:rPr>
              <w:t>All sharp edges &amp; welds shall be ground smooth</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1.13</w:t>
            </w:r>
          </w:p>
        </w:tc>
        <w:tc>
          <w:tcPr>
            <w:tcW w:w="7807" w:type="dxa"/>
          </w:tcPr>
          <w:p w:rsidR="001C7F9B" w:rsidRPr="00EC09A0" w:rsidRDefault="001C7F9B">
            <w:pPr>
              <w:pStyle w:val="PlainText"/>
              <w:rPr>
                <w:rFonts w:ascii="Times New Roman" w:hAnsi="Times New Roman"/>
                <w:b w:val="0"/>
                <w:bCs/>
                <w:szCs w:val="20"/>
              </w:rPr>
            </w:pPr>
            <w:r w:rsidRPr="00EC09A0">
              <w:rPr>
                <w:rFonts w:ascii="Times New Roman" w:hAnsi="Times New Roman"/>
                <w:b w:val="0"/>
                <w:bCs/>
                <w:szCs w:val="20"/>
              </w:rPr>
              <w:t xml:space="preserve">Fully Assembled </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2.0</w:t>
            </w:r>
          </w:p>
        </w:tc>
        <w:tc>
          <w:tcPr>
            <w:tcW w:w="7807" w:type="dxa"/>
          </w:tcPr>
          <w:p w:rsidR="001C7F9B" w:rsidRPr="00EC09A0" w:rsidRDefault="001C7F9B" w:rsidP="00DA57DB">
            <w:pPr>
              <w:pStyle w:val="PlainText"/>
              <w:jc w:val="center"/>
              <w:rPr>
                <w:rFonts w:ascii="Times New Roman" w:hAnsi="Times New Roman"/>
                <w:bCs/>
                <w:szCs w:val="20"/>
              </w:rPr>
            </w:pPr>
            <w:r>
              <w:rPr>
                <w:rFonts w:ascii="Times New Roman" w:hAnsi="Times New Roman"/>
                <w:bCs/>
                <w:szCs w:val="20"/>
              </w:rPr>
              <w:t xml:space="preserve">2 &amp; </w:t>
            </w:r>
            <w:r w:rsidRPr="00EC09A0">
              <w:rPr>
                <w:rFonts w:ascii="Times New Roman" w:hAnsi="Times New Roman"/>
                <w:bCs/>
                <w:szCs w:val="20"/>
              </w:rPr>
              <w:t>4 Cubic Yard Containers</w:t>
            </w:r>
          </w:p>
        </w:tc>
      </w:tr>
      <w:tr w:rsidR="001C7F9B" w:rsidRPr="00EC09A0" w:rsidTr="001C7F9B">
        <w:trPr>
          <w:trHeight w:val="323"/>
        </w:trPr>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2.1</w:t>
            </w:r>
          </w:p>
        </w:tc>
        <w:tc>
          <w:tcPr>
            <w:tcW w:w="7807" w:type="dxa"/>
          </w:tcPr>
          <w:p w:rsidR="001C7F9B" w:rsidRPr="00EC09A0" w:rsidRDefault="001C7F9B" w:rsidP="002D2EA2">
            <w:pPr>
              <w:pStyle w:val="PlainText"/>
              <w:rPr>
                <w:rFonts w:ascii="Times New Roman" w:hAnsi="Times New Roman"/>
                <w:b w:val="0"/>
                <w:bCs/>
                <w:szCs w:val="20"/>
              </w:rPr>
            </w:pPr>
            <w:r w:rsidRPr="00EC09A0">
              <w:rPr>
                <w:rFonts w:ascii="Times New Roman" w:hAnsi="Times New Roman"/>
                <w:b w:val="0"/>
                <w:bCs/>
                <w:szCs w:val="20"/>
              </w:rPr>
              <w:t>Front</w:t>
            </w:r>
            <w:r>
              <w:rPr>
                <w:rFonts w:ascii="Times New Roman" w:hAnsi="Times New Roman"/>
                <w:b w:val="0"/>
                <w:bCs/>
                <w:szCs w:val="20"/>
              </w:rPr>
              <w:t xml:space="preserve">, Rear and Side </w:t>
            </w:r>
            <w:r w:rsidRPr="00EC09A0">
              <w:rPr>
                <w:rFonts w:ascii="Times New Roman" w:hAnsi="Times New Roman"/>
                <w:b w:val="0"/>
                <w:bCs/>
                <w:szCs w:val="20"/>
              </w:rPr>
              <w:t xml:space="preserve">Panels – 12 gauge steel </w:t>
            </w:r>
          </w:p>
        </w:tc>
      </w:tr>
      <w:tr w:rsidR="001C7F9B" w:rsidRPr="00EC09A0" w:rsidTr="001C7F9B">
        <w:trPr>
          <w:trHeight w:val="269"/>
        </w:trPr>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2.2</w:t>
            </w:r>
          </w:p>
        </w:tc>
        <w:tc>
          <w:tcPr>
            <w:tcW w:w="7807" w:type="dxa"/>
          </w:tcPr>
          <w:p w:rsidR="001C7F9B" w:rsidRPr="00EC09A0" w:rsidRDefault="001C7F9B" w:rsidP="002D2EA2">
            <w:pPr>
              <w:pStyle w:val="PlainText"/>
              <w:rPr>
                <w:rFonts w:ascii="Times New Roman" w:hAnsi="Times New Roman"/>
                <w:b w:val="0"/>
                <w:bCs/>
                <w:szCs w:val="20"/>
              </w:rPr>
            </w:pPr>
            <w:r>
              <w:rPr>
                <w:rFonts w:ascii="Times New Roman" w:hAnsi="Times New Roman"/>
                <w:b w:val="0"/>
                <w:bCs/>
                <w:szCs w:val="20"/>
              </w:rPr>
              <w:t xml:space="preserve">Floor </w:t>
            </w:r>
            <w:r w:rsidRPr="00EC09A0">
              <w:rPr>
                <w:rFonts w:ascii="Times New Roman" w:hAnsi="Times New Roman"/>
                <w:b w:val="0"/>
                <w:bCs/>
                <w:szCs w:val="20"/>
              </w:rPr>
              <w:t>Panels – 1</w:t>
            </w:r>
            <w:r>
              <w:rPr>
                <w:rFonts w:ascii="Times New Roman" w:hAnsi="Times New Roman"/>
                <w:b w:val="0"/>
                <w:bCs/>
                <w:szCs w:val="20"/>
              </w:rPr>
              <w:t>0</w:t>
            </w:r>
            <w:r w:rsidRPr="00EC09A0">
              <w:rPr>
                <w:rFonts w:ascii="Times New Roman" w:hAnsi="Times New Roman"/>
                <w:b w:val="0"/>
                <w:bCs/>
                <w:szCs w:val="20"/>
              </w:rPr>
              <w:t xml:space="preserve"> gauge steel </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2.3</w:t>
            </w:r>
          </w:p>
        </w:tc>
        <w:tc>
          <w:tcPr>
            <w:tcW w:w="7807" w:type="dxa"/>
          </w:tcPr>
          <w:p w:rsidR="001C7F9B" w:rsidRPr="00EC09A0" w:rsidRDefault="001C7F9B" w:rsidP="002D2EA2">
            <w:pPr>
              <w:pStyle w:val="PlainText"/>
              <w:rPr>
                <w:rFonts w:ascii="Times New Roman" w:hAnsi="Times New Roman"/>
                <w:b w:val="0"/>
                <w:bCs/>
                <w:szCs w:val="20"/>
              </w:rPr>
            </w:pPr>
            <w:r w:rsidRPr="00EC09A0">
              <w:rPr>
                <w:rFonts w:ascii="Times New Roman" w:hAnsi="Times New Roman"/>
                <w:b w:val="0"/>
                <w:bCs/>
                <w:szCs w:val="20"/>
              </w:rPr>
              <w:t xml:space="preserve">Drain Hole </w:t>
            </w:r>
            <w:r>
              <w:rPr>
                <w:rFonts w:ascii="Times New Roman" w:hAnsi="Times New Roman"/>
                <w:b w:val="0"/>
                <w:bCs/>
                <w:szCs w:val="20"/>
              </w:rPr>
              <w:t xml:space="preserve">mounted in side at bottom </w:t>
            </w:r>
            <w:r w:rsidRPr="00EC09A0">
              <w:rPr>
                <w:rFonts w:ascii="Times New Roman" w:hAnsi="Times New Roman"/>
                <w:b w:val="0"/>
                <w:bCs/>
                <w:szCs w:val="20"/>
              </w:rPr>
              <w:t xml:space="preserve">– </w:t>
            </w:r>
            <w:r>
              <w:rPr>
                <w:rFonts w:ascii="Times New Roman" w:hAnsi="Times New Roman"/>
                <w:b w:val="0"/>
                <w:bCs/>
                <w:szCs w:val="20"/>
              </w:rPr>
              <w:t>1 ¼ diameter treaded with matching plug</w:t>
            </w:r>
            <w:r w:rsidRPr="00EC09A0">
              <w:rPr>
                <w:rFonts w:ascii="Times New Roman" w:hAnsi="Times New Roman"/>
                <w:b w:val="0"/>
                <w:bCs/>
                <w:szCs w:val="20"/>
              </w:rPr>
              <w:t xml:space="preserve"> </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2.4</w:t>
            </w:r>
          </w:p>
        </w:tc>
        <w:tc>
          <w:tcPr>
            <w:tcW w:w="7807" w:type="dxa"/>
          </w:tcPr>
          <w:p w:rsidR="001C7F9B" w:rsidRPr="00EC09A0" w:rsidRDefault="001C7F9B" w:rsidP="00590B48">
            <w:pPr>
              <w:pStyle w:val="PlainText"/>
              <w:rPr>
                <w:rFonts w:ascii="Times New Roman" w:hAnsi="Times New Roman"/>
                <w:b w:val="0"/>
                <w:bCs/>
                <w:szCs w:val="20"/>
              </w:rPr>
            </w:pPr>
            <w:r w:rsidRPr="00EC09A0">
              <w:rPr>
                <w:rFonts w:ascii="Times New Roman" w:hAnsi="Times New Roman"/>
                <w:b w:val="0"/>
                <w:bCs/>
                <w:szCs w:val="20"/>
              </w:rPr>
              <w:t>Lift Sleeves – 1</w:t>
            </w:r>
            <w:r>
              <w:rPr>
                <w:rFonts w:ascii="Times New Roman" w:hAnsi="Times New Roman"/>
                <w:b w:val="0"/>
                <w:bCs/>
                <w:szCs w:val="20"/>
              </w:rPr>
              <w:t>0</w:t>
            </w:r>
            <w:r w:rsidRPr="00EC09A0">
              <w:rPr>
                <w:rFonts w:ascii="Times New Roman" w:hAnsi="Times New Roman"/>
                <w:b w:val="0"/>
                <w:bCs/>
                <w:szCs w:val="20"/>
              </w:rPr>
              <w:t xml:space="preserve"> </w:t>
            </w:r>
            <w:proofErr w:type="spellStart"/>
            <w:r w:rsidRPr="00EC09A0">
              <w:rPr>
                <w:rFonts w:ascii="Times New Roman" w:hAnsi="Times New Roman"/>
                <w:b w:val="0"/>
                <w:bCs/>
                <w:szCs w:val="20"/>
              </w:rPr>
              <w:t>ga.</w:t>
            </w:r>
            <w:proofErr w:type="spellEnd"/>
            <w:r w:rsidRPr="00EC09A0">
              <w:rPr>
                <w:rFonts w:ascii="Times New Roman" w:hAnsi="Times New Roman"/>
                <w:b w:val="0"/>
                <w:bCs/>
                <w:szCs w:val="20"/>
              </w:rPr>
              <w:t xml:space="preserve"> Steel </w:t>
            </w:r>
            <w:r>
              <w:rPr>
                <w:rFonts w:ascii="Times New Roman" w:hAnsi="Times New Roman"/>
                <w:b w:val="0"/>
                <w:bCs/>
                <w:szCs w:val="20"/>
              </w:rPr>
              <w:t>, approximately 4”x9 and at least 24” long</w:t>
            </w:r>
            <w:r w:rsidRPr="00EC09A0">
              <w:rPr>
                <w:rFonts w:ascii="Times New Roman" w:hAnsi="Times New Roman"/>
                <w:b w:val="0"/>
                <w:bCs/>
                <w:szCs w:val="20"/>
              </w:rPr>
              <w:t>.</w:t>
            </w:r>
            <w:r>
              <w:rPr>
                <w:rFonts w:ascii="Times New Roman" w:hAnsi="Times New Roman"/>
                <w:b w:val="0"/>
                <w:bCs/>
                <w:szCs w:val="20"/>
              </w:rPr>
              <w:t xml:space="preserve"> 12ga welded gussets on top bottom. 7 </w:t>
            </w:r>
            <w:proofErr w:type="spellStart"/>
            <w:r>
              <w:rPr>
                <w:rFonts w:ascii="Times New Roman" w:hAnsi="Times New Roman"/>
                <w:b w:val="0"/>
                <w:bCs/>
                <w:szCs w:val="20"/>
              </w:rPr>
              <w:t>ga.</w:t>
            </w:r>
            <w:proofErr w:type="spellEnd"/>
            <w:r>
              <w:rPr>
                <w:rFonts w:ascii="Times New Roman" w:hAnsi="Times New Roman"/>
                <w:b w:val="0"/>
                <w:bCs/>
                <w:szCs w:val="20"/>
              </w:rPr>
              <w:t xml:space="preserve"> steel fork guides in front.</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2.5</w:t>
            </w:r>
          </w:p>
        </w:tc>
        <w:tc>
          <w:tcPr>
            <w:tcW w:w="7807" w:type="dxa"/>
          </w:tcPr>
          <w:p w:rsidR="001C7F9B" w:rsidRPr="00EC09A0" w:rsidRDefault="001C7F9B" w:rsidP="002D2EA2">
            <w:pPr>
              <w:pStyle w:val="PlainText"/>
              <w:rPr>
                <w:rFonts w:ascii="Times New Roman" w:hAnsi="Times New Roman"/>
                <w:b w:val="0"/>
                <w:bCs/>
                <w:szCs w:val="20"/>
              </w:rPr>
            </w:pPr>
            <w:r w:rsidRPr="00EC09A0">
              <w:rPr>
                <w:rFonts w:ascii="Times New Roman" w:hAnsi="Times New Roman"/>
                <w:b w:val="0"/>
                <w:bCs/>
                <w:szCs w:val="20"/>
              </w:rPr>
              <w:t xml:space="preserve">Paint Color – Green </w:t>
            </w:r>
            <w:r>
              <w:rPr>
                <w:rFonts w:ascii="Times New Roman" w:hAnsi="Times New Roman"/>
                <w:b w:val="0"/>
                <w:bCs/>
                <w:szCs w:val="20"/>
              </w:rPr>
              <w:t>–</w:t>
            </w:r>
            <w:r w:rsidRPr="00EC09A0">
              <w:rPr>
                <w:rFonts w:ascii="Times New Roman" w:hAnsi="Times New Roman"/>
                <w:b w:val="0"/>
                <w:bCs/>
                <w:szCs w:val="20"/>
              </w:rPr>
              <w:t xml:space="preserve"> </w:t>
            </w:r>
            <w:r>
              <w:rPr>
                <w:rFonts w:ascii="Times New Roman" w:hAnsi="Times New Roman"/>
                <w:b w:val="0"/>
                <w:bCs/>
                <w:szCs w:val="20"/>
              </w:rPr>
              <w:t xml:space="preserve">Rust inhibiting </w:t>
            </w:r>
            <w:r w:rsidRPr="00EC09A0">
              <w:rPr>
                <w:rFonts w:ascii="Times New Roman" w:hAnsi="Times New Roman"/>
                <w:b w:val="0"/>
                <w:bCs/>
                <w:szCs w:val="20"/>
              </w:rPr>
              <w:t>prime</w:t>
            </w:r>
            <w:r>
              <w:rPr>
                <w:rFonts w:ascii="Times New Roman" w:hAnsi="Times New Roman"/>
                <w:b w:val="0"/>
                <w:bCs/>
                <w:szCs w:val="20"/>
              </w:rPr>
              <w:t>r applied</w:t>
            </w:r>
            <w:r w:rsidRPr="00EC09A0">
              <w:rPr>
                <w:rFonts w:ascii="Times New Roman" w:hAnsi="Times New Roman"/>
                <w:b w:val="0"/>
                <w:bCs/>
                <w:szCs w:val="20"/>
              </w:rPr>
              <w:t xml:space="preserve"> inside &amp; out, Finish coat of industrial grade enamel applied to exterior only</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2.6</w:t>
            </w:r>
          </w:p>
        </w:tc>
        <w:tc>
          <w:tcPr>
            <w:tcW w:w="7807" w:type="dxa"/>
          </w:tcPr>
          <w:p w:rsidR="001C7F9B" w:rsidRPr="00EC09A0" w:rsidRDefault="001C7F9B" w:rsidP="002D2EA2">
            <w:pPr>
              <w:pStyle w:val="PlainText"/>
              <w:rPr>
                <w:rFonts w:ascii="Times New Roman" w:hAnsi="Times New Roman"/>
                <w:b w:val="0"/>
                <w:bCs/>
                <w:szCs w:val="20"/>
              </w:rPr>
            </w:pPr>
            <w:r>
              <w:rPr>
                <w:rFonts w:ascii="Times New Roman" w:hAnsi="Times New Roman"/>
                <w:b w:val="0"/>
                <w:bCs/>
                <w:szCs w:val="20"/>
              </w:rPr>
              <w:t>Flexible lids- Two piece polyethylene , single wall double lip</w:t>
            </w:r>
            <w:r w:rsidRPr="00EC09A0">
              <w:rPr>
                <w:rFonts w:ascii="Times New Roman" w:hAnsi="Times New Roman"/>
                <w:b w:val="0"/>
                <w:bCs/>
                <w:szCs w:val="20"/>
              </w:rPr>
              <w:t xml:space="preserve"> </w:t>
            </w:r>
          </w:p>
        </w:tc>
      </w:tr>
      <w:tr w:rsidR="001C7F9B" w:rsidRPr="00EC09A0" w:rsidTr="001C7F9B">
        <w:trPr>
          <w:trHeight w:val="305"/>
        </w:trPr>
        <w:tc>
          <w:tcPr>
            <w:tcW w:w="648" w:type="dxa"/>
          </w:tcPr>
          <w:p w:rsidR="001C7F9B" w:rsidRPr="00EC09A0" w:rsidRDefault="001C7F9B">
            <w:pPr>
              <w:pStyle w:val="PlainText"/>
              <w:rPr>
                <w:rFonts w:ascii="Times New Roman" w:hAnsi="Times New Roman"/>
                <w:b w:val="0"/>
                <w:szCs w:val="20"/>
              </w:rPr>
            </w:pPr>
            <w:r w:rsidRPr="00EC09A0">
              <w:rPr>
                <w:rFonts w:ascii="Times New Roman" w:hAnsi="Times New Roman"/>
                <w:b w:val="0"/>
                <w:szCs w:val="20"/>
              </w:rPr>
              <w:t>2.7</w:t>
            </w:r>
          </w:p>
        </w:tc>
        <w:tc>
          <w:tcPr>
            <w:tcW w:w="7807" w:type="dxa"/>
          </w:tcPr>
          <w:p w:rsidR="001C7F9B" w:rsidRPr="00EC09A0" w:rsidRDefault="001C7F9B" w:rsidP="00590B48">
            <w:pPr>
              <w:pStyle w:val="PlainText"/>
              <w:rPr>
                <w:rFonts w:ascii="Times New Roman" w:hAnsi="Times New Roman"/>
                <w:b w:val="0"/>
                <w:bCs/>
                <w:szCs w:val="20"/>
              </w:rPr>
            </w:pPr>
            <w:r>
              <w:rPr>
                <w:rFonts w:ascii="Times New Roman" w:hAnsi="Times New Roman"/>
                <w:b w:val="0"/>
                <w:bCs/>
                <w:szCs w:val="20"/>
              </w:rPr>
              <w:t xml:space="preserve">Bottom Runners – 7 </w:t>
            </w:r>
            <w:proofErr w:type="spellStart"/>
            <w:r>
              <w:rPr>
                <w:rFonts w:ascii="Times New Roman" w:hAnsi="Times New Roman"/>
                <w:b w:val="0"/>
                <w:bCs/>
                <w:szCs w:val="20"/>
              </w:rPr>
              <w:t>ga</w:t>
            </w:r>
            <w:proofErr w:type="spellEnd"/>
            <w:r>
              <w:rPr>
                <w:rFonts w:ascii="Times New Roman" w:hAnsi="Times New Roman"/>
                <w:b w:val="0"/>
                <w:bCs/>
                <w:szCs w:val="20"/>
              </w:rPr>
              <w:t xml:space="preserve"> steel formed 2 ½ “ channels, inset from side approximately 10 “</w:t>
            </w:r>
            <w:r w:rsidRPr="00EC09A0">
              <w:rPr>
                <w:rFonts w:ascii="Times New Roman" w:hAnsi="Times New Roman"/>
                <w:b w:val="0"/>
                <w:bCs/>
                <w:szCs w:val="20"/>
              </w:rPr>
              <w:t xml:space="preserve"> </w:t>
            </w:r>
            <w:r>
              <w:rPr>
                <w:rFonts w:ascii="Times New Roman" w:hAnsi="Times New Roman"/>
                <w:b w:val="0"/>
                <w:bCs/>
                <w:szCs w:val="20"/>
              </w:rPr>
              <w:t xml:space="preserve">x 3 feet </w:t>
            </w:r>
          </w:p>
        </w:tc>
      </w:tr>
      <w:tr w:rsidR="001C7F9B" w:rsidRPr="00EC09A0" w:rsidTr="001C7F9B">
        <w:tc>
          <w:tcPr>
            <w:tcW w:w="648" w:type="dxa"/>
          </w:tcPr>
          <w:p w:rsidR="001C7F9B" w:rsidRPr="00EC09A0" w:rsidRDefault="001C7F9B">
            <w:pPr>
              <w:pStyle w:val="PlainText"/>
              <w:rPr>
                <w:rFonts w:ascii="Times New Roman" w:hAnsi="Times New Roman"/>
                <w:b w:val="0"/>
                <w:szCs w:val="20"/>
              </w:rPr>
            </w:pPr>
            <w:r>
              <w:rPr>
                <w:rFonts w:ascii="Times New Roman" w:hAnsi="Times New Roman"/>
                <w:b w:val="0"/>
                <w:szCs w:val="20"/>
              </w:rPr>
              <w:t>2.8</w:t>
            </w:r>
          </w:p>
        </w:tc>
        <w:tc>
          <w:tcPr>
            <w:tcW w:w="7807" w:type="dxa"/>
          </w:tcPr>
          <w:p w:rsidR="001C7F9B" w:rsidRPr="000E10BF" w:rsidRDefault="001C7F9B" w:rsidP="000E10BF">
            <w:pPr>
              <w:pStyle w:val="PlainText"/>
              <w:rPr>
                <w:rFonts w:ascii="Times New Roman" w:hAnsi="Times New Roman"/>
                <w:b w:val="0"/>
                <w:bCs/>
                <w:szCs w:val="20"/>
              </w:rPr>
            </w:pPr>
            <w:r w:rsidRPr="000E10BF">
              <w:rPr>
                <w:rFonts w:ascii="Times New Roman" w:hAnsi="Times New Roman"/>
                <w:b w:val="0"/>
                <w:bCs/>
                <w:szCs w:val="20"/>
              </w:rPr>
              <w:t>Fully assembled</w:t>
            </w:r>
          </w:p>
        </w:tc>
      </w:tr>
    </w:tbl>
    <w:p w:rsidR="002507BE" w:rsidRPr="00EC09A0" w:rsidRDefault="002507BE">
      <w:pPr>
        <w:pStyle w:val="PlainText"/>
        <w:rPr>
          <w:rFonts w:ascii="Times New Roman" w:hAnsi="Times New Roman"/>
          <w:szCs w:val="20"/>
        </w:rPr>
      </w:pPr>
    </w:p>
    <w:p w:rsidR="002507BE" w:rsidRPr="00EC09A0" w:rsidRDefault="00DF7CC5" w:rsidP="00DF7CC5">
      <w:pPr>
        <w:pStyle w:val="PlainText"/>
        <w:jc w:val="center"/>
        <w:rPr>
          <w:rFonts w:ascii="Times New Roman" w:hAnsi="Times New Roman"/>
          <w:szCs w:val="20"/>
        </w:rPr>
      </w:pPr>
      <w:r w:rsidRPr="00EC09A0">
        <w:rPr>
          <w:rFonts w:ascii="Times New Roman" w:hAnsi="Times New Roman"/>
          <w:szCs w:val="20"/>
        </w:rPr>
        <w:t xml:space="preserve">The remainder of this page is intentionally blank </w:t>
      </w:r>
    </w:p>
    <w:p w:rsidR="002507BE" w:rsidRPr="00EC09A0" w:rsidRDefault="002507BE">
      <w:pPr>
        <w:pStyle w:val="PlainText"/>
        <w:rPr>
          <w:rFonts w:ascii="Times New Roman" w:hAnsi="Times New Roman"/>
          <w:szCs w:val="20"/>
        </w:rPr>
      </w:pPr>
    </w:p>
    <w:p w:rsidR="00DF7CC5" w:rsidRPr="00EC09A0" w:rsidRDefault="00DF7CC5">
      <w:pPr>
        <w:pStyle w:val="PlainText"/>
        <w:rPr>
          <w:rFonts w:ascii="Times New Roman" w:hAnsi="Times New Roman"/>
          <w:szCs w:val="20"/>
        </w:rPr>
      </w:pPr>
    </w:p>
    <w:p w:rsidR="00DF7CC5" w:rsidRPr="00EC09A0" w:rsidRDefault="00DF7CC5">
      <w:pPr>
        <w:pStyle w:val="PlainText"/>
        <w:rPr>
          <w:rFonts w:ascii="Times New Roman" w:hAnsi="Times New Roman"/>
          <w:szCs w:val="20"/>
        </w:rPr>
      </w:pPr>
    </w:p>
    <w:p w:rsidR="00DF7CC5" w:rsidRPr="00EC09A0" w:rsidRDefault="00DF7CC5">
      <w:pPr>
        <w:pStyle w:val="PlainText"/>
        <w:rPr>
          <w:rFonts w:ascii="Times New Roman" w:hAnsi="Times New Roman"/>
          <w:szCs w:val="20"/>
        </w:rPr>
      </w:pPr>
    </w:p>
    <w:p w:rsidR="00DF7CC5" w:rsidRPr="00EC09A0" w:rsidRDefault="00DF7CC5">
      <w:pPr>
        <w:pStyle w:val="PlainText"/>
        <w:rPr>
          <w:rFonts w:ascii="Times New Roman" w:hAnsi="Times New Roman"/>
          <w:szCs w:val="20"/>
        </w:rPr>
      </w:pPr>
    </w:p>
    <w:p w:rsidR="00DF7CC5" w:rsidRPr="00EC09A0" w:rsidRDefault="00DF7CC5">
      <w:pPr>
        <w:pStyle w:val="PlainText"/>
        <w:rPr>
          <w:rFonts w:ascii="Times New Roman" w:hAnsi="Times New Roman"/>
          <w:szCs w:val="20"/>
        </w:rPr>
      </w:pPr>
    </w:p>
    <w:p w:rsidR="00DF7CC5" w:rsidRPr="00EC09A0" w:rsidRDefault="00DF7CC5">
      <w:pPr>
        <w:pStyle w:val="PlainText"/>
        <w:rPr>
          <w:rFonts w:ascii="Times New Roman" w:hAnsi="Times New Roman"/>
          <w:szCs w:val="20"/>
        </w:rPr>
      </w:pPr>
    </w:p>
    <w:p w:rsidR="00DF7CC5" w:rsidRPr="00EC09A0" w:rsidRDefault="00DF7CC5">
      <w:pPr>
        <w:pStyle w:val="PlainText"/>
        <w:rPr>
          <w:rFonts w:ascii="Times New Roman" w:hAnsi="Times New Roman"/>
          <w:szCs w:val="20"/>
        </w:rPr>
      </w:pPr>
    </w:p>
    <w:p w:rsidR="00DF7CC5" w:rsidRPr="00EC09A0" w:rsidRDefault="00DF7CC5">
      <w:pPr>
        <w:pStyle w:val="PlainText"/>
        <w:rPr>
          <w:rFonts w:ascii="Times New Roman" w:hAnsi="Times New Roman"/>
          <w:szCs w:val="20"/>
        </w:rPr>
      </w:pPr>
    </w:p>
    <w:p w:rsidR="00DF7CC5" w:rsidRPr="00EC09A0" w:rsidRDefault="00DF7CC5">
      <w:pPr>
        <w:pStyle w:val="PlainText"/>
        <w:rPr>
          <w:rFonts w:ascii="Times New Roman" w:hAnsi="Times New Roman"/>
          <w:szCs w:val="20"/>
        </w:rPr>
      </w:pPr>
    </w:p>
    <w:p w:rsidR="00DF7CC5" w:rsidRPr="00EC09A0" w:rsidRDefault="00DF7CC5">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rsidP="00CB597D">
      <w:pPr>
        <w:pStyle w:val="PlainText"/>
        <w:jc w:val="center"/>
        <w:rPr>
          <w:rFonts w:ascii="Times New Roman" w:hAnsi="Times New Roman"/>
          <w:szCs w:val="20"/>
        </w:rPr>
      </w:pPr>
      <w:r>
        <w:rPr>
          <w:rFonts w:ascii="Times New Roman" w:hAnsi="Times New Roman"/>
          <w:szCs w:val="20"/>
        </w:rPr>
        <w:lastRenderedPageBreak/>
        <w:t>THIS PAGE IS INTENTIONALLY BLANK</w:t>
      </w: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CB597D" w:rsidRDefault="00CB597D">
      <w:pPr>
        <w:pStyle w:val="PlainText"/>
        <w:rPr>
          <w:rFonts w:ascii="Times New Roman" w:hAnsi="Times New Roman"/>
          <w:szCs w:val="20"/>
        </w:rPr>
      </w:pPr>
    </w:p>
    <w:p w:rsidR="005F0BDA" w:rsidRPr="00EC09A0" w:rsidRDefault="005F0BDA">
      <w:pPr>
        <w:pStyle w:val="PlainText"/>
        <w:rPr>
          <w:rFonts w:ascii="Times New Roman" w:hAnsi="Times New Roman"/>
          <w:szCs w:val="20"/>
        </w:rPr>
      </w:pPr>
      <w:r w:rsidRPr="00EC09A0">
        <w:rPr>
          <w:rFonts w:ascii="Times New Roman" w:hAnsi="Times New Roman"/>
          <w:szCs w:val="20"/>
        </w:rPr>
        <w:t xml:space="preserve">Bid Sheet - City of Columbia </w:t>
      </w:r>
    </w:p>
    <w:p w:rsidR="005F0BDA" w:rsidRPr="00EC09A0" w:rsidRDefault="005F0BDA">
      <w:pPr>
        <w:pStyle w:val="Heading1"/>
        <w:rPr>
          <w:bCs w:val="0"/>
          <w:sz w:val="20"/>
          <w:szCs w:val="20"/>
        </w:rPr>
      </w:pPr>
      <w:r w:rsidRPr="00EC09A0">
        <w:rPr>
          <w:bCs w:val="0"/>
          <w:sz w:val="20"/>
          <w:szCs w:val="20"/>
        </w:rPr>
        <w:t>Invitation to Bid – Front Loading Refuse Containers</w:t>
      </w:r>
    </w:p>
    <w:p w:rsidR="005F0BDA" w:rsidRPr="00EC09A0" w:rsidRDefault="005F0BDA">
      <w:pPr>
        <w:pStyle w:val="Heading1"/>
        <w:rPr>
          <w:bCs w:val="0"/>
          <w:sz w:val="20"/>
          <w:szCs w:val="20"/>
        </w:rPr>
      </w:pPr>
      <w:r w:rsidRPr="00EC09A0">
        <w:rPr>
          <w:bCs w:val="0"/>
          <w:sz w:val="20"/>
          <w:szCs w:val="20"/>
        </w:rPr>
        <w:t>Solicitation # 432-</w:t>
      </w:r>
      <w:r w:rsidR="00C92B30">
        <w:rPr>
          <w:bCs w:val="0"/>
          <w:sz w:val="20"/>
          <w:szCs w:val="20"/>
        </w:rPr>
        <w:t>1215</w:t>
      </w:r>
      <w:r w:rsidR="00796207" w:rsidRPr="00EC09A0">
        <w:rPr>
          <w:bCs w:val="0"/>
          <w:sz w:val="20"/>
          <w:szCs w:val="20"/>
        </w:rPr>
        <w:t>-</w:t>
      </w:r>
      <w:r w:rsidR="001C7F9B">
        <w:rPr>
          <w:bCs w:val="0"/>
          <w:sz w:val="20"/>
          <w:szCs w:val="20"/>
        </w:rPr>
        <w:t>13</w:t>
      </w:r>
    </w:p>
    <w:p w:rsidR="005F0BDA" w:rsidRPr="00EC09A0" w:rsidRDefault="005F0BDA">
      <w:pPr>
        <w:pStyle w:val="PlainText"/>
        <w:rPr>
          <w:rFonts w:ascii="Times New Roman" w:hAnsi="Times New Roman"/>
          <w:b w:val="0"/>
          <w:bCs/>
          <w:szCs w:val="20"/>
        </w:rPr>
      </w:pPr>
    </w:p>
    <w:p w:rsidR="005F0BDA" w:rsidRPr="00EC09A0" w:rsidRDefault="005F0BDA">
      <w:pPr>
        <w:pStyle w:val="PlainText"/>
        <w:rPr>
          <w:rFonts w:ascii="Times New Roman" w:hAnsi="Times New Roman"/>
          <w:b w:val="0"/>
          <w:bCs/>
          <w:szCs w:val="20"/>
        </w:rPr>
      </w:pPr>
      <w:r w:rsidRPr="00EC09A0">
        <w:rPr>
          <w:rFonts w:ascii="Times New Roman" w:hAnsi="Times New Roman"/>
          <w:b w:val="0"/>
          <w:bCs/>
          <w:szCs w:val="20"/>
        </w:rPr>
        <w:t xml:space="preserve">The following bid is furnished for solicitation </w:t>
      </w:r>
      <w:r w:rsidR="00FB0537" w:rsidRPr="00EC09A0">
        <w:rPr>
          <w:rFonts w:ascii="Times New Roman" w:hAnsi="Times New Roman"/>
          <w:b w:val="0"/>
          <w:bCs/>
          <w:szCs w:val="20"/>
        </w:rPr>
        <w:t>#</w:t>
      </w:r>
      <w:r w:rsidR="001655A6" w:rsidRPr="00EC09A0">
        <w:rPr>
          <w:rFonts w:ascii="Times New Roman" w:hAnsi="Times New Roman"/>
          <w:b w:val="0"/>
          <w:bCs/>
          <w:szCs w:val="20"/>
        </w:rPr>
        <w:t>432-</w:t>
      </w:r>
      <w:r w:rsidR="00B57B3B">
        <w:rPr>
          <w:rFonts w:ascii="Times New Roman" w:hAnsi="Times New Roman"/>
          <w:b w:val="0"/>
          <w:bCs/>
          <w:szCs w:val="20"/>
        </w:rPr>
        <w:t>1215</w:t>
      </w:r>
      <w:r w:rsidR="00B7691B" w:rsidRPr="00EC09A0">
        <w:rPr>
          <w:rFonts w:ascii="Times New Roman" w:hAnsi="Times New Roman"/>
          <w:b w:val="0"/>
          <w:bCs/>
          <w:szCs w:val="20"/>
        </w:rPr>
        <w:t>-</w:t>
      </w:r>
      <w:r w:rsidR="001C7F9B">
        <w:rPr>
          <w:rFonts w:ascii="Times New Roman" w:hAnsi="Times New Roman"/>
          <w:b w:val="0"/>
          <w:bCs/>
          <w:szCs w:val="20"/>
        </w:rPr>
        <w:t>13</w:t>
      </w:r>
      <w:r w:rsidR="001655A6" w:rsidRPr="00EC09A0">
        <w:rPr>
          <w:rFonts w:ascii="Times New Roman" w:hAnsi="Times New Roman"/>
          <w:b w:val="0"/>
          <w:bCs/>
          <w:szCs w:val="20"/>
        </w:rPr>
        <w:t xml:space="preserve">. </w:t>
      </w:r>
      <w:r w:rsidRPr="00EC09A0">
        <w:rPr>
          <w:rFonts w:ascii="Times New Roman" w:hAnsi="Times New Roman"/>
          <w:b w:val="0"/>
          <w:bCs/>
          <w:szCs w:val="20"/>
        </w:rPr>
        <w:t xml:space="preserve"> </w:t>
      </w:r>
      <w:r w:rsidR="00316885" w:rsidRPr="00EC09A0">
        <w:rPr>
          <w:rFonts w:ascii="Times New Roman" w:hAnsi="Times New Roman"/>
          <w:b w:val="0"/>
          <w:bCs/>
          <w:szCs w:val="20"/>
        </w:rPr>
        <w:t xml:space="preserve">All units </w:t>
      </w:r>
      <w:r w:rsidR="005A4308">
        <w:rPr>
          <w:rFonts w:ascii="Times New Roman" w:hAnsi="Times New Roman"/>
          <w:b w:val="0"/>
          <w:bCs/>
          <w:szCs w:val="20"/>
        </w:rPr>
        <w:t xml:space="preserve">for which bids are submitted </w:t>
      </w:r>
      <w:r w:rsidR="00316885" w:rsidRPr="00EC09A0">
        <w:rPr>
          <w:rFonts w:ascii="Times New Roman" w:hAnsi="Times New Roman"/>
          <w:b w:val="0"/>
          <w:bCs/>
          <w:szCs w:val="20"/>
        </w:rPr>
        <w:t xml:space="preserve">meet </w:t>
      </w:r>
      <w:r w:rsidR="005A4308">
        <w:rPr>
          <w:rFonts w:ascii="Times New Roman" w:hAnsi="Times New Roman"/>
          <w:b w:val="0"/>
          <w:bCs/>
          <w:szCs w:val="20"/>
        </w:rPr>
        <w:t xml:space="preserve">or exceed </w:t>
      </w:r>
      <w:r w:rsidR="00316885" w:rsidRPr="00EC09A0">
        <w:rPr>
          <w:rFonts w:ascii="Times New Roman" w:hAnsi="Times New Roman"/>
          <w:b w:val="0"/>
          <w:bCs/>
          <w:szCs w:val="20"/>
        </w:rPr>
        <w:t xml:space="preserve">the specifications as listed within the solicitation </w:t>
      </w:r>
      <w:r w:rsidR="001655A6" w:rsidRPr="00EC09A0">
        <w:rPr>
          <w:rFonts w:ascii="Times New Roman" w:hAnsi="Times New Roman"/>
          <w:b w:val="0"/>
          <w:bCs/>
          <w:szCs w:val="20"/>
        </w:rPr>
        <w:t>unless otherwise noted</w:t>
      </w:r>
      <w:r w:rsidR="005A4308">
        <w:rPr>
          <w:rFonts w:ascii="Times New Roman" w:hAnsi="Times New Roman"/>
          <w:b w:val="0"/>
          <w:bCs/>
          <w:szCs w:val="20"/>
        </w:rPr>
        <w:t xml:space="preserve"> in a separate attachment to this bid. </w:t>
      </w:r>
      <w:r w:rsidRPr="00EC09A0">
        <w:rPr>
          <w:rFonts w:ascii="Times New Roman" w:hAnsi="Times New Roman"/>
          <w:b w:val="0"/>
          <w:bCs/>
          <w:szCs w:val="20"/>
        </w:rPr>
        <w:t xml:space="preserve">The unit prices as listed below </w:t>
      </w:r>
      <w:r w:rsidR="00FB2027" w:rsidRPr="00EC09A0">
        <w:rPr>
          <w:rFonts w:ascii="Times New Roman" w:hAnsi="Times New Roman"/>
          <w:b w:val="0"/>
          <w:bCs/>
          <w:szCs w:val="20"/>
        </w:rPr>
        <w:t xml:space="preserve">shall </w:t>
      </w:r>
      <w:r w:rsidR="005A4308" w:rsidRPr="00EC09A0">
        <w:rPr>
          <w:rFonts w:ascii="Times New Roman" w:hAnsi="Times New Roman"/>
          <w:b w:val="0"/>
          <w:bCs/>
          <w:szCs w:val="20"/>
        </w:rPr>
        <w:t>be considered</w:t>
      </w:r>
      <w:r w:rsidRPr="00EC09A0">
        <w:rPr>
          <w:rFonts w:ascii="Times New Roman" w:hAnsi="Times New Roman"/>
          <w:b w:val="0"/>
          <w:bCs/>
          <w:szCs w:val="20"/>
        </w:rPr>
        <w:t xml:space="preserve"> unit prices not </w:t>
      </w:r>
      <w:r w:rsidR="001C7F9B" w:rsidRPr="00EC09A0">
        <w:rPr>
          <w:rFonts w:ascii="Times New Roman" w:hAnsi="Times New Roman"/>
          <w:b w:val="0"/>
          <w:bCs/>
          <w:szCs w:val="20"/>
        </w:rPr>
        <w:t>dependent</w:t>
      </w:r>
      <w:r w:rsidRPr="00EC09A0">
        <w:rPr>
          <w:rFonts w:ascii="Times New Roman" w:hAnsi="Times New Roman"/>
          <w:b w:val="0"/>
          <w:bCs/>
          <w:szCs w:val="20"/>
        </w:rPr>
        <w:t xml:space="preserve"> upon volume purchasing unless otherwise indicated by vendor. </w:t>
      </w:r>
    </w:p>
    <w:p w:rsidR="005F0BDA" w:rsidRPr="00EC09A0" w:rsidRDefault="005F0BDA">
      <w:pPr>
        <w:pStyle w:val="PlainText"/>
        <w:rPr>
          <w:rFonts w:ascii="Times New Roman" w:hAnsi="Times New Roman"/>
          <w:b w:val="0"/>
          <w:bCs/>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1260"/>
        <w:gridCol w:w="1440"/>
        <w:gridCol w:w="1080"/>
        <w:gridCol w:w="1080"/>
      </w:tblGrid>
      <w:tr w:rsidR="002507BE" w:rsidRPr="00EC09A0" w:rsidTr="00DF7CC5">
        <w:trPr>
          <w:jc w:val="center"/>
        </w:trPr>
        <w:tc>
          <w:tcPr>
            <w:tcW w:w="3256" w:type="dxa"/>
          </w:tcPr>
          <w:p w:rsidR="002507BE" w:rsidRPr="00EC09A0" w:rsidRDefault="002507BE">
            <w:pPr>
              <w:pStyle w:val="PlainText"/>
              <w:tabs>
                <w:tab w:val="left" w:pos="360"/>
              </w:tabs>
              <w:jc w:val="center"/>
              <w:rPr>
                <w:rFonts w:ascii="Times New Roman" w:hAnsi="Times New Roman"/>
                <w:szCs w:val="20"/>
              </w:rPr>
            </w:pPr>
            <w:r w:rsidRPr="00EC09A0">
              <w:rPr>
                <w:rFonts w:ascii="Times New Roman" w:hAnsi="Times New Roman"/>
                <w:szCs w:val="20"/>
              </w:rPr>
              <w:t>Container Size</w:t>
            </w:r>
          </w:p>
        </w:tc>
        <w:tc>
          <w:tcPr>
            <w:tcW w:w="1260" w:type="dxa"/>
          </w:tcPr>
          <w:p w:rsidR="002507BE" w:rsidRPr="00EC09A0" w:rsidRDefault="002507BE">
            <w:pPr>
              <w:pStyle w:val="PlainText"/>
              <w:tabs>
                <w:tab w:val="left" w:pos="360"/>
              </w:tabs>
              <w:jc w:val="center"/>
              <w:rPr>
                <w:rFonts w:ascii="Times New Roman" w:hAnsi="Times New Roman"/>
                <w:szCs w:val="20"/>
              </w:rPr>
            </w:pPr>
            <w:r w:rsidRPr="00EC09A0">
              <w:rPr>
                <w:rFonts w:ascii="Times New Roman" w:hAnsi="Times New Roman"/>
                <w:szCs w:val="20"/>
              </w:rPr>
              <w:t xml:space="preserve">Make / Model </w:t>
            </w:r>
          </w:p>
        </w:tc>
        <w:tc>
          <w:tcPr>
            <w:tcW w:w="1440" w:type="dxa"/>
          </w:tcPr>
          <w:p w:rsidR="002507BE" w:rsidRPr="00EC09A0" w:rsidRDefault="002507BE">
            <w:pPr>
              <w:pStyle w:val="PlainText"/>
              <w:tabs>
                <w:tab w:val="left" w:pos="360"/>
              </w:tabs>
              <w:jc w:val="center"/>
              <w:rPr>
                <w:rFonts w:ascii="Times New Roman" w:hAnsi="Times New Roman"/>
                <w:szCs w:val="20"/>
              </w:rPr>
            </w:pPr>
            <w:r w:rsidRPr="00EC09A0">
              <w:rPr>
                <w:rFonts w:ascii="Times New Roman" w:hAnsi="Times New Roman"/>
                <w:szCs w:val="20"/>
              </w:rPr>
              <w:t>Unit Price</w:t>
            </w:r>
          </w:p>
          <w:p w:rsidR="002507BE" w:rsidRPr="00EC09A0" w:rsidRDefault="002507BE" w:rsidP="00CB597D">
            <w:pPr>
              <w:pStyle w:val="PlainText"/>
              <w:tabs>
                <w:tab w:val="left" w:pos="360"/>
              </w:tabs>
              <w:jc w:val="center"/>
              <w:rPr>
                <w:rFonts w:ascii="Times New Roman" w:hAnsi="Times New Roman"/>
                <w:szCs w:val="20"/>
              </w:rPr>
            </w:pPr>
            <w:r w:rsidRPr="00EC09A0">
              <w:rPr>
                <w:rFonts w:ascii="Times New Roman" w:hAnsi="Times New Roman"/>
                <w:szCs w:val="20"/>
              </w:rPr>
              <w:t xml:space="preserve">FOB </w:t>
            </w:r>
            <w:r w:rsidR="00CB597D">
              <w:rPr>
                <w:rFonts w:ascii="Times New Roman" w:hAnsi="Times New Roman"/>
                <w:szCs w:val="20"/>
              </w:rPr>
              <w:t>Shipping Point</w:t>
            </w:r>
          </w:p>
        </w:tc>
        <w:tc>
          <w:tcPr>
            <w:tcW w:w="1080" w:type="dxa"/>
          </w:tcPr>
          <w:p w:rsidR="002507BE" w:rsidRPr="00EC09A0" w:rsidRDefault="002507BE">
            <w:pPr>
              <w:pStyle w:val="PlainText"/>
              <w:tabs>
                <w:tab w:val="left" w:pos="360"/>
              </w:tabs>
              <w:jc w:val="center"/>
              <w:rPr>
                <w:rFonts w:ascii="Times New Roman" w:hAnsi="Times New Roman"/>
                <w:szCs w:val="20"/>
              </w:rPr>
            </w:pPr>
            <w:r w:rsidRPr="00EC09A0">
              <w:rPr>
                <w:rFonts w:ascii="Times New Roman" w:hAnsi="Times New Roman"/>
                <w:szCs w:val="20"/>
              </w:rPr>
              <w:t xml:space="preserve">Minimum Order </w:t>
            </w:r>
            <w:proofErr w:type="spellStart"/>
            <w:r w:rsidRPr="00EC09A0">
              <w:rPr>
                <w:rFonts w:ascii="Times New Roman" w:hAnsi="Times New Roman"/>
                <w:szCs w:val="20"/>
              </w:rPr>
              <w:t>Qty</w:t>
            </w:r>
            <w:proofErr w:type="spellEnd"/>
          </w:p>
        </w:tc>
        <w:tc>
          <w:tcPr>
            <w:tcW w:w="1080" w:type="dxa"/>
          </w:tcPr>
          <w:p w:rsidR="002507BE" w:rsidRPr="00EC09A0" w:rsidRDefault="002507BE">
            <w:pPr>
              <w:pStyle w:val="PlainText"/>
              <w:tabs>
                <w:tab w:val="left" w:pos="360"/>
              </w:tabs>
              <w:jc w:val="center"/>
              <w:rPr>
                <w:rFonts w:ascii="Times New Roman" w:hAnsi="Times New Roman"/>
                <w:szCs w:val="20"/>
              </w:rPr>
            </w:pPr>
            <w:r w:rsidRPr="00EC09A0">
              <w:rPr>
                <w:rFonts w:ascii="Times New Roman" w:hAnsi="Times New Roman"/>
                <w:szCs w:val="20"/>
              </w:rPr>
              <w:t xml:space="preserve">Freight on Minimum Order </w:t>
            </w:r>
            <w:proofErr w:type="spellStart"/>
            <w:r w:rsidRPr="00EC09A0">
              <w:rPr>
                <w:rFonts w:ascii="Times New Roman" w:hAnsi="Times New Roman"/>
                <w:szCs w:val="20"/>
              </w:rPr>
              <w:t>Qty</w:t>
            </w:r>
            <w:proofErr w:type="spellEnd"/>
          </w:p>
        </w:tc>
      </w:tr>
      <w:tr w:rsidR="002507BE" w:rsidRPr="00EC09A0" w:rsidTr="00DF7CC5">
        <w:trPr>
          <w:jc w:val="center"/>
        </w:trPr>
        <w:tc>
          <w:tcPr>
            <w:tcW w:w="3256" w:type="dxa"/>
          </w:tcPr>
          <w:p w:rsidR="002507BE" w:rsidRPr="00EC09A0" w:rsidRDefault="002507BE">
            <w:pPr>
              <w:pStyle w:val="PlainText"/>
              <w:tabs>
                <w:tab w:val="left" w:pos="360"/>
              </w:tabs>
              <w:rPr>
                <w:rFonts w:ascii="Times New Roman" w:hAnsi="Times New Roman"/>
                <w:b w:val="0"/>
                <w:bCs/>
                <w:szCs w:val="20"/>
              </w:rPr>
            </w:pPr>
            <w:r w:rsidRPr="00EC09A0">
              <w:rPr>
                <w:rFonts w:ascii="Times New Roman" w:hAnsi="Times New Roman"/>
                <w:b w:val="0"/>
                <w:bCs/>
                <w:szCs w:val="20"/>
              </w:rPr>
              <w:t>8 Cubic Yard -  Front Loading</w:t>
            </w:r>
            <w:r w:rsidR="008B4C36">
              <w:rPr>
                <w:rFonts w:ascii="Times New Roman" w:hAnsi="Times New Roman"/>
                <w:b w:val="0"/>
                <w:bCs/>
                <w:szCs w:val="20"/>
              </w:rPr>
              <w:t xml:space="preserve">, Commercial </w:t>
            </w:r>
            <w:r w:rsidRPr="00EC09A0">
              <w:rPr>
                <w:rFonts w:ascii="Times New Roman" w:hAnsi="Times New Roman"/>
                <w:b w:val="0"/>
                <w:bCs/>
                <w:szCs w:val="20"/>
              </w:rPr>
              <w:t xml:space="preserve"> Refuse Containers   </w:t>
            </w:r>
          </w:p>
        </w:tc>
        <w:tc>
          <w:tcPr>
            <w:tcW w:w="1260" w:type="dxa"/>
          </w:tcPr>
          <w:p w:rsidR="002507BE" w:rsidRPr="00EC09A0" w:rsidRDefault="002507BE">
            <w:pPr>
              <w:pStyle w:val="PlainText"/>
              <w:tabs>
                <w:tab w:val="left" w:pos="360"/>
              </w:tabs>
              <w:rPr>
                <w:rFonts w:ascii="Times New Roman" w:hAnsi="Times New Roman"/>
                <w:b w:val="0"/>
                <w:bCs/>
                <w:szCs w:val="20"/>
              </w:rPr>
            </w:pPr>
          </w:p>
        </w:tc>
        <w:tc>
          <w:tcPr>
            <w:tcW w:w="1440" w:type="dxa"/>
          </w:tcPr>
          <w:p w:rsidR="002507BE" w:rsidRPr="00EC09A0" w:rsidRDefault="002507BE">
            <w:pPr>
              <w:pStyle w:val="PlainText"/>
              <w:tabs>
                <w:tab w:val="left" w:pos="360"/>
              </w:tabs>
              <w:rPr>
                <w:rFonts w:ascii="Times New Roman" w:hAnsi="Times New Roman"/>
                <w:b w:val="0"/>
                <w:bCs/>
                <w:szCs w:val="20"/>
              </w:rPr>
            </w:pPr>
          </w:p>
        </w:tc>
        <w:tc>
          <w:tcPr>
            <w:tcW w:w="1080" w:type="dxa"/>
          </w:tcPr>
          <w:p w:rsidR="002507BE" w:rsidRPr="00EC09A0" w:rsidRDefault="002507BE">
            <w:pPr>
              <w:pStyle w:val="PlainText"/>
              <w:tabs>
                <w:tab w:val="left" w:pos="360"/>
              </w:tabs>
              <w:rPr>
                <w:rFonts w:ascii="Times New Roman" w:hAnsi="Times New Roman"/>
                <w:b w:val="0"/>
                <w:bCs/>
                <w:szCs w:val="20"/>
              </w:rPr>
            </w:pPr>
          </w:p>
        </w:tc>
        <w:tc>
          <w:tcPr>
            <w:tcW w:w="1080" w:type="dxa"/>
          </w:tcPr>
          <w:p w:rsidR="002507BE" w:rsidRPr="00EC09A0" w:rsidRDefault="002507BE">
            <w:pPr>
              <w:pStyle w:val="PlainText"/>
              <w:tabs>
                <w:tab w:val="left" w:pos="360"/>
              </w:tabs>
              <w:rPr>
                <w:rFonts w:ascii="Times New Roman" w:hAnsi="Times New Roman"/>
                <w:b w:val="0"/>
                <w:bCs/>
                <w:szCs w:val="20"/>
              </w:rPr>
            </w:pPr>
          </w:p>
        </w:tc>
      </w:tr>
      <w:tr w:rsidR="002507BE" w:rsidRPr="00EC09A0" w:rsidTr="00DF7CC5">
        <w:trPr>
          <w:jc w:val="center"/>
        </w:trPr>
        <w:tc>
          <w:tcPr>
            <w:tcW w:w="3256" w:type="dxa"/>
          </w:tcPr>
          <w:p w:rsidR="002507BE" w:rsidRPr="00EC09A0" w:rsidRDefault="002507BE">
            <w:pPr>
              <w:pStyle w:val="PlainText"/>
              <w:tabs>
                <w:tab w:val="left" w:pos="360"/>
              </w:tabs>
              <w:rPr>
                <w:rFonts w:ascii="Times New Roman" w:hAnsi="Times New Roman"/>
                <w:b w:val="0"/>
                <w:bCs/>
                <w:szCs w:val="20"/>
              </w:rPr>
            </w:pPr>
            <w:r w:rsidRPr="00EC09A0">
              <w:rPr>
                <w:rFonts w:ascii="Times New Roman" w:hAnsi="Times New Roman"/>
                <w:b w:val="0"/>
                <w:bCs/>
                <w:szCs w:val="20"/>
              </w:rPr>
              <w:t xml:space="preserve">6 cubic yard – Front Loading </w:t>
            </w:r>
            <w:r w:rsidR="008B4C36">
              <w:rPr>
                <w:rFonts w:ascii="Times New Roman" w:hAnsi="Times New Roman"/>
                <w:b w:val="0"/>
                <w:bCs/>
                <w:szCs w:val="20"/>
              </w:rPr>
              <w:t xml:space="preserve">Commercial </w:t>
            </w:r>
            <w:r w:rsidRPr="00EC09A0">
              <w:rPr>
                <w:rFonts w:ascii="Times New Roman" w:hAnsi="Times New Roman"/>
                <w:b w:val="0"/>
                <w:bCs/>
                <w:szCs w:val="20"/>
              </w:rPr>
              <w:t xml:space="preserve">Refuse Containers </w:t>
            </w:r>
          </w:p>
        </w:tc>
        <w:tc>
          <w:tcPr>
            <w:tcW w:w="1260" w:type="dxa"/>
          </w:tcPr>
          <w:p w:rsidR="002507BE" w:rsidRPr="00EC09A0" w:rsidRDefault="002507BE">
            <w:pPr>
              <w:pStyle w:val="PlainText"/>
              <w:tabs>
                <w:tab w:val="left" w:pos="360"/>
              </w:tabs>
              <w:rPr>
                <w:rFonts w:ascii="Times New Roman" w:hAnsi="Times New Roman"/>
                <w:b w:val="0"/>
                <w:bCs/>
                <w:szCs w:val="20"/>
              </w:rPr>
            </w:pPr>
          </w:p>
        </w:tc>
        <w:tc>
          <w:tcPr>
            <w:tcW w:w="1440" w:type="dxa"/>
          </w:tcPr>
          <w:p w:rsidR="002507BE" w:rsidRPr="00EC09A0" w:rsidRDefault="002507BE">
            <w:pPr>
              <w:pStyle w:val="PlainText"/>
              <w:tabs>
                <w:tab w:val="left" w:pos="360"/>
              </w:tabs>
              <w:rPr>
                <w:rFonts w:ascii="Times New Roman" w:hAnsi="Times New Roman"/>
                <w:b w:val="0"/>
                <w:bCs/>
                <w:szCs w:val="20"/>
              </w:rPr>
            </w:pPr>
          </w:p>
        </w:tc>
        <w:tc>
          <w:tcPr>
            <w:tcW w:w="1080" w:type="dxa"/>
          </w:tcPr>
          <w:p w:rsidR="002507BE" w:rsidRPr="00EC09A0" w:rsidRDefault="002507BE">
            <w:pPr>
              <w:pStyle w:val="PlainText"/>
              <w:tabs>
                <w:tab w:val="left" w:pos="360"/>
              </w:tabs>
              <w:rPr>
                <w:rFonts w:ascii="Times New Roman" w:hAnsi="Times New Roman"/>
                <w:b w:val="0"/>
                <w:bCs/>
                <w:szCs w:val="20"/>
              </w:rPr>
            </w:pPr>
          </w:p>
        </w:tc>
        <w:tc>
          <w:tcPr>
            <w:tcW w:w="1080" w:type="dxa"/>
          </w:tcPr>
          <w:p w:rsidR="002507BE" w:rsidRPr="00EC09A0" w:rsidRDefault="002507BE">
            <w:pPr>
              <w:pStyle w:val="PlainText"/>
              <w:tabs>
                <w:tab w:val="left" w:pos="360"/>
              </w:tabs>
              <w:rPr>
                <w:rFonts w:ascii="Times New Roman" w:hAnsi="Times New Roman"/>
                <w:b w:val="0"/>
                <w:bCs/>
                <w:szCs w:val="20"/>
              </w:rPr>
            </w:pPr>
          </w:p>
        </w:tc>
      </w:tr>
      <w:tr w:rsidR="002507BE" w:rsidRPr="00EC09A0" w:rsidTr="00DF7CC5">
        <w:trPr>
          <w:jc w:val="center"/>
        </w:trPr>
        <w:tc>
          <w:tcPr>
            <w:tcW w:w="3256" w:type="dxa"/>
          </w:tcPr>
          <w:p w:rsidR="002507BE" w:rsidRPr="00EC09A0" w:rsidRDefault="002507BE">
            <w:pPr>
              <w:pStyle w:val="PlainText"/>
              <w:tabs>
                <w:tab w:val="left" w:pos="360"/>
              </w:tabs>
              <w:rPr>
                <w:rFonts w:ascii="Times New Roman" w:hAnsi="Times New Roman"/>
                <w:b w:val="0"/>
                <w:bCs/>
                <w:szCs w:val="20"/>
              </w:rPr>
            </w:pPr>
            <w:r w:rsidRPr="00EC09A0">
              <w:rPr>
                <w:rFonts w:ascii="Times New Roman" w:hAnsi="Times New Roman"/>
                <w:b w:val="0"/>
                <w:bCs/>
                <w:szCs w:val="20"/>
              </w:rPr>
              <w:t xml:space="preserve">4 Cubic Yard – Front Loading </w:t>
            </w:r>
            <w:r w:rsidR="008B4C36">
              <w:rPr>
                <w:rFonts w:ascii="Times New Roman" w:hAnsi="Times New Roman"/>
                <w:b w:val="0"/>
                <w:bCs/>
                <w:szCs w:val="20"/>
              </w:rPr>
              <w:t xml:space="preserve">Commercial </w:t>
            </w:r>
            <w:r w:rsidRPr="00EC09A0">
              <w:rPr>
                <w:rFonts w:ascii="Times New Roman" w:hAnsi="Times New Roman"/>
                <w:b w:val="0"/>
                <w:bCs/>
                <w:szCs w:val="20"/>
              </w:rPr>
              <w:t xml:space="preserve">Refuse Containers </w:t>
            </w:r>
          </w:p>
        </w:tc>
        <w:tc>
          <w:tcPr>
            <w:tcW w:w="1260" w:type="dxa"/>
          </w:tcPr>
          <w:p w:rsidR="002507BE" w:rsidRPr="00EC09A0" w:rsidRDefault="002507BE">
            <w:pPr>
              <w:pStyle w:val="PlainText"/>
              <w:tabs>
                <w:tab w:val="left" w:pos="360"/>
              </w:tabs>
              <w:rPr>
                <w:rFonts w:ascii="Times New Roman" w:hAnsi="Times New Roman"/>
                <w:b w:val="0"/>
                <w:bCs/>
                <w:szCs w:val="20"/>
              </w:rPr>
            </w:pPr>
          </w:p>
        </w:tc>
        <w:tc>
          <w:tcPr>
            <w:tcW w:w="1440" w:type="dxa"/>
          </w:tcPr>
          <w:p w:rsidR="002507BE" w:rsidRPr="00EC09A0" w:rsidRDefault="002507BE">
            <w:pPr>
              <w:pStyle w:val="PlainText"/>
              <w:tabs>
                <w:tab w:val="left" w:pos="360"/>
              </w:tabs>
              <w:rPr>
                <w:rFonts w:ascii="Times New Roman" w:hAnsi="Times New Roman"/>
                <w:b w:val="0"/>
                <w:bCs/>
                <w:szCs w:val="20"/>
              </w:rPr>
            </w:pPr>
          </w:p>
        </w:tc>
        <w:tc>
          <w:tcPr>
            <w:tcW w:w="1080" w:type="dxa"/>
          </w:tcPr>
          <w:p w:rsidR="002507BE" w:rsidRPr="00EC09A0" w:rsidRDefault="002507BE">
            <w:pPr>
              <w:pStyle w:val="PlainText"/>
              <w:tabs>
                <w:tab w:val="left" w:pos="360"/>
              </w:tabs>
              <w:rPr>
                <w:rFonts w:ascii="Times New Roman" w:hAnsi="Times New Roman"/>
                <w:b w:val="0"/>
                <w:bCs/>
                <w:szCs w:val="20"/>
              </w:rPr>
            </w:pPr>
          </w:p>
        </w:tc>
        <w:tc>
          <w:tcPr>
            <w:tcW w:w="1080" w:type="dxa"/>
          </w:tcPr>
          <w:p w:rsidR="002507BE" w:rsidRPr="00EC09A0" w:rsidRDefault="002507BE">
            <w:pPr>
              <w:pStyle w:val="PlainText"/>
              <w:tabs>
                <w:tab w:val="left" w:pos="360"/>
              </w:tabs>
              <w:rPr>
                <w:rFonts w:ascii="Times New Roman" w:hAnsi="Times New Roman"/>
                <w:b w:val="0"/>
                <w:bCs/>
                <w:szCs w:val="20"/>
              </w:rPr>
            </w:pPr>
          </w:p>
        </w:tc>
      </w:tr>
      <w:tr w:rsidR="00DF7CC5" w:rsidRPr="00EC09A0" w:rsidTr="00DF7CC5">
        <w:trPr>
          <w:jc w:val="center"/>
        </w:trPr>
        <w:tc>
          <w:tcPr>
            <w:tcW w:w="3256" w:type="dxa"/>
          </w:tcPr>
          <w:p w:rsidR="00DF7CC5" w:rsidRPr="00EC09A0" w:rsidRDefault="00DF7CC5">
            <w:pPr>
              <w:pStyle w:val="PlainText"/>
              <w:tabs>
                <w:tab w:val="left" w:pos="360"/>
              </w:tabs>
              <w:rPr>
                <w:rFonts w:ascii="Times New Roman" w:hAnsi="Times New Roman"/>
                <w:b w:val="0"/>
                <w:bCs/>
                <w:szCs w:val="20"/>
              </w:rPr>
            </w:pPr>
            <w:r w:rsidRPr="00EC09A0">
              <w:rPr>
                <w:rFonts w:ascii="Times New Roman" w:hAnsi="Times New Roman"/>
                <w:b w:val="0"/>
                <w:bCs/>
                <w:szCs w:val="20"/>
              </w:rPr>
              <w:t xml:space="preserve">2 Cubic Yard – Front Loading </w:t>
            </w:r>
            <w:r w:rsidR="008B4C36">
              <w:rPr>
                <w:rFonts w:ascii="Times New Roman" w:hAnsi="Times New Roman"/>
                <w:b w:val="0"/>
                <w:bCs/>
                <w:szCs w:val="20"/>
              </w:rPr>
              <w:t xml:space="preserve">Commercial </w:t>
            </w:r>
            <w:r w:rsidRPr="00EC09A0">
              <w:rPr>
                <w:rFonts w:ascii="Times New Roman" w:hAnsi="Times New Roman"/>
                <w:b w:val="0"/>
                <w:bCs/>
                <w:szCs w:val="20"/>
              </w:rPr>
              <w:t>Refuse Containers</w:t>
            </w:r>
          </w:p>
        </w:tc>
        <w:tc>
          <w:tcPr>
            <w:tcW w:w="1260" w:type="dxa"/>
          </w:tcPr>
          <w:p w:rsidR="00DF7CC5" w:rsidRPr="00EC09A0" w:rsidRDefault="00DF7CC5">
            <w:pPr>
              <w:pStyle w:val="PlainText"/>
              <w:tabs>
                <w:tab w:val="left" w:pos="360"/>
              </w:tabs>
              <w:rPr>
                <w:rFonts w:ascii="Times New Roman" w:hAnsi="Times New Roman"/>
                <w:b w:val="0"/>
                <w:bCs/>
                <w:szCs w:val="20"/>
              </w:rPr>
            </w:pPr>
          </w:p>
        </w:tc>
        <w:tc>
          <w:tcPr>
            <w:tcW w:w="1440" w:type="dxa"/>
          </w:tcPr>
          <w:p w:rsidR="00DF7CC5" w:rsidRPr="00EC09A0" w:rsidRDefault="00DF7CC5">
            <w:pPr>
              <w:pStyle w:val="PlainText"/>
              <w:tabs>
                <w:tab w:val="left" w:pos="360"/>
              </w:tabs>
              <w:rPr>
                <w:rFonts w:ascii="Times New Roman" w:hAnsi="Times New Roman"/>
                <w:b w:val="0"/>
                <w:bCs/>
                <w:szCs w:val="20"/>
              </w:rPr>
            </w:pPr>
          </w:p>
        </w:tc>
        <w:tc>
          <w:tcPr>
            <w:tcW w:w="1080" w:type="dxa"/>
          </w:tcPr>
          <w:p w:rsidR="00DF7CC5" w:rsidRPr="00EC09A0" w:rsidRDefault="00DF7CC5">
            <w:pPr>
              <w:pStyle w:val="PlainText"/>
              <w:tabs>
                <w:tab w:val="left" w:pos="360"/>
              </w:tabs>
              <w:rPr>
                <w:rFonts w:ascii="Times New Roman" w:hAnsi="Times New Roman"/>
                <w:b w:val="0"/>
                <w:bCs/>
                <w:szCs w:val="20"/>
              </w:rPr>
            </w:pPr>
          </w:p>
        </w:tc>
        <w:tc>
          <w:tcPr>
            <w:tcW w:w="1080" w:type="dxa"/>
          </w:tcPr>
          <w:p w:rsidR="00DF7CC5" w:rsidRPr="00EC09A0" w:rsidRDefault="00DF7CC5">
            <w:pPr>
              <w:pStyle w:val="PlainText"/>
              <w:tabs>
                <w:tab w:val="left" w:pos="360"/>
              </w:tabs>
              <w:rPr>
                <w:rFonts w:ascii="Times New Roman" w:hAnsi="Times New Roman"/>
                <w:b w:val="0"/>
                <w:bCs/>
                <w:szCs w:val="20"/>
              </w:rPr>
            </w:pPr>
          </w:p>
        </w:tc>
      </w:tr>
    </w:tbl>
    <w:p w:rsidR="007258A4" w:rsidRPr="00EC09A0" w:rsidRDefault="005F0BDA" w:rsidP="007258A4">
      <w:pPr>
        <w:pStyle w:val="PlainText"/>
        <w:ind w:left="720" w:hanging="720"/>
        <w:rPr>
          <w:rFonts w:ascii="Times New Roman" w:hAnsi="Times New Roman"/>
          <w:szCs w:val="20"/>
        </w:rPr>
      </w:pPr>
      <w:r w:rsidRPr="00EC09A0">
        <w:rPr>
          <w:rFonts w:ascii="Times New Roman" w:hAnsi="Times New Roman"/>
          <w:szCs w:val="20"/>
        </w:rPr>
        <w:tab/>
      </w:r>
    </w:p>
    <w:p w:rsidR="005F0BDA" w:rsidRPr="00EC09A0" w:rsidRDefault="005F0BDA" w:rsidP="007258A4">
      <w:pPr>
        <w:pStyle w:val="PlainText"/>
        <w:ind w:left="720" w:hanging="720"/>
        <w:rPr>
          <w:rFonts w:ascii="Times New Roman" w:hAnsi="Times New Roman"/>
          <w:b w:val="0"/>
          <w:szCs w:val="20"/>
        </w:rPr>
      </w:pPr>
      <w:r w:rsidRPr="00EC09A0">
        <w:rPr>
          <w:rFonts w:ascii="Times New Roman" w:hAnsi="Times New Roman"/>
          <w:b w:val="0"/>
          <w:szCs w:val="20"/>
        </w:rPr>
        <w:t>Anticipated number of days to deliver from receipt of purchase order ________</w:t>
      </w:r>
      <w:r w:rsidR="005A4308">
        <w:rPr>
          <w:rFonts w:ascii="Times New Roman" w:hAnsi="Times New Roman"/>
          <w:b w:val="0"/>
          <w:szCs w:val="20"/>
        </w:rPr>
        <w:t>_________</w:t>
      </w:r>
      <w:r w:rsidRPr="00EC09A0">
        <w:rPr>
          <w:rFonts w:ascii="Times New Roman" w:hAnsi="Times New Roman"/>
          <w:b w:val="0"/>
          <w:szCs w:val="20"/>
        </w:rPr>
        <w:t>_____________</w:t>
      </w:r>
    </w:p>
    <w:p w:rsidR="001655A6" w:rsidRPr="00EC09A0" w:rsidRDefault="001655A6" w:rsidP="007258A4">
      <w:pPr>
        <w:pStyle w:val="PlainText"/>
        <w:ind w:left="720" w:hanging="720"/>
        <w:rPr>
          <w:rFonts w:ascii="Times New Roman" w:hAnsi="Times New Roman"/>
          <w:b w:val="0"/>
          <w:szCs w:val="20"/>
        </w:rPr>
      </w:pPr>
    </w:p>
    <w:p w:rsidR="005A4308" w:rsidRDefault="005A4308" w:rsidP="007258A4">
      <w:pPr>
        <w:pStyle w:val="PlainText"/>
        <w:ind w:left="720" w:hanging="720"/>
        <w:rPr>
          <w:rFonts w:ascii="Times New Roman" w:hAnsi="Times New Roman"/>
          <w:b w:val="0"/>
          <w:szCs w:val="20"/>
        </w:rPr>
      </w:pPr>
      <w:r>
        <w:rPr>
          <w:rFonts w:ascii="Times New Roman" w:hAnsi="Times New Roman"/>
          <w:b w:val="0"/>
          <w:szCs w:val="20"/>
        </w:rPr>
        <w:t>Are there any exceptions being taken to specifications ? If so please attach __________________________</w:t>
      </w:r>
    </w:p>
    <w:p w:rsidR="005A4308" w:rsidRDefault="005A4308" w:rsidP="005A4308">
      <w:pPr>
        <w:pStyle w:val="PlainText"/>
        <w:ind w:left="720" w:hanging="720"/>
        <w:rPr>
          <w:rFonts w:ascii="Times New Roman" w:hAnsi="Times New Roman"/>
          <w:b w:val="0"/>
          <w:szCs w:val="20"/>
        </w:rPr>
      </w:pPr>
    </w:p>
    <w:p w:rsidR="005A4308" w:rsidRDefault="005A4308" w:rsidP="005A4308">
      <w:pPr>
        <w:pStyle w:val="PlainText"/>
        <w:ind w:left="720" w:hanging="720"/>
        <w:rPr>
          <w:rFonts w:ascii="Times New Roman" w:hAnsi="Times New Roman"/>
          <w:b w:val="0"/>
          <w:szCs w:val="20"/>
        </w:rPr>
      </w:pPr>
      <w:r>
        <w:rPr>
          <w:rFonts w:ascii="Times New Roman" w:hAnsi="Times New Roman"/>
          <w:b w:val="0"/>
          <w:szCs w:val="20"/>
        </w:rPr>
        <w:t>Are there any o</w:t>
      </w:r>
      <w:r w:rsidR="001655A6" w:rsidRPr="00EC09A0">
        <w:rPr>
          <w:rFonts w:ascii="Times New Roman" w:hAnsi="Times New Roman"/>
          <w:b w:val="0"/>
          <w:szCs w:val="20"/>
        </w:rPr>
        <w:t>ther terms and conditions of the bid</w:t>
      </w:r>
      <w:r>
        <w:rPr>
          <w:rFonts w:ascii="Times New Roman" w:hAnsi="Times New Roman"/>
          <w:b w:val="0"/>
          <w:szCs w:val="20"/>
        </w:rPr>
        <w:t xml:space="preserve"> as submitted? If so please attach __________________</w:t>
      </w:r>
    </w:p>
    <w:p w:rsidR="005A4308" w:rsidRDefault="005A4308" w:rsidP="005A4308">
      <w:pPr>
        <w:pStyle w:val="PlainText"/>
        <w:ind w:left="720" w:hanging="720"/>
        <w:rPr>
          <w:rFonts w:ascii="Times New Roman" w:hAnsi="Times New Roman"/>
          <w:b w:val="0"/>
          <w:szCs w:val="20"/>
        </w:rPr>
      </w:pPr>
    </w:p>
    <w:p w:rsidR="005F0BDA" w:rsidRPr="005A4308" w:rsidRDefault="005F0BDA" w:rsidP="005A4308">
      <w:pPr>
        <w:pStyle w:val="PlainText"/>
        <w:rPr>
          <w:rFonts w:ascii="Times New Roman" w:hAnsi="Times New Roman"/>
          <w:b w:val="0"/>
          <w:szCs w:val="20"/>
        </w:rPr>
      </w:pPr>
      <w:r w:rsidRPr="005A4308">
        <w:rPr>
          <w:rFonts w:ascii="Times New Roman" w:hAnsi="Times New Roman"/>
          <w:b w:val="0"/>
          <w:szCs w:val="20"/>
        </w:rPr>
        <w:t xml:space="preserve">In compliance with this Invitation </w:t>
      </w:r>
      <w:r w:rsidR="007258A4" w:rsidRPr="005A4308">
        <w:rPr>
          <w:rFonts w:ascii="Times New Roman" w:hAnsi="Times New Roman"/>
          <w:b w:val="0"/>
          <w:szCs w:val="20"/>
        </w:rPr>
        <w:t xml:space="preserve">to </w:t>
      </w:r>
      <w:r w:rsidRPr="005A4308">
        <w:rPr>
          <w:rFonts w:ascii="Times New Roman" w:hAnsi="Times New Roman"/>
          <w:b w:val="0"/>
          <w:szCs w:val="20"/>
        </w:rPr>
        <w:t>Bid for Front Loading Refuse Containers # 432-</w:t>
      </w:r>
      <w:r w:rsidR="00B57B3B" w:rsidRPr="005A4308">
        <w:rPr>
          <w:rFonts w:ascii="Times New Roman" w:hAnsi="Times New Roman"/>
          <w:b w:val="0"/>
          <w:szCs w:val="20"/>
        </w:rPr>
        <w:t>1215</w:t>
      </w:r>
      <w:r w:rsidR="00796207" w:rsidRPr="005A4308">
        <w:rPr>
          <w:rFonts w:ascii="Times New Roman" w:hAnsi="Times New Roman"/>
          <w:b w:val="0"/>
          <w:szCs w:val="20"/>
        </w:rPr>
        <w:t>-</w:t>
      </w:r>
      <w:r w:rsidR="001C7F9B">
        <w:rPr>
          <w:rFonts w:ascii="Times New Roman" w:hAnsi="Times New Roman"/>
          <w:b w:val="0"/>
          <w:szCs w:val="20"/>
        </w:rPr>
        <w:t>13</w:t>
      </w:r>
      <w:r w:rsidRPr="005A4308">
        <w:rPr>
          <w:rFonts w:ascii="Times New Roman" w:hAnsi="Times New Roman"/>
          <w:b w:val="0"/>
          <w:szCs w:val="20"/>
        </w:rPr>
        <w:t xml:space="preserve"> and subject to all conditions thereof, the undersigned offers and agrees to furnish any or all items and/or services upon which prices are quoted</w:t>
      </w:r>
      <w:r w:rsidR="00D33545" w:rsidRPr="005A4308">
        <w:rPr>
          <w:rFonts w:ascii="Times New Roman" w:hAnsi="Times New Roman"/>
          <w:b w:val="0"/>
          <w:szCs w:val="20"/>
        </w:rPr>
        <w:t xml:space="preserve"> including the intent to extend this award for a three year period subject to price adjustments as </w:t>
      </w:r>
      <w:r w:rsidR="000C0C2F">
        <w:rPr>
          <w:rFonts w:ascii="Times New Roman" w:hAnsi="Times New Roman"/>
          <w:b w:val="0"/>
          <w:szCs w:val="20"/>
        </w:rPr>
        <w:t>defined within the solicitation or as amended as part of the bid submission and accepted by the City.</w:t>
      </w:r>
      <w:bookmarkStart w:id="0" w:name="_GoBack"/>
      <w:bookmarkEnd w:id="0"/>
      <w:r w:rsidR="00FB0537" w:rsidRPr="005A4308">
        <w:rPr>
          <w:rFonts w:ascii="Times New Roman" w:hAnsi="Times New Roman"/>
          <w:b w:val="0"/>
          <w:szCs w:val="20"/>
        </w:rPr>
        <w:t xml:space="preserve"> </w:t>
      </w:r>
    </w:p>
    <w:p w:rsidR="005F0BDA" w:rsidRPr="00EC09A0" w:rsidRDefault="005F0BDA">
      <w:pPr>
        <w:pStyle w:val="NormalWeb"/>
        <w:rPr>
          <w:sz w:val="20"/>
          <w:szCs w:val="20"/>
        </w:rPr>
      </w:pPr>
      <w:r w:rsidRPr="00EC09A0">
        <w:rPr>
          <w:sz w:val="20"/>
          <w:szCs w:val="20"/>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5F0BDA" w:rsidRPr="00EC09A0" w:rsidRDefault="005F0BDA">
      <w:pPr>
        <w:pStyle w:val="PlainText"/>
        <w:ind w:left="720"/>
        <w:rPr>
          <w:rFonts w:ascii="Times New Roman" w:hAnsi="Times New Roman"/>
          <w:b w:val="0"/>
          <w:bCs/>
          <w:szCs w:val="20"/>
        </w:rPr>
      </w:pPr>
    </w:p>
    <w:p w:rsidR="005F0BDA" w:rsidRPr="00EC09A0" w:rsidRDefault="005F0BDA">
      <w:pPr>
        <w:pStyle w:val="PlainText"/>
        <w:rPr>
          <w:rFonts w:ascii="Times New Roman" w:hAnsi="Times New Roman"/>
          <w:b w:val="0"/>
          <w:bCs/>
          <w:szCs w:val="20"/>
        </w:rPr>
      </w:pPr>
      <w:r w:rsidRPr="00EC09A0">
        <w:rPr>
          <w:rFonts w:ascii="Times New Roman" w:hAnsi="Times New Roman"/>
          <w:b w:val="0"/>
          <w:bCs/>
          <w:szCs w:val="20"/>
        </w:rPr>
        <w:t>Vendor Name: _____________________________________________________</w:t>
      </w:r>
      <w:r w:rsidR="005A4308">
        <w:rPr>
          <w:rFonts w:ascii="Times New Roman" w:hAnsi="Times New Roman"/>
          <w:b w:val="0"/>
          <w:bCs/>
          <w:szCs w:val="20"/>
        </w:rPr>
        <w:t>___________________</w:t>
      </w:r>
      <w:r w:rsidRPr="00EC09A0">
        <w:rPr>
          <w:rFonts w:ascii="Times New Roman" w:hAnsi="Times New Roman"/>
          <w:b w:val="0"/>
          <w:bCs/>
          <w:szCs w:val="20"/>
        </w:rPr>
        <w:t>_____</w:t>
      </w:r>
    </w:p>
    <w:p w:rsidR="005F0BDA" w:rsidRPr="00EC09A0" w:rsidRDefault="005F0BDA">
      <w:pPr>
        <w:pStyle w:val="PlainText"/>
        <w:rPr>
          <w:rFonts w:ascii="Times New Roman" w:hAnsi="Times New Roman"/>
          <w:b w:val="0"/>
          <w:bCs/>
          <w:szCs w:val="20"/>
        </w:rPr>
      </w:pPr>
    </w:p>
    <w:p w:rsidR="005F0BDA" w:rsidRPr="00EC09A0" w:rsidRDefault="005F0BDA">
      <w:pPr>
        <w:pStyle w:val="PlainText"/>
        <w:rPr>
          <w:rFonts w:ascii="Times New Roman" w:hAnsi="Times New Roman"/>
          <w:b w:val="0"/>
          <w:bCs/>
          <w:szCs w:val="20"/>
        </w:rPr>
      </w:pPr>
      <w:r w:rsidRPr="00EC09A0">
        <w:rPr>
          <w:rFonts w:ascii="Times New Roman" w:hAnsi="Times New Roman"/>
          <w:b w:val="0"/>
          <w:bCs/>
          <w:szCs w:val="20"/>
        </w:rPr>
        <w:t>Signature: _______________________________________________</w:t>
      </w:r>
      <w:r w:rsidR="005A4308">
        <w:rPr>
          <w:rFonts w:ascii="Times New Roman" w:hAnsi="Times New Roman"/>
          <w:b w:val="0"/>
          <w:bCs/>
          <w:szCs w:val="20"/>
        </w:rPr>
        <w:t>__________________</w:t>
      </w:r>
      <w:r w:rsidRPr="00EC09A0">
        <w:rPr>
          <w:rFonts w:ascii="Times New Roman" w:hAnsi="Times New Roman"/>
          <w:b w:val="0"/>
          <w:bCs/>
          <w:szCs w:val="20"/>
        </w:rPr>
        <w:t>_______________</w:t>
      </w:r>
    </w:p>
    <w:p w:rsidR="005F0BDA" w:rsidRPr="00EC09A0" w:rsidRDefault="005F0BDA">
      <w:pPr>
        <w:pStyle w:val="PlainText"/>
        <w:rPr>
          <w:rFonts w:ascii="Times New Roman" w:hAnsi="Times New Roman"/>
          <w:b w:val="0"/>
          <w:bCs/>
          <w:szCs w:val="20"/>
        </w:rPr>
      </w:pPr>
    </w:p>
    <w:p w:rsidR="005F0BDA" w:rsidRPr="002507BE" w:rsidRDefault="00611E50" w:rsidP="00BB2AE4">
      <w:pPr>
        <w:pStyle w:val="PlainText"/>
        <w:rPr>
          <w:rFonts w:ascii="Calibri" w:hAnsi="Calibri"/>
          <w:b w:val="0"/>
          <w:szCs w:val="20"/>
        </w:rPr>
      </w:pPr>
      <w:r w:rsidRPr="00EC09A0">
        <w:rPr>
          <w:rFonts w:ascii="Times New Roman" w:hAnsi="Times New Roman"/>
          <w:b w:val="0"/>
          <w:szCs w:val="20"/>
        </w:rPr>
        <w:t>Print Name &amp; Title ________________________________________</w:t>
      </w:r>
      <w:r>
        <w:rPr>
          <w:rFonts w:ascii="Calibri" w:hAnsi="Calibri"/>
          <w:b w:val="0"/>
        </w:rPr>
        <w:t xml:space="preserve">__  </w:t>
      </w:r>
      <w:r w:rsidR="005F0BDA" w:rsidRPr="002507BE">
        <w:rPr>
          <w:rFonts w:ascii="Calibri" w:hAnsi="Calibri"/>
          <w:b w:val="0"/>
        </w:rPr>
        <w:t>Date: ________________________</w:t>
      </w:r>
    </w:p>
    <w:sectPr w:rsidR="005F0BDA" w:rsidRPr="002507BE" w:rsidSect="00F64DA4">
      <w:footerReference w:type="even" r:id="rId10"/>
      <w:footerReference w:type="default" r:id="rId11"/>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936" w:rsidRDefault="00150936">
      <w:r>
        <w:separator/>
      </w:r>
    </w:p>
  </w:endnote>
  <w:endnote w:type="continuationSeparator" w:id="0">
    <w:p w:rsidR="00150936" w:rsidRDefault="0015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BDA" w:rsidRDefault="00B007FF">
    <w:pPr>
      <w:pStyle w:val="Footer"/>
      <w:framePr w:wrap="around" w:vAnchor="text" w:hAnchor="margin" w:xAlign="right" w:y="1"/>
      <w:rPr>
        <w:rStyle w:val="PageNumber"/>
      </w:rPr>
    </w:pPr>
    <w:r>
      <w:rPr>
        <w:rStyle w:val="PageNumber"/>
      </w:rPr>
      <w:fldChar w:fldCharType="begin"/>
    </w:r>
    <w:r w:rsidR="005F0BDA">
      <w:rPr>
        <w:rStyle w:val="PageNumber"/>
      </w:rPr>
      <w:instrText xml:space="preserve">PAGE  </w:instrText>
    </w:r>
    <w:r>
      <w:rPr>
        <w:rStyle w:val="PageNumber"/>
      </w:rPr>
      <w:fldChar w:fldCharType="end"/>
    </w:r>
  </w:p>
  <w:p w:rsidR="005F0BDA" w:rsidRDefault="005F0B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BDA" w:rsidRDefault="00B007FF">
    <w:pPr>
      <w:pStyle w:val="Footer"/>
      <w:framePr w:wrap="around" w:vAnchor="text" w:hAnchor="margin" w:xAlign="right" w:y="1"/>
      <w:rPr>
        <w:rStyle w:val="PageNumber"/>
      </w:rPr>
    </w:pPr>
    <w:r>
      <w:rPr>
        <w:rStyle w:val="PageNumber"/>
      </w:rPr>
      <w:fldChar w:fldCharType="begin"/>
    </w:r>
    <w:r w:rsidR="005F0BDA">
      <w:rPr>
        <w:rStyle w:val="PageNumber"/>
      </w:rPr>
      <w:instrText xml:space="preserve">PAGE  </w:instrText>
    </w:r>
    <w:r>
      <w:rPr>
        <w:rStyle w:val="PageNumber"/>
      </w:rPr>
      <w:fldChar w:fldCharType="separate"/>
    </w:r>
    <w:r w:rsidR="000C0C2F">
      <w:rPr>
        <w:rStyle w:val="PageNumber"/>
        <w:noProof/>
      </w:rPr>
      <w:t>7</w:t>
    </w:r>
    <w:r>
      <w:rPr>
        <w:rStyle w:val="PageNumber"/>
      </w:rPr>
      <w:fldChar w:fldCharType="end"/>
    </w:r>
  </w:p>
  <w:p w:rsidR="005F0BDA" w:rsidRPr="002507BE" w:rsidRDefault="00B007FF">
    <w:pPr>
      <w:pStyle w:val="Footer"/>
      <w:ind w:right="360"/>
      <w:rPr>
        <w:rFonts w:ascii="Calibri" w:hAnsi="Calibri"/>
        <w:sz w:val="20"/>
      </w:rPr>
    </w:pPr>
    <w:r w:rsidRPr="002507BE">
      <w:rPr>
        <w:rFonts w:ascii="Calibri" w:hAnsi="Calibri"/>
        <w:sz w:val="20"/>
      </w:rPr>
      <w:fldChar w:fldCharType="begin"/>
    </w:r>
    <w:r w:rsidR="007258A4" w:rsidRPr="002507BE">
      <w:rPr>
        <w:rFonts w:ascii="Calibri" w:hAnsi="Calibri"/>
        <w:sz w:val="20"/>
      </w:rPr>
      <w:instrText xml:space="preserve"> FILENAME </w:instrText>
    </w:r>
    <w:r w:rsidRPr="002507BE">
      <w:rPr>
        <w:rFonts w:ascii="Calibri" w:hAnsi="Calibri"/>
        <w:sz w:val="20"/>
      </w:rPr>
      <w:fldChar w:fldCharType="separate"/>
    </w:r>
    <w:r w:rsidR="000E10BF">
      <w:rPr>
        <w:rFonts w:ascii="Calibri" w:hAnsi="Calibri"/>
        <w:noProof/>
        <w:sz w:val="20"/>
      </w:rPr>
      <w:t>Front Loading Refuse Containers ITB  - December 2015</w:t>
    </w:r>
    <w:r w:rsidRPr="002507BE">
      <w:rPr>
        <w:rFonts w:ascii="Calibri" w:hAnsi="Calibri"/>
        <w:sz w:val="20"/>
      </w:rPr>
      <w:fldChar w:fldCharType="end"/>
    </w:r>
  </w:p>
  <w:p w:rsidR="007258A4" w:rsidRPr="002507BE" w:rsidRDefault="007258A4">
    <w:pPr>
      <w:pStyle w:val="Footer"/>
      <w:ind w:right="360"/>
      <w:rPr>
        <w:rFonts w:ascii="Calibri" w:hAnsi="Calibri"/>
        <w:sz w:val="20"/>
      </w:rPr>
    </w:pPr>
    <w:r w:rsidRPr="002507BE">
      <w:rPr>
        <w:rFonts w:ascii="Calibri" w:hAnsi="Calibri"/>
        <w:sz w:val="20"/>
      </w:rPr>
      <w:t>Solicitation 432-</w:t>
    </w:r>
    <w:r w:rsidR="00B57B3B">
      <w:rPr>
        <w:rFonts w:ascii="Calibri" w:hAnsi="Calibri"/>
        <w:sz w:val="20"/>
      </w:rPr>
      <w:t>1215</w:t>
    </w:r>
    <w:r w:rsidRPr="002507BE">
      <w:rPr>
        <w:rFonts w:ascii="Calibri" w:hAnsi="Calibri"/>
        <w:sz w:val="20"/>
      </w:rPr>
      <w:t>-</w:t>
    </w:r>
    <w:r w:rsidR="001C7F9B">
      <w:rPr>
        <w:rFonts w:ascii="Calibri" w:hAnsi="Calibri"/>
        <w:sz w:val="2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936" w:rsidRDefault="00150936">
      <w:r>
        <w:separator/>
      </w:r>
    </w:p>
  </w:footnote>
  <w:footnote w:type="continuationSeparator" w:id="0">
    <w:p w:rsidR="00150936" w:rsidRDefault="00150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285"/>
    <w:multiLevelType w:val="multilevel"/>
    <w:tmpl w:val="5064923A"/>
    <w:lvl w:ilvl="0">
      <w:start w:val="7"/>
      <w:numFmt w:val="decimal"/>
      <w:lvlText w:val="%1."/>
      <w:lvlJc w:val="left"/>
      <w:pPr>
        <w:tabs>
          <w:tab w:val="num" w:pos="867"/>
        </w:tabs>
        <w:ind w:left="867" w:hanging="435"/>
      </w:pPr>
      <w:rPr>
        <w:rFonts w:hint="default"/>
        <w:b w:val="0"/>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 w15:restartNumberingAfterBreak="0">
    <w:nsid w:val="027A3A8B"/>
    <w:multiLevelType w:val="multilevel"/>
    <w:tmpl w:val="35C4FD10"/>
    <w:lvl w:ilvl="0">
      <w:start w:val="6"/>
      <w:numFmt w:val="decimal"/>
      <w:lvlText w:val="%1."/>
      <w:lvlJc w:val="left"/>
      <w:pPr>
        <w:tabs>
          <w:tab w:val="num" w:pos="795"/>
        </w:tabs>
        <w:ind w:left="795" w:hanging="360"/>
      </w:pPr>
      <w:rPr>
        <w:rFonts w:hint="default"/>
      </w:rPr>
    </w:lvl>
    <w:lvl w:ilvl="1">
      <w:start w:val="3"/>
      <w:numFmt w:val="decimal"/>
      <w:lvlText w:val="%2"/>
      <w:lvlJc w:val="left"/>
      <w:pPr>
        <w:tabs>
          <w:tab w:val="num" w:pos="2370"/>
        </w:tabs>
        <w:ind w:left="2370" w:hanging="360"/>
      </w:pPr>
      <w:rPr>
        <w:rFonts w:hint="default"/>
      </w:rPr>
    </w:lvl>
    <w:lvl w:ilvl="2" w:tentative="1">
      <w:start w:val="1"/>
      <w:numFmt w:val="lowerRoman"/>
      <w:lvlText w:val="%3."/>
      <w:lvlJc w:val="right"/>
      <w:pPr>
        <w:tabs>
          <w:tab w:val="num" w:pos="3090"/>
        </w:tabs>
        <w:ind w:left="3090" w:hanging="180"/>
      </w:pPr>
    </w:lvl>
    <w:lvl w:ilvl="3" w:tentative="1">
      <w:start w:val="1"/>
      <w:numFmt w:val="decimal"/>
      <w:lvlText w:val="%4."/>
      <w:lvlJc w:val="left"/>
      <w:pPr>
        <w:tabs>
          <w:tab w:val="num" w:pos="3810"/>
        </w:tabs>
        <w:ind w:left="3810" w:hanging="360"/>
      </w:pPr>
    </w:lvl>
    <w:lvl w:ilvl="4" w:tentative="1">
      <w:start w:val="1"/>
      <w:numFmt w:val="lowerLetter"/>
      <w:lvlText w:val="%5."/>
      <w:lvlJc w:val="left"/>
      <w:pPr>
        <w:tabs>
          <w:tab w:val="num" w:pos="4530"/>
        </w:tabs>
        <w:ind w:left="4530" w:hanging="360"/>
      </w:pPr>
    </w:lvl>
    <w:lvl w:ilvl="5" w:tentative="1">
      <w:start w:val="1"/>
      <w:numFmt w:val="lowerRoman"/>
      <w:lvlText w:val="%6."/>
      <w:lvlJc w:val="right"/>
      <w:pPr>
        <w:tabs>
          <w:tab w:val="num" w:pos="5250"/>
        </w:tabs>
        <w:ind w:left="5250" w:hanging="180"/>
      </w:pPr>
    </w:lvl>
    <w:lvl w:ilvl="6" w:tentative="1">
      <w:start w:val="1"/>
      <w:numFmt w:val="decimal"/>
      <w:lvlText w:val="%7."/>
      <w:lvlJc w:val="left"/>
      <w:pPr>
        <w:tabs>
          <w:tab w:val="num" w:pos="5970"/>
        </w:tabs>
        <w:ind w:left="5970" w:hanging="360"/>
      </w:pPr>
    </w:lvl>
    <w:lvl w:ilvl="7" w:tentative="1">
      <w:start w:val="1"/>
      <w:numFmt w:val="lowerLetter"/>
      <w:lvlText w:val="%8."/>
      <w:lvlJc w:val="left"/>
      <w:pPr>
        <w:tabs>
          <w:tab w:val="num" w:pos="6690"/>
        </w:tabs>
        <w:ind w:left="6690" w:hanging="360"/>
      </w:pPr>
    </w:lvl>
    <w:lvl w:ilvl="8" w:tentative="1">
      <w:start w:val="1"/>
      <w:numFmt w:val="lowerRoman"/>
      <w:lvlText w:val="%9."/>
      <w:lvlJc w:val="right"/>
      <w:pPr>
        <w:tabs>
          <w:tab w:val="num" w:pos="7410"/>
        </w:tabs>
        <w:ind w:left="7410" w:hanging="180"/>
      </w:pPr>
    </w:lvl>
  </w:abstractNum>
  <w:abstractNum w:abstractNumId="2" w15:restartNumberingAfterBreak="0">
    <w:nsid w:val="030C0C2D"/>
    <w:multiLevelType w:val="multilevel"/>
    <w:tmpl w:val="5D10BACC"/>
    <w:lvl w:ilvl="0">
      <w:start w:val="3"/>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 w15:restartNumberingAfterBreak="0">
    <w:nsid w:val="05513696"/>
    <w:multiLevelType w:val="singleLevel"/>
    <w:tmpl w:val="BE52EE3E"/>
    <w:lvl w:ilvl="0">
      <w:start w:val="1"/>
      <w:numFmt w:val="decimal"/>
      <w:lvlText w:val="%1."/>
      <w:lvlJc w:val="left"/>
      <w:pPr>
        <w:tabs>
          <w:tab w:val="num" w:pos="870"/>
        </w:tabs>
        <w:ind w:left="870" w:hanging="435"/>
      </w:pPr>
      <w:rPr>
        <w:rFonts w:hint="default"/>
      </w:rPr>
    </w:lvl>
  </w:abstractNum>
  <w:abstractNum w:abstractNumId="4"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0A533161"/>
    <w:multiLevelType w:val="hybridMultilevel"/>
    <w:tmpl w:val="0608B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0D8024D4"/>
    <w:multiLevelType w:val="hybridMultilevel"/>
    <w:tmpl w:val="FDC4053C"/>
    <w:lvl w:ilvl="0" w:tplc="FFFFFFFF">
      <w:start w:val="1"/>
      <w:numFmt w:val="lowerLetter"/>
      <w:lvlText w:val="%1."/>
      <w:lvlJc w:val="left"/>
      <w:pPr>
        <w:tabs>
          <w:tab w:val="num" w:pos="1224"/>
        </w:tabs>
        <w:ind w:left="1224" w:hanging="360"/>
      </w:pPr>
      <w:rPr>
        <w:rFonts w:hint="default"/>
      </w:rPr>
    </w:lvl>
    <w:lvl w:ilvl="1" w:tplc="FFFFFFFF" w:tentative="1">
      <w:start w:val="1"/>
      <w:numFmt w:val="lowerLetter"/>
      <w:lvlText w:val="%2."/>
      <w:lvlJc w:val="left"/>
      <w:pPr>
        <w:tabs>
          <w:tab w:val="num" w:pos="1944"/>
        </w:tabs>
        <w:ind w:left="1944" w:hanging="360"/>
      </w:pPr>
    </w:lvl>
    <w:lvl w:ilvl="2" w:tplc="FFFFFFFF" w:tentative="1">
      <w:start w:val="1"/>
      <w:numFmt w:val="lowerRoman"/>
      <w:lvlText w:val="%3."/>
      <w:lvlJc w:val="right"/>
      <w:pPr>
        <w:tabs>
          <w:tab w:val="num" w:pos="2664"/>
        </w:tabs>
        <w:ind w:left="2664" w:hanging="180"/>
      </w:pPr>
    </w:lvl>
    <w:lvl w:ilvl="3" w:tplc="FFFFFFFF" w:tentative="1">
      <w:start w:val="1"/>
      <w:numFmt w:val="decimal"/>
      <w:lvlText w:val="%4."/>
      <w:lvlJc w:val="left"/>
      <w:pPr>
        <w:tabs>
          <w:tab w:val="num" w:pos="3384"/>
        </w:tabs>
        <w:ind w:left="3384" w:hanging="360"/>
      </w:pPr>
    </w:lvl>
    <w:lvl w:ilvl="4" w:tplc="FFFFFFFF" w:tentative="1">
      <w:start w:val="1"/>
      <w:numFmt w:val="lowerLetter"/>
      <w:lvlText w:val="%5."/>
      <w:lvlJc w:val="left"/>
      <w:pPr>
        <w:tabs>
          <w:tab w:val="num" w:pos="4104"/>
        </w:tabs>
        <w:ind w:left="4104" w:hanging="360"/>
      </w:pPr>
    </w:lvl>
    <w:lvl w:ilvl="5" w:tplc="FFFFFFFF" w:tentative="1">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7" w15:restartNumberingAfterBreak="0">
    <w:nsid w:val="0EA46DD7"/>
    <w:multiLevelType w:val="hybridMultilevel"/>
    <w:tmpl w:val="5614A700"/>
    <w:lvl w:ilvl="0" w:tplc="61580766">
      <w:start w:val="1"/>
      <w:numFmt w:val="lowerLetter"/>
      <w:lvlText w:val="%1."/>
      <w:lvlJc w:val="left"/>
      <w:pPr>
        <w:tabs>
          <w:tab w:val="num" w:pos="1287"/>
        </w:tabs>
        <w:ind w:left="1287" w:hanging="420"/>
      </w:pPr>
      <w:rPr>
        <w:rFonts w:hint="default"/>
      </w:rPr>
    </w:lvl>
    <w:lvl w:ilvl="1" w:tplc="04090019" w:tentative="1">
      <w:start w:val="1"/>
      <w:numFmt w:val="lowerLetter"/>
      <w:lvlText w:val="%2."/>
      <w:lvlJc w:val="left"/>
      <w:pPr>
        <w:tabs>
          <w:tab w:val="num" w:pos="1947"/>
        </w:tabs>
        <w:ind w:left="1947" w:hanging="360"/>
      </w:pPr>
    </w:lvl>
    <w:lvl w:ilvl="2" w:tplc="0409001B" w:tentative="1">
      <w:start w:val="1"/>
      <w:numFmt w:val="lowerRoman"/>
      <w:lvlText w:val="%3."/>
      <w:lvlJc w:val="right"/>
      <w:pPr>
        <w:tabs>
          <w:tab w:val="num" w:pos="2667"/>
        </w:tabs>
        <w:ind w:left="2667" w:hanging="180"/>
      </w:pPr>
    </w:lvl>
    <w:lvl w:ilvl="3" w:tplc="0409000F" w:tentative="1">
      <w:start w:val="1"/>
      <w:numFmt w:val="decimal"/>
      <w:lvlText w:val="%4."/>
      <w:lvlJc w:val="left"/>
      <w:pPr>
        <w:tabs>
          <w:tab w:val="num" w:pos="3387"/>
        </w:tabs>
        <w:ind w:left="3387" w:hanging="360"/>
      </w:pPr>
    </w:lvl>
    <w:lvl w:ilvl="4" w:tplc="04090019" w:tentative="1">
      <w:start w:val="1"/>
      <w:numFmt w:val="lowerLetter"/>
      <w:lvlText w:val="%5."/>
      <w:lvlJc w:val="left"/>
      <w:pPr>
        <w:tabs>
          <w:tab w:val="num" w:pos="4107"/>
        </w:tabs>
        <w:ind w:left="4107" w:hanging="360"/>
      </w:pPr>
    </w:lvl>
    <w:lvl w:ilvl="5" w:tplc="0409001B" w:tentative="1">
      <w:start w:val="1"/>
      <w:numFmt w:val="lowerRoman"/>
      <w:lvlText w:val="%6."/>
      <w:lvlJc w:val="right"/>
      <w:pPr>
        <w:tabs>
          <w:tab w:val="num" w:pos="4827"/>
        </w:tabs>
        <w:ind w:left="4827" w:hanging="180"/>
      </w:pPr>
    </w:lvl>
    <w:lvl w:ilvl="6" w:tplc="0409000F" w:tentative="1">
      <w:start w:val="1"/>
      <w:numFmt w:val="decimal"/>
      <w:lvlText w:val="%7."/>
      <w:lvlJc w:val="left"/>
      <w:pPr>
        <w:tabs>
          <w:tab w:val="num" w:pos="5547"/>
        </w:tabs>
        <w:ind w:left="5547" w:hanging="360"/>
      </w:pPr>
    </w:lvl>
    <w:lvl w:ilvl="7" w:tplc="04090019" w:tentative="1">
      <w:start w:val="1"/>
      <w:numFmt w:val="lowerLetter"/>
      <w:lvlText w:val="%8."/>
      <w:lvlJc w:val="left"/>
      <w:pPr>
        <w:tabs>
          <w:tab w:val="num" w:pos="6267"/>
        </w:tabs>
        <w:ind w:left="6267" w:hanging="360"/>
      </w:pPr>
    </w:lvl>
    <w:lvl w:ilvl="8" w:tplc="0409001B" w:tentative="1">
      <w:start w:val="1"/>
      <w:numFmt w:val="lowerRoman"/>
      <w:lvlText w:val="%9."/>
      <w:lvlJc w:val="right"/>
      <w:pPr>
        <w:tabs>
          <w:tab w:val="num" w:pos="6987"/>
        </w:tabs>
        <w:ind w:left="6987" w:hanging="180"/>
      </w:pPr>
    </w:lvl>
  </w:abstractNum>
  <w:abstractNum w:abstractNumId="8" w15:restartNumberingAfterBreak="0">
    <w:nsid w:val="0F223D93"/>
    <w:multiLevelType w:val="hybridMultilevel"/>
    <w:tmpl w:val="562E80FE"/>
    <w:lvl w:ilvl="0" w:tplc="2F1C916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990"/>
        </w:tabs>
        <w:ind w:left="99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18D1402"/>
    <w:multiLevelType w:val="hybridMultilevel"/>
    <w:tmpl w:val="986CE43E"/>
    <w:lvl w:ilvl="0" w:tplc="75327A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6EA41AA"/>
    <w:multiLevelType w:val="hybridMultilevel"/>
    <w:tmpl w:val="F60CDA3C"/>
    <w:lvl w:ilvl="0" w:tplc="FFFFFFFF">
      <w:start w:val="16"/>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590"/>
        </w:tabs>
        <w:ind w:left="1590" w:hanging="51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74F6C0D"/>
    <w:multiLevelType w:val="hybridMultilevel"/>
    <w:tmpl w:val="4B905D54"/>
    <w:lvl w:ilvl="0" w:tplc="351835F4">
      <w:start w:val="2"/>
      <w:numFmt w:val="lowerLetter"/>
      <w:lvlText w:val="%1."/>
      <w:lvlJc w:val="left"/>
      <w:pPr>
        <w:tabs>
          <w:tab w:val="num" w:pos="1290"/>
        </w:tabs>
        <w:ind w:left="1290" w:hanging="4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3"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1C6224AD"/>
    <w:multiLevelType w:val="hybridMultilevel"/>
    <w:tmpl w:val="23C81C06"/>
    <w:lvl w:ilvl="0" w:tplc="5C6E7F92">
      <w:start w:val="1"/>
      <w:numFmt w:val="decimal"/>
      <w:lvlText w:val="%1."/>
      <w:lvlJc w:val="left"/>
      <w:pPr>
        <w:tabs>
          <w:tab w:val="num" w:pos="720"/>
        </w:tabs>
        <w:ind w:left="720" w:hanging="360"/>
      </w:pPr>
      <w:rPr>
        <w:rFonts w:hint="default"/>
        <w:u w:val="none"/>
      </w:rPr>
    </w:lvl>
    <w:lvl w:ilvl="1" w:tplc="8CCAB5EC">
      <w:start w:val="1"/>
      <w:numFmt w:val="decimal"/>
      <w:lvlText w:val="%2."/>
      <w:lvlJc w:val="left"/>
      <w:pPr>
        <w:tabs>
          <w:tab w:val="num" w:pos="1740"/>
        </w:tabs>
        <w:ind w:left="1740" w:hanging="1020"/>
      </w:pPr>
      <w:rPr>
        <w:rFonts w:hint="default"/>
      </w:rPr>
    </w:lvl>
    <w:lvl w:ilvl="2" w:tplc="9C7AA0EE">
      <w:numFmt w:val="none"/>
      <w:lvlText w:val=""/>
      <w:lvlJc w:val="left"/>
      <w:pPr>
        <w:tabs>
          <w:tab w:val="num" w:pos="360"/>
        </w:tabs>
      </w:pPr>
    </w:lvl>
    <w:lvl w:ilvl="3" w:tplc="52A2A846">
      <w:numFmt w:val="none"/>
      <w:lvlText w:val=""/>
      <w:lvlJc w:val="left"/>
      <w:pPr>
        <w:tabs>
          <w:tab w:val="num" w:pos="360"/>
        </w:tabs>
      </w:pPr>
    </w:lvl>
    <w:lvl w:ilvl="4" w:tplc="0F5CB5E8">
      <w:start w:val="1"/>
      <w:numFmt w:val="upperLetter"/>
      <w:lvlText w:val="%5."/>
      <w:lvlJc w:val="left"/>
      <w:pPr>
        <w:tabs>
          <w:tab w:val="num" w:pos="2160"/>
        </w:tabs>
        <w:ind w:left="2160" w:hanging="360"/>
      </w:pPr>
      <w:rPr>
        <w:rFonts w:hint="default"/>
        <w:u w:val="none"/>
      </w:rPr>
    </w:lvl>
    <w:lvl w:ilvl="5" w:tplc="14EE4BFA">
      <w:numFmt w:val="none"/>
      <w:lvlText w:val=""/>
      <w:lvlJc w:val="left"/>
      <w:pPr>
        <w:tabs>
          <w:tab w:val="num" w:pos="360"/>
        </w:tabs>
      </w:pPr>
    </w:lvl>
    <w:lvl w:ilvl="6" w:tplc="41AE05F2">
      <w:numFmt w:val="none"/>
      <w:lvlText w:val=""/>
      <w:lvlJc w:val="left"/>
      <w:pPr>
        <w:tabs>
          <w:tab w:val="num" w:pos="360"/>
        </w:tabs>
      </w:pPr>
    </w:lvl>
    <w:lvl w:ilvl="7" w:tplc="56929BEE">
      <w:numFmt w:val="none"/>
      <w:lvlText w:val=""/>
      <w:lvlJc w:val="left"/>
      <w:pPr>
        <w:tabs>
          <w:tab w:val="num" w:pos="360"/>
        </w:tabs>
      </w:pPr>
    </w:lvl>
    <w:lvl w:ilvl="8" w:tplc="A46C2F72">
      <w:numFmt w:val="none"/>
      <w:lvlText w:val=""/>
      <w:lvlJc w:val="left"/>
      <w:pPr>
        <w:tabs>
          <w:tab w:val="num" w:pos="360"/>
        </w:tabs>
      </w:pPr>
    </w:lvl>
  </w:abstractNum>
  <w:abstractNum w:abstractNumId="15" w15:restartNumberingAfterBreak="0">
    <w:nsid w:val="1CB44C1E"/>
    <w:multiLevelType w:val="hybridMultilevel"/>
    <w:tmpl w:val="7160CD18"/>
    <w:lvl w:ilvl="0" w:tplc="360260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2AD0BF1"/>
    <w:multiLevelType w:val="singleLevel"/>
    <w:tmpl w:val="8D662EC0"/>
    <w:lvl w:ilvl="0">
      <w:start w:val="3"/>
      <w:numFmt w:val="lowerLetter"/>
      <w:lvlText w:val="%1. "/>
      <w:legacy w:legacy="1" w:legacySpace="0" w:legacyIndent="360"/>
      <w:lvlJc w:val="left"/>
      <w:pPr>
        <w:ind w:left="1230" w:hanging="360"/>
      </w:pPr>
      <w:rPr>
        <w:rFonts w:ascii="Arial" w:hAnsi="Arial" w:hint="default"/>
        <w:b w:val="0"/>
        <w:i w:val="0"/>
        <w:sz w:val="24"/>
        <w:u w:val="none"/>
      </w:rPr>
    </w:lvl>
  </w:abstractNum>
  <w:abstractNum w:abstractNumId="17" w15:restartNumberingAfterBreak="0">
    <w:nsid w:val="2487164F"/>
    <w:multiLevelType w:val="singleLevel"/>
    <w:tmpl w:val="F0DAA578"/>
    <w:lvl w:ilvl="0">
      <w:start w:val="11"/>
      <w:numFmt w:val="bullet"/>
      <w:lvlText w:val=""/>
      <w:lvlJc w:val="left"/>
      <w:pPr>
        <w:tabs>
          <w:tab w:val="num" w:pos="792"/>
        </w:tabs>
        <w:ind w:left="792" w:hanging="360"/>
      </w:pPr>
      <w:rPr>
        <w:rFonts w:ascii="Symbol" w:hAnsi="Symbol" w:hint="default"/>
      </w:rPr>
    </w:lvl>
  </w:abstractNum>
  <w:abstractNum w:abstractNumId="18" w15:restartNumberingAfterBreak="0">
    <w:nsid w:val="27826033"/>
    <w:multiLevelType w:val="hybridMultilevel"/>
    <w:tmpl w:val="73C615F6"/>
    <w:lvl w:ilvl="0" w:tplc="73F4B2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8130D30"/>
    <w:multiLevelType w:val="singleLevel"/>
    <w:tmpl w:val="5520FDD6"/>
    <w:lvl w:ilvl="0">
      <w:start w:val="1"/>
      <w:numFmt w:val="decimal"/>
      <w:lvlText w:val="%1."/>
      <w:lvlJc w:val="left"/>
      <w:pPr>
        <w:tabs>
          <w:tab w:val="num" w:pos="870"/>
        </w:tabs>
        <w:ind w:left="870" w:hanging="435"/>
      </w:pPr>
      <w:rPr>
        <w:rFonts w:hint="default"/>
      </w:rPr>
    </w:lvl>
  </w:abstractNum>
  <w:abstractNum w:abstractNumId="20" w15:restartNumberingAfterBreak="0">
    <w:nsid w:val="2A7A4C1D"/>
    <w:multiLevelType w:val="singleLevel"/>
    <w:tmpl w:val="70FCF482"/>
    <w:lvl w:ilvl="0">
      <w:start w:val="11"/>
      <w:numFmt w:val="upperLetter"/>
      <w:lvlText w:val="%1. "/>
      <w:legacy w:legacy="1" w:legacySpace="0" w:legacyIndent="360"/>
      <w:lvlJc w:val="left"/>
      <w:pPr>
        <w:ind w:left="360" w:hanging="360"/>
      </w:pPr>
      <w:rPr>
        <w:rFonts w:ascii="Arial" w:hAnsi="Arial" w:hint="default"/>
        <w:b w:val="0"/>
        <w:i w:val="0"/>
        <w:sz w:val="24"/>
        <w:u w:val="none"/>
      </w:rPr>
    </w:lvl>
  </w:abstractNum>
  <w:abstractNum w:abstractNumId="21" w15:restartNumberingAfterBreak="0">
    <w:nsid w:val="2B1F7DD6"/>
    <w:multiLevelType w:val="singleLevel"/>
    <w:tmpl w:val="A0F41A28"/>
    <w:lvl w:ilvl="0">
      <w:start w:val="1"/>
      <w:numFmt w:val="decimal"/>
      <w:lvlText w:val="%1."/>
      <w:lvlJc w:val="left"/>
      <w:pPr>
        <w:tabs>
          <w:tab w:val="num" w:pos="870"/>
        </w:tabs>
        <w:ind w:left="870" w:hanging="435"/>
      </w:pPr>
      <w:rPr>
        <w:rFonts w:hint="default"/>
      </w:rPr>
    </w:lvl>
  </w:abstractNum>
  <w:abstractNum w:abstractNumId="22" w15:restartNumberingAfterBreak="0">
    <w:nsid w:val="2C741584"/>
    <w:multiLevelType w:val="hybridMultilevel"/>
    <w:tmpl w:val="C232A0F2"/>
    <w:lvl w:ilvl="0" w:tplc="B38202C6">
      <w:start w:val="1"/>
      <w:numFmt w:val="decimal"/>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3" w15:restartNumberingAfterBreak="0">
    <w:nsid w:val="2CED4713"/>
    <w:multiLevelType w:val="singleLevel"/>
    <w:tmpl w:val="ACACBB34"/>
    <w:lvl w:ilvl="0">
      <w:start w:val="13"/>
      <w:numFmt w:val="decimal"/>
      <w:lvlText w:val="%1."/>
      <w:lvlJc w:val="left"/>
      <w:pPr>
        <w:tabs>
          <w:tab w:val="num" w:pos="795"/>
        </w:tabs>
        <w:ind w:left="795" w:hanging="360"/>
      </w:pPr>
      <w:rPr>
        <w:rFonts w:hint="default"/>
      </w:rPr>
    </w:lvl>
  </w:abstractNum>
  <w:abstractNum w:abstractNumId="24" w15:restartNumberingAfterBreak="0">
    <w:nsid w:val="2D3E4CD7"/>
    <w:multiLevelType w:val="singleLevel"/>
    <w:tmpl w:val="552830D4"/>
    <w:lvl w:ilvl="0">
      <w:start w:val="1"/>
      <w:numFmt w:val="decimal"/>
      <w:lvlText w:val="%1."/>
      <w:lvlJc w:val="left"/>
      <w:pPr>
        <w:tabs>
          <w:tab w:val="num" w:pos="870"/>
        </w:tabs>
        <w:ind w:left="870" w:hanging="435"/>
      </w:pPr>
      <w:rPr>
        <w:rFonts w:hint="default"/>
      </w:rPr>
    </w:lvl>
  </w:abstractNum>
  <w:abstractNum w:abstractNumId="25" w15:restartNumberingAfterBreak="0">
    <w:nsid w:val="33B0318F"/>
    <w:multiLevelType w:val="singleLevel"/>
    <w:tmpl w:val="D548B892"/>
    <w:lvl w:ilvl="0">
      <w:start w:val="1"/>
      <w:numFmt w:val="decimal"/>
      <w:lvlText w:val="%1."/>
      <w:lvlJc w:val="left"/>
      <w:pPr>
        <w:tabs>
          <w:tab w:val="num" w:pos="870"/>
        </w:tabs>
        <w:ind w:left="870" w:hanging="435"/>
      </w:pPr>
      <w:rPr>
        <w:rFonts w:hint="default"/>
      </w:rPr>
    </w:lvl>
  </w:abstractNum>
  <w:abstractNum w:abstractNumId="26" w15:restartNumberingAfterBreak="0">
    <w:nsid w:val="34A02578"/>
    <w:multiLevelType w:val="singleLevel"/>
    <w:tmpl w:val="6BF2ACD4"/>
    <w:lvl w:ilvl="0">
      <w:start w:val="1"/>
      <w:numFmt w:val="decimal"/>
      <w:lvlText w:val="%1."/>
      <w:lvlJc w:val="left"/>
      <w:pPr>
        <w:tabs>
          <w:tab w:val="num" w:pos="870"/>
        </w:tabs>
        <w:ind w:left="870" w:hanging="435"/>
      </w:pPr>
      <w:rPr>
        <w:rFonts w:hint="default"/>
      </w:rPr>
    </w:lvl>
  </w:abstractNum>
  <w:abstractNum w:abstractNumId="27" w15:restartNumberingAfterBreak="0">
    <w:nsid w:val="35C92046"/>
    <w:multiLevelType w:val="hybridMultilevel"/>
    <w:tmpl w:val="861C861E"/>
    <w:lvl w:ilvl="0" w:tplc="FFFFFFFF">
      <w:start w:val="3"/>
      <w:numFmt w:val="lowerLetter"/>
      <w:lvlText w:val="%1."/>
      <w:lvlJc w:val="left"/>
      <w:pPr>
        <w:tabs>
          <w:tab w:val="num" w:pos="1725"/>
        </w:tabs>
        <w:ind w:left="1725" w:hanging="435"/>
      </w:pPr>
      <w:rPr>
        <w:rFonts w:hint="default"/>
      </w:rPr>
    </w:lvl>
    <w:lvl w:ilvl="1" w:tplc="A2CCDBA0">
      <w:start w:val="3"/>
      <w:numFmt w:val="decimal"/>
      <w:lvlText w:val="%2"/>
      <w:lvlJc w:val="left"/>
      <w:pPr>
        <w:tabs>
          <w:tab w:val="num" w:pos="2370"/>
        </w:tabs>
        <w:ind w:left="2370" w:hanging="360"/>
      </w:pPr>
      <w:rPr>
        <w:rFonts w:hint="default"/>
      </w:rPr>
    </w:lvl>
    <w:lvl w:ilvl="2" w:tplc="FFFFFFFF" w:tentative="1">
      <w:start w:val="1"/>
      <w:numFmt w:val="lowerRoman"/>
      <w:lvlText w:val="%3."/>
      <w:lvlJc w:val="right"/>
      <w:pPr>
        <w:tabs>
          <w:tab w:val="num" w:pos="3090"/>
        </w:tabs>
        <w:ind w:left="3090" w:hanging="180"/>
      </w:pPr>
    </w:lvl>
    <w:lvl w:ilvl="3" w:tplc="FFFFFFFF" w:tentative="1">
      <w:start w:val="1"/>
      <w:numFmt w:val="decimal"/>
      <w:lvlText w:val="%4."/>
      <w:lvlJc w:val="left"/>
      <w:pPr>
        <w:tabs>
          <w:tab w:val="num" w:pos="3810"/>
        </w:tabs>
        <w:ind w:left="3810" w:hanging="360"/>
      </w:pPr>
    </w:lvl>
    <w:lvl w:ilvl="4" w:tplc="FFFFFFFF" w:tentative="1">
      <w:start w:val="1"/>
      <w:numFmt w:val="lowerLetter"/>
      <w:lvlText w:val="%5."/>
      <w:lvlJc w:val="left"/>
      <w:pPr>
        <w:tabs>
          <w:tab w:val="num" w:pos="4530"/>
        </w:tabs>
        <w:ind w:left="4530" w:hanging="360"/>
      </w:pPr>
    </w:lvl>
    <w:lvl w:ilvl="5" w:tplc="FFFFFFFF" w:tentative="1">
      <w:start w:val="1"/>
      <w:numFmt w:val="lowerRoman"/>
      <w:lvlText w:val="%6."/>
      <w:lvlJc w:val="right"/>
      <w:pPr>
        <w:tabs>
          <w:tab w:val="num" w:pos="5250"/>
        </w:tabs>
        <w:ind w:left="5250" w:hanging="180"/>
      </w:pPr>
    </w:lvl>
    <w:lvl w:ilvl="6" w:tplc="FFFFFFFF" w:tentative="1">
      <w:start w:val="1"/>
      <w:numFmt w:val="decimal"/>
      <w:lvlText w:val="%7."/>
      <w:lvlJc w:val="left"/>
      <w:pPr>
        <w:tabs>
          <w:tab w:val="num" w:pos="5970"/>
        </w:tabs>
        <w:ind w:left="5970" w:hanging="360"/>
      </w:pPr>
    </w:lvl>
    <w:lvl w:ilvl="7" w:tplc="FFFFFFFF" w:tentative="1">
      <w:start w:val="1"/>
      <w:numFmt w:val="lowerLetter"/>
      <w:lvlText w:val="%8."/>
      <w:lvlJc w:val="left"/>
      <w:pPr>
        <w:tabs>
          <w:tab w:val="num" w:pos="6690"/>
        </w:tabs>
        <w:ind w:left="6690" w:hanging="360"/>
      </w:pPr>
    </w:lvl>
    <w:lvl w:ilvl="8" w:tplc="FFFFFFFF" w:tentative="1">
      <w:start w:val="1"/>
      <w:numFmt w:val="lowerRoman"/>
      <w:lvlText w:val="%9."/>
      <w:lvlJc w:val="right"/>
      <w:pPr>
        <w:tabs>
          <w:tab w:val="num" w:pos="7410"/>
        </w:tabs>
        <w:ind w:left="7410" w:hanging="180"/>
      </w:pPr>
    </w:lvl>
  </w:abstractNum>
  <w:abstractNum w:abstractNumId="28" w15:restartNumberingAfterBreak="0">
    <w:nsid w:val="35DB5E4C"/>
    <w:multiLevelType w:val="singleLevel"/>
    <w:tmpl w:val="B742FB6A"/>
    <w:lvl w:ilvl="0">
      <w:start w:val="1"/>
      <w:numFmt w:val="lowerLetter"/>
      <w:lvlText w:val="%1."/>
      <w:lvlJc w:val="left"/>
      <w:pPr>
        <w:tabs>
          <w:tab w:val="num" w:pos="1800"/>
        </w:tabs>
        <w:ind w:left="1800" w:hanging="360"/>
      </w:pPr>
      <w:rPr>
        <w:rFonts w:hint="default"/>
      </w:rPr>
    </w:lvl>
  </w:abstractNum>
  <w:abstractNum w:abstractNumId="29" w15:restartNumberingAfterBreak="0">
    <w:nsid w:val="37ED48AF"/>
    <w:multiLevelType w:val="singleLevel"/>
    <w:tmpl w:val="683E8896"/>
    <w:lvl w:ilvl="0">
      <w:start w:val="1"/>
      <w:numFmt w:val="lowerLetter"/>
      <w:lvlText w:val="%1."/>
      <w:lvlJc w:val="left"/>
      <w:pPr>
        <w:tabs>
          <w:tab w:val="num" w:pos="1800"/>
        </w:tabs>
        <w:ind w:left="1800" w:hanging="360"/>
      </w:pPr>
      <w:rPr>
        <w:rFonts w:hint="default"/>
      </w:rPr>
    </w:lvl>
  </w:abstractNum>
  <w:abstractNum w:abstractNumId="30" w15:restartNumberingAfterBreak="0">
    <w:nsid w:val="3895789F"/>
    <w:multiLevelType w:val="singleLevel"/>
    <w:tmpl w:val="9246FD48"/>
    <w:lvl w:ilvl="0">
      <w:start w:val="1"/>
      <w:numFmt w:val="decimal"/>
      <w:lvlText w:val="%1."/>
      <w:lvlJc w:val="left"/>
      <w:pPr>
        <w:tabs>
          <w:tab w:val="num" w:pos="810"/>
        </w:tabs>
        <w:ind w:left="810" w:hanging="720"/>
      </w:pPr>
      <w:rPr>
        <w:rFonts w:hint="default"/>
      </w:rPr>
    </w:lvl>
  </w:abstractNum>
  <w:abstractNum w:abstractNumId="31" w15:restartNumberingAfterBreak="0">
    <w:nsid w:val="39D97CB6"/>
    <w:multiLevelType w:val="hybridMultilevel"/>
    <w:tmpl w:val="50900E88"/>
    <w:lvl w:ilvl="0" w:tplc="6236148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2" w15:restartNumberingAfterBreak="0">
    <w:nsid w:val="3D2E5C0B"/>
    <w:multiLevelType w:val="multilevel"/>
    <w:tmpl w:val="5D10BACC"/>
    <w:lvl w:ilvl="0">
      <w:start w:val="3"/>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3" w15:restartNumberingAfterBreak="0">
    <w:nsid w:val="3ECE1AD3"/>
    <w:multiLevelType w:val="hybridMultilevel"/>
    <w:tmpl w:val="C26420D6"/>
    <w:lvl w:ilvl="0" w:tplc="471C7C22">
      <w:start w:val="1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4" w15:restartNumberingAfterBreak="0">
    <w:nsid w:val="40623731"/>
    <w:multiLevelType w:val="multilevel"/>
    <w:tmpl w:val="A750234A"/>
    <w:lvl w:ilvl="0">
      <w:start w:val="1"/>
      <w:numFmt w:val="decimal"/>
      <w:lvlText w:val="%1."/>
      <w:lvlJc w:val="left"/>
      <w:pPr>
        <w:tabs>
          <w:tab w:val="num" w:pos="720"/>
        </w:tabs>
        <w:ind w:left="720" w:hanging="360"/>
      </w:pPr>
      <w:rPr>
        <w:rFonts w:hint="default"/>
        <w:u w:val="none"/>
      </w:rPr>
    </w:lvl>
    <w:lvl w:ilvl="1">
      <w:start w:val="1"/>
      <w:numFmt w:val="decimal"/>
      <w:lvlText w:val="%2."/>
      <w:lvlJc w:val="left"/>
      <w:pPr>
        <w:tabs>
          <w:tab w:val="num" w:pos="1740"/>
        </w:tabs>
        <w:ind w:left="1740" w:hanging="1020"/>
      </w:pPr>
      <w:rPr>
        <w:rFonts w:hint="default"/>
      </w:rPr>
    </w:lvl>
    <w:lvl w:ilvl="2">
      <w:start w:val="1"/>
      <w:numFmt w:val="decimal"/>
      <w:isLgl/>
      <w:lvlText w:val="%1.%2.%3"/>
      <w:lvlJc w:val="left"/>
      <w:pPr>
        <w:tabs>
          <w:tab w:val="num" w:pos="2085"/>
        </w:tabs>
        <w:ind w:left="2085" w:hanging="1005"/>
      </w:pPr>
      <w:rPr>
        <w:rFonts w:hint="default"/>
      </w:rPr>
    </w:lvl>
    <w:lvl w:ilvl="3">
      <w:start w:val="1"/>
      <w:numFmt w:val="decimal"/>
      <w:isLgl/>
      <w:lvlText w:val="%1.%2.%3.%4"/>
      <w:lvlJc w:val="left"/>
      <w:pPr>
        <w:tabs>
          <w:tab w:val="num" w:pos="2445"/>
        </w:tabs>
        <w:ind w:left="2445" w:hanging="1005"/>
      </w:pPr>
      <w:rPr>
        <w:rFonts w:hint="default"/>
      </w:rPr>
    </w:lvl>
    <w:lvl w:ilvl="4">
      <w:start w:val="1"/>
      <w:numFmt w:val="decimal"/>
      <w:isLgl/>
      <w:lvlText w:val="%1.%2.%3.%4.%5"/>
      <w:lvlJc w:val="left"/>
      <w:pPr>
        <w:tabs>
          <w:tab w:val="num" w:pos="2805"/>
        </w:tabs>
        <w:ind w:left="2805" w:hanging="1005"/>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35" w15:restartNumberingAfterBreak="0">
    <w:nsid w:val="42376BBD"/>
    <w:multiLevelType w:val="singleLevel"/>
    <w:tmpl w:val="F88CC9A6"/>
    <w:lvl w:ilvl="0">
      <w:start w:val="3"/>
      <w:numFmt w:val="lowerLetter"/>
      <w:lvlText w:val="%1."/>
      <w:lvlJc w:val="left"/>
      <w:pPr>
        <w:tabs>
          <w:tab w:val="num" w:pos="1290"/>
        </w:tabs>
        <w:ind w:left="1290" w:hanging="420"/>
      </w:pPr>
      <w:rPr>
        <w:rFonts w:hint="default"/>
      </w:rPr>
    </w:lvl>
  </w:abstractNum>
  <w:abstractNum w:abstractNumId="36" w15:restartNumberingAfterBreak="0">
    <w:nsid w:val="48C31D46"/>
    <w:multiLevelType w:val="hybridMultilevel"/>
    <w:tmpl w:val="475031D6"/>
    <w:lvl w:ilvl="0" w:tplc="2EFCE47E">
      <w:start w:val="8"/>
      <w:numFmt w:val="decimal"/>
      <w:lvlText w:val="%1"/>
      <w:lvlJc w:val="left"/>
      <w:pPr>
        <w:tabs>
          <w:tab w:val="num" w:pos="795"/>
        </w:tabs>
        <w:ind w:left="795" w:hanging="360"/>
      </w:pPr>
      <w:rPr>
        <w:rFonts w:hint="default"/>
        <w:u w:val="none"/>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7"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52973002"/>
    <w:multiLevelType w:val="hybridMultilevel"/>
    <w:tmpl w:val="8DFC9AB8"/>
    <w:lvl w:ilvl="0" w:tplc="D430B7D2">
      <w:start w:val="2"/>
      <w:numFmt w:val="lowerLetter"/>
      <w:lvlText w:val="%1."/>
      <w:lvlJc w:val="left"/>
      <w:pPr>
        <w:tabs>
          <w:tab w:val="num" w:pos="1785"/>
        </w:tabs>
        <w:ind w:left="1785" w:hanging="495"/>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39" w15:restartNumberingAfterBreak="0">
    <w:nsid w:val="532A2756"/>
    <w:multiLevelType w:val="singleLevel"/>
    <w:tmpl w:val="91B2D3C2"/>
    <w:lvl w:ilvl="0">
      <w:start w:val="2"/>
      <w:numFmt w:val="lowerLetter"/>
      <w:lvlText w:val="%1. "/>
      <w:legacy w:legacy="1" w:legacySpace="0" w:legacyIndent="360"/>
      <w:lvlJc w:val="left"/>
      <w:pPr>
        <w:ind w:left="1230" w:hanging="360"/>
      </w:pPr>
      <w:rPr>
        <w:rFonts w:ascii="Arial" w:hAnsi="Arial" w:hint="default"/>
        <w:b w:val="0"/>
        <w:i w:val="0"/>
        <w:sz w:val="24"/>
        <w:u w:val="none"/>
      </w:rPr>
    </w:lvl>
  </w:abstractNum>
  <w:abstractNum w:abstractNumId="40" w15:restartNumberingAfterBreak="0">
    <w:nsid w:val="53522CB2"/>
    <w:multiLevelType w:val="multilevel"/>
    <w:tmpl w:val="416A0456"/>
    <w:lvl w:ilvl="0">
      <w:start w:val="1"/>
      <w:numFmt w:val="decimal"/>
      <w:lvlText w:val="%1."/>
      <w:lvlJc w:val="left"/>
      <w:pPr>
        <w:tabs>
          <w:tab w:val="num" w:pos="720"/>
        </w:tabs>
        <w:ind w:left="720" w:hanging="360"/>
      </w:pPr>
      <w:rPr>
        <w:rFonts w:hint="default"/>
        <w:u w:val="none"/>
      </w:rPr>
    </w:lvl>
    <w:lvl w:ilvl="1">
      <w:start w:val="1"/>
      <w:numFmt w:val="decimal"/>
      <w:lvlText w:val="%2."/>
      <w:lvlJc w:val="left"/>
      <w:pPr>
        <w:tabs>
          <w:tab w:val="num" w:pos="1740"/>
        </w:tabs>
        <w:ind w:left="1740" w:hanging="1020"/>
      </w:pPr>
      <w:rPr>
        <w:rFonts w:hint="default"/>
      </w:rPr>
    </w:lvl>
    <w:lvl w:ilvl="2">
      <w:start w:val="1"/>
      <w:numFmt w:val="decimal"/>
      <w:isLgl/>
      <w:lvlText w:val="%1.%2.%3"/>
      <w:lvlJc w:val="left"/>
      <w:pPr>
        <w:tabs>
          <w:tab w:val="num" w:pos="2085"/>
        </w:tabs>
        <w:ind w:left="2085" w:hanging="1005"/>
      </w:pPr>
      <w:rPr>
        <w:rFonts w:hint="default"/>
      </w:rPr>
    </w:lvl>
    <w:lvl w:ilvl="3">
      <w:start w:val="1"/>
      <w:numFmt w:val="decimal"/>
      <w:isLgl/>
      <w:lvlText w:val="%1.%2.%3.%4"/>
      <w:lvlJc w:val="left"/>
      <w:pPr>
        <w:tabs>
          <w:tab w:val="num" w:pos="2445"/>
        </w:tabs>
        <w:ind w:left="2445" w:hanging="1005"/>
      </w:pPr>
      <w:rPr>
        <w:rFonts w:hint="default"/>
      </w:rPr>
    </w:lvl>
    <w:lvl w:ilvl="4">
      <w:start w:val="1"/>
      <w:numFmt w:val="upperLetter"/>
      <w:lvlText w:val="%5."/>
      <w:lvlJc w:val="left"/>
      <w:pPr>
        <w:tabs>
          <w:tab w:val="num" w:pos="2160"/>
        </w:tabs>
        <w:ind w:left="2160" w:hanging="360"/>
      </w:pPr>
      <w:rPr>
        <w:rFonts w:hint="default"/>
        <w:u w:val="none"/>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41" w15:restartNumberingAfterBreak="0">
    <w:nsid w:val="56B63D31"/>
    <w:multiLevelType w:val="hybridMultilevel"/>
    <w:tmpl w:val="848A4B08"/>
    <w:lvl w:ilvl="0" w:tplc="20CA642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A343EA8"/>
    <w:multiLevelType w:val="multilevel"/>
    <w:tmpl w:val="D3C02CE2"/>
    <w:lvl w:ilvl="0">
      <w:start w:val="1"/>
      <w:numFmt w:val="decimal"/>
      <w:lvlText w:val="%1."/>
      <w:lvlJc w:val="left"/>
      <w:pPr>
        <w:tabs>
          <w:tab w:val="num" w:pos="720"/>
        </w:tabs>
        <w:ind w:left="720" w:hanging="360"/>
      </w:pPr>
      <w:rPr>
        <w:rFonts w:hint="default"/>
        <w:u w:val="none"/>
      </w:rPr>
    </w:lvl>
    <w:lvl w:ilvl="1">
      <w:start w:val="1"/>
      <w:numFmt w:val="decimal"/>
      <w:lvlText w:val="%2."/>
      <w:lvlJc w:val="left"/>
      <w:pPr>
        <w:tabs>
          <w:tab w:val="num" w:pos="1740"/>
        </w:tabs>
        <w:ind w:left="1740" w:hanging="1020"/>
      </w:pPr>
      <w:rPr>
        <w:rFonts w:hint="default"/>
      </w:rPr>
    </w:lvl>
    <w:lvl w:ilvl="2">
      <w:start w:val="1"/>
      <w:numFmt w:val="decimal"/>
      <w:isLgl/>
      <w:lvlText w:val="%1.%2.%3"/>
      <w:lvlJc w:val="left"/>
      <w:pPr>
        <w:tabs>
          <w:tab w:val="num" w:pos="2085"/>
        </w:tabs>
        <w:ind w:left="2085" w:hanging="1005"/>
      </w:pPr>
      <w:rPr>
        <w:rFonts w:hint="default"/>
      </w:rPr>
    </w:lvl>
    <w:lvl w:ilvl="3">
      <w:start w:val="1"/>
      <w:numFmt w:val="decimal"/>
      <w:isLgl/>
      <w:lvlText w:val="%1.%2.%3.%4"/>
      <w:lvlJc w:val="left"/>
      <w:pPr>
        <w:tabs>
          <w:tab w:val="num" w:pos="2445"/>
        </w:tabs>
        <w:ind w:left="2445" w:hanging="1005"/>
      </w:pPr>
      <w:rPr>
        <w:rFonts w:hint="default"/>
      </w:rPr>
    </w:lvl>
    <w:lvl w:ilvl="4">
      <w:start w:val="1"/>
      <w:numFmt w:val="upperLetter"/>
      <w:lvlText w:val="%5."/>
      <w:lvlJc w:val="left"/>
      <w:pPr>
        <w:tabs>
          <w:tab w:val="num" w:pos="2160"/>
        </w:tabs>
        <w:ind w:left="2160" w:hanging="360"/>
      </w:pPr>
      <w:rPr>
        <w:rFonts w:hint="default"/>
        <w:u w:val="none"/>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43" w15:restartNumberingAfterBreak="0">
    <w:nsid w:val="5A8577CB"/>
    <w:multiLevelType w:val="multilevel"/>
    <w:tmpl w:val="4AA2C112"/>
    <w:lvl w:ilvl="0">
      <w:start w:val="8"/>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rPr>
        <w:rFonts w:hint="default"/>
      </w:rPr>
    </w:lvl>
    <w:lvl w:ilvl="2">
      <w:start w:val="1"/>
      <w:numFmt w:val="lowerRoman"/>
      <w:lvlText w:val="%3."/>
      <w:lvlJc w:val="right"/>
      <w:pPr>
        <w:tabs>
          <w:tab w:val="num" w:pos="2235"/>
        </w:tabs>
        <w:ind w:left="2235" w:hanging="180"/>
      </w:pPr>
      <w:rPr>
        <w:rFonts w:hint="default"/>
      </w:rPr>
    </w:lvl>
    <w:lvl w:ilvl="3">
      <w:start w:val="1"/>
      <w:numFmt w:val="decimal"/>
      <w:lvlText w:val="%4."/>
      <w:lvlJc w:val="left"/>
      <w:pPr>
        <w:tabs>
          <w:tab w:val="num" w:pos="2955"/>
        </w:tabs>
        <w:ind w:left="2955" w:hanging="360"/>
      </w:pPr>
      <w:rPr>
        <w:rFonts w:hint="default"/>
      </w:rPr>
    </w:lvl>
    <w:lvl w:ilvl="4">
      <w:start w:val="1"/>
      <w:numFmt w:val="lowerLetter"/>
      <w:lvlText w:val="%5."/>
      <w:lvlJc w:val="left"/>
      <w:pPr>
        <w:tabs>
          <w:tab w:val="num" w:pos="3675"/>
        </w:tabs>
        <w:ind w:left="3675" w:hanging="360"/>
      </w:pPr>
      <w:rPr>
        <w:rFonts w:hint="default"/>
      </w:rPr>
    </w:lvl>
    <w:lvl w:ilvl="5">
      <w:start w:val="1"/>
      <w:numFmt w:val="lowerRoman"/>
      <w:lvlText w:val="%6."/>
      <w:lvlJc w:val="right"/>
      <w:pPr>
        <w:tabs>
          <w:tab w:val="num" w:pos="4395"/>
        </w:tabs>
        <w:ind w:left="4395" w:hanging="180"/>
      </w:pPr>
      <w:rPr>
        <w:rFonts w:hint="default"/>
      </w:rPr>
    </w:lvl>
    <w:lvl w:ilvl="6">
      <w:start w:val="1"/>
      <w:numFmt w:val="decimal"/>
      <w:lvlText w:val="%7."/>
      <w:lvlJc w:val="left"/>
      <w:pPr>
        <w:tabs>
          <w:tab w:val="num" w:pos="5115"/>
        </w:tabs>
        <w:ind w:left="5115" w:hanging="360"/>
      </w:pPr>
      <w:rPr>
        <w:rFonts w:hint="default"/>
      </w:rPr>
    </w:lvl>
    <w:lvl w:ilvl="7">
      <w:start w:val="1"/>
      <w:numFmt w:val="lowerLetter"/>
      <w:lvlText w:val="%8."/>
      <w:lvlJc w:val="left"/>
      <w:pPr>
        <w:tabs>
          <w:tab w:val="num" w:pos="5835"/>
        </w:tabs>
        <w:ind w:left="5835" w:hanging="360"/>
      </w:pPr>
      <w:rPr>
        <w:rFonts w:hint="default"/>
      </w:rPr>
    </w:lvl>
    <w:lvl w:ilvl="8">
      <w:start w:val="1"/>
      <w:numFmt w:val="lowerRoman"/>
      <w:lvlText w:val="%9."/>
      <w:lvlJc w:val="right"/>
      <w:pPr>
        <w:tabs>
          <w:tab w:val="num" w:pos="6555"/>
        </w:tabs>
        <w:ind w:left="6555" w:hanging="180"/>
      </w:pPr>
      <w:rPr>
        <w:rFonts w:hint="default"/>
      </w:rPr>
    </w:lvl>
  </w:abstractNum>
  <w:abstractNum w:abstractNumId="44" w15:restartNumberingAfterBreak="0">
    <w:nsid w:val="5ED25FFC"/>
    <w:multiLevelType w:val="hybridMultilevel"/>
    <w:tmpl w:val="3B52331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688C16E9"/>
    <w:multiLevelType w:val="singleLevel"/>
    <w:tmpl w:val="1B5CF9DC"/>
    <w:lvl w:ilvl="0">
      <w:start w:val="3"/>
      <w:numFmt w:val="decimal"/>
      <w:lvlText w:val="%1."/>
      <w:lvlJc w:val="left"/>
      <w:pPr>
        <w:tabs>
          <w:tab w:val="num" w:pos="795"/>
        </w:tabs>
        <w:ind w:left="795" w:hanging="360"/>
      </w:pPr>
      <w:rPr>
        <w:rFonts w:hint="default"/>
      </w:rPr>
    </w:lvl>
  </w:abstractNum>
  <w:abstractNum w:abstractNumId="46" w15:restartNumberingAfterBreak="0">
    <w:nsid w:val="68B6614C"/>
    <w:multiLevelType w:val="hybridMultilevel"/>
    <w:tmpl w:val="6032E356"/>
    <w:lvl w:ilvl="0" w:tplc="E8D49C4A">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15:restartNumberingAfterBreak="0">
    <w:nsid w:val="73BC497A"/>
    <w:multiLevelType w:val="hybridMultilevel"/>
    <w:tmpl w:val="C6A67920"/>
    <w:lvl w:ilvl="0" w:tplc="F94C947C">
      <w:start w:val="1"/>
      <w:numFmt w:val="decimal"/>
      <w:lvlText w:val="%1."/>
      <w:lvlJc w:val="left"/>
      <w:pPr>
        <w:tabs>
          <w:tab w:val="num" w:pos="975"/>
        </w:tabs>
        <w:ind w:left="975"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8" w15:restartNumberingAfterBreak="0">
    <w:nsid w:val="79701015"/>
    <w:multiLevelType w:val="hybridMultilevel"/>
    <w:tmpl w:val="B718BD28"/>
    <w:lvl w:ilvl="0" w:tplc="12FCB52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7CDA03FB"/>
    <w:multiLevelType w:val="hybridMultilevel"/>
    <w:tmpl w:val="AC141EF6"/>
    <w:lvl w:ilvl="0" w:tplc="218C64FC">
      <w:start w:val="15"/>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13"/>
  </w:num>
  <w:num w:numId="2">
    <w:abstractNumId w:val="37"/>
  </w:num>
  <w:num w:numId="3">
    <w:abstractNumId w:val="4"/>
  </w:num>
  <w:num w:numId="4">
    <w:abstractNumId w:val="14"/>
  </w:num>
  <w:num w:numId="5">
    <w:abstractNumId w:val="9"/>
  </w:num>
  <w:num w:numId="6">
    <w:abstractNumId w:val="20"/>
  </w:num>
  <w:num w:numId="7">
    <w:abstractNumId w:val="39"/>
  </w:num>
  <w:num w:numId="8">
    <w:abstractNumId w:val="16"/>
  </w:num>
  <w:num w:numId="9">
    <w:abstractNumId w:val="2"/>
  </w:num>
  <w:num w:numId="10">
    <w:abstractNumId w:val="26"/>
  </w:num>
  <w:num w:numId="11">
    <w:abstractNumId w:val="45"/>
  </w:num>
  <w:num w:numId="12">
    <w:abstractNumId w:val="0"/>
  </w:num>
  <w:num w:numId="13">
    <w:abstractNumId w:val="19"/>
  </w:num>
  <w:num w:numId="14">
    <w:abstractNumId w:val="21"/>
  </w:num>
  <w:num w:numId="15">
    <w:abstractNumId w:val="35"/>
  </w:num>
  <w:num w:numId="16">
    <w:abstractNumId w:val="17"/>
  </w:num>
  <w:num w:numId="17">
    <w:abstractNumId w:val="23"/>
  </w:num>
  <w:num w:numId="18">
    <w:abstractNumId w:val="25"/>
  </w:num>
  <w:num w:numId="19">
    <w:abstractNumId w:val="1"/>
  </w:num>
  <w:num w:numId="20">
    <w:abstractNumId w:val="3"/>
  </w:num>
  <w:num w:numId="21">
    <w:abstractNumId w:val="24"/>
  </w:num>
  <w:num w:numId="22">
    <w:abstractNumId w:val="30"/>
  </w:num>
  <w:num w:numId="23">
    <w:abstractNumId w:val="29"/>
  </w:num>
  <w:num w:numId="24">
    <w:abstractNumId w:val="28"/>
  </w:num>
  <w:num w:numId="25">
    <w:abstractNumId w:val="11"/>
  </w:num>
  <w:num w:numId="26">
    <w:abstractNumId w:val="27"/>
  </w:num>
  <w:num w:numId="27">
    <w:abstractNumId w:val="6"/>
  </w:num>
  <w:num w:numId="28">
    <w:abstractNumId w:val="22"/>
  </w:num>
  <w:num w:numId="29">
    <w:abstractNumId w:val="12"/>
  </w:num>
  <w:num w:numId="30">
    <w:abstractNumId w:val="7"/>
  </w:num>
  <w:num w:numId="31">
    <w:abstractNumId w:val="47"/>
  </w:num>
  <w:num w:numId="32">
    <w:abstractNumId w:val="49"/>
  </w:num>
  <w:num w:numId="33">
    <w:abstractNumId w:val="33"/>
  </w:num>
  <w:num w:numId="34">
    <w:abstractNumId w:val="36"/>
  </w:num>
  <w:num w:numId="35">
    <w:abstractNumId w:val="32"/>
  </w:num>
  <w:num w:numId="36">
    <w:abstractNumId w:val="43"/>
  </w:num>
  <w:num w:numId="37">
    <w:abstractNumId w:val="46"/>
  </w:num>
  <w:num w:numId="38">
    <w:abstractNumId w:val="38"/>
  </w:num>
  <w:num w:numId="39">
    <w:abstractNumId w:val="31"/>
  </w:num>
  <w:num w:numId="40">
    <w:abstractNumId w:val="41"/>
  </w:num>
  <w:num w:numId="41">
    <w:abstractNumId w:val="10"/>
  </w:num>
  <w:num w:numId="42">
    <w:abstractNumId w:val="8"/>
  </w:num>
  <w:num w:numId="43">
    <w:abstractNumId w:val="48"/>
  </w:num>
  <w:num w:numId="44">
    <w:abstractNumId w:val="15"/>
  </w:num>
  <w:num w:numId="45">
    <w:abstractNumId w:val="34"/>
  </w:num>
  <w:num w:numId="46">
    <w:abstractNumId w:val="40"/>
  </w:num>
  <w:num w:numId="47">
    <w:abstractNumId w:val="42"/>
  </w:num>
  <w:num w:numId="48">
    <w:abstractNumId w:val="5"/>
  </w:num>
  <w:num w:numId="49">
    <w:abstractNumId w:val="18"/>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63"/>
    <w:rsid w:val="00001D8A"/>
    <w:rsid w:val="000576F1"/>
    <w:rsid w:val="000A389C"/>
    <w:rsid w:val="000C0C2F"/>
    <w:rsid w:val="000E10BF"/>
    <w:rsid w:val="00105DFF"/>
    <w:rsid w:val="00150936"/>
    <w:rsid w:val="001655A6"/>
    <w:rsid w:val="001662AC"/>
    <w:rsid w:val="001C7F9B"/>
    <w:rsid w:val="00202AD5"/>
    <w:rsid w:val="002507BE"/>
    <w:rsid w:val="0029744D"/>
    <w:rsid w:val="002D2EA2"/>
    <w:rsid w:val="002F7E0B"/>
    <w:rsid w:val="00316885"/>
    <w:rsid w:val="003B22F8"/>
    <w:rsid w:val="003D1B28"/>
    <w:rsid w:val="00403766"/>
    <w:rsid w:val="0046514A"/>
    <w:rsid w:val="00477708"/>
    <w:rsid w:val="004D7191"/>
    <w:rsid w:val="00510553"/>
    <w:rsid w:val="005516F4"/>
    <w:rsid w:val="00590B48"/>
    <w:rsid w:val="005A4308"/>
    <w:rsid w:val="005B3AB8"/>
    <w:rsid w:val="005F0BDA"/>
    <w:rsid w:val="005F159C"/>
    <w:rsid w:val="00611E50"/>
    <w:rsid w:val="006F2377"/>
    <w:rsid w:val="007126E5"/>
    <w:rsid w:val="007258A4"/>
    <w:rsid w:val="00796207"/>
    <w:rsid w:val="007F66AD"/>
    <w:rsid w:val="00803578"/>
    <w:rsid w:val="00826B54"/>
    <w:rsid w:val="00832249"/>
    <w:rsid w:val="0084046F"/>
    <w:rsid w:val="008544E0"/>
    <w:rsid w:val="008B4C36"/>
    <w:rsid w:val="008E1AB2"/>
    <w:rsid w:val="008F33AC"/>
    <w:rsid w:val="0091165E"/>
    <w:rsid w:val="009B0E9E"/>
    <w:rsid w:val="009B1115"/>
    <w:rsid w:val="009E0E3F"/>
    <w:rsid w:val="00A56AF5"/>
    <w:rsid w:val="00A97786"/>
    <w:rsid w:val="00AC0463"/>
    <w:rsid w:val="00B007FF"/>
    <w:rsid w:val="00B14EED"/>
    <w:rsid w:val="00B57B3B"/>
    <w:rsid w:val="00B7691B"/>
    <w:rsid w:val="00BB2AE4"/>
    <w:rsid w:val="00C31285"/>
    <w:rsid w:val="00C61C72"/>
    <w:rsid w:val="00C64557"/>
    <w:rsid w:val="00C718FD"/>
    <w:rsid w:val="00C92B30"/>
    <w:rsid w:val="00CA3A75"/>
    <w:rsid w:val="00CB597D"/>
    <w:rsid w:val="00D02F09"/>
    <w:rsid w:val="00D33545"/>
    <w:rsid w:val="00D41878"/>
    <w:rsid w:val="00D60C47"/>
    <w:rsid w:val="00DA57DB"/>
    <w:rsid w:val="00DF1ECE"/>
    <w:rsid w:val="00DF7CC5"/>
    <w:rsid w:val="00E02C19"/>
    <w:rsid w:val="00EC09A0"/>
    <w:rsid w:val="00F157E2"/>
    <w:rsid w:val="00F236E1"/>
    <w:rsid w:val="00F64DA4"/>
    <w:rsid w:val="00FB0537"/>
    <w:rsid w:val="00FB2027"/>
    <w:rsid w:val="00FB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C0E31484-4617-465A-8C39-202387F5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DA4"/>
    <w:rPr>
      <w:sz w:val="24"/>
      <w:szCs w:val="24"/>
    </w:rPr>
  </w:style>
  <w:style w:type="paragraph" w:styleId="Heading1">
    <w:name w:val="heading 1"/>
    <w:basedOn w:val="Normal"/>
    <w:next w:val="Normal"/>
    <w:qFormat/>
    <w:rsid w:val="00F64DA4"/>
    <w:pPr>
      <w:keepNext/>
      <w:outlineLvl w:val="0"/>
    </w:pPr>
    <w:rPr>
      <w:b/>
      <w:bCs/>
    </w:rPr>
  </w:style>
  <w:style w:type="paragraph" w:styleId="Heading2">
    <w:name w:val="heading 2"/>
    <w:basedOn w:val="Normal"/>
    <w:next w:val="Normal"/>
    <w:qFormat/>
    <w:rsid w:val="00F64DA4"/>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64DA4"/>
    <w:pPr>
      <w:spacing w:before="100" w:beforeAutospacing="1" w:after="100" w:afterAutospacing="1"/>
    </w:pPr>
  </w:style>
  <w:style w:type="paragraph" w:styleId="Footer">
    <w:name w:val="footer"/>
    <w:basedOn w:val="Normal"/>
    <w:rsid w:val="00F64DA4"/>
    <w:pPr>
      <w:tabs>
        <w:tab w:val="center" w:pos="4320"/>
        <w:tab w:val="right" w:pos="8640"/>
      </w:tabs>
    </w:pPr>
  </w:style>
  <w:style w:type="character" w:styleId="PageNumber">
    <w:name w:val="page number"/>
    <w:basedOn w:val="DefaultParagraphFont"/>
    <w:rsid w:val="00F64DA4"/>
  </w:style>
  <w:style w:type="paragraph" w:styleId="BodyTextIndent">
    <w:name w:val="Body Text Indent"/>
    <w:basedOn w:val="Normal"/>
    <w:rsid w:val="00F64DA4"/>
    <w:pPr>
      <w:ind w:firstLine="720"/>
    </w:pPr>
    <w:rPr>
      <w:sz w:val="20"/>
    </w:rPr>
  </w:style>
  <w:style w:type="paragraph" w:styleId="PlainText">
    <w:name w:val="Plain Text"/>
    <w:basedOn w:val="Normal"/>
    <w:rsid w:val="00F64DA4"/>
    <w:rPr>
      <w:rFonts w:ascii="Arial" w:hAnsi="Arial"/>
      <w:b/>
      <w:sz w:val="20"/>
      <w:szCs w:val="28"/>
    </w:rPr>
  </w:style>
  <w:style w:type="paragraph" w:styleId="BodyText">
    <w:name w:val="Body Text"/>
    <w:basedOn w:val="Normal"/>
    <w:rsid w:val="00F64DA4"/>
    <w:rPr>
      <w:sz w:val="20"/>
      <w:szCs w:val="22"/>
    </w:rPr>
  </w:style>
  <w:style w:type="paragraph" w:styleId="BodyText2">
    <w:name w:val="Body Text 2"/>
    <w:basedOn w:val="Normal"/>
    <w:rsid w:val="00F64DA4"/>
    <w:rPr>
      <w:sz w:val="22"/>
      <w:szCs w:val="22"/>
    </w:rPr>
  </w:style>
  <w:style w:type="paragraph" w:styleId="Header">
    <w:name w:val="header"/>
    <w:basedOn w:val="Normal"/>
    <w:rsid w:val="00F64DA4"/>
    <w:pPr>
      <w:tabs>
        <w:tab w:val="center" w:pos="4320"/>
        <w:tab w:val="right" w:pos="8640"/>
      </w:tabs>
    </w:pPr>
    <w:rPr>
      <w:rFonts w:ascii="Arial" w:hAnsi="Arial"/>
      <w:szCs w:val="20"/>
    </w:rPr>
  </w:style>
  <w:style w:type="character" w:styleId="Hyperlink">
    <w:name w:val="Hyperlink"/>
    <w:basedOn w:val="DefaultParagraphFont"/>
    <w:rsid w:val="00F64DA4"/>
    <w:rPr>
      <w:color w:val="0000FF"/>
      <w:u w:val="single"/>
    </w:rPr>
  </w:style>
  <w:style w:type="paragraph" w:styleId="BodyTextIndent2">
    <w:name w:val="Body Text Indent 2"/>
    <w:basedOn w:val="Normal"/>
    <w:rsid w:val="00F64DA4"/>
    <w:pPr>
      <w:ind w:left="432" w:firstLine="432"/>
      <w:jc w:val="both"/>
    </w:pPr>
    <w:rPr>
      <w:sz w:val="22"/>
      <w:szCs w:val="22"/>
    </w:rPr>
  </w:style>
  <w:style w:type="paragraph" w:styleId="BodyTextIndent3">
    <w:name w:val="Body Text Indent 3"/>
    <w:basedOn w:val="Normal"/>
    <w:rsid w:val="00F64DA4"/>
    <w:pPr>
      <w:ind w:left="2160" w:hanging="720"/>
    </w:pPr>
  </w:style>
  <w:style w:type="paragraph" w:styleId="BlockText">
    <w:name w:val="Block Text"/>
    <w:basedOn w:val="Normal"/>
    <w:rsid w:val="00F64DA4"/>
    <w:pPr>
      <w:tabs>
        <w:tab w:val="left" w:pos="-72"/>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ind w:left="360" w:right="-18"/>
    </w:pPr>
    <w:rPr>
      <w:sz w:val="22"/>
    </w:rPr>
  </w:style>
  <w:style w:type="character" w:styleId="FootnoteReference">
    <w:name w:val="footnote reference"/>
    <w:semiHidden/>
    <w:rsid w:val="00F64DA4"/>
  </w:style>
  <w:style w:type="paragraph" w:styleId="BalloonText">
    <w:name w:val="Balloon Text"/>
    <w:basedOn w:val="Normal"/>
    <w:semiHidden/>
    <w:rsid w:val="00CA3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app.vendorregistry.com/Vendor/Register/Index/columbia-tn-vendor-regist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ata.bls.gov/cgi-bin/surveym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289</TotalTime>
  <Pages>7</Pages>
  <Words>2755</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18428</CharactersWithSpaces>
  <SharedDoc>false</SharedDoc>
  <HLinks>
    <vt:vector size="18" baseType="variant">
      <vt:variant>
        <vt:i4>852042</vt:i4>
      </vt:variant>
      <vt:variant>
        <vt:i4>6</vt:i4>
      </vt:variant>
      <vt:variant>
        <vt:i4>0</vt:i4>
      </vt:variant>
      <vt:variant>
        <vt:i4>5</vt:i4>
      </vt:variant>
      <vt:variant>
        <vt:lpwstr>http://data.bls.gov/cgi-bin/surveymost?wp</vt:lpwstr>
      </vt:variant>
      <vt:variant>
        <vt:lpwstr/>
      </vt:variant>
      <vt:variant>
        <vt:i4>7995509</vt:i4>
      </vt:variant>
      <vt:variant>
        <vt:i4>3</vt:i4>
      </vt:variant>
      <vt:variant>
        <vt:i4>0</vt:i4>
      </vt:variant>
      <vt:variant>
        <vt:i4>5</vt:i4>
      </vt:variant>
      <vt:variant>
        <vt:lpwstr>http://data.bls.gov/cgi-bin/surveymost</vt:lpwstr>
      </vt:variant>
      <vt:variant>
        <vt:lpwstr/>
      </vt: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8</cp:revision>
  <cp:lastPrinted>2015-12-16T21:28:00Z</cp:lastPrinted>
  <dcterms:created xsi:type="dcterms:W3CDTF">2015-12-16T17:01:00Z</dcterms:created>
  <dcterms:modified xsi:type="dcterms:W3CDTF">2016-01-04T17:29:00Z</dcterms:modified>
</cp:coreProperties>
</file>