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CA76F0">
        <w:rPr>
          <w:rFonts w:ascii="Arial" w:hAnsi="Arial" w:cs="Arial"/>
          <w:b/>
          <w:sz w:val="22"/>
          <w:szCs w:val="22"/>
        </w:rPr>
        <w:t>RFP No.:</w:t>
      </w:r>
      <w:r w:rsidR="00006C0E" w:rsidRPr="00CA76F0">
        <w:rPr>
          <w:rFonts w:ascii="Arial" w:hAnsi="Arial" w:cs="Arial"/>
          <w:b/>
          <w:sz w:val="22"/>
          <w:szCs w:val="22"/>
        </w:rPr>
        <w:t xml:space="preserve"> </w:t>
      </w:r>
      <w:r w:rsidR="00006C0E" w:rsidRPr="00CA76F0">
        <w:rPr>
          <w:rFonts w:ascii="Arial" w:hAnsi="Arial" w:cs="Arial"/>
          <w:b/>
          <w:sz w:val="22"/>
          <w:szCs w:val="22"/>
          <w:u w:val="single"/>
        </w:rPr>
        <w:t>RFP</w:t>
      </w:r>
      <w:r w:rsidR="00CA76F0" w:rsidRPr="00CA76F0">
        <w:rPr>
          <w:rFonts w:ascii="Arial" w:hAnsi="Arial" w:cs="Arial"/>
          <w:b/>
          <w:sz w:val="22"/>
          <w:szCs w:val="22"/>
          <w:u w:val="single"/>
        </w:rPr>
        <w:t>FIN072820REB</w:t>
      </w:r>
    </w:p>
    <w:p w:rsidR="002C7A12" w:rsidRPr="00342DBA" w:rsidRDefault="002C7A12" w:rsidP="00342DBA">
      <w:pPr>
        <w:widowControl w:val="0"/>
        <w:rPr>
          <w:rFonts w:ascii="Arial" w:hAnsi="Arial" w:cs="Arial"/>
          <w:b/>
          <w:sz w:val="22"/>
          <w:szCs w:val="22"/>
        </w:rPr>
      </w:pPr>
    </w:p>
    <w:p w:rsidR="00006C0E" w:rsidRPr="00CA76F0" w:rsidRDefault="00ED3BC3" w:rsidP="00342DBA">
      <w:pPr>
        <w:widowControl w:val="0"/>
        <w:rPr>
          <w:rFonts w:ascii="Arial" w:hAnsi="Arial" w:cs="Arial"/>
          <w:b/>
          <w:sz w:val="22"/>
          <w:szCs w:val="22"/>
          <w:u w:val="single"/>
        </w:rPr>
      </w:pPr>
      <w:r w:rsidRPr="00CA76F0">
        <w:rPr>
          <w:rFonts w:ascii="Arial" w:hAnsi="Arial" w:cs="Arial"/>
          <w:b/>
          <w:sz w:val="22"/>
          <w:szCs w:val="22"/>
        </w:rPr>
        <w:t xml:space="preserve">Title: </w:t>
      </w:r>
      <w:r w:rsidR="00CA76F0" w:rsidRPr="00CA76F0">
        <w:rPr>
          <w:rFonts w:ascii="Arial" w:hAnsi="Arial" w:cs="Arial"/>
          <w:b/>
          <w:sz w:val="22"/>
          <w:szCs w:val="22"/>
          <w:u w:val="single"/>
        </w:rPr>
        <w:t xml:space="preserve">Real Estate </w:t>
      </w:r>
      <w:r w:rsidR="00246D9E">
        <w:rPr>
          <w:rFonts w:ascii="Arial" w:hAnsi="Arial" w:cs="Arial"/>
          <w:b/>
          <w:sz w:val="22"/>
          <w:szCs w:val="22"/>
          <w:u w:val="single"/>
        </w:rPr>
        <w:t>Broker</w:t>
      </w:r>
      <w:r w:rsidR="00CA76F0" w:rsidRPr="00CA76F0">
        <w:rPr>
          <w:rFonts w:ascii="Arial" w:hAnsi="Arial" w:cs="Arial"/>
          <w:b/>
          <w:sz w:val="22"/>
          <w:szCs w:val="22"/>
          <w:u w:val="single"/>
        </w:rPr>
        <w:t xml:space="preserve"> Services</w:t>
      </w:r>
      <w:bookmarkStart w:id="0" w:name="_GoBack"/>
      <w:bookmarkEnd w:id="0"/>
    </w:p>
    <w:p w:rsidR="006B283D" w:rsidRPr="00342DBA" w:rsidRDefault="006B283D" w:rsidP="00342DBA">
      <w:pPr>
        <w:widowControl w:val="0"/>
        <w:rPr>
          <w:rFonts w:ascii="Arial" w:hAnsi="Arial" w:cs="Arial"/>
          <w:b/>
          <w:sz w:val="22"/>
          <w:szCs w:val="22"/>
        </w:rPr>
      </w:pPr>
    </w:p>
    <w:p w:rsidR="00694EB7" w:rsidRPr="00CA76F0" w:rsidRDefault="00694EB7" w:rsidP="00342DBA">
      <w:pPr>
        <w:widowControl w:val="0"/>
        <w:rPr>
          <w:rFonts w:ascii="Arial" w:hAnsi="Arial" w:cs="Arial"/>
          <w:b/>
          <w:sz w:val="22"/>
          <w:szCs w:val="22"/>
          <w:u w:val="single"/>
        </w:rPr>
      </w:pPr>
      <w:r w:rsidRPr="00CA76F0">
        <w:rPr>
          <w:rFonts w:ascii="Arial" w:hAnsi="Arial" w:cs="Arial"/>
          <w:b/>
          <w:sz w:val="22"/>
          <w:szCs w:val="22"/>
        </w:rPr>
        <w:t xml:space="preserve">Issue Date: </w:t>
      </w:r>
      <w:r w:rsidR="00CA76F0" w:rsidRPr="00CA76F0">
        <w:rPr>
          <w:rFonts w:ascii="Arial" w:hAnsi="Arial" w:cs="Arial"/>
          <w:b/>
          <w:sz w:val="22"/>
          <w:szCs w:val="22"/>
        </w:rPr>
        <w:t xml:space="preserve"> </w:t>
      </w:r>
      <w:r w:rsidR="00541480">
        <w:rPr>
          <w:rFonts w:ascii="Arial" w:hAnsi="Arial" w:cs="Arial"/>
          <w:b/>
          <w:sz w:val="22"/>
          <w:szCs w:val="22"/>
          <w:u w:val="single"/>
        </w:rPr>
        <w:t>July 29</w:t>
      </w:r>
      <w:r w:rsidR="00CA76F0" w:rsidRPr="00CA76F0">
        <w:rPr>
          <w:rFonts w:ascii="Arial" w:hAnsi="Arial" w:cs="Arial"/>
          <w:b/>
          <w:sz w:val="22"/>
          <w:szCs w:val="22"/>
          <w:u w:val="single"/>
        </w:rPr>
        <w:t>, 2020</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CA76F0">
        <w:rPr>
          <w:rFonts w:ascii="Arial" w:hAnsi="Arial" w:cs="Arial"/>
          <w:sz w:val="22"/>
          <w:szCs w:val="22"/>
        </w:rPr>
        <w:t xml:space="preserve">real estate </w:t>
      </w:r>
      <w:r w:rsidR="00246D9E">
        <w:rPr>
          <w:rFonts w:ascii="Arial" w:hAnsi="Arial" w:cs="Arial"/>
          <w:sz w:val="22"/>
          <w:szCs w:val="22"/>
        </w:rPr>
        <w:t xml:space="preserve">broker </w:t>
      </w:r>
      <w:r w:rsidR="00D1168A" w:rsidRPr="00342DBA">
        <w:rPr>
          <w:rFonts w:ascii="Arial" w:hAnsi="Arial" w:cs="Arial"/>
          <w:sz w:val="22"/>
          <w:szCs w:val="22"/>
        </w:rPr>
        <w:t>services 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BE5652" w:rsidRPr="00BE5652">
        <w:rPr>
          <w:rFonts w:ascii="Arial" w:hAnsi="Arial" w:cs="Arial"/>
          <w:b/>
          <w:sz w:val="22"/>
          <w:szCs w:val="22"/>
          <w:u w:val="single"/>
        </w:rPr>
        <w:t>2:00 PM</w:t>
      </w:r>
      <w:r w:rsidR="001265E0" w:rsidRPr="00BE5652">
        <w:rPr>
          <w:rFonts w:ascii="Arial" w:hAnsi="Arial" w:cs="Arial"/>
          <w:b/>
          <w:sz w:val="22"/>
          <w:szCs w:val="22"/>
          <w:u w:val="single"/>
        </w:rPr>
        <w:t xml:space="preserve">, </w:t>
      </w:r>
      <w:r w:rsidR="0090482C" w:rsidRPr="00BE5652">
        <w:rPr>
          <w:rFonts w:ascii="Arial" w:hAnsi="Arial" w:cs="Arial"/>
          <w:b/>
          <w:sz w:val="22"/>
          <w:szCs w:val="22"/>
          <w:u w:val="single"/>
        </w:rPr>
        <w:t>CDT</w:t>
      </w:r>
      <w:r w:rsidR="001265E0" w:rsidRPr="00BE5652">
        <w:rPr>
          <w:rFonts w:ascii="Arial" w:hAnsi="Arial" w:cs="Arial"/>
          <w:b/>
          <w:sz w:val="22"/>
          <w:szCs w:val="22"/>
          <w:u w:val="single"/>
        </w:rPr>
        <w:t xml:space="preserve">, </w:t>
      </w:r>
      <w:r w:rsidR="00BE5652" w:rsidRPr="00BE5652">
        <w:rPr>
          <w:rFonts w:ascii="Arial" w:hAnsi="Arial" w:cs="Arial"/>
          <w:b/>
          <w:sz w:val="22"/>
          <w:szCs w:val="22"/>
          <w:u w:val="single"/>
        </w:rPr>
        <w:t>ON AUGUST 11, 2020</w:t>
      </w:r>
      <w:r w:rsidR="00006C0E" w:rsidRPr="00BE5652">
        <w:rPr>
          <w:rFonts w:ascii="Arial" w:hAnsi="Arial" w:cs="Arial"/>
          <w:b/>
          <w:sz w:val="22"/>
          <w:szCs w:val="22"/>
          <w:u w:val="single"/>
        </w:rPr>
        <w:t>.</w:t>
      </w:r>
      <w:r w:rsidR="00224A70">
        <w:rPr>
          <w:rFonts w:ascii="Arial" w:hAnsi="Arial" w:cs="Arial"/>
          <w:b/>
          <w:sz w:val="22"/>
          <w:szCs w:val="22"/>
        </w:rPr>
        <w:t xml:space="preserve"> </w:t>
      </w:r>
      <w:r w:rsidR="00D1168A" w:rsidRPr="00BE5652">
        <w:rPr>
          <w:rFonts w:ascii="Arial" w:hAnsi="Arial" w:cs="Arial"/>
          <w:b/>
          <w:sz w:val="22"/>
          <w:szCs w:val="22"/>
        </w:rPr>
        <w:t>Proposals submitted after that time and date will be rejected</w:t>
      </w:r>
      <w:r w:rsidR="00E56539" w:rsidRPr="00BE5652">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BE5652" w:rsidRDefault="000532FA" w:rsidP="00342DBA">
      <w:pPr>
        <w:widowControl w:val="0"/>
        <w:jc w:val="both"/>
        <w:rPr>
          <w:rFonts w:ascii="Arial" w:hAnsi="Arial" w:cs="Arial"/>
          <w:sz w:val="22"/>
          <w:szCs w:val="22"/>
        </w:rPr>
      </w:pPr>
      <w:r w:rsidRPr="00BE5652">
        <w:rPr>
          <w:rFonts w:ascii="Arial" w:hAnsi="Arial" w:cs="Arial"/>
          <w:sz w:val="22"/>
          <w:szCs w:val="22"/>
        </w:rPr>
        <w:t>Coordinator</w:t>
      </w:r>
      <w:r w:rsidR="00DA0E9D" w:rsidRPr="00BE5652">
        <w:rPr>
          <w:rFonts w:ascii="Arial" w:hAnsi="Arial" w:cs="Arial"/>
          <w:sz w:val="22"/>
          <w:szCs w:val="22"/>
        </w:rPr>
        <w:t xml:space="preserve"> of Purchasing</w:t>
      </w:r>
    </w:p>
    <w:p w:rsidR="00DA0E9D" w:rsidRPr="00BE5652" w:rsidRDefault="00DA0E9D" w:rsidP="00342DBA">
      <w:pPr>
        <w:widowControl w:val="0"/>
        <w:jc w:val="both"/>
        <w:rPr>
          <w:rFonts w:ascii="Arial" w:hAnsi="Arial" w:cs="Arial"/>
          <w:sz w:val="22"/>
          <w:szCs w:val="22"/>
        </w:rPr>
      </w:pPr>
      <w:r w:rsidRPr="00BE5652">
        <w:rPr>
          <w:rFonts w:ascii="Arial" w:hAnsi="Arial" w:cs="Arial"/>
          <w:sz w:val="22"/>
          <w:szCs w:val="22"/>
        </w:rPr>
        <w:t>Rockwood School District</w:t>
      </w:r>
    </w:p>
    <w:p w:rsidR="00DA0E9D" w:rsidRPr="00BE5652" w:rsidRDefault="00DA0E9D" w:rsidP="00342DBA">
      <w:pPr>
        <w:widowControl w:val="0"/>
        <w:jc w:val="both"/>
        <w:rPr>
          <w:rFonts w:ascii="Arial" w:hAnsi="Arial" w:cs="Arial"/>
          <w:sz w:val="22"/>
          <w:szCs w:val="22"/>
        </w:rPr>
      </w:pPr>
      <w:r w:rsidRPr="00BE5652">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BE5652">
        <w:rPr>
          <w:rFonts w:ascii="Arial" w:hAnsi="Arial" w:cs="Arial"/>
          <w:sz w:val="22"/>
          <w:szCs w:val="22"/>
        </w:rPr>
        <w:t xml:space="preserve">Eureka, </w:t>
      </w:r>
      <w:r w:rsidR="00246D9E" w:rsidRPr="00BE5652">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BE5652" w:rsidRDefault="00C02299" w:rsidP="00342DBA">
      <w:pPr>
        <w:widowControl w:val="0"/>
        <w:jc w:val="both"/>
        <w:rPr>
          <w:rFonts w:ascii="Arial" w:hAnsi="Arial" w:cs="Arial"/>
          <w:sz w:val="22"/>
          <w:szCs w:val="22"/>
        </w:rPr>
      </w:pPr>
      <w:r w:rsidRPr="00BE5652">
        <w:rPr>
          <w:rFonts w:ascii="Arial" w:hAnsi="Arial" w:cs="Arial"/>
          <w:sz w:val="22"/>
          <w:szCs w:val="22"/>
        </w:rPr>
        <w:t>Brenda Kirchhoefe</w:t>
      </w:r>
      <w:r w:rsidR="000532FA" w:rsidRPr="00BE5652">
        <w:rPr>
          <w:rFonts w:ascii="Arial" w:hAnsi="Arial" w:cs="Arial"/>
          <w:sz w:val="22"/>
          <w:szCs w:val="22"/>
        </w:rPr>
        <w:t>r</w:t>
      </w:r>
    </w:p>
    <w:p w:rsidR="00E46B16" w:rsidRPr="00BE5652" w:rsidRDefault="000532FA" w:rsidP="00342DBA">
      <w:pPr>
        <w:widowControl w:val="0"/>
        <w:jc w:val="both"/>
        <w:rPr>
          <w:rFonts w:ascii="Arial" w:hAnsi="Arial" w:cs="Arial"/>
          <w:sz w:val="22"/>
          <w:szCs w:val="22"/>
        </w:rPr>
      </w:pPr>
      <w:r w:rsidRPr="00BE5652">
        <w:rPr>
          <w:rFonts w:ascii="Arial" w:hAnsi="Arial" w:cs="Arial"/>
          <w:sz w:val="22"/>
          <w:szCs w:val="22"/>
        </w:rPr>
        <w:t>Coordinator</w:t>
      </w:r>
      <w:r w:rsidR="00E46B16" w:rsidRPr="00BE5652">
        <w:rPr>
          <w:rFonts w:ascii="Arial" w:hAnsi="Arial" w:cs="Arial"/>
          <w:sz w:val="22"/>
          <w:szCs w:val="22"/>
        </w:rPr>
        <w:t xml:space="preserve"> of Purchasing</w:t>
      </w:r>
    </w:p>
    <w:p w:rsidR="00E46B16" w:rsidRPr="00BE5652" w:rsidRDefault="00E46B16" w:rsidP="00342DBA">
      <w:pPr>
        <w:widowControl w:val="0"/>
        <w:jc w:val="both"/>
        <w:rPr>
          <w:rFonts w:ascii="Arial" w:hAnsi="Arial" w:cs="Arial"/>
          <w:sz w:val="22"/>
          <w:szCs w:val="22"/>
        </w:rPr>
      </w:pPr>
      <w:r w:rsidRPr="00BE5652">
        <w:rPr>
          <w:rFonts w:ascii="Arial" w:hAnsi="Arial" w:cs="Arial"/>
          <w:sz w:val="22"/>
          <w:szCs w:val="22"/>
        </w:rPr>
        <w:t>Rockwood School District</w:t>
      </w:r>
    </w:p>
    <w:p w:rsidR="00E46B16" w:rsidRPr="00BE5652" w:rsidRDefault="00E46B16" w:rsidP="00342DBA">
      <w:pPr>
        <w:widowControl w:val="0"/>
        <w:jc w:val="both"/>
        <w:rPr>
          <w:rFonts w:ascii="Arial" w:hAnsi="Arial" w:cs="Arial"/>
          <w:sz w:val="22"/>
          <w:szCs w:val="22"/>
        </w:rPr>
      </w:pPr>
      <w:r w:rsidRPr="00BE5652">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BE5652">
        <w:rPr>
          <w:rFonts w:ascii="Arial" w:hAnsi="Arial" w:cs="Arial"/>
          <w:sz w:val="22"/>
          <w:szCs w:val="22"/>
        </w:rPr>
        <w:t xml:space="preserve">Eureka, </w:t>
      </w:r>
      <w:r w:rsidR="00BE5652" w:rsidRPr="00BE5652">
        <w:rPr>
          <w:rFonts w:ascii="Arial" w:hAnsi="Arial" w:cs="Arial"/>
          <w:sz w:val="22"/>
          <w:szCs w:val="22"/>
        </w:rPr>
        <w:t>Missouri 63025</w:t>
      </w:r>
    </w:p>
    <w:p w:rsidR="00E46B16" w:rsidRPr="00342DBA" w:rsidRDefault="00541480"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Default="003D04EA" w:rsidP="00342DBA">
      <w:pPr>
        <w:jc w:val="center"/>
        <w:rPr>
          <w:rFonts w:ascii="Arial" w:hAnsi="Arial" w:cs="Arial"/>
          <w:b/>
          <w:u w:val="single"/>
        </w:rPr>
      </w:pPr>
      <w:r w:rsidRPr="00246D9E">
        <w:rPr>
          <w:rFonts w:ascii="Arial" w:hAnsi="Arial" w:cs="Arial"/>
          <w:b/>
          <w:u w:val="single"/>
        </w:rPr>
        <w:lastRenderedPageBreak/>
        <w:t>Important Dates</w:t>
      </w:r>
    </w:p>
    <w:p w:rsidR="0022557A" w:rsidRPr="00246D9E" w:rsidRDefault="0022557A" w:rsidP="00342DBA">
      <w:pPr>
        <w:jc w:val="center"/>
        <w:rPr>
          <w:rFonts w:ascii="Arial" w:hAnsi="Arial" w:cs="Arial"/>
          <w:b/>
          <w:u w:val="single"/>
        </w:rPr>
      </w:pPr>
    </w:p>
    <w:p w:rsidR="008C6083" w:rsidRPr="00342DBA" w:rsidRDefault="008C6083" w:rsidP="00342DBA">
      <w:pPr>
        <w:jc w:val="center"/>
        <w:rPr>
          <w:rFonts w:ascii="Arial" w:hAnsi="Arial" w:cs="Arial"/>
          <w:b/>
          <w:sz w:val="22"/>
          <w:szCs w:val="22"/>
          <w:highlight w:val="yellow"/>
          <w:u w:val="single"/>
        </w:rPr>
      </w:pPr>
    </w:p>
    <w:p w:rsidR="006F5E91" w:rsidRPr="00246D9E" w:rsidRDefault="00461E3E" w:rsidP="00342DBA">
      <w:pPr>
        <w:widowControl w:val="0"/>
        <w:jc w:val="both"/>
        <w:rPr>
          <w:rFonts w:ascii="Arial" w:hAnsi="Arial" w:cs="Arial"/>
          <w:b/>
          <w:sz w:val="22"/>
          <w:szCs w:val="22"/>
        </w:rPr>
      </w:pPr>
      <w:r w:rsidRPr="00246D9E">
        <w:rPr>
          <w:rFonts w:ascii="Arial" w:hAnsi="Arial" w:cs="Arial"/>
          <w:b/>
          <w:sz w:val="22"/>
          <w:szCs w:val="22"/>
        </w:rPr>
        <w:tab/>
        <w:t>RFP Issue Date:</w:t>
      </w:r>
      <w:r w:rsidRPr="00246D9E">
        <w:rPr>
          <w:rFonts w:ascii="Arial" w:hAnsi="Arial" w:cs="Arial"/>
          <w:b/>
          <w:sz w:val="22"/>
          <w:szCs w:val="22"/>
        </w:rPr>
        <w:tab/>
      </w:r>
      <w:r w:rsidRPr="00246D9E">
        <w:rPr>
          <w:rFonts w:ascii="Arial" w:hAnsi="Arial" w:cs="Arial"/>
          <w:b/>
          <w:sz w:val="22"/>
          <w:szCs w:val="22"/>
        </w:rPr>
        <w:tab/>
      </w:r>
      <w:r w:rsidR="005A0ACE" w:rsidRPr="00246D9E">
        <w:rPr>
          <w:rFonts w:ascii="Arial" w:hAnsi="Arial" w:cs="Arial"/>
          <w:b/>
          <w:sz w:val="22"/>
          <w:szCs w:val="22"/>
        </w:rPr>
        <w:tab/>
      </w:r>
      <w:r w:rsidR="00541480">
        <w:rPr>
          <w:rFonts w:ascii="Arial" w:hAnsi="Arial" w:cs="Arial"/>
          <w:b/>
          <w:sz w:val="22"/>
          <w:szCs w:val="22"/>
        </w:rPr>
        <w:t>July 29</w:t>
      </w:r>
      <w:r w:rsidR="00246D9E" w:rsidRPr="00246D9E">
        <w:rPr>
          <w:rFonts w:ascii="Arial" w:hAnsi="Arial" w:cs="Arial"/>
          <w:b/>
          <w:sz w:val="22"/>
          <w:szCs w:val="22"/>
        </w:rPr>
        <w:t>, 2020</w:t>
      </w:r>
    </w:p>
    <w:p w:rsidR="005A4C15" w:rsidRPr="00342DBA" w:rsidRDefault="005A4C15" w:rsidP="00342DBA">
      <w:pPr>
        <w:widowControl w:val="0"/>
        <w:jc w:val="both"/>
        <w:rPr>
          <w:rFonts w:ascii="Arial" w:hAnsi="Arial" w:cs="Arial"/>
          <w:b/>
          <w:sz w:val="22"/>
          <w:szCs w:val="22"/>
          <w:highlight w:val="yellow"/>
        </w:rPr>
      </w:pPr>
    </w:p>
    <w:p w:rsidR="00461E3E" w:rsidRPr="00246D9E" w:rsidRDefault="00461E3E" w:rsidP="00342DBA">
      <w:pPr>
        <w:widowControl w:val="0"/>
        <w:jc w:val="both"/>
        <w:rPr>
          <w:rFonts w:ascii="Arial" w:hAnsi="Arial" w:cs="Arial"/>
          <w:b/>
          <w:sz w:val="22"/>
          <w:szCs w:val="22"/>
        </w:rPr>
      </w:pPr>
      <w:r w:rsidRPr="00246D9E">
        <w:rPr>
          <w:rFonts w:ascii="Arial" w:hAnsi="Arial" w:cs="Arial"/>
          <w:b/>
          <w:sz w:val="22"/>
          <w:szCs w:val="22"/>
        </w:rPr>
        <w:tab/>
        <w:t>Deadline for R</w:t>
      </w:r>
      <w:r w:rsidR="005A0ACE" w:rsidRPr="00246D9E">
        <w:rPr>
          <w:rFonts w:ascii="Arial" w:hAnsi="Arial" w:cs="Arial"/>
          <w:b/>
          <w:sz w:val="22"/>
          <w:szCs w:val="22"/>
        </w:rPr>
        <w:t>F</w:t>
      </w:r>
      <w:r w:rsidRPr="00246D9E">
        <w:rPr>
          <w:rFonts w:ascii="Arial" w:hAnsi="Arial" w:cs="Arial"/>
          <w:b/>
          <w:sz w:val="22"/>
          <w:szCs w:val="22"/>
        </w:rPr>
        <w:t xml:space="preserve">P Clarification </w:t>
      </w:r>
      <w:r w:rsidRPr="00246D9E">
        <w:rPr>
          <w:rFonts w:ascii="Arial" w:hAnsi="Arial" w:cs="Arial"/>
          <w:b/>
          <w:sz w:val="22"/>
          <w:szCs w:val="22"/>
        </w:rPr>
        <w:tab/>
      </w:r>
      <w:r w:rsidR="005A0ACE" w:rsidRPr="00246D9E">
        <w:rPr>
          <w:rFonts w:ascii="Arial" w:hAnsi="Arial" w:cs="Arial"/>
          <w:b/>
          <w:sz w:val="22"/>
          <w:szCs w:val="22"/>
        </w:rPr>
        <w:tab/>
      </w:r>
      <w:r w:rsidR="00246D9E" w:rsidRPr="00246D9E">
        <w:rPr>
          <w:rFonts w:ascii="Arial" w:hAnsi="Arial" w:cs="Arial"/>
          <w:b/>
          <w:sz w:val="22"/>
          <w:szCs w:val="22"/>
        </w:rPr>
        <w:t>August 4, 2020</w:t>
      </w:r>
    </w:p>
    <w:p w:rsidR="005A4C15" w:rsidRPr="00342DBA" w:rsidRDefault="005A4C15" w:rsidP="00342DBA">
      <w:pPr>
        <w:widowControl w:val="0"/>
        <w:jc w:val="both"/>
        <w:rPr>
          <w:rFonts w:ascii="Arial" w:hAnsi="Arial" w:cs="Arial"/>
          <w:b/>
          <w:sz w:val="22"/>
          <w:szCs w:val="22"/>
          <w:highlight w:val="yellow"/>
        </w:rPr>
      </w:pPr>
    </w:p>
    <w:p w:rsidR="00461E3E" w:rsidRDefault="00461E3E" w:rsidP="00342DBA">
      <w:pPr>
        <w:widowControl w:val="0"/>
        <w:ind w:right="-360"/>
        <w:jc w:val="both"/>
        <w:rPr>
          <w:rFonts w:ascii="Arial" w:hAnsi="Arial" w:cs="Arial"/>
          <w:b/>
          <w:sz w:val="22"/>
          <w:szCs w:val="22"/>
        </w:rPr>
      </w:pPr>
      <w:r w:rsidRPr="00246D9E">
        <w:rPr>
          <w:rFonts w:ascii="Arial" w:hAnsi="Arial" w:cs="Arial"/>
          <w:b/>
          <w:sz w:val="22"/>
          <w:szCs w:val="22"/>
        </w:rPr>
        <w:tab/>
        <w:t>Proposal Due Date</w:t>
      </w:r>
      <w:r w:rsidRPr="00246D9E">
        <w:rPr>
          <w:rFonts w:ascii="Arial" w:hAnsi="Arial" w:cs="Arial"/>
          <w:b/>
          <w:sz w:val="22"/>
          <w:szCs w:val="22"/>
        </w:rPr>
        <w:tab/>
      </w:r>
      <w:r w:rsidRPr="00246D9E">
        <w:rPr>
          <w:rFonts w:ascii="Arial" w:hAnsi="Arial" w:cs="Arial"/>
          <w:b/>
          <w:sz w:val="22"/>
          <w:szCs w:val="22"/>
        </w:rPr>
        <w:tab/>
      </w:r>
      <w:r w:rsidR="005A0ACE" w:rsidRPr="00246D9E">
        <w:rPr>
          <w:rFonts w:ascii="Arial" w:hAnsi="Arial" w:cs="Arial"/>
          <w:b/>
          <w:sz w:val="22"/>
          <w:szCs w:val="22"/>
        </w:rPr>
        <w:tab/>
      </w:r>
      <w:r w:rsidR="00246D9E" w:rsidRPr="00246D9E">
        <w:rPr>
          <w:rFonts w:ascii="Arial" w:hAnsi="Arial" w:cs="Arial"/>
          <w:b/>
          <w:sz w:val="22"/>
          <w:szCs w:val="22"/>
        </w:rPr>
        <w:t>August 11, 2020</w:t>
      </w:r>
      <w:r w:rsidRPr="00246D9E">
        <w:rPr>
          <w:rFonts w:ascii="Arial" w:hAnsi="Arial" w:cs="Arial"/>
          <w:b/>
          <w:sz w:val="22"/>
          <w:szCs w:val="22"/>
        </w:rPr>
        <w:t xml:space="preserve"> at 2:00 PM CST</w:t>
      </w:r>
    </w:p>
    <w:p w:rsidR="0076784B" w:rsidRDefault="0076784B" w:rsidP="00342DBA">
      <w:pPr>
        <w:widowControl w:val="0"/>
        <w:ind w:right="-360"/>
        <w:jc w:val="both"/>
        <w:rPr>
          <w:rFonts w:ascii="Arial" w:hAnsi="Arial" w:cs="Arial"/>
          <w:b/>
          <w:sz w:val="22"/>
          <w:szCs w:val="22"/>
        </w:rPr>
      </w:pPr>
    </w:p>
    <w:p w:rsidR="0076784B" w:rsidRPr="00246D9E" w:rsidRDefault="0076784B" w:rsidP="00342DBA">
      <w:pPr>
        <w:widowControl w:val="0"/>
        <w:ind w:right="-360"/>
        <w:jc w:val="both"/>
        <w:rPr>
          <w:rFonts w:ascii="Arial" w:hAnsi="Arial" w:cs="Arial"/>
          <w:b/>
          <w:sz w:val="22"/>
          <w:szCs w:val="22"/>
        </w:rPr>
      </w:pPr>
      <w:r>
        <w:rPr>
          <w:rFonts w:ascii="Arial" w:hAnsi="Arial" w:cs="Arial"/>
          <w:b/>
          <w:sz w:val="22"/>
          <w:szCs w:val="22"/>
        </w:rPr>
        <w:tab/>
        <w:t>Interviews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August 14, 2020</w:t>
      </w:r>
    </w:p>
    <w:p w:rsidR="005A4C15" w:rsidRPr="00342DBA" w:rsidRDefault="005A4C15" w:rsidP="00342DBA">
      <w:pPr>
        <w:widowControl w:val="0"/>
        <w:jc w:val="both"/>
        <w:rPr>
          <w:rFonts w:ascii="Arial" w:hAnsi="Arial" w:cs="Arial"/>
          <w:b/>
          <w:sz w:val="22"/>
          <w:szCs w:val="22"/>
          <w:highlight w:val="yellow"/>
        </w:rPr>
      </w:pPr>
    </w:p>
    <w:p w:rsidR="005A0ACE" w:rsidRPr="00246D9E" w:rsidRDefault="00461E3E" w:rsidP="00342DBA">
      <w:pPr>
        <w:widowControl w:val="0"/>
        <w:jc w:val="both"/>
        <w:rPr>
          <w:rFonts w:ascii="Arial" w:hAnsi="Arial" w:cs="Arial"/>
          <w:b/>
          <w:sz w:val="22"/>
          <w:szCs w:val="22"/>
        </w:rPr>
      </w:pPr>
      <w:r w:rsidRPr="00246D9E">
        <w:rPr>
          <w:rFonts w:ascii="Arial" w:hAnsi="Arial" w:cs="Arial"/>
          <w:b/>
          <w:sz w:val="22"/>
          <w:szCs w:val="22"/>
        </w:rPr>
        <w:tab/>
      </w:r>
      <w:r w:rsidR="005A0ACE" w:rsidRPr="00246D9E">
        <w:rPr>
          <w:rFonts w:ascii="Arial" w:hAnsi="Arial" w:cs="Arial"/>
          <w:b/>
          <w:sz w:val="22"/>
          <w:szCs w:val="22"/>
        </w:rPr>
        <w:t xml:space="preserve">Award Recommendation Submitted to BOE </w:t>
      </w:r>
      <w:r w:rsidR="005A0ACE" w:rsidRPr="00246D9E">
        <w:rPr>
          <w:rFonts w:ascii="Arial" w:hAnsi="Arial" w:cs="Arial"/>
          <w:b/>
          <w:sz w:val="22"/>
          <w:szCs w:val="22"/>
        </w:rPr>
        <w:tab/>
      </w:r>
      <w:r w:rsidR="00246D9E" w:rsidRPr="00246D9E">
        <w:rPr>
          <w:rFonts w:ascii="Arial" w:hAnsi="Arial" w:cs="Arial"/>
          <w:b/>
          <w:sz w:val="22"/>
          <w:szCs w:val="22"/>
        </w:rPr>
        <w:t>August 19, 2020</w:t>
      </w:r>
    </w:p>
    <w:p w:rsidR="005A4C15" w:rsidRPr="00246D9E" w:rsidRDefault="005A4C15" w:rsidP="00342DBA">
      <w:pPr>
        <w:widowControl w:val="0"/>
        <w:jc w:val="both"/>
        <w:rPr>
          <w:rFonts w:ascii="Arial" w:hAnsi="Arial" w:cs="Arial"/>
          <w:b/>
          <w:sz w:val="22"/>
          <w:szCs w:val="22"/>
        </w:rPr>
      </w:pPr>
    </w:p>
    <w:p w:rsidR="005A0ACE" w:rsidRPr="00246D9E" w:rsidRDefault="005A0ACE" w:rsidP="00342DBA">
      <w:pPr>
        <w:widowControl w:val="0"/>
        <w:jc w:val="both"/>
        <w:rPr>
          <w:rFonts w:ascii="Arial" w:hAnsi="Arial" w:cs="Arial"/>
          <w:b/>
          <w:sz w:val="22"/>
          <w:szCs w:val="22"/>
        </w:rPr>
      </w:pPr>
      <w:r w:rsidRPr="00246D9E">
        <w:rPr>
          <w:rFonts w:ascii="Arial" w:hAnsi="Arial" w:cs="Arial"/>
          <w:b/>
          <w:sz w:val="22"/>
          <w:szCs w:val="22"/>
        </w:rPr>
        <w:tab/>
      </w:r>
      <w:r w:rsidR="00246D9E" w:rsidRPr="00246D9E">
        <w:rPr>
          <w:rFonts w:ascii="Arial" w:hAnsi="Arial" w:cs="Arial"/>
          <w:b/>
          <w:sz w:val="22"/>
          <w:szCs w:val="22"/>
        </w:rPr>
        <w:t xml:space="preserve">Anticipated </w:t>
      </w:r>
      <w:r w:rsidRPr="00246D9E">
        <w:rPr>
          <w:rFonts w:ascii="Arial" w:hAnsi="Arial" w:cs="Arial"/>
          <w:b/>
          <w:sz w:val="22"/>
          <w:szCs w:val="22"/>
        </w:rPr>
        <w:t>BOE Approval Date</w:t>
      </w:r>
      <w:r w:rsidRPr="00246D9E">
        <w:rPr>
          <w:rFonts w:ascii="Arial" w:hAnsi="Arial" w:cs="Arial"/>
          <w:b/>
          <w:sz w:val="22"/>
          <w:szCs w:val="22"/>
        </w:rPr>
        <w:tab/>
      </w:r>
      <w:r w:rsidRPr="00246D9E">
        <w:rPr>
          <w:rFonts w:ascii="Arial" w:hAnsi="Arial" w:cs="Arial"/>
          <w:b/>
          <w:sz w:val="22"/>
          <w:szCs w:val="22"/>
        </w:rPr>
        <w:tab/>
      </w:r>
      <w:r w:rsidR="00246D9E" w:rsidRPr="00246D9E">
        <w:rPr>
          <w:rFonts w:ascii="Arial" w:hAnsi="Arial" w:cs="Arial"/>
          <w:b/>
          <w:sz w:val="22"/>
          <w:szCs w:val="22"/>
        </w:rPr>
        <w:t>September 3, 2020</w:t>
      </w:r>
    </w:p>
    <w:p w:rsidR="005A4C15" w:rsidRPr="00246D9E" w:rsidRDefault="005A4C15" w:rsidP="00342DBA">
      <w:pPr>
        <w:widowControl w:val="0"/>
        <w:jc w:val="both"/>
        <w:rPr>
          <w:rFonts w:ascii="Arial" w:hAnsi="Arial" w:cs="Arial"/>
          <w:b/>
          <w:sz w:val="22"/>
          <w:szCs w:val="22"/>
        </w:rPr>
      </w:pPr>
    </w:p>
    <w:p w:rsidR="00461E3E" w:rsidRPr="00342DBA" w:rsidRDefault="00BE5652" w:rsidP="00342DBA">
      <w:pPr>
        <w:widowControl w:val="0"/>
        <w:jc w:val="both"/>
        <w:rPr>
          <w:rFonts w:ascii="Arial" w:hAnsi="Arial" w:cs="Arial"/>
          <w:b/>
          <w:sz w:val="22"/>
          <w:szCs w:val="22"/>
        </w:rPr>
      </w:pPr>
      <w:r>
        <w:rPr>
          <w:rFonts w:ascii="Arial" w:hAnsi="Arial" w:cs="Arial"/>
          <w:b/>
          <w:sz w:val="22"/>
          <w:szCs w:val="22"/>
        </w:rPr>
        <w:tab/>
        <w:t>Contract Commencement Date</w:t>
      </w:r>
      <w:r>
        <w:rPr>
          <w:rFonts w:ascii="Arial" w:hAnsi="Arial" w:cs="Arial"/>
          <w:b/>
          <w:sz w:val="22"/>
          <w:szCs w:val="22"/>
        </w:rPr>
        <w:tab/>
      </w:r>
      <w:r>
        <w:rPr>
          <w:rFonts w:ascii="Arial" w:hAnsi="Arial" w:cs="Arial"/>
          <w:b/>
          <w:sz w:val="22"/>
          <w:szCs w:val="22"/>
        </w:rPr>
        <w:tab/>
      </w:r>
      <w:r w:rsidRPr="0022557A">
        <w:rPr>
          <w:rFonts w:ascii="Arial" w:hAnsi="Arial" w:cs="Arial"/>
          <w:b/>
          <w:sz w:val="22"/>
          <w:szCs w:val="22"/>
        </w:rPr>
        <w:t>September 4, 2020</w:t>
      </w:r>
      <w:r w:rsidR="005A0ACE" w:rsidRPr="00342DBA">
        <w:rPr>
          <w:rFonts w:ascii="Arial" w:hAnsi="Arial" w:cs="Arial"/>
          <w:b/>
          <w:sz w:val="22"/>
          <w:szCs w:val="22"/>
        </w:rPr>
        <w:tab/>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BE5652" w:rsidRPr="00BE5652">
        <w:rPr>
          <w:rFonts w:ascii="Arial" w:hAnsi="Arial" w:cs="Arial"/>
          <w:b/>
          <w:sz w:val="22"/>
          <w:szCs w:val="22"/>
          <w:u w:val="single"/>
        </w:rPr>
        <w:t>RFPFIN072820REB</w:t>
      </w:r>
      <w:r w:rsidR="00BE5652">
        <w:rPr>
          <w:rFonts w:ascii="Arial" w:hAnsi="Arial" w:cs="Arial"/>
          <w:b/>
          <w:sz w:val="22"/>
          <w:szCs w:val="22"/>
          <w:u w:val="single"/>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BE5652" w:rsidRDefault="00224A70" w:rsidP="006E733A">
      <w:pPr>
        <w:widowControl w:val="0"/>
        <w:ind w:left="720"/>
        <w:jc w:val="both"/>
        <w:rPr>
          <w:rFonts w:ascii="Arial" w:hAnsi="Arial" w:cs="Arial"/>
          <w:sz w:val="22"/>
          <w:szCs w:val="22"/>
        </w:rPr>
      </w:pPr>
      <w:r w:rsidRPr="00BE5652">
        <w:rPr>
          <w:rFonts w:ascii="Arial" w:hAnsi="Arial" w:cs="Arial"/>
          <w:sz w:val="22"/>
          <w:szCs w:val="22"/>
        </w:rPr>
        <w:t>Coordinator</w:t>
      </w:r>
      <w:r w:rsidR="009B71C0" w:rsidRPr="00BE5652">
        <w:rPr>
          <w:rFonts w:ascii="Arial" w:hAnsi="Arial" w:cs="Arial"/>
          <w:sz w:val="22"/>
          <w:szCs w:val="22"/>
        </w:rPr>
        <w:t xml:space="preserve"> Purchasing</w:t>
      </w:r>
    </w:p>
    <w:p w:rsidR="00E067C2" w:rsidRPr="00BE5652" w:rsidRDefault="009B71C0" w:rsidP="006E733A">
      <w:pPr>
        <w:widowControl w:val="0"/>
        <w:ind w:left="720"/>
        <w:jc w:val="both"/>
        <w:rPr>
          <w:rFonts w:ascii="Arial" w:hAnsi="Arial" w:cs="Arial"/>
          <w:sz w:val="22"/>
          <w:szCs w:val="22"/>
        </w:rPr>
      </w:pPr>
      <w:r w:rsidRPr="00BE5652">
        <w:rPr>
          <w:rFonts w:ascii="Arial" w:hAnsi="Arial" w:cs="Arial"/>
          <w:sz w:val="22"/>
          <w:szCs w:val="22"/>
        </w:rPr>
        <w:t>Rockwood School District</w:t>
      </w:r>
    </w:p>
    <w:p w:rsidR="00BE5652" w:rsidRPr="00BE5652" w:rsidRDefault="00BE5652" w:rsidP="006E733A">
      <w:pPr>
        <w:widowControl w:val="0"/>
        <w:ind w:left="720"/>
        <w:jc w:val="both"/>
        <w:rPr>
          <w:rFonts w:ascii="Arial" w:hAnsi="Arial" w:cs="Arial"/>
          <w:b/>
          <w:sz w:val="22"/>
          <w:szCs w:val="22"/>
          <w:u w:val="single"/>
        </w:rPr>
      </w:pPr>
      <w:r w:rsidRPr="00BE5652">
        <w:rPr>
          <w:rFonts w:ascii="Arial" w:hAnsi="Arial" w:cs="Arial"/>
          <w:b/>
          <w:sz w:val="22"/>
          <w:szCs w:val="22"/>
          <w:u w:val="single"/>
        </w:rPr>
        <w:t xml:space="preserve">RFPFIN072820REB </w:t>
      </w:r>
    </w:p>
    <w:p w:rsidR="00E067C2" w:rsidRPr="00BE5652" w:rsidRDefault="00E067C2" w:rsidP="006E733A">
      <w:pPr>
        <w:widowControl w:val="0"/>
        <w:ind w:left="720"/>
        <w:jc w:val="both"/>
        <w:rPr>
          <w:rFonts w:ascii="Arial" w:hAnsi="Arial" w:cs="Arial"/>
          <w:sz w:val="22"/>
          <w:szCs w:val="22"/>
        </w:rPr>
      </w:pPr>
      <w:r w:rsidRPr="00BE5652">
        <w:rPr>
          <w:rFonts w:ascii="Arial" w:hAnsi="Arial" w:cs="Arial"/>
          <w:sz w:val="22"/>
          <w:szCs w:val="22"/>
        </w:rPr>
        <w:t>1</w:t>
      </w:r>
      <w:r w:rsidR="009B71C0" w:rsidRPr="00BE5652">
        <w:rPr>
          <w:rFonts w:ascii="Arial" w:hAnsi="Arial" w:cs="Arial"/>
          <w:sz w:val="22"/>
          <w:szCs w:val="22"/>
        </w:rPr>
        <w:t>11 East North Street</w:t>
      </w:r>
    </w:p>
    <w:p w:rsidR="009B71C0" w:rsidRDefault="009B71C0" w:rsidP="006E733A">
      <w:pPr>
        <w:widowControl w:val="0"/>
        <w:ind w:left="720"/>
        <w:jc w:val="both"/>
        <w:rPr>
          <w:rFonts w:ascii="Arial" w:hAnsi="Arial" w:cs="Arial"/>
          <w:sz w:val="22"/>
          <w:szCs w:val="22"/>
        </w:rPr>
      </w:pPr>
      <w:r w:rsidRPr="00BE5652">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Default="003C6496" w:rsidP="006E733A">
      <w:pPr>
        <w:widowControl w:val="0"/>
        <w:ind w:left="720"/>
        <w:jc w:val="both"/>
        <w:rPr>
          <w:rFonts w:ascii="Arial" w:hAnsi="Arial" w:cs="Arial"/>
          <w:b/>
          <w:sz w:val="22"/>
          <w:szCs w:val="22"/>
        </w:rPr>
      </w:pPr>
      <w:r w:rsidRPr="00342DBA">
        <w:rPr>
          <w:rFonts w:ascii="Arial" w:hAnsi="Arial" w:cs="Arial"/>
          <w:b/>
          <w:sz w:val="22"/>
          <w:szCs w:val="22"/>
        </w:rPr>
        <w:t>SEALED PROPOSALS FOR FURNISHING THE SERVICES DESCRIBED HEREIN MUST BE RECEIVED BY</w:t>
      </w:r>
      <w:r w:rsidR="009B71C0" w:rsidRPr="00342DBA">
        <w:rPr>
          <w:rFonts w:ascii="Arial" w:hAnsi="Arial" w:cs="Arial"/>
          <w:b/>
          <w:sz w:val="22"/>
          <w:szCs w:val="22"/>
        </w:rPr>
        <w:t xml:space="preserve"> </w:t>
      </w:r>
      <w:r w:rsidR="00BE5652" w:rsidRPr="00BE5652">
        <w:rPr>
          <w:rFonts w:ascii="Arial" w:hAnsi="Arial" w:cs="Arial"/>
          <w:b/>
          <w:sz w:val="22"/>
          <w:szCs w:val="22"/>
          <w:u w:val="single"/>
        </w:rPr>
        <w:t>2:00 PM, CDT, ON AUGUST 11, 2020</w:t>
      </w:r>
      <w:r w:rsidRPr="00342DBA">
        <w:rPr>
          <w:rFonts w:ascii="Arial" w:hAnsi="Arial" w:cs="Arial"/>
          <w:b/>
          <w:sz w:val="22"/>
          <w:szCs w:val="22"/>
        </w:rPr>
        <w:t>. Proposals submitted after that time and date will be rejected</w:t>
      </w:r>
      <w:r w:rsidR="00784437">
        <w:rPr>
          <w:rFonts w:ascii="Arial" w:hAnsi="Arial" w:cs="Arial"/>
          <w:b/>
          <w:sz w:val="22"/>
          <w:szCs w:val="22"/>
        </w:rPr>
        <w:t>.</w:t>
      </w:r>
    </w:p>
    <w:p w:rsidR="00BE5652" w:rsidRDefault="00BE5652" w:rsidP="006E733A">
      <w:pPr>
        <w:widowControl w:val="0"/>
        <w:ind w:left="720"/>
        <w:jc w:val="both"/>
        <w:rPr>
          <w:rFonts w:ascii="Arial" w:hAnsi="Arial" w:cs="Arial"/>
          <w:b/>
          <w:sz w:val="22"/>
          <w:szCs w:val="22"/>
        </w:rPr>
      </w:pPr>
    </w:p>
    <w:p w:rsidR="00C24959" w:rsidRPr="0060733B" w:rsidRDefault="00BE5652" w:rsidP="00C24959">
      <w:pPr>
        <w:widowControl w:val="0"/>
        <w:ind w:left="720"/>
        <w:jc w:val="both"/>
        <w:rPr>
          <w:rFonts w:ascii="Arial" w:hAnsi="Arial" w:cs="Arial"/>
          <w:i/>
          <w:sz w:val="22"/>
          <w:szCs w:val="22"/>
        </w:rPr>
      </w:pPr>
      <w:r w:rsidRPr="0060733B">
        <w:rPr>
          <w:rFonts w:ascii="Arial" w:hAnsi="Arial" w:cs="Arial"/>
          <w:i/>
          <w:sz w:val="22"/>
          <w:szCs w:val="22"/>
          <w:highlight w:val="yellow"/>
        </w:rPr>
        <w:t>I</w:t>
      </w:r>
      <w:r w:rsidR="00C24959" w:rsidRPr="0060733B">
        <w:rPr>
          <w:rFonts w:ascii="Arial" w:hAnsi="Arial" w:cs="Arial"/>
          <w:i/>
          <w:sz w:val="22"/>
          <w:szCs w:val="22"/>
          <w:highlight w:val="yellow"/>
        </w:rPr>
        <w:t xml:space="preserve">f the District is unexpectedly closed on or around the scheduled due date </w:t>
      </w:r>
      <w:r w:rsidR="003E27F6" w:rsidRPr="0060733B">
        <w:rPr>
          <w:rFonts w:ascii="Arial" w:hAnsi="Arial" w:cs="Arial"/>
          <w:i/>
          <w:sz w:val="22"/>
          <w:szCs w:val="22"/>
          <w:highlight w:val="yellow"/>
        </w:rPr>
        <w:t>because of the</w:t>
      </w:r>
      <w:r w:rsidR="00C24959" w:rsidRPr="0060733B">
        <w:rPr>
          <w:rFonts w:ascii="Arial" w:hAnsi="Arial" w:cs="Arial"/>
          <w:i/>
          <w:sz w:val="22"/>
          <w:szCs w:val="22"/>
          <w:highlight w:val="yellow"/>
        </w:rPr>
        <w:t xml:space="preserve"> COVID-19 pandemic, proposals shall be emailed to </w:t>
      </w:r>
      <w:hyperlink r:id="rId17" w:history="1">
        <w:r w:rsidR="00C24959" w:rsidRPr="0060733B">
          <w:rPr>
            <w:rStyle w:val="Hyperlink"/>
            <w:rFonts w:ascii="Arial" w:hAnsi="Arial" w:cs="Arial"/>
            <w:i/>
            <w:sz w:val="22"/>
            <w:szCs w:val="22"/>
            <w:highlight w:val="yellow"/>
          </w:rPr>
          <w:t>kirchhoeferbrenda@rsdmo.org</w:t>
        </w:r>
      </w:hyperlink>
      <w:r w:rsidR="00C24959" w:rsidRPr="0060733B">
        <w:rPr>
          <w:rFonts w:ascii="Arial" w:hAnsi="Arial" w:cs="Arial"/>
          <w:i/>
          <w:sz w:val="22"/>
          <w:szCs w:val="22"/>
          <w:highlight w:val="yellow"/>
        </w:rPr>
        <w:t xml:space="preserve"> </w:t>
      </w:r>
      <w:r w:rsidR="005B5ADC">
        <w:rPr>
          <w:rFonts w:ascii="Arial" w:hAnsi="Arial" w:cs="Arial"/>
          <w:i/>
          <w:sz w:val="22"/>
          <w:szCs w:val="22"/>
          <w:highlight w:val="yellow"/>
        </w:rPr>
        <w:t>before the deadline specified above,</w:t>
      </w:r>
      <w:r w:rsidR="00C24959" w:rsidRPr="0060733B">
        <w:rPr>
          <w:rFonts w:ascii="Arial" w:hAnsi="Arial" w:cs="Arial"/>
          <w:i/>
          <w:sz w:val="22"/>
          <w:szCs w:val="22"/>
          <w:highlight w:val="yellow"/>
        </w:rPr>
        <w:t xml:space="preserve"> in lieu of submitting hard copies.</w:t>
      </w:r>
    </w:p>
    <w:p w:rsidR="00BE5652" w:rsidRPr="00342DBA" w:rsidRDefault="00BE5652" w:rsidP="006E733A">
      <w:pPr>
        <w:widowControl w:val="0"/>
        <w:ind w:left="72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5C16AE">
      <w:pPr>
        <w:widowControl w:val="0"/>
        <w:ind w:left="72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342DBA" w:rsidRDefault="00AA41D5" w:rsidP="005C16AE">
      <w:pPr>
        <w:widowControl w:val="0"/>
        <w:ind w:left="720" w:hanging="360"/>
        <w:jc w:val="both"/>
        <w:rPr>
          <w:rFonts w:ascii="Arial" w:hAnsi="Arial" w:cs="Arial"/>
          <w:b/>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RFP will be assumed solely by each </w:t>
      </w:r>
      <w:r w:rsidRPr="00342DBA">
        <w:rPr>
          <w:rFonts w:ascii="Arial" w:hAnsi="Arial" w:cs="Arial"/>
          <w:sz w:val="22"/>
          <w:szCs w:val="22"/>
        </w:rPr>
        <w:lastRenderedPageBreak/>
        <w:t>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9F2472">
        <w:rPr>
          <w:rFonts w:ascii="Arial" w:hAnsi="Arial" w:cs="Arial"/>
          <w:sz w:val="22"/>
          <w:szCs w:val="22"/>
        </w:rPr>
        <w:t>September 3, 2020</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9F2472">
        <w:rPr>
          <w:rFonts w:ascii="Arial" w:hAnsi="Arial" w:cs="Arial"/>
          <w:sz w:val="22"/>
          <w:szCs w:val="22"/>
        </w:rPr>
        <w:t xml:space="preserve">September 4, </w:t>
      </w:r>
      <w:r w:rsidR="009F2472" w:rsidRPr="009F2472">
        <w:rPr>
          <w:rFonts w:ascii="Arial" w:hAnsi="Arial" w:cs="Arial"/>
          <w:sz w:val="22"/>
          <w:szCs w:val="22"/>
        </w:rPr>
        <w:t>2020</w:t>
      </w:r>
      <w:r w:rsidR="001073DC" w:rsidRPr="009F2472">
        <w:rPr>
          <w:rFonts w:ascii="Arial" w:hAnsi="Arial" w:cs="Arial"/>
          <w:sz w:val="22"/>
          <w:szCs w:val="22"/>
        </w:rPr>
        <w:t xml:space="preserve"> and continue through </w:t>
      </w:r>
      <w:r w:rsidR="009F2472" w:rsidRPr="009F2472">
        <w:rPr>
          <w:rFonts w:ascii="Arial" w:hAnsi="Arial" w:cs="Arial"/>
          <w:sz w:val="22"/>
          <w:szCs w:val="22"/>
        </w:rPr>
        <w:t xml:space="preserve">August 31, 2025, for a term of five </w:t>
      </w:r>
      <w:r w:rsidR="009F2472">
        <w:rPr>
          <w:rFonts w:ascii="Arial" w:hAnsi="Arial" w:cs="Arial"/>
          <w:sz w:val="22"/>
          <w:szCs w:val="22"/>
        </w:rPr>
        <w:t>(</w:t>
      </w:r>
      <w:r w:rsidR="009F2472" w:rsidRPr="009F2472">
        <w:rPr>
          <w:rFonts w:ascii="Arial" w:hAnsi="Arial" w:cs="Arial"/>
          <w:sz w:val="22"/>
          <w:szCs w:val="22"/>
        </w:rPr>
        <w:t>5) years.</w:t>
      </w:r>
    </w:p>
    <w:p w:rsidR="009F2472" w:rsidRPr="00EA019C" w:rsidRDefault="009F2472"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342DBA" w:rsidRDefault="00747793" w:rsidP="008C0B99">
      <w:pPr>
        <w:widowControl w:val="0"/>
        <w:ind w:left="360"/>
        <w:jc w:val="both"/>
        <w:rPr>
          <w:rFonts w:ascii="Arial" w:hAnsi="Arial" w:cs="Arial"/>
          <w:b/>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Default="000F181E" w:rsidP="00342DBA">
      <w:pPr>
        <w:jc w:val="center"/>
        <w:rPr>
          <w:rFonts w:ascii="Arial" w:hAnsi="Arial" w:cs="Arial"/>
          <w:b/>
        </w:rPr>
      </w:pPr>
      <w:r w:rsidRPr="00342DBA">
        <w:rPr>
          <w:rFonts w:ascii="Arial" w:hAnsi="Arial" w:cs="Arial"/>
          <w:b/>
          <w:sz w:val="22"/>
          <w:szCs w:val="22"/>
        </w:rPr>
        <w:br w:type="page"/>
      </w:r>
      <w:r w:rsidR="00993876" w:rsidRPr="001B742A">
        <w:rPr>
          <w:rFonts w:ascii="Arial" w:hAnsi="Arial" w:cs="Arial"/>
          <w:b/>
        </w:rPr>
        <w:lastRenderedPageBreak/>
        <w:t xml:space="preserve">II. </w:t>
      </w:r>
      <w:r w:rsidR="00E46B16" w:rsidRPr="001B742A">
        <w:rPr>
          <w:rFonts w:ascii="Arial" w:hAnsi="Arial" w:cs="Arial"/>
          <w:b/>
        </w:rPr>
        <w:t>SCOPE OF SERVICES</w:t>
      </w:r>
    </w:p>
    <w:p w:rsidR="001B742A" w:rsidRDefault="001B742A" w:rsidP="001B742A">
      <w:pPr>
        <w:rPr>
          <w:rFonts w:ascii="Arial" w:hAnsi="Arial" w:cs="Arial"/>
          <w:b/>
        </w:rPr>
      </w:pPr>
    </w:p>
    <w:p w:rsidR="001B742A" w:rsidRPr="00B46B81" w:rsidRDefault="001B742A" w:rsidP="001B742A">
      <w:pPr>
        <w:rPr>
          <w:rFonts w:ascii="Arial" w:hAnsi="Arial" w:cs="Arial"/>
          <w:sz w:val="22"/>
          <w:szCs w:val="22"/>
        </w:rPr>
      </w:pPr>
      <w:r w:rsidRPr="00B46B81">
        <w:rPr>
          <w:rFonts w:ascii="Arial" w:hAnsi="Arial" w:cs="Arial"/>
          <w:sz w:val="22"/>
          <w:szCs w:val="22"/>
        </w:rPr>
        <w:t xml:space="preserve">Rockwood R-6 School District is soliciting proposals from local real estate brokers/firms to buy and sell property owned by the district. It is the intent of the district to enter into a professional services contract with the selected broker/firm to retain services on an as needed basis as specified herein. </w:t>
      </w:r>
    </w:p>
    <w:p w:rsidR="001B742A" w:rsidRPr="00B46B81" w:rsidRDefault="001B742A" w:rsidP="001B742A">
      <w:pPr>
        <w:rPr>
          <w:rFonts w:ascii="Arial" w:hAnsi="Arial" w:cs="Arial"/>
          <w:sz w:val="22"/>
          <w:szCs w:val="22"/>
        </w:rPr>
      </w:pPr>
    </w:p>
    <w:p w:rsidR="001B742A" w:rsidRPr="00B46B81" w:rsidRDefault="001B742A" w:rsidP="001B742A">
      <w:pPr>
        <w:rPr>
          <w:rFonts w:ascii="Arial" w:hAnsi="Arial" w:cs="Arial"/>
          <w:sz w:val="22"/>
          <w:szCs w:val="22"/>
          <w:u w:val="single"/>
        </w:rPr>
      </w:pPr>
      <w:r w:rsidRPr="00B46B81">
        <w:rPr>
          <w:rFonts w:ascii="Arial" w:hAnsi="Arial" w:cs="Arial"/>
          <w:sz w:val="22"/>
          <w:szCs w:val="22"/>
          <w:u w:val="single"/>
        </w:rPr>
        <w:t>SCOPE OF SERVICES</w:t>
      </w:r>
    </w:p>
    <w:p w:rsidR="001B742A" w:rsidRPr="00B46B81" w:rsidRDefault="001B742A" w:rsidP="001B742A">
      <w:pPr>
        <w:rPr>
          <w:rFonts w:ascii="Arial" w:hAnsi="Arial" w:cs="Arial"/>
          <w:sz w:val="22"/>
          <w:szCs w:val="22"/>
          <w:u w:val="single"/>
        </w:rPr>
      </w:pPr>
    </w:p>
    <w:p w:rsidR="001B742A" w:rsidRPr="00B46B81" w:rsidRDefault="001B742A" w:rsidP="001B742A">
      <w:pPr>
        <w:rPr>
          <w:rFonts w:ascii="Arial" w:hAnsi="Arial" w:cs="Arial"/>
          <w:sz w:val="22"/>
          <w:szCs w:val="22"/>
        </w:rPr>
      </w:pPr>
      <w:r w:rsidRPr="00B46B81">
        <w:rPr>
          <w:rFonts w:ascii="Arial" w:hAnsi="Arial" w:cs="Arial"/>
          <w:sz w:val="22"/>
          <w:szCs w:val="22"/>
        </w:rPr>
        <w:t>The successful real estate broker or firm shall agree to provide the following services to the District:</w:t>
      </w:r>
    </w:p>
    <w:p w:rsidR="00FD6233" w:rsidRPr="00B46B81" w:rsidRDefault="00FD6233" w:rsidP="001B742A">
      <w:pPr>
        <w:rPr>
          <w:rFonts w:ascii="Arial" w:hAnsi="Arial" w:cs="Arial"/>
          <w:sz w:val="22"/>
          <w:szCs w:val="22"/>
        </w:rPr>
      </w:pPr>
    </w:p>
    <w:p w:rsidR="00FD6233" w:rsidRPr="00B46B81" w:rsidRDefault="00FD6233" w:rsidP="00500F52">
      <w:pPr>
        <w:pStyle w:val="ListParagraph"/>
        <w:numPr>
          <w:ilvl w:val="0"/>
          <w:numId w:val="41"/>
        </w:numPr>
        <w:rPr>
          <w:rFonts w:ascii="Arial" w:hAnsi="Arial" w:cs="Arial"/>
        </w:rPr>
      </w:pPr>
      <w:r w:rsidRPr="00B46B81">
        <w:rPr>
          <w:rFonts w:ascii="Arial" w:hAnsi="Arial" w:cs="Arial"/>
        </w:rPr>
        <w:t xml:space="preserve">Locate properties for purchase </w:t>
      </w:r>
    </w:p>
    <w:p w:rsidR="00FD6233" w:rsidRPr="00B46B81" w:rsidRDefault="003654AB" w:rsidP="003D6635">
      <w:pPr>
        <w:pStyle w:val="ListParagraph"/>
        <w:numPr>
          <w:ilvl w:val="0"/>
          <w:numId w:val="41"/>
        </w:numPr>
        <w:rPr>
          <w:rFonts w:ascii="Arial" w:hAnsi="Arial" w:cs="Arial"/>
        </w:rPr>
      </w:pPr>
      <w:r w:rsidRPr="00B46B81">
        <w:rPr>
          <w:rFonts w:ascii="Arial" w:hAnsi="Arial" w:cs="Arial"/>
        </w:rPr>
        <w:t>Perform market analysis</w:t>
      </w:r>
    </w:p>
    <w:p w:rsidR="00FD6233" w:rsidRPr="00B46B81" w:rsidRDefault="003654AB" w:rsidP="000D23FB">
      <w:pPr>
        <w:pStyle w:val="ListParagraph"/>
        <w:numPr>
          <w:ilvl w:val="0"/>
          <w:numId w:val="41"/>
        </w:numPr>
        <w:rPr>
          <w:rFonts w:ascii="Arial" w:hAnsi="Arial" w:cs="Arial"/>
        </w:rPr>
      </w:pPr>
      <w:r w:rsidRPr="00B46B81">
        <w:rPr>
          <w:rFonts w:ascii="Arial" w:hAnsi="Arial" w:cs="Arial"/>
        </w:rPr>
        <w:t>Provide opinions regarding properties that are being bought and sold</w:t>
      </w:r>
    </w:p>
    <w:p w:rsidR="00FD6233" w:rsidRPr="00B46B81" w:rsidRDefault="003654AB" w:rsidP="005D5043">
      <w:pPr>
        <w:pStyle w:val="ListParagraph"/>
        <w:numPr>
          <w:ilvl w:val="0"/>
          <w:numId w:val="41"/>
        </w:numPr>
        <w:rPr>
          <w:rFonts w:ascii="Arial" w:hAnsi="Arial" w:cs="Arial"/>
        </w:rPr>
      </w:pPr>
      <w:r w:rsidRPr="00B46B81">
        <w:rPr>
          <w:rFonts w:ascii="Arial" w:hAnsi="Arial" w:cs="Arial"/>
        </w:rPr>
        <w:t>Provide marketing materials for properties to be listed</w:t>
      </w:r>
    </w:p>
    <w:p w:rsidR="00FD6233" w:rsidRPr="00B46B81" w:rsidRDefault="003654AB" w:rsidP="009C167D">
      <w:pPr>
        <w:pStyle w:val="ListParagraph"/>
        <w:numPr>
          <w:ilvl w:val="0"/>
          <w:numId w:val="41"/>
        </w:numPr>
        <w:rPr>
          <w:rFonts w:ascii="Arial" w:hAnsi="Arial" w:cs="Arial"/>
        </w:rPr>
      </w:pPr>
      <w:r w:rsidRPr="00B46B81">
        <w:rPr>
          <w:rFonts w:ascii="Arial" w:hAnsi="Arial" w:cs="Arial"/>
        </w:rPr>
        <w:t>Coordinate real estate appraisals</w:t>
      </w:r>
    </w:p>
    <w:p w:rsidR="00FD6233" w:rsidRPr="00B46B81" w:rsidRDefault="003654AB" w:rsidP="0054028F">
      <w:pPr>
        <w:pStyle w:val="ListParagraph"/>
        <w:numPr>
          <w:ilvl w:val="0"/>
          <w:numId w:val="41"/>
        </w:numPr>
        <w:rPr>
          <w:rFonts w:ascii="Arial" w:hAnsi="Arial" w:cs="Arial"/>
        </w:rPr>
      </w:pPr>
      <w:r w:rsidRPr="00B46B81">
        <w:rPr>
          <w:rFonts w:ascii="Arial" w:hAnsi="Arial" w:cs="Arial"/>
        </w:rPr>
        <w:t>Coordinate real estate transaction closings</w:t>
      </w:r>
    </w:p>
    <w:p w:rsidR="00EC28B5" w:rsidRPr="00B46B81" w:rsidRDefault="003654AB" w:rsidP="0054028F">
      <w:pPr>
        <w:pStyle w:val="ListParagraph"/>
        <w:numPr>
          <w:ilvl w:val="0"/>
          <w:numId w:val="41"/>
        </w:numPr>
        <w:rPr>
          <w:rFonts w:ascii="Arial" w:hAnsi="Arial" w:cs="Arial"/>
        </w:rPr>
      </w:pPr>
      <w:r w:rsidRPr="00B46B81">
        <w:rPr>
          <w:rFonts w:ascii="Arial" w:hAnsi="Arial" w:cs="Arial"/>
        </w:rPr>
        <w:t>Handle all other customary activities and services associated with real estate transactions</w:t>
      </w:r>
    </w:p>
    <w:p w:rsidR="007A0744" w:rsidRPr="00B46B81" w:rsidRDefault="007A0744" w:rsidP="007A0744">
      <w:pPr>
        <w:rPr>
          <w:rFonts w:ascii="Arial" w:hAnsi="Arial" w:cs="Arial"/>
          <w:b/>
          <w:sz w:val="22"/>
          <w:szCs w:val="22"/>
        </w:rPr>
      </w:pPr>
      <w:r w:rsidRPr="00B46B81">
        <w:rPr>
          <w:rFonts w:ascii="Arial" w:hAnsi="Arial" w:cs="Arial"/>
          <w:sz w:val="22"/>
          <w:szCs w:val="22"/>
        </w:rPr>
        <w:t>Services will include consultation with District staff relating to reporting efforts/strategies to market real estate. Presentations at Board meetings may be required.</w:t>
      </w:r>
    </w:p>
    <w:p w:rsidR="00B730EB" w:rsidRPr="00B46B81" w:rsidRDefault="00B730EB" w:rsidP="00342DBA">
      <w:pPr>
        <w:widowControl w:val="0"/>
        <w:jc w:val="both"/>
        <w:rPr>
          <w:rFonts w:ascii="Arial" w:hAnsi="Arial" w:cs="Arial"/>
          <w:sz w:val="22"/>
          <w:szCs w:val="22"/>
          <w:highlight w:val="yellow"/>
        </w:rPr>
      </w:pPr>
    </w:p>
    <w:p w:rsidR="000419C1" w:rsidRPr="00B46B81" w:rsidRDefault="000419C1" w:rsidP="00342DBA">
      <w:pPr>
        <w:widowControl w:val="0"/>
        <w:jc w:val="both"/>
        <w:rPr>
          <w:rFonts w:ascii="Arial" w:hAnsi="Arial" w:cs="Arial"/>
          <w:sz w:val="22"/>
          <w:szCs w:val="22"/>
        </w:rPr>
      </w:pPr>
    </w:p>
    <w:p w:rsidR="007E3ED4" w:rsidRPr="00B46B81" w:rsidRDefault="00DD2B4E" w:rsidP="00DD2B4E">
      <w:pPr>
        <w:widowControl w:val="0"/>
        <w:rPr>
          <w:rFonts w:ascii="Arial" w:hAnsi="Arial" w:cs="Arial"/>
          <w:sz w:val="22"/>
          <w:szCs w:val="22"/>
          <w:u w:val="single"/>
        </w:rPr>
      </w:pPr>
      <w:r w:rsidRPr="00B46B81">
        <w:rPr>
          <w:rFonts w:ascii="Arial" w:hAnsi="Arial" w:cs="Arial"/>
          <w:sz w:val="22"/>
          <w:szCs w:val="22"/>
          <w:u w:val="single"/>
        </w:rPr>
        <w:t xml:space="preserve">BROKER’S </w:t>
      </w:r>
      <w:r w:rsidR="00314CB2" w:rsidRPr="00B46B81">
        <w:rPr>
          <w:rFonts w:ascii="Arial" w:hAnsi="Arial" w:cs="Arial"/>
          <w:sz w:val="22"/>
          <w:szCs w:val="22"/>
          <w:u w:val="single"/>
        </w:rPr>
        <w:t xml:space="preserve">MINIMUM </w:t>
      </w:r>
      <w:r w:rsidRPr="00B46B81">
        <w:rPr>
          <w:rFonts w:ascii="Arial" w:hAnsi="Arial" w:cs="Arial"/>
          <w:sz w:val="22"/>
          <w:szCs w:val="22"/>
          <w:u w:val="single"/>
        </w:rPr>
        <w:t>QUALIFICATIONS</w:t>
      </w:r>
    </w:p>
    <w:p w:rsidR="00DD2B4E" w:rsidRPr="00B46B81" w:rsidRDefault="00DD2B4E" w:rsidP="00DD2B4E">
      <w:pPr>
        <w:widowControl w:val="0"/>
        <w:rPr>
          <w:rFonts w:ascii="Arial" w:hAnsi="Arial" w:cs="Arial"/>
          <w:sz w:val="22"/>
          <w:szCs w:val="22"/>
          <w:u w:val="single"/>
        </w:rPr>
      </w:pPr>
    </w:p>
    <w:p w:rsidR="00DD2B4E" w:rsidRPr="00B46B81" w:rsidRDefault="00DD2B4E" w:rsidP="00DD2B4E">
      <w:pPr>
        <w:pStyle w:val="ListParagraph"/>
        <w:widowControl w:val="0"/>
        <w:numPr>
          <w:ilvl w:val="0"/>
          <w:numId w:val="37"/>
        </w:numPr>
        <w:rPr>
          <w:rFonts w:ascii="Arial" w:hAnsi="Arial" w:cs="Arial"/>
        </w:rPr>
      </w:pPr>
      <w:r w:rsidRPr="00B46B81">
        <w:rPr>
          <w:rFonts w:ascii="Arial" w:hAnsi="Arial" w:cs="Arial"/>
        </w:rPr>
        <w:t>Must be licensed and in good standing with the State of Missouri</w:t>
      </w:r>
      <w:r w:rsidR="00867AE9">
        <w:rPr>
          <w:rFonts w:ascii="Arial" w:hAnsi="Arial" w:cs="Arial"/>
        </w:rPr>
        <w:t>, Jefferson County and St.</w:t>
      </w:r>
      <w:r w:rsidR="00314CB2" w:rsidRPr="00B46B81">
        <w:rPr>
          <w:rFonts w:ascii="Arial" w:hAnsi="Arial" w:cs="Arial"/>
        </w:rPr>
        <w:t xml:space="preserve"> Louis County.</w:t>
      </w:r>
    </w:p>
    <w:p w:rsidR="00DD2B4E" w:rsidRPr="00B46B81" w:rsidRDefault="00DD2B4E" w:rsidP="008367FB">
      <w:pPr>
        <w:pStyle w:val="ListParagraph"/>
        <w:widowControl w:val="0"/>
        <w:numPr>
          <w:ilvl w:val="0"/>
          <w:numId w:val="37"/>
        </w:numPr>
        <w:rPr>
          <w:rFonts w:ascii="Arial" w:hAnsi="Arial" w:cs="Arial"/>
        </w:rPr>
      </w:pPr>
      <w:r w:rsidRPr="00B46B81">
        <w:rPr>
          <w:rFonts w:ascii="Arial" w:hAnsi="Arial" w:cs="Arial"/>
        </w:rPr>
        <w:t>Must have an excellent reputation in the real estate community.</w:t>
      </w:r>
    </w:p>
    <w:p w:rsidR="00DD2B4E" w:rsidRPr="00B46B81" w:rsidRDefault="00DD2B4E" w:rsidP="00DD2B4E">
      <w:pPr>
        <w:pStyle w:val="ListParagraph"/>
        <w:widowControl w:val="0"/>
        <w:numPr>
          <w:ilvl w:val="0"/>
          <w:numId w:val="37"/>
        </w:numPr>
        <w:rPr>
          <w:rFonts w:ascii="Arial" w:hAnsi="Arial" w:cs="Arial"/>
        </w:rPr>
      </w:pPr>
      <w:r w:rsidRPr="00B46B81">
        <w:rPr>
          <w:rFonts w:ascii="Arial" w:hAnsi="Arial" w:cs="Arial"/>
        </w:rPr>
        <w:t>Must be knowledgeable in the local real estate market and have experience with</w:t>
      </w:r>
    </w:p>
    <w:p w:rsidR="00DD2B4E" w:rsidRPr="00B46B81" w:rsidRDefault="00DD2B4E" w:rsidP="00867AE9">
      <w:pPr>
        <w:pStyle w:val="ListParagraph"/>
        <w:widowControl w:val="0"/>
        <w:rPr>
          <w:rFonts w:ascii="Arial" w:hAnsi="Arial" w:cs="Arial"/>
        </w:rPr>
      </w:pPr>
      <w:r w:rsidRPr="00B46B81">
        <w:rPr>
          <w:rFonts w:ascii="Arial" w:hAnsi="Arial" w:cs="Arial"/>
        </w:rPr>
        <w:t>small and large commercial properties.</w:t>
      </w:r>
    </w:p>
    <w:p w:rsidR="00DD2B4E" w:rsidRPr="00B46B81" w:rsidRDefault="00DD2B4E" w:rsidP="00D16763">
      <w:pPr>
        <w:pStyle w:val="ListParagraph"/>
        <w:widowControl w:val="0"/>
        <w:numPr>
          <w:ilvl w:val="0"/>
          <w:numId w:val="37"/>
        </w:numPr>
        <w:rPr>
          <w:rFonts w:ascii="Arial" w:hAnsi="Arial" w:cs="Arial"/>
        </w:rPr>
      </w:pPr>
      <w:r w:rsidRPr="00B46B81">
        <w:rPr>
          <w:rFonts w:ascii="Arial" w:hAnsi="Arial" w:cs="Arial"/>
        </w:rPr>
        <w:t>Must be knowledgeable in the use of all public real estate records.</w:t>
      </w:r>
    </w:p>
    <w:p w:rsidR="00DD2B4E" w:rsidRPr="00B46B81" w:rsidRDefault="00DD2B4E" w:rsidP="00DD2B4E">
      <w:pPr>
        <w:pStyle w:val="ListParagraph"/>
        <w:widowControl w:val="0"/>
        <w:numPr>
          <w:ilvl w:val="0"/>
          <w:numId w:val="37"/>
        </w:numPr>
        <w:rPr>
          <w:rFonts w:ascii="Arial" w:hAnsi="Arial" w:cs="Arial"/>
        </w:rPr>
      </w:pPr>
      <w:r w:rsidRPr="00B46B81">
        <w:rPr>
          <w:rFonts w:ascii="Arial" w:hAnsi="Arial" w:cs="Arial"/>
        </w:rPr>
        <w:t xml:space="preserve">Previous work with other school districts </w:t>
      </w:r>
      <w:r w:rsidR="00314CB2" w:rsidRPr="00B46B81">
        <w:rPr>
          <w:rFonts w:ascii="Arial" w:hAnsi="Arial" w:cs="Arial"/>
        </w:rPr>
        <w:t>and other public agencies within the last 5 years.</w:t>
      </w:r>
    </w:p>
    <w:p w:rsidR="00314CB2" w:rsidRPr="00B46B81" w:rsidRDefault="00314CB2" w:rsidP="00314CB2">
      <w:pPr>
        <w:pStyle w:val="ListParagraph"/>
        <w:widowControl w:val="0"/>
        <w:numPr>
          <w:ilvl w:val="0"/>
          <w:numId w:val="37"/>
        </w:numPr>
        <w:rPr>
          <w:rFonts w:ascii="Arial" w:hAnsi="Arial" w:cs="Arial"/>
        </w:rPr>
      </w:pPr>
      <w:r w:rsidRPr="00B46B81">
        <w:rPr>
          <w:rFonts w:ascii="Arial" w:hAnsi="Arial" w:cs="Arial"/>
        </w:rPr>
        <w:t xml:space="preserve">The district prefers brokers with extensive knowledge and experience in </w:t>
      </w:r>
      <w:r w:rsidR="00867AE9">
        <w:rPr>
          <w:rFonts w:ascii="Arial" w:hAnsi="Arial" w:cs="Arial"/>
        </w:rPr>
        <w:t>areas within the Rockwood School District boundaries.</w:t>
      </w:r>
    </w:p>
    <w:p w:rsidR="00E03375" w:rsidRPr="00B46B81" w:rsidRDefault="00E03375" w:rsidP="00E03375">
      <w:pPr>
        <w:pStyle w:val="ListParagraph"/>
        <w:numPr>
          <w:ilvl w:val="0"/>
          <w:numId w:val="37"/>
        </w:numPr>
        <w:rPr>
          <w:rFonts w:ascii="Arial" w:hAnsi="Arial" w:cs="Arial"/>
        </w:rPr>
      </w:pPr>
      <w:r w:rsidRPr="00B46B81">
        <w:rPr>
          <w:rFonts w:ascii="Arial" w:hAnsi="Arial" w:cs="Arial"/>
        </w:rPr>
        <w:t>By submitting a RFP, the Buyer’s Agent specifically agrees that the decision of the Rockwood R-VI School District is final and binding and agrees to all contents of this RFP.</w:t>
      </w:r>
    </w:p>
    <w:p w:rsidR="00DD2B4E" w:rsidRPr="00B46B81" w:rsidRDefault="00DD2B4E" w:rsidP="00DD2B4E">
      <w:pPr>
        <w:widowControl w:val="0"/>
        <w:rPr>
          <w:rFonts w:ascii="Arial" w:hAnsi="Arial" w:cs="Arial"/>
          <w:sz w:val="22"/>
          <w:szCs w:val="22"/>
          <w:u w:val="single"/>
        </w:rPr>
      </w:pPr>
      <w:r w:rsidRPr="00B46B81">
        <w:rPr>
          <w:rFonts w:ascii="Arial" w:hAnsi="Arial" w:cs="Arial"/>
          <w:sz w:val="22"/>
          <w:szCs w:val="22"/>
          <w:u w:val="single"/>
        </w:rPr>
        <w:t>INTERVIEWS</w:t>
      </w:r>
    </w:p>
    <w:p w:rsidR="00DD2B4E" w:rsidRPr="00B46B81" w:rsidRDefault="00DD2B4E" w:rsidP="00DD2B4E">
      <w:pPr>
        <w:widowControl w:val="0"/>
        <w:rPr>
          <w:rFonts w:ascii="Arial" w:hAnsi="Arial" w:cs="Arial"/>
          <w:sz w:val="22"/>
          <w:szCs w:val="22"/>
        </w:rPr>
      </w:pPr>
    </w:p>
    <w:p w:rsidR="00DD2B4E" w:rsidRDefault="00A43111" w:rsidP="008B3A60">
      <w:pPr>
        <w:widowControl w:val="0"/>
        <w:rPr>
          <w:rFonts w:ascii="Arial" w:hAnsi="Arial" w:cs="Arial"/>
          <w:sz w:val="22"/>
          <w:szCs w:val="22"/>
        </w:rPr>
      </w:pPr>
      <w:r w:rsidRPr="00B46B81">
        <w:rPr>
          <w:rFonts w:ascii="Arial" w:hAnsi="Arial" w:cs="Arial"/>
          <w:sz w:val="22"/>
          <w:szCs w:val="22"/>
        </w:rPr>
        <w:t>The District may, at its option, select any number of brokers for interviews as necessary to make a well informed recommendation.  The interviews will be scheduled to start at or around August 14, 2020.</w:t>
      </w:r>
      <w:r w:rsidR="002928B6" w:rsidRPr="00B46B81">
        <w:rPr>
          <w:rFonts w:ascii="Arial" w:hAnsi="Arial" w:cs="Arial"/>
          <w:sz w:val="22"/>
          <w:szCs w:val="22"/>
        </w:rPr>
        <w:t xml:space="preserve"> </w:t>
      </w:r>
      <w:r w:rsidR="00DD2B4E" w:rsidRPr="00B46B81">
        <w:rPr>
          <w:rFonts w:ascii="Arial" w:hAnsi="Arial" w:cs="Arial"/>
          <w:sz w:val="22"/>
          <w:szCs w:val="22"/>
        </w:rPr>
        <w:t>Additional technical and/or cost information may be requested for clarification purposes, but in no way will change the original proposal submitted. Interviews are optional and may or may not be</w:t>
      </w:r>
      <w:r w:rsidR="008B3A60" w:rsidRPr="00B46B81">
        <w:rPr>
          <w:rFonts w:ascii="Arial" w:hAnsi="Arial" w:cs="Arial"/>
          <w:sz w:val="22"/>
          <w:szCs w:val="22"/>
        </w:rPr>
        <w:t xml:space="preserve"> </w:t>
      </w:r>
      <w:r w:rsidR="00DD2B4E" w:rsidRPr="00B46B81">
        <w:rPr>
          <w:rFonts w:ascii="Arial" w:hAnsi="Arial" w:cs="Arial"/>
          <w:sz w:val="22"/>
          <w:szCs w:val="22"/>
        </w:rPr>
        <w:t xml:space="preserve">conducted. </w:t>
      </w:r>
    </w:p>
    <w:p w:rsidR="00EA46E2" w:rsidRPr="00B46B81" w:rsidRDefault="00EA46E2" w:rsidP="008B3A60">
      <w:pPr>
        <w:widowControl w:val="0"/>
        <w:rPr>
          <w:rFonts w:ascii="Arial" w:hAnsi="Arial" w:cs="Arial"/>
          <w:sz w:val="22"/>
          <w:szCs w:val="22"/>
        </w:rPr>
      </w:pPr>
    </w:p>
    <w:p w:rsidR="00DD2B4E" w:rsidRPr="00B46B81" w:rsidRDefault="00DD2B4E" w:rsidP="00DD2B4E">
      <w:pPr>
        <w:widowControl w:val="0"/>
        <w:jc w:val="center"/>
        <w:rPr>
          <w:rFonts w:ascii="Arial" w:hAnsi="Arial" w:cs="Arial"/>
          <w:sz w:val="22"/>
          <w:szCs w:val="22"/>
        </w:rPr>
      </w:pPr>
    </w:p>
    <w:p w:rsidR="00DD2B4E" w:rsidRPr="00B46B81" w:rsidRDefault="00DD2B4E" w:rsidP="00DD2B4E">
      <w:pPr>
        <w:widowControl w:val="0"/>
        <w:rPr>
          <w:rFonts w:ascii="Arial" w:hAnsi="Arial" w:cs="Arial"/>
          <w:sz w:val="22"/>
          <w:szCs w:val="22"/>
          <w:u w:val="single"/>
        </w:rPr>
      </w:pPr>
      <w:r w:rsidRPr="00B46B81">
        <w:rPr>
          <w:rFonts w:ascii="Arial" w:hAnsi="Arial" w:cs="Arial"/>
          <w:sz w:val="22"/>
          <w:szCs w:val="22"/>
          <w:u w:val="single"/>
        </w:rPr>
        <w:lastRenderedPageBreak/>
        <w:t xml:space="preserve">SELECTION CRITERIA </w:t>
      </w:r>
    </w:p>
    <w:p w:rsidR="00DD2B4E" w:rsidRPr="00B46B81" w:rsidRDefault="00DD2B4E" w:rsidP="00DD2B4E">
      <w:pPr>
        <w:widowControl w:val="0"/>
        <w:rPr>
          <w:rFonts w:ascii="Arial" w:hAnsi="Arial" w:cs="Arial"/>
          <w:sz w:val="22"/>
          <w:szCs w:val="22"/>
          <w:u w:val="single"/>
        </w:rPr>
      </w:pPr>
    </w:p>
    <w:p w:rsidR="00DD2B4E" w:rsidRPr="00B46B81" w:rsidRDefault="00DD2B4E" w:rsidP="00DD2B4E">
      <w:pPr>
        <w:widowControl w:val="0"/>
        <w:rPr>
          <w:rFonts w:ascii="Arial" w:hAnsi="Arial" w:cs="Arial"/>
          <w:sz w:val="22"/>
          <w:szCs w:val="22"/>
        </w:rPr>
      </w:pPr>
      <w:r w:rsidRPr="00B46B81">
        <w:rPr>
          <w:rFonts w:ascii="Arial" w:hAnsi="Arial" w:cs="Arial"/>
          <w:sz w:val="22"/>
          <w:szCs w:val="22"/>
        </w:rPr>
        <w:t xml:space="preserve"> Selection of a broker/firm will be made based on the following criteria:</w:t>
      </w:r>
    </w:p>
    <w:p w:rsidR="00DD2B4E" w:rsidRPr="00B46B81" w:rsidRDefault="00DD2B4E" w:rsidP="00DD2B4E">
      <w:pPr>
        <w:widowControl w:val="0"/>
        <w:rPr>
          <w:rFonts w:ascii="Arial" w:hAnsi="Arial" w:cs="Arial"/>
          <w:sz w:val="22"/>
          <w:szCs w:val="22"/>
        </w:rPr>
      </w:pPr>
    </w:p>
    <w:p w:rsidR="00DD2B4E" w:rsidRPr="00B46B81" w:rsidRDefault="00DD2B4E" w:rsidP="008B3A60">
      <w:pPr>
        <w:pStyle w:val="ListParagraph"/>
        <w:widowControl w:val="0"/>
        <w:numPr>
          <w:ilvl w:val="0"/>
          <w:numId w:val="38"/>
        </w:numPr>
        <w:rPr>
          <w:rFonts w:ascii="Arial" w:hAnsi="Arial" w:cs="Arial"/>
        </w:rPr>
      </w:pPr>
      <w:r w:rsidRPr="00B46B81">
        <w:rPr>
          <w:rFonts w:ascii="Arial" w:hAnsi="Arial" w:cs="Arial"/>
        </w:rPr>
        <w:t>Ability of the broker/firm to meet or exceed the requirements defined in the RFP</w:t>
      </w:r>
    </w:p>
    <w:p w:rsidR="00DD2B4E" w:rsidRPr="00B46B81" w:rsidRDefault="00DD2B4E" w:rsidP="008B3A60">
      <w:pPr>
        <w:pStyle w:val="ListParagraph"/>
        <w:widowControl w:val="0"/>
        <w:numPr>
          <w:ilvl w:val="0"/>
          <w:numId w:val="38"/>
        </w:numPr>
        <w:rPr>
          <w:rFonts w:ascii="Arial" w:hAnsi="Arial" w:cs="Arial"/>
        </w:rPr>
      </w:pPr>
      <w:r w:rsidRPr="00B46B81">
        <w:rPr>
          <w:rFonts w:ascii="Arial" w:hAnsi="Arial" w:cs="Arial"/>
        </w:rPr>
        <w:t>Experience, qualifications and references</w:t>
      </w:r>
    </w:p>
    <w:p w:rsidR="00DD2B4E" w:rsidRPr="00B46B81" w:rsidRDefault="00DD2B4E" w:rsidP="008B3A60">
      <w:pPr>
        <w:pStyle w:val="ListParagraph"/>
        <w:widowControl w:val="0"/>
        <w:numPr>
          <w:ilvl w:val="0"/>
          <w:numId w:val="38"/>
        </w:numPr>
        <w:rPr>
          <w:rFonts w:ascii="Arial" w:hAnsi="Arial" w:cs="Arial"/>
        </w:rPr>
      </w:pPr>
      <w:r w:rsidRPr="00B46B81">
        <w:rPr>
          <w:rFonts w:ascii="Arial" w:hAnsi="Arial" w:cs="Arial"/>
        </w:rPr>
        <w:t xml:space="preserve">Knowledge of local real estate market </w:t>
      </w:r>
    </w:p>
    <w:p w:rsidR="00DD2B4E" w:rsidRPr="00B46B81" w:rsidRDefault="00DD2B4E" w:rsidP="008B3A60">
      <w:pPr>
        <w:pStyle w:val="ListParagraph"/>
        <w:widowControl w:val="0"/>
        <w:numPr>
          <w:ilvl w:val="0"/>
          <w:numId w:val="38"/>
        </w:numPr>
        <w:rPr>
          <w:rFonts w:ascii="Arial" w:hAnsi="Arial" w:cs="Arial"/>
        </w:rPr>
      </w:pPr>
      <w:r w:rsidRPr="00B46B81">
        <w:rPr>
          <w:rFonts w:ascii="Arial" w:hAnsi="Arial" w:cs="Arial"/>
        </w:rPr>
        <w:t>Local reputation</w:t>
      </w:r>
    </w:p>
    <w:p w:rsidR="00DD2B4E" w:rsidRPr="00B46B81" w:rsidRDefault="00DD2B4E" w:rsidP="008B3A60">
      <w:pPr>
        <w:pStyle w:val="ListParagraph"/>
        <w:widowControl w:val="0"/>
        <w:numPr>
          <w:ilvl w:val="0"/>
          <w:numId w:val="38"/>
        </w:numPr>
        <w:rPr>
          <w:rFonts w:ascii="Arial" w:hAnsi="Arial" w:cs="Arial"/>
        </w:rPr>
      </w:pPr>
      <w:r w:rsidRPr="00B46B81">
        <w:rPr>
          <w:rFonts w:ascii="Arial" w:hAnsi="Arial" w:cs="Arial"/>
        </w:rPr>
        <w:t>Fee Schedule</w:t>
      </w:r>
    </w:p>
    <w:p w:rsidR="00DD2B4E" w:rsidRPr="00B46B81" w:rsidRDefault="00DD2B4E" w:rsidP="00345494">
      <w:pPr>
        <w:pStyle w:val="ListParagraph"/>
        <w:widowControl w:val="0"/>
        <w:numPr>
          <w:ilvl w:val="0"/>
          <w:numId w:val="38"/>
        </w:numPr>
        <w:rPr>
          <w:rFonts w:ascii="Arial" w:hAnsi="Arial" w:cs="Arial"/>
        </w:rPr>
      </w:pPr>
      <w:r w:rsidRPr="00B46B81">
        <w:rPr>
          <w:rFonts w:ascii="Arial" w:hAnsi="Arial" w:cs="Arial"/>
        </w:rPr>
        <w:t>Completeness of response to RFP as out</w:t>
      </w:r>
      <w:r w:rsidR="00314CB2" w:rsidRPr="00B46B81">
        <w:rPr>
          <w:rFonts w:ascii="Arial" w:hAnsi="Arial" w:cs="Arial"/>
        </w:rPr>
        <w:t>lined in this solicitation</w:t>
      </w:r>
    </w:p>
    <w:p w:rsidR="00DD2B4E" w:rsidRPr="00B46B81" w:rsidRDefault="00DD2B4E" w:rsidP="008B3A60">
      <w:pPr>
        <w:pStyle w:val="ListParagraph"/>
        <w:widowControl w:val="0"/>
        <w:numPr>
          <w:ilvl w:val="0"/>
          <w:numId w:val="38"/>
        </w:numPr>
        <w:rPr>
          <w:rFonts w:ascii="Arial" w:hAnsi="Arial" w:cs="Arial"/>
          <w:b/>
        </w:rPr>
      </w:pPr>
      <w:r w:rsidRPr="00B46B81">
        <w:rPr>
          <w:rFonts w:ascii="Arial" w:hAnsi="Arial" w:cs="Arial"/>
        </w:rPr>
        <w:t>Experience with working with school districts</w:t>
      </w:r>
      <w:r w:rsidR="00E03375" w:rsidRPr="00B46B81">
        <w:rPr>
          <w:rFonts w:ascii="Arial" w:hAnsi="Arial" w:cs="Arial"/>
        </w:rPr>
        <w:t xml:space="preserve"> and other public agencies</w:t>
      </w:r>
    </w:p>
    <w:p w:rsidR="00DD2B4E" w:rsidRPr="00B46B81" w:rsidRDefault="00314CB2" w:rsidP="00314CB2">
      <w:pPr>
        <w:widowControl w:val="0"/>
        <w:rPr>
          <w:rFonts w:ascii="Arial" w:hAnsi="Arial" w:cs="Arial"/>
          <w:sz w:val="22"/>
          <w:szCs w:val="22"/>
          <w:u w:val="single"/>
        </w:rPr>
      </w:pPr>
      <w:r w:rsidRPr="00B46B81">
        <w:rPr>
          <w:rFonts w:ascii="Arial" w:hAnsi="Arial" w:cs="Arial"/>
          <w:sz w:val="22"/>
          <w:szCs w:val="22"/>
          <w:u w:val="single"/>
        </w:rPr>
        <w:t>ADDITIONAL DISTRICT TERMS</w:t>
      </w:r>
    </w:p>
    <w:p w:rsidR="00314CB2" w:rsidRPr="00B46B81" w:rsidRDefault="00314CB2" w:rsidP="00314CB2">
      <w:pPr>
        <w:tabs>
          <w:tab w:val="left" w:pos="720"/>
        </w:tabs>
        <w:autoSpaceDE w:val="0"/>
        <w:autoSpaceDN w:val="0"/>
        <w:adjustRightInd w:val="0"/>
        <w:rPr>
          <w:rFonts w:ascii="Arial" w:hAnsi="Arial" w:cs="Arial"/>
          <w:bCs/>
          <w:color w:val="000000"/>
          <w:sz w:val="22"/>
          <w:szCs w:val="22"/>
        </w:rPr>
      </w:pPr>
      <w:r w:rsidRPr="00B46B81">
        <w:rPr>
          <w:rFonts w:ascii="Arial" w:hAnsi="Arial" w:cs="Arial"/>
          <w:bCs/>
          <w:color w:val="000000"/>
          <w:sz w:val="22"/>
          <w:szCs w:val="22"/>
        </w:rPr>
        <w:t xml:space="preserve"> </w:t>
      </w:r>
    </w:p>
    <w:p w:rsidR="00314CB2" w:rsidRPr="00B46B81" w:rsidRDefault="00314CB2" w:rsidP="00D96D88">
      <w:pPr>
        <w:numPr>
          <w:ilvl w:val="0"/>
          <w:numId w:val="42"/>
        </w:numPr>
        <w:tabs>
          <w:tab w:val="left" w:pos="720"/>
        </w:tabs>
        <w:autoSpaceDE w:val="0"/>
        <w:autoSpaceDN w:val="0"/>
        <w:adjustRightInd w:val="0"/>
        <w:spacing w:after="120"/>
        <w:rPr>
          <w:rFonts w:ascii="Arial" w:hAnsi="Arial" w:cs="Arial"/>
          <w:bCs/>
          <w:color w:val="000000"/>
          <w:sz w:val="22"/>
          <w:szCs w:val="22"/>
        </w:rPr>
      </w:pPr>
      <w:r w:rsidRPr="00B46B81">
        <w:rPr>
          <w:rFonts w:ascii="Arial" w:hAnsi="Arial" w:cs="Arial"/>
          <w:bCs/>
          <w:color w:val="000000"/>
          <w:sz w:val="22"/>
          <w:szCs w:val="22"/>
        </w:rPr>
        <w:t>The District reserves the right to design the evaluation criteria to be used in selecting the best proposal/s.</w:t>
      </w:r>
    </w:p>
    <w:p w:rsidR="00314CB2" w:rsidRPr="00B46B81" w:rsidRDefault="00314CB2" w:rsidP="00D96D88">
      <w:pPr>
        <w:numPr>
          <w:ilvl w:val="0"/>
          <w:numId w:val="42"/>
        </w:numPr>
        <w:tabs>
          <w:tab w:val="left" w:pos="720"/>
        </w:tabs>
        <w:autoSpaceDE w:val="0"/>
        <w:autoSpaceDN w:val="0"/>
        <w:adjustRightInd w:val="0"/>
        <w:spacing w:after="120"/>
        <w:rPr>
          <w:rFonts w:ascii="Arial" w:hAnsi="Arial" w:cs="Arial"/>
          <w:bCs/>
          <w:color w:val="000000"/>
          <w:sz w:val="22"/>
          <w:szCs w:val="22"/>
        </w:rPr>
      </w:pPr>
      <w:r w:rsidRPr="00B46B81">
        <w:rPr>
          <w:rFonts w:ascii="Arial" w:hAnsi="Arial" w:cs="Arial"/>
          <w:bCs/>
          <w:color w:val="000000"/>
          <w:sz w:val="22"/>
          <w:szCs w:val="22"/>
        </w:rPr>
        <w:t>The District reserves the right to provide the final contract/s for mutual consideration and agreement.</w:t>
      </w:r>
    </w:p>
    <w:p w:rsidR="00314CB2" w:rsidRPr="00B46B81" w:rsidRDefault="00314CB2" w:rsidP="00D96D88">
      <w:pPr>
        <w:numPr>
          <w:ilvl w:val="0"/>
          <w:numId w:val="42"/>
        </w:numPr>
        <w:tabs>
          <w:tab w:val="left" w:pos="720"/>
        </w:tabs>
        <w:autoSpaceDE w:val="0"/>
        <w:autoSpaceDN w:val="0"/>
        <w:adjustRightInd w:val="0"/>
        <w:spacing w:after="120"/>
        <w:rPr>
          <w:rFonts w:ascii="Arial" w:hAnsi="Arial" w:cs="Arial"/>
          <w:bCs/>
          <w:color w:val="000000"/>
          <w:sz w:val="22"/>
          <w:szCs w:val="22"/>
        </w:rPr>
      </w:pPr>
      <w:r w:rsidRPr="00B46B81">
        <w:rPr>
          <w:rFonts w:ascii="Arial" w:hAnsi="Arial" w:cs="Arial"/>
          <w:bCs/>
          <w:color w:val="000000"/>
          <w:sz w:val="22"/>
          <w:szCs w:val="22"/>
        </w:rPr>
        <w:t>Should any differences arise as to the meaning or intent of the specifications, the District’s decision shall be final and conclusive.</w:t>
      </w:r>
    </w:p>
    <w:p w:rsidR="00314CB2" w:rsidRPr="00B46B81" w:rsidRDefault="00314CB2" w:rsidP="00D96D88">
      <w:pPr>
        <w:numPr>
          <w:ilvl w:val="0"/>
          <w:numId w:val="42"/>
        </w:numPr>
        <w:tabs>
          <w:tab w:val="left" w:pos="720"/>
        </w:tabs>
        <w:autoSpaceDE w:val="0"/>
        <w:autoSpaceDN w:val="0"/>
        <w:adjustRightInd w:val="0"/>
        <w:rPr>
          <w:rFonts w:ascii="Arial" w:hAnsi="Arial" w:cs="Arial"/>
          <w:bCs/>
          <w:color w:val="000000"/>
          <w:sz w:val="22"/>
          <w:szCs w:val="22"/>
        </w:rPr>
      </w:pPr>
      <w:r w:rsidRPr="00B46B81">
        <w:rPr>
          <w:rFonts w:ascii="Arial" w:hAnsi="Arial" w:cs="Arial"/>
          <w:bCs/>
          <w:color w:val="000000"/>
          <w:sz w:val="22"/>
          <w:szCs w:val="22"/>
        </w:rPr>
        <w:t xml:space="preserve">If the scope of the agreement changes substantially, the district will have the option to request new proposals.  </w:t>
      </w:r>
    </w:p>
    <w:p w:rsidR="00314CB2" w:rsidRPr="00B46B81" w:rsidRDefault="00314CB2" w:rsidP="00E03375">
      <w:pPr>
        <w:tabs>
          <w:tab w:val="left" w:pos="720"/>
        </w:tabs>
        <w:autoSpaceDE w:val="0"/>
        <w:autoSpaceDN w:val="0"/>
        <w:adjustRightInd w:val="0"/>
        <w:ind w:left="360"/>
        <w:rPr>
          <w:rFonts w:ascii="Arial" w:hAnsi="Arial" w:cs="Arial"/>
          <w:bCs/>
          <w:color w:val="000000"/>
          <w:sz w:val="22"/>
          <w:szCs w:val="22"/>
        </w:rPr>
      </w:pPr>
    </w:p>
    <w:p w:rsidR="00314CB2" w:rsidRPr="00B46B81" w:rsidRDefault="00314CB2" w:rsidP="00D96D88">
      <w:pPr>
        <w:numPr>
          <w:ilvl w:val="0"/>
          <w:numId w:val="42"/>
        </w:numPr>
        <w:tabs>
          <w:tab w:val="left" w:pos="720"/>
        </w:tabs>
        <w:autoSpaceDE w:val="0"/>
        <w:autoSpaceDN w:val="0"/>
        <w:adjustRightInd w:val="0"/>
        <w:rPr>
          <w:rFonts w:ascii="Arial" w:hAnsi="Arial" w:cs="Arial"/>
          <w:bCs/>
          <w:color w:val="000000"/>
          <w:sz w:val="22"/>
          <w:szCs w:val="22"/>
        </w:rPr>
      </w:pPr>
      <w:r w:rsidRPr="00B46B81">
        <w:rPr>
          <w:rFonts w:ascii="Arial" w:hAnsi="Arial" w:cs="Arial"/>
          <w:bCs/>
          <w:color w:val="000000"/>
          <w:sz w:val="22"/>
          <w:szCs w:val="22"/>
        </w:rPr>
        <w:t xml:space="preserve">The District reserves the right to reduce or increase the amount of services from the original request proposal.  </w:t>
      </w:r>
    </w:p>
    <w:p w:rsidR="00314CB2" w:rsidRPr="00B46B81" w:rsidRDefault="00314CB2" w:rsidP="00E03375">
      <w:pPr>
        <w:tabs>
          <w:tab w:val="left" w:pos="720"/>
        </w:tabs>
        <w:autoSpaceDE w:val="0"/>
        <w:autoSpaceDN w:val="0"/>
        <w:adjustRightInd w:val="0"/>
        <w:ind w:left="720"/>
        <w:rPr>
          <w:rFonts w:ascii="Arial" w:hAnsi="Arial" w:cs="Arial"/>
          <w:bCs/>
          <w:color w:val="000000"/>
          <w:sz w:val="22"/>
          <w:szCs w:val="22"/>
        </w:rPr>
      </w:pPr>
    </w:p>
    <w:p w:rsidR="00314CB2" w:rsidRPr="00B46B81" w:rsidRDefault="00314CB2" w:rsidP="00D96D88">
      <w:pPr>
        <w:numPr>
          <w:ilvl w:val="0"/>
          <w:numId w:val="42"/>
        </w:numPr>
        <w:tabs>
          <w:tab w:val="left" w:pos="720"/>
        </w:tabs>
        <w:autoSpaceDE w:val="0"/>
        <w:autoSpaceDN w:val="0"/>
        <w:adjustRightInd w:val="0"/>
        <w:rPr>
          <w:rFonts w:ascii="Arial" w:hAnsi="Arial" w:cs="Arial"/>
          <w:bCs/>
          <w:color w:val="000000"/>
          <w:sz w:val="22"/>
          <w:szCs w:val="22"/>
        </w:rPr>
      </w:pPr>
      <w:r w:rsidRPr="00B46B81">
        <w:rPr>
          <w:rFonts w:ascii="Arial" w:hAnsi="Arial" w:cs="Arial"/>
          <w:bCs/>
          <w:color w:val="000000"/>
          <w:sz w:val="22"/>
          <w:szCs w:val="22"/>
        </w:rPr>
        <w:t>Federal and State laws, Local ordinances and Board policies apply to contracted services.  No portion of any master service agreement or contract may violate these laws, ordinances, and policies.  Any such portion of a master service agreement or contract that does violate these laws, ordinances, and polices will be considered null and void.</w:t>
      </w:r>
    </w:p>
    <w:p w:rsidR="00E03375" w:rsidRPr="00B46B81" w:rsidRDefault="00E03375" w:rsidP="00E03375">
      <w:pPr>
        <w:pStyle w:val="ListParagraph"/>
        <w:rPr>
          <w:rFonts w:ascii="Arial" w:hAnsi="Arial" w:cs="Arial"/>
          <w:bCs/>
          <w:color w:val="000000"/>
        </w:rPr>
      </w:pPr>
    </w:p>
    <w:p w:rsidR="00E03375" w:rsidRPr="00B46B81" w:rsidRDefault="00E03375" w:rsidP="00E03375">
      <w:pPr>
        <w:tabs>
          <w:tab w:val="left" w:pos="720"/>
        </w:tabs>
        <w:autoSpaceDE w:val="0"/>
        <w:autoSpaceDN w:val="0"/>
        <w:adjustRightInd w:val="0"/>
        <w:ind w:left="720"/>
        <w:rPr>
          <w:rFonts w:ascii="Arial" w:hAnsi="Arial" w:cs="Arial"/>
          <w:bCs/>
          <w:color w:val="000000"/>
          <w:sz w:val="22"/>
          <w:szCs w:val="22"/>
        </w:rPr>
      </w:pPr>
    </w:p>
    <w:p w:rsidR="00DD2B4E" w:rsidRPr="00B46B81" w:rsidRDefault="00DD2B4E" w:rsidP="00E03375">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F62608" w:rsidRPr="00B46B81" w:rsidRDefault="00F62608" w:rsidP="00F62608">
      <w:pPr>
        <w:widowControl w:val="0"/>
        <w:jc w:val="center"/>
        <w:rPr>
          <w:rFonts w:ascii="Arial" w:hAnsi="Arial" w:cs="Arial"/>
          <w:sz w:val="22"/>
          <w:szCs w:val="22"/>
        </w:rPr>
      </w:pPr>
      <w:r w:rsidRPr="00B46B81">
        <w:rPr>
          <w:rFonts w:ascii="Arial" w:hAnsi="Arial" w:cs="Arial"/>
          <w:sz w:val="22"/>
          <w:szCs w:val="22"/>
        </w:rPr>
        <w:t>[REMAINDER OF PAGE INTENTIONALLY LEFT BLANK]</w:t>
      </w:r>
    </w:p>
    <w:p w:rsidR="00DD2B4E" w:rsidRPr="00B46B81" w:rsidRDefault="00DD2B4E" w:rsidP="00F62608">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DD2B4E" w:rsidRPr="00B46B81" w:rsidRDefault="00DD2B4E" w:rsidP="00342DBA">
      <w:pPr>
        <w:widowControl w:val="0"/>
        <w:jc w:val="center"/>
        <w:rPr>
          <w:rFonts w:ascii="Arial" w:hAnsi="Arial" w:cs="Arial"/>
          <w:b/>
          <w:sz w:val="22"/>
          <w:szCs w:val="22"/>
        </w:rPr>
      </w:pPr>
    </w:p>
    <w:p w:rsidR="0094556C" w:rsidRDefault="0094556C" w:rsidP="00342DBA">
      <w:pPr>
        <w:widowControl w:val="0"/>
        <w:jc w:val="center"/>
        <w:rPr>
          <w:rFonts w:ascii="Arial" w:hAnsi="Arial" w:cs="Arial"/>
          <w:b/>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377B1B">
        <w:rPr>
          <w:rFonts w:ascii="Arial" w:hAnsi="Arial" w:cs="Arial"/>
          <w:sz w:val="22"/>
          <w:szCs w:val="22"/>
        </w:rPr>
        <w:t xml:space="preserve">about </w:t>
      </w:r>
      <w:r w:rsidR="008B3A60" w:rsidRPr="00377B1B">
        <w:rPr>
          <w:rFonts w:ascii="Arial" w:hAnsi="Arial" w:cs="Arial"/>
          <w:sz w:val="22"/>
          <w:szCs w:val="22"/>
        </w:rPr>
        <w:t>September 4, 2020</w:t>
      </w:r>
      <w:r w:rsidR="00147FAF" w:rsidRPr="00377B1B">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in </w:t>
      </w:r>
      <w:r w:rsidRPr="008B3A60">
        <w:rPr>
          <w:rFonts w:ascii="Arial" w:hAnsi="Arial" w:cs="Arial"/>
          <w:sz w:val="22"/>
          <w:szCs w:val="22"/>
        </w:rPr>
        <w:t xml:space="preserve">Section </w:t>
      </w:r>
      <w:r w:rsidR="00FB2F6C" w:rsidRPr="008B3A60">
        <w:rPr>
          <w:rFonts w:ascii="Arial" w:hAnsi="Arial" w:cs="Arial"/>
          <w:sz w:val="22"/>
          <w:szCs w:val="22"/>
        </w:rPr>
        <w:t>2</w:t>
      </w:r>
      <w:r w:rsidRPr="008B3A60">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8B3A60">
        <w:rPr>
          <w:rFonts w:ascii="Arial" w:hAnsi="Arial" w:cs="Arial"/>
          <w:b/>
          <w:sz w:val="22"/>
          <w:szCs w:val="22"/>
          <w:u w:val="single"/>
        </w:rPr>
        <w:t>FISCAL FUNDING</w:t>
      </w:r>
      <w:r w:rsidRPr="008B3A60">
        <w:rPr>
          <w:rFonts w:ascii="Arial" w:hAnsi="Arial" w:cs="Arial"/>
          <w:b/>
          <w:sz w:val="22"/>
          <w:szCs w:val="22"/>
        </w:rPr>
        <w:t xml:space="preserve">  </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8B3A60" w:rsidRPr="008B3A60">
        <w:rPr>
          <w:rFonts w:ascii="Arial" w:hAnsi="Arial" w:cs="Arial"/>
          <w:sz w:val="22"/>
          <w:szCs w:val="22"/>
        </w:rPr>
        <w:t>five</w:t>
      </w:r>
      <w:r w:rsidR="008B3A60">
        <w:rPr>
          <w:rFonts w:ascii="Arial" w:hAnsi="Arial" w:cs="Arial"/>
          <w:sz w:val="22"/>
          <w:szCs w:val="22"/>
        </w:rPr>
        <w:t xml:space="preserve"> (</w:t>
      </w:r>
      <w:r w:rsidR="008B3A60" w:rsidRPr="008B3A60">
        <w:rPr>
          <w:rFonts w:ascii="Arial" w:hAnsi="Arial" w:cs="Arial"/>
          <w:sz w:val="22"/>
          <w:szCs w:val="22"/>
        </w:rPr>
        <w:t>5</w:t>
      </w:r>
      <w:r w:rsidRPr="008B3A60">
        <w:rPr>
          <w:rFonts w:ascii="Arial" w:hAnsi="Arial" w:cs="Arial"/>
          <w:sz w:val="22"/>
          <w:szCs w:val="22"/>
        </w:rPr>
        <w:t>)</w:t>
      </w:r>
      <w:r w:rsidRPr="00342DBA">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487C87" w:rsidRPr="00284F3D">
        <w:rPr>
          <w:rFonts w:ascii="Arial" w:hAnsi="Arial" w:cs="Arial"/>
          <w:sz w:val="22"/>
          <w:szCs w:val="22"/>
        </w:rPr>
        <w:t>Chief Financial Officer</w:t>
      </w:r>
      <w:r w:rsidR="00530221" w:rsidRPr="00284F3D">
        <w:rPr>
          <w:rFonts w:ascii="Arial" w:hAnsi="Arial" w:cs="Arial"/>
          <w:sz w:val="22"/>
          <w:szCs w:val="22"/>
        </w:rPr>
        <w:t xml:space="preserve"> </w:t>
      </w:r>
      <w:r w:rsidRPr="00284F3D">
        <w:rPr>
          <w:rFonts w:ascii="Arial" w:hAnsi="Arial" w:cs="Arial"/>
          <w:sz w:val="22"/>
          <w:szCs w:val="22"/>
        </w:rPr>
        <w:t xml:space="preserve">and/or </w:t>
      </w:r>
      <w:r w:rsidR="00F37D40" w:rsidRPr="00284F3D">
        <w:rPr>
          <w:rFonts w:ascii="Arial" w:hAnsi="Arial" w:cs="Arial"/>
          <w:sz w:val="22"/>
          <w:szCs w:val="22"/>
        </w:rPr>
        <w:t xml:space="preserve">their </w:t>
      </w:r>
      <w:r w:rsidRPr="00284F3D">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b/>
          <w:sz w:val="22"/>
          <w:szCs w:val="22"/>
          <w:u w:val="single"/>
        </w:rPr>
      </w:pPr>
      <w:r w:rsidRPr="00A454C9">
        <w:rPr>
          <w:rFonts w:ascii="Arial" w:hAnsi="Arial" w:cs="Arial"/>
          <w:b/>
          <w:sz w:val="22"/>
          <w:szCs w:val="22"/>
          <w:u w:val="single"/>
        </w:rPr>
        <w:t>NON DESCRIMINATION</w:t>
      </w:r>
    </w:p>
    <w:p w:rsidR="00A454C9" w:rsidRDefault="00A454C9" w:rsidP="000B3127">
      <w:pPr>
        <w:pStyle w:val="p3"/>
        <w:tabs>
          <w:tab w:val="clear" w:pos="765"/>
          <w:tab w:val="clear" w:pos="1496"/>
          <w:tab w:val="left" w:pos="0"/>
          <w:tab w:val="left" w:pos="720"/>
        </w:tabs>
        <w:ind w:firstLine="0"/>
        <w:rPr>
          <w:rFonts w:ascii="Arial" w:hAnsi="Arial" w:cs="Arial"/>
          <w:b/>
          <w:sz w:val="22"/>
          <w:szCs w:val="22"/>
        </w:rPr>
      </w:pPr>
    </w:p>
    <w:p w:rsidR="00A454C9" w:rsidRDefault="00A454C9" w:rsidP="000B3127">
      <w:pPr>
        <w:pStyle w:val="p3"/>
        <w:tabs>
          <w:tab w:val="clear" w:pos="765"/>
          <w:tab w:val="clear" w:pos="1496"/>
          <w:tab w:val="left" w:pos="0"/>
          <w:tab w:val="left" w:pos="720"/>
        </w:tabs>
        <w:ind w:firstLine="0"/>
        <w:rPr>
          <w:rFonts w:ascii="Arial" w:hAnsi="Arial" w:cs="Arial"/>
          <w:bCs/>
          <w:sz w:val="22"/>
          <w:szCs w:val="22"/>
        </w:rPr>
      </w:pPr>
      <w:r>
        <w:rPr>
          <w:rFonts w:ascii="Arial" w:hAnsi="Arial" w:cs="Arial"/>
          <w:sz w:val="22"/>
          <w:szCs w:val="22"/>
        </w:rPr>
        <w:t xml:space="preserve">The District </w:t>
      </w:r>
      <w:r w:rsidRPr="00A454C9">
        <w:rPr>
          <w:rFonts w:ascii="Arial" w:hAnsi="Arial" w:cs="Arial"/>
          <w:sz w:val="22"/>
          <w:szCs w:val="22"/>
        </w:rPr>
        <w:t xml:space="preserve">actively follows a policy of nondiscrimination on the basis of age, race, color, religion, sex, national origin, sexual orientation, marital status, disability, and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w:t>
      </w:r>
      <w:r w:rsidRPr="00A454C9">
        <w:rPr>
          <w:rFonts w:ascii="Arial" w:hAnsi="Arial" w:cs="Arial"/>
          <w:sz w:val="22"/>
          <w:szCs w:val="22"/>
        </w:rPr>
        <w:lastRenderedPageBreak/>
        <w:t>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A454C9">
        <w:rPr>
          <w:rFonts w:ascii="Arial" w:hAnsi="Arial" w:cs="Arial"/>
          <w:bCs/>
          <w:sz w:val="22"/>
          <w:szCs w:val="22"/>
        </w:rPr>
        <w:t>the Missouri Anti-Discrimination Against Israel Act; </w:t>
      </w:r>
      <w:r w:rsidRPr="00A454C9">
        <w:rPr>
          <w:rFonts w:ascii="Arial" w:hAnsi="Arial" w:cs="Arial"/>
          <w:sz w:val="22"/>
          <w:szCs w:val="22"/>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9A5E1B" w:rsidRDefault="009A5E1B" w:rsidP="000B3127">
      <w:pPr>
        <w:pStyle w:val="p3"/>
        <w:tabs>
          <w:tab w:val="clear" w:pos="765"/>
          <w:tab w:val="clear" w:pos="1496"/>
          <w:tab w:val="left" w:pos="0"/>
          <w:tab w:val="left" w:pos="720"/>
        </w:tabs>
        <w:ind w:firstLine="0"/>
        <w:rPr>
          <w:rFonts w:ascii="Arial" w:hAnsi="Arial" w:cs="Arial"/>
          <w:bCs/>
          <w:sz w:val="22"/>
          <w:szCs w:val="22"/>
        </w:rPr>
      </w:pPr>
    </w:p>
    <w:p w:rsidR="009A5E1B" w:rsidRDefault="009A5E1B" w:rsidP="000B3127">
      <w:pPr>
        <w:pStyle w:val="p3"/>
        <w:tabs>
          <w:tab w:val="clear" w:pos="765"/>
          <w:tab w:val="clear" w:pos="1496"/>
          <w:tab w:val="left" w:pos="0"/>
          <w:tab w:val="left" w:pos="720"/>
        </w:tabs>
        <w:ind w:firstLine="0"/>
        <w:rPr>
          <w:rFonts w:ascii="Arial" w:hAnsi="Arial" w:cs="Arial"/>
          <w:b/>
          <w:bCs/>
          <w:sz w:val="22"/>
          <w:szCs w:val="22"/>
          <w:u w:val="single"/>
        </w:rPr>
      </w:pPr>
      <w:r w:rsidRPr="009A5E1B">
        <w:rPr>
          <w:rFonts w:ascii="Arial" w:hAnsi="Arial" w:cs="Arial"/>
          <w:b/>
          <w:bCs/>
          <w:sz w:val="22"/>
          <w:szCs w:val="22"/>
          <w:u w:val="single"/>
        </w:rPr>
        <w:t>CONFLICT OF INTEREST</w:t>
      </w:r>
    </w:p>
    <w:p w:rsidR="009A5E1B" w:rsidRDefault="009A5E1B" w:rsidP="000B3127">
      <w:pPr>
        <w:pStyle w:val="p3"/>
        <w:tabs>
          <w:tab w:val="clear" w:pos="765"/>
          <w:tab w:val="clear" w:pos="1496"/>
          <w:tab w:val="left" w:pos="0"/>
          <w:tab w:val="left" w:pos="720"/>
        </w:tabs>
        <w:ind w:firstLine="0"/>
        <w:rPr>
          <w:rFonts w:ascii="Arial" w:hAnsi="Arial" w:cs="Arial"/>
          <w:b/>
          <w:sz w:val="22"/>
          <w:szCs w:val="22"/>
          <w:u w:val="single"/>
        </w:rPr>
      </w:pPr>
    </w:p>
    <w:p w:rsidR="009A5E1B" w:rsidRPr="009A5E1B" w:rsidRDefault="009A5E1B" w:rsidP="009A5E1B">
      <w:pPr>
        <w:pStyle w:val="p3"/>
        <w:tabs>
          <w:tab w:val="clear" w:pos="765"/>
          <w:tab w:val="clear" w:pos="1496"/>
          <w:tab w:val="left" w:pos="0"/>
          <w:tab w:val="left" w:pos="720"/>
        </w:tabs>
        <w:ind w:firstLine="0"/>
        <w:rPr>
          <w:rFonts w:ascii="Arial" w:hAnsi="Arial" w:cs="Arial"/>
          <w:sz w:val="22"/>
          <w:szCs w:val="22"/>
        </w:rPr>
      </w:pPr>
      <w:r w:rsidRPr="009A5E1B">
        <w:rPr>
          <w:rFonts w:ascii="Arial" w:hAnsi="Arial" w:cs="Arial"/>
          <w:sz w:val="22"/>
          <w:szCs w:val="22"/>
        </w:rPr>
        <w:t xml:space="preserve">The successful broker and or firm shall not have conflicts of interest as to revenues derived from the results of transactions made on behalf of the Rockwood School District.  No salaried officer or employee of the District and no member of the School Board shall have a financial interest, direct or indirect, in this contract.  A violation of this provision renders the contract void. The </w:t>
      </w:r>
      <w:r>
        <w:rPr>
          <w:rFonts w:ascii="Arial" w:hAnsi="Arial" w:cs="Arial"/>
          <w:sz w:val="22"/>
          <w:szCs w:val="22"/>
        </w:rPr>
        <w:t>broker</w:t>
      </w:r>
      <w:r w:rsidRPr="009A5E1B">
        <w:rPr>
          <w:rFonts w:ascii="Arial" w:hAnsi="Arial" w:cs="Arial"/>
          <w:sz w:val="22"/>
          <w:szCs w:val="22"/>
        </w:rPr>
        <w:t xml:space="preserve"> and or firm further covenants that in the performance of this contract no person having such interest shall be employed to work on this project. The </w:t>
      </w:r>
      <w:r w:rsidR="00E34C9E">
        <w:rPr>
          <w:rFonts w:ascii="Arial" w:hAnsi="Arial" w:cs="Arial"/>
          <w:sz w:val="22"/>
          <w:szCs w:val="22"/>
        </w:rPr>
        <w:t>broker</w:t>
      </w:r>
      <w:r w:rsidRPr="009A5E1B">
        <w:rPr>
          <w:rFonts w:ascii="Arial" w:hAnsi="Arial" w:cs="Arial"/>
          <w:sz w:val="22"/>
          <w:szCs w:val="22"/>
        </w:rPr>
        <w:t xml:space="preserve"> and or firm should list and describe any prior or ongoing engagements or professional relationships that would constitute a potential conflict of interest, together with a statement explaining why such relationships do not constitute a conflict of interest.  The </w:t>
      </w:r>
      <w:r w:rsidR="00E34C9E">
        <w:rPr>
          <w:rFonts w:ascii="Arial" w:hAnsi="Arial" w:cs="Arial"/>
          <w:sz w:val="22"/>
          <w:szCs w:val="22"/>
        </w:rPr>
        <w:t xml:space="preserve">broker </w:t>
      </w:r>
      <w:r w:rsidRPr="009A5E1B">
        <w:rPr>
          <w:rFonts w:ascii="Arial" w:hAnsi="Arial" w:cs="Arial"/>
          <w:sz w:val="22"/>
          <w:szCs w:val="22"/>
        </w:rPr>
        <w:t>and or firm covenants and agrees that officers, employees, and subcontractors will have no interest, including personal financial interest, and will acquire no interest, either directly or indirectly, that will conflict in any manner with the performance of the services called for under this RFP.</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w:t>
      </w:r>
      <w:r w:rsidRPr="00284F3D">
        <w:rPr>
          <w:rFonts w:ascii="Arial" w:hAnsi="Arial" w:cs="Arial"/>
          <w:sz w:val="22"/>
          <w:szCs w:val="22"/>
        </w:rPr>
        <w:t>of Exhibit B</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284F3D">
        <w:rPr>
          <w:rFonts w:ascii="Arial" w:hAnsi="Arial" w:cs="Arial"/>
          <w:sz w:val="22"/>
          <w:szCs w:val="22"/>
        </w:rPr>
        <w:t>of Exhibit B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lastRenderedPageBreak/>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pPr>
    </w:p>
    <w:p w:rsidR="007E2DAA" w:rsidRDefault="007E2DAA" w:rsidP="00926527">
      <w:pPr>
        <w:tabs>
          <w:tab w:val="center" w:pos="5328"/>
        </w:tabs>
        <w:spacing w:line="-240" w:lineRule="auto"/>
        <w:jc w:val="center"/>
        <w:rPr>
          <w:rFonts w:ascii="Arial" w:hAnsi="Arial" w:cs="Arial"/>
          <w:b/>
          <w:szCs w:val="22"/>
          <w:u w:val="single"/>
        </w:rPr>
      </w:pPr>
    </w:p>
    <w:p w:rsidR="007E2DAA" w:rsidRDefault="007E2DAA" w:rsidP="00926527">
      <w:pPr>
        <w:tabs>
          <w:tab w:val="center" w:pos="5328"/>
        </w:tabs>
        <w:spacing w:line="-240" w:lineRule="auto"/>
        <w:jc w:val="center"/>
        <w:rPr>
          <w:rFonts w:ascii="Arial" w:hAnsi="Arial" w:cs="Arial"/>
          <w:b/>
          <w:szCs w:val="22"/>
          <w:u w:val="single"/>
        </w:rPr>
      </w:pPr>
    </w:p>
    <w:p w:rsidR="007E2DAA" w:rsidRDefault="007E2DAA" w:rsidP="00926527">
      <w:pPr>
        <w:tabs>
          <w:tab w:val="center" w:pos="5328"/>
        </w:tabs>
        <w:spacing w:line="-240" w:lineRule="auto"/>
        <w:jc w:val="center"/>
        <w:rPr>
          <w:rFonts w:ascii="Arial" w:hAnsi="Arial" w:cs="Arial"/>
          <w:b/>
          <w:szCs w:val="22"/>
          <w:u w:val="single"/>
        </w:rPr>
      </w:pPr>
    </w:p>
    <w:p w:rsidR="007E2DAA" w:rsidRPr="007E2DAA" w:rsidRDefault="007E2DAA" w:rsidP="007E2DAA">
      <w:pPr>
        <w:tabs>
          <w:tab w:val="center" w:pos="5328"/>
        </w:tabs>
        <w:spacing w:line="-240" w:lineRule="auto"/>
        <w:jc w:val="center"/>
        <w:rPr>
          <w:rFonts w:ascii="Arial" w:hAnsi="Arial" w:cs="Arial"/>
          <w:sz w:val="22"/>
          <w:szCs w:val="22"/>
        </w:rPr>
      </w:pPr>
      <w:r w:rsidRPr="007E2DAA">
        <w:rPr>
          <w:rFonts w:ascii="Arial" w:hAnsi="Arial" w:cs="Arial"/>
          <w:sz w:val="22"/>
          <w:szCs w:val="22"/>
        </w:rPr>
        <w:t>[REMAINDER OF PAGE INTENTIONALLY LEFT BLANK]</w:t>
      </w:r>
    </w:p>
    <w:p w:rsidR="007E2DAA" w:rsidRDefault="007E2DAA" w:rsidP="007E2DAA">
      <w:pPr>
        <w:tabs>
          <w:tab w:val="center" w:pos="5328"/>
        </w:tabs>
        <w:spacing w:line="-240" w:lineRule="auto"/>
        <w:jc w:val="center"/>
        <w:rPr>
          <w:rFonts w:ascii="Arial" w:hAnsi="Arial" w:cs="Arial"/>
          <w:b/>
          <w:szCs w:val="22"/>
          <w:u w:val="single"/>
        </w:rPr>
        <w:sectPr w:rsidR="007E2DAA" w:rsidSect="00EF05C6">
          <w:pgSz w:w="12240" w:h="15840" w:code="1"/>
          <w:pgMar w:top="1152" w:right="1440" w:bottom="1152" w:left="1440" w:header="0" w:footer="432" w:gutter="0"/>
          <w:cols w:space="720"/>
          <w:docGrid w:linePitch="326"/>
        </w:sectPr>
      </w:pPr>
      <w:r w:rsidRPr="007E2DAA">
        <w:rPr>
          <w:rFonts w:ascii="Arial" w:hAnsi="Arial" w:cs="Arial"/>
          <w:sz w:val="22"/>
          <w:szCs w:val="22"/>
        </w:rPr>
        <w:br w:type="page"/>
      </w: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r>
        <w:rPr>
          <w:rFonts w:ascii="Arial" w:hAnsi="Arial" w:cs="Arial"/>
          <w:b/>
          <w:szCs w:val="22"/>
          <w:u w:val="single"/>
        </w:rPr>
        <w:t>EXHIBIT A</w:t>
      </w:r>
    </w:p>
    <w:p w:rsidR="0094556C" w:rsidRDefault="0094556C" w:rsidP="00926527">
      <w:pPr>
        <w:tabs>
          <w:tab w:val="center" w:pos="5328"/>
        </w:tabs>
        <w:spacing w:line="-240" w:lineRule="auto"/>
        <w:jc w:val="center"/>
        <w:rPr>
          <w:rFonts w:ascii="Arial" w:hAnsi="Arial" w:cs="Arial"/>
          <w:b/>
          <w:szCs w:val="22"/>
          <w:u w:val="single"/>
        </w:rPr>
      </w:pPr>
    </w:p>
    <w:p w:rsidR="0094556C" w:rsidRPr="0094556C" w:rsidRDefault="0094556C" w:rsidP="00926527">
      <w:pPr>
        <w:tabs>
          <w:tab w:val="center" w:pos="5328"/>
        </w:tabs>
        <w:spacing w:line="-240" w:lineRule="auto"/>
        <w:jc w:val="center"/>
        <w:rPr>
          <w:rFonts w:ascii="Arial" w:hAnsi="Arial" w:cs="Arial"/>
          <w:b/>
          <w:sz w:val="22"/>
          <w:szCs w:val="22"/>
        </w:rPr>
      </w:pPr>
      <w:r w:rsidRPr="0094556C">
        <w:rPr>
          <w:rFonts w:ascii="Arial" w:hAnsi="Arial" w:cs="Arial"/>
          <w:b/>
          <w:sz w:val="22"/>
          <w:szCs w:val="22"/>
        </w:rPr>
        <w:t>Commission Schedule</w:t>
      </w:r>
    </w:p>
    <w:p w:rsidR="0094556C" w:rsidRPr="0094556C" w:rsidRDefault="0094556C" w:rsidP="0094556C">
      <w:pPr>
        <w:tabs>
          <w:tab w:val="center" w:pos="5328"/>
        </w:tabs>
        <w:spacing w:line="-240" w:lineRule="auto"/>
        <w:jc w:val="center"/>
        <w:rPr>
          <w:rFonts w:ascii="Arial" w:hAnsi="Arial" w:cs="Arial"/>
          <w:b/>
          <w:sz w:val="22"/>
          <w:szCs w:val="22"/>
        </w:rPr>
      </w:pPr>
      <w:r w:rsidRPr="0094556C">
        <w:rPr>
          <w:rFonts w:ascii="Arial" w:hAnsi="Arial" w:cs="Arial"/>
          <w:b/>
          <w:sz w:val="22"/>
          <w:szCs w:val="22"/>
        </w:rPr>
        <w:t xml:space="preserve">Required Document with </w:t>
      </w:r>
      <w:r w:rsidR="003E791F">
        <w:rPr>
          <w:rFonts w:ascii="Arial" w:hAnsi="Arial" w:cs="Arial"/>
          <w:b/>
          <w:sz w:val="22"/>
          <w:szCs w:val="22"/>
        </w:rPr>
        <w:t>Proposal</w:t>
      </w:r>
      <w:r w:rsidRPr="0094556C">
        <w:rPr>
          <w:rFonts w:ascii="Arial" w:hAnsi="Arial" w:cs="Arial"/>
          <w:b/>
          <w:sz w:val="22"/>
          <w:szCs w:val="22"/>
        </w:rPr>
        <w:t xml:space="preserve"> Response</w:t>
      </w:r>
    </w:p>
    <w:p w:rsidR="0094556C" w:rsidRPr="0094556C" w:rsidRDefault="0094556C" w:rsidP="0094556C">
      <w:pPr>
        <w:tabs>
          <w:tab w:val="center" w:pos="5328"/>
        </w:tabs>
        <w:spacing w:line="-240" w:lineRule="auto"/>
        <w:jc w:val="center"/>
        <w:rPr>
          <w:rFonts w:ascii="Arial" w:hAnsi="Arial" w:cs="Arial"/>
          <w:b/>
          <w:sz w:val="22"/>
          <w:szCs w:val="22"/>
        </w:rPr>
      </w:pPr>
    </w:p>
    <w:tbl>
      <w:tblPr>
        <w:tblStyle w:val="TableGrid"/>
        <w:tblW w:w="10170" w:type="dxa"/>
        <w:tblLook w:val="04A0" w:firstRow="1" w:lastRow="0" w:firstColumn="1" w:lastColumn="0" w:noHBand="0" w:noVBand="1"/>
      </w:tblPr>
      <w:tblGrid>
        <w:gridCol w:w="2988"/>
        <w:gridCol w:w="2664"/>
        <w:gridCol w:w="2124"/>
        <w:gridCol w:w="2394"/>
      </w:tblGrid>
      <w:tr w:rsidR="0094556C" w:rsidRPr="0094556C" w:rsidTr="00B26914">
        <w:trPr>
          <w:trHeight w:val="467"/>
        </w:trPr>
        <w:tc>
          <w:tcPr>
            <w:tcW w:w="2988" w:type="dxa"/>
            <w:vAlign w:val="center"/>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On Purchased/ Sold Property</w:t>
            </w:r>
          </w:p>
        </w:tc>
        <w:tc>
          <w:tcPr>
            <w:tcW w:w="2664" w:type="dxa"/>
            <w:vAlign w:val="center"/>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Gross Sale Price</w:t>
            </w:r>
          </w:p>
        </w:tc>
        <w:tc>
          <w:tcPr>
            <w:tcW w:w="2124" w:type="dxa"/>
            <w:vAlign w:val="center"/>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Commission Fee %</w:t>
            </w:r>
          </w:p>
          <w:p w:rsidR="0094556C" w:rsidRPr="0094556C" w:rsidRDefault="0094556C" w:rsidP="0094556C">
            <w:pPr>
              <w:tabs>
                <w:tab w:val="center" w:pos="5328"/>
              </w:tabs>
              <w:spacing w:line="-240" w:lineRule="auto"/>
              <w:rPr>
                <w:rFonts w:ascii="Arial" w:hAnsi="Arial" w:cs="Arial"/>
                <w:sz w:val="22"/>
                <w:szCs w:val="22"/>
              </w:rPr>
            </w:pPr>
          </w:p>
        </w:tc>
        <w:tc>
          <w:tcPr>
            <w:tcW w:w="2394" w:type="dxa"/>
            <w:vAlign w:val="center"/>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Maximum Fee - $</w:t>
            </w:r>
          </w:p>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rPr>
          <w:trHeight w:val="332"/>
        </w:trPr>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Improved Properties</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Up to $200,000</w:t>
            </w:r>
          </w:p>
          <w:p w:rsidR="0094556C" w:rsidRPr="0094556C" w:rsidRDefault="0094556C" w:rsidP="0094556C">
            <w:pPr>
              <w:tabs>
                <w:tab w:val="center" w:pos="5328"/>
              </w:tabs>
              <w:spacing w:line="-240" w:lineRule="auto"/>
              <w:rPr>
                <w:rFonts w:ascii="Arial" w:hAnsi="Arial" w:cs="Arial"/>
                <w:sz w:val="22"/>
                <w:szCs w:val="22"/>
              </w:rPr>
            </w:pP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 xml:space="preserve"> </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$200,001 to $400,000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$400,001 to $600,000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$600,001 to $800,000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$800,001 to $1,000,000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 xml:space="preserve">$1,000,001 to $2,000,000 </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$2,000,001 to $4,000,000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rPr>
          <w:trHeight w:val="485"/>
        </w:trPr>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Vacant Land</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Up to $400,000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$400,001 to $600,000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$600,001 to $800,000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$800,001 to $1,000,000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 xml:space="preserve">$1,000,001 to $2,000,000 </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$2,000,001 to $4,000,000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rPr>
          <w:trHeight w:val="413"/>
        </w:trPr>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Leased Properties</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Gross Rental During</w:t>
            </w:r>
          </w:p>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Lease Term</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Initial Lease Term</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Up to $100,000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$100,001 to $250,000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$250,001 to $450,000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$450,001 to $ 1,000,000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rPr>
          <w:trHeight w:val="377"/>
        </w:trPr>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Lease Renewal Term</w:t>
            </w: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Up to $100,000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$100,001 to $250,000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$250,001 to $450,000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sz w:val="22"/>
                <w:szCs w:val="22"/>
              </w:rPr>
            </w:pPr>
          </w:p>
        </w:tc>
        <w:tc>
          <w:tcPr>
            <w:tcW w:w="2664" w:type="dxa"/>
          </w:tcPr>
          <w:p w:rsidR="0094556C" w:rsidRPr="0094556C" w:rsidRDefault="0094556C" w:rsidP="0094556C">
            <w:pPr>
              <w:tabs>
                <w:tab w:val="center" w:pos="5328"/>
              </w:tabs>
              <w:spacing w:line="-240" w:lineRule="auto"/>
              <w:rPr>
                <w:rFonts w:ascii="Arial" w:hAnsi="Arial" w:cs="Arial"/>
                <w:sz w:val="22"/>
                <w:szCs w:val="22"/>
              </w:rPr>
            </w:pPr>
            <w:r w:rsidRPr="0094556C">
              <w:rPr>
                <w:rFonts w:ascii="Arial" w:hAnsi="Arial" w:cs="Arial"/>
                <w:sz w:val="22"/>
                <w:szCs w:val="22"/>
              </w:rPr>
              <w:t>$450,001 to $ 1,000,000</w:t>
            </w:r>
          </w:p>
        </w:tc>
        <w:tc>
          <w:tcPr>
            <w:tcW w:w="2124" w:type="dxa"/>
          </w:tcPr>
          <w:p w:rsidR="0094556C" w:rsidRPr="0094556C" w:rsidRDefault="0094556C" w:rsidP="0094556C">
            <w:pPr>
              <w:tabs>
                <w:tab w:val="center" w:pos="5328"/>
              </w:tabs>
              <w:spacing w:line="-240" w:lineRule="auto"/>
              <w:rPr>
                <w:rFonts w:ascii="Arial" w:hAnsi="Arial" w:cs="Arial"/>
                <w:sz w:val="22"/>
                <w:szCs w:val="22"/>
              </w:rPr>
            </w:pPr>
          </w:p>
        </w:tc>
        <w:tc>
          <w:tcPr>
            <w:tcW w:w="2394" w:type="dxa"/>
          </w:tcPr>
          <w:p w:rsidR="0094556C" w:rsidRPr="0094556C" w:rsidRDefault="0094556C" w:rsidP="0094556C">
            <w:pPr>
              <w:tabs>
                <w:tab w:val="center" w:pos="5328"/>
              </w:tabs>
              <w:spacing w:line="-240" w:lineRule="auto"/>
              <w:rPr>
                <w:rFonts w:ascii="Arial" w:hAnsi="Arial" w:cs="Arial"/>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b/>
                <w:sz w:val="22"/>
                <w:szCs w:val="22"/>
              </w:rPr>
            </w:pPr>
          </w:p>
        </w:tc>
        <w:tc>
          <w:tcPr>
            <w:tcW w:w="2664" w:type="dxa"/>
          </w:tcPr>
          <w:p w:rsidR="0094556C" w:rsidRPr="0094556C" w:rsidRDefault="0094556C" w:rsidP="0094556C">
            <w:pPr>
              <w:tabs>
                <w:tab w:val="center" w:pos="5328"/>
              </w:tabs>
              <w:spacing w:line="-240" w:lineRule="auto"/>
              <w:rPr>
                <w:rFonts w:ascii="Arial" w:hAnsi="Arial" w:cs="Arial"/>
                <w:b/>
                <w:sz w:val="22"/>
                <w:szCs w:val="22"/>
              </w:rPr>
            </w:pPr>
          </w:p>
        </w:tc>
        <w:tc>
          <w:tcPr>
            <w:tcW w:w="2124" w:type="dxa"/>
          </w:tcPr>
          <w:p w:rsidR="0094556C" w:rsidRPr="0094556C" w:rsidRDefault="0094556C" w:rsidP="0094556C">
            <w:pPr>
              <w:tabs>
                <w:tab w:val="center" w:pos="5328"/>
              </w:tabs>
              <w:spacing w:line="-240" w:lineRule="auto"/>
              <w:rPr>
                <w:rFonts w:ascii="Arial" w:hAnsi="Arial" w:cs="Arial"/>
                <w:b/>
                <w:sz w:val="22"/>
                <w:szCs w:val="22"/>
              </w:rPr>
            </w:pPr>
          </w:p>
        </w:tc>
        <w:tc>
          <w:tcPr>
            <w:tcW w:w="2394" w:type="dxa"/>
          </w:tcPr>
          <w:p w:rsidR="0094556C" w:rsidRPr="0094556C" w:rsidRDefault="0094556C" w:rsidP="0094556C">
            <w:pPr>
              <w:tabs>
                <w:tab w:val="center" w:pos="5328"/>
              </w:tabs>
              <w:spacing w:line="-240" w:lineRule="auto"/>
              <w:rPr>
                <w:rFonts w:ascii="Arial" w:hAnsi="Arial" w:cs="Arial"/>
                <w:b/>
                <w:sz w:val="22"/>
                <w:szCs w:val="22"/>
              </w:rPr>
            </w:pPr>
          </w:p>
        </w:tc>
      </w:tr>
      <w:tr w:rsidR="0094556C" w:rsidRPr="0094556C" w:rsidTr="00B26914">
        <w:tc>
          <w:tcPr>
            <w:tcW w:w="2988" w:type="dxa"/>
          </w:tcPr>
          <w:p w:rsidR="0094556C" w:rsidRPr="0094556C" w:rsidRDefault="0094556C" w:rsidP="0094556C">
            <w:pPr>
              <w:tabs>
                <w:tab w:val="center" w:pos="5328"/>
              </w:tabs>
              <w:spacing w:line="-240" w:lineRule="auto"/>
              <w:rPr>
                <w:rFonts w:ascii="Arial" w:hAnsi="Arial" w:cs="Arial"/>
                <w:b/>
                <w:sz w:val="22"/>
                <w:szCs w:val="22"/>
              </w:rPr>
            </w:pPr>
          </w:p>
        </w:tc>
        <w:tc>
          <w:tcPr>
            <w:tcW w:w="2664" w:type="dxa"/>
          </w:tcPr>
          <w:p w:rsidR="0094556C" w:rsidRPr="0094556C" w:rsidRDefault="0094556C" w:rsidP="0094556C">
            <w:pPr>
              <w:tabs>
                <w:tab w:val="center" w:pos="5328"/>
              </w:tabs>
              <w:spacing w:line="-240" w:lineRule="auto"/>
              <w:rPr>
                <w:rFonts w:ascii="Arial" w:hAnsi="Arial" w:cs="Arial"/>
                <w:b/>
                <w:sz w:val="22"/>
                <w:szCs w:val="22"/>
              </w:rPr>
            </w:pPr>
          </w:p>
        </w:tc>
        <w:tc>
          <w:tcPr>
            <w:tcW w:w="2124" w:type="dxa"/>
          </w:tcPr>
          <w:p w:rsidR="0094556C" w:rsidRPr="0094556C" w:rsidRDefault="0094556C" w:rsidP="0094556C">
            <w:pPr>
              <w:tabs>
                <w:tab w:val="center" w:pos="5328"/>
              </w:tabs>
              <w:spacing w:line="-240" w:lineRule="auto"/>
              <w:rPr>
                <w:rFonts w:ascii="Arial" w:hAnsi="Arial" w:cs="Arial"/>
                <w:b/>
                <w:sz w:val="22"/>
                <w:szCs w:val="22"/>
              </w:rPr>
            </w:pPr>
          </w:p>
        </w:tc>
        <w:tc>
          <w:tcPr>
            <w:tcW w:w="2394" w:type="dxa"/>
          </w:tcPr>
          <w:p w:rsidR="0094556C" w:rsidRPr="0094556C" w:rsidRDefault="0094556C" w:rsidP="0094556C">
            <w:pPr>
              <w:tabs>
                <w:tab w:val="center" w:pos="5328"/>
              </w:tabs>
              <w:spacing w:line="-240" w:lineRule="auto"/>
              <w:rPr>
                <w:rFonts w:ascii="Arial" w:hAnsi="Arial" w:cs="Arial"/>
                <w:b/>
                <w:sz w:val="22"/>
                <w:szCs w:val="22"/>
              </w:rPr>
            </w:pPr>
          </w:p>
        </w:tc>
      </w:tr>
    </w:tbl>
    <w:p w:rsidR="0094556C" w:rsidRDefault="0094556C" w:rsidP="0094556C">
      <w:pPr>
        <w:tabs>
          <w:tab w:val="center" w:pos="5328"/>
        </w:tabs>
        <w:spacing w:line="-240" w:lineRule="auto"/>
        <w:rPr>
          <w:rFonts w:ascii="Arial" w:hAnsi="Arial" w:cs="Arial"/>
          <w:b/>
          <w:sz w:val="22"/>
          <w:szCs w:val="22"/>
        </w:rPr>
      </w:pPr>
    </w:p>
    <w:p w:rsidR="0094556C" w:rsidRPr="0094556C" w:rsidRDefault="0094556C" w:rsidP="00926527">
      <w:pPr>
        <w:tabs>
          <w:tab w:val="center" w:pos="5328"/>
        </w:tabs>
        <w:spacing w:line="-240" w:lineRule="auto"/>
        <w:jc w:val="center"/>
        <w:rPr>
          <w:rFonts w:ascii="Arial" w:hAnsi="Arial" w:cs="Arial"/>
          <w:b/>
          <w:sz w:val="22"/>
          <w:szCs w:val="22"/>
        </w:rPr>
      </w:pPr>
    </w:p>
    <w:p w:rsidR="0094556C" w:rsidRPr="0094556C" w:rsidRDefault="0094556C" w:rsidP="00926527">
      <w:pPr>
        <w:tabs>
          <w:tab w:val="center" w:pos="5328"/>
        </w:tabs>
        <w:spacing w:line="-240" w:lineRule="auto"/>
        <w:jc w:val="center"/>
        <w:rPr>
          <w:rFonts w:ascii="Arial" w:hAnsi="Arial" w:cs="Arial"/>
          <w:b/>
          <w:sz w:val="22"/>
          <w:szCs w:val="22"/>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4556C" w:rsidRDefault="0094556C" w:rsidP="00926527">
      <w:pPr>
        <w:tabs>
          <w:tab w:val="center" w:pos="5328"/>
        </w:tabs>
        <w:spacing w:line="-240" w:lineRule="auto"/>
        <w:jc w:val="center"/>
        <w:rPr>
          <w:rFonts w:ascii="Arial" w:hAnsi="Arial" w:cs="Arial"/>
          <w:b/>
          <w:szCs w:val="22"/>
          <w:u w:val="single"/>
        </w:rPr>
      </w:pPr>
    </w:p>
    <w:p w:rsidR="00926527" w:rsidRPr="006B2FF4" w:rsidRDefault="00926527" w:rsidP="00926527">
      <w:pPr>
        <w:tabs>
          <w:tab w:val="center" w:pos="5328"/>
        </w:tabs>
        <w:spacing w:line="-240" w:lineRule="auto"/>
        <w:jc w:val="center"/>
        <w:rPr>
          <w:rFonts w:ascii="Arial" w:hAnsi="Arial" w:cs="Arial"/>
          <w:b/>
          <w:szCs w:val="22"/>
          <w:u w:val="single"/>
        </w:rPr>
      </w:pPr>
      <w:r w:rsidRPr="00284F3D">
        <w:rPr>
          <w:rFonts w:ascii="Arial" w:hAnsi="Arial" w:cs="Arial"/>
          <w:b/>
          <w:szCs w:val="22"/>
          <w:u w:val="single"/>
        </w:rPr>
        <w:lastRenderedPageBreak/>
        <w:t xml:space="preserve">EXHIBIT </w:t>
      </w:r>
      <w:r w:rsidR="0094556C">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45F27">
        <w:rPr>
          <w:rFonts w:ascii="Arial" w:hAnsi="Arial" w:cs="Arial"/>
          <w:b/>
          <w:szCs w:val="22"/>
          <w:u w:val="single"/>
        </w:rPr>
        <w:lastRenderedPageBreak/>
        <w:t xml:space="preserve">EXHIBIT </w:t>
      </w:r>
      <w:r w:rsidR="0094556C">
        <w:rPr>
          <w:rFonts w:ascii="Arial" w:hAnsi="Arial" w:cs="Arial"/>
          <w:b/>
          <w:szCs w:val="22"/>
          <w:u w:val="single"/>
        </w:rPr>
        <w:t>B</w:t>
      </w:r>
      <w:r w:rsidRPr="00645F27">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2"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EF05C6" w:rsidRPr="00645F27">
        <w:rPr>
          <w:rFonts w:ascii="Arial" w:hAnsi="Arial" w:cs="Arial"/>
          <w:b/>
          <w:szCs w:val="22"/>
          <w:u w:val="single"/>
        </w:rPr>
        <w:t>B</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246D9E">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246D9E">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246D9E">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246D9E">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246D9E">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246D9E">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246D9E">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246D9E">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EF05C6" w:rsidRPr="00645F27">
        <w:rPr>
          <w:rFonts w:ascii="Arial" w:hAnsi="Arial" w:cs="Arial"/>
          <w:b/>
          <w:szCs w:val="22"/>
          <w:u w:val="single"/>
        </w:rPr>
        <w:t>B</w:t>
      </w:r>
      <w:r w:rsidRPr="00645F27">
        <w:rPr>
          <w:rFonts w:ascii="Arial" w:hAnsi="Arial" w:cs="Arial"/>
          <w:b/>
          <w:szCs w:val="22"/>
          <w:u w:val="single"/>
        </w:rPr>
        <w:t>,</w:t>
      </w:r>
      <w:r w:rsidRPr="006B2FF4">
        <w:rPr>
          <w:rFonts w:ascii="Arial" w:hAnsi="Arial" w:cs="Arial"/>
          <w:b/>
          <w:szCs w:val="22"/>
          <w:u w:val="single"/>
        </w:rPr>
        <w:t xml:space="preserve">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D9E" w:rsidRDefault="00246D9E">
      <w:r>
        <w:separator/>
      </w:r>
    </w:p>
  </w:endnote>
  <w:endnote w:type="continuationSeparator" w:id="0">
    <w:p w:rsidR="00246D9E" w:rsidRDefault="0024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9E" w:rsidRDefault="00246D9E"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6D9E" w:rsidRDefault="00246D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246D9E" w:rsidTr="00EF05C6">
      <w:trPr>
        <w:trHeight w:val="151"/>
        <w:jc w:val="center"/>
      </w:trPr>
      <w:tc>
        <w:tcPr>
          <w:tcW w:w="2218" w:type="pct"/>
          <w:tcBorders>
            <w:bottom w:val="single" w:sz="4" w:space="0" w:color="4F81BD"/>
          </w:tcBorders>
        </w:tcPr>
        <w:p w:rsidR="00246D9E" w:rsidRPr="007931C8" w:rsidRDefault="00246D9E" w:rsidP="00EF05C6">
          <w:pPr>
            <w:pStyle w:val="Header"/>
            <w:rPr>
              <w:rFonts w:ascii="Cambria" w:hAnsi="Cambria"/>
              <w:b/>
              <w:bCs/>
            </w:rPr>
          </w:pPr>
        </w:p>
      </w:tc>
      <w:tc>
        <w:tcPr>
          <w:tcW w:w="564" w:type="pct"/>
          <w:vMerge w:val="restart"/>
          <w:noWrap/>
          <w:vAlign w:val="center"/>
        </w:tcPr>
        <w:p w:rsidR="00246D9E" w:rsidRPr="00DC31E0" w:rsidRDefault="00246D9E"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541480" w:rsidRPr="00541480">
            <w:rPr>
              <w:rFonts w:asciiTheme="majorHAnsi" w:eastAsia="Times New Roman" w:hAnsiTheme="majorHAnsi" w:cs="Times New Roman"/>
              <w:b/>
              <w:bCs/>
              <w:noProof/>
            </w:rPr>
            <w:t>1</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246D9E" w:rsidRPr="007931C8" w:rsidRDefault="00246D9E" w:rsidP="00EF05C6">
          <w:pPr>
            <w:pStyle w:val="Header"/>
            <w:rPr>
              <w:rFonts w:ascii="Cambria" w:hAnsi="Cambria"/>
              <w:b/>
              <w:bCs/>
            </w:rPr>
          </w:pPr>
        </w:p>
      </w:tc>
    </w:tr>
    <w:tr w:rsidR="00246D9E" w:rsidTr="00EF05C6">
      <w:trPr>
        <w:trHeight w:val="150"/>
        <w:jc w:val="center"/>
      </w:trPr>
      <w:tc>
        <w:tcPr>
          <w:tcW w:w="2218" w:type="pct"/>
          <w:tcBorders>
            <w:top w:val="single" w:sz="4" w:space="0" w:color="4F81BD"/>
          </w:tcBorders>
        </w:tcPr>
        <w:p w:rsidR="00246D9E" w:rsidRPr="007931C8" w:rsidRDefault="00246D9E" w:rsidP="00EF05C6">
          <w:pPr>
            <w:pStyle w:val="Header"/>
            <w:rPr>
              <w:rFonts w:ascii="Cambria" w:hAnsi="Cambria"/>
              <w:b/>
              <w:bCs/>
            </w:rPr>
          </w:pPr>
        </w:p>
      </w:tc>
      <w:tc>
        <w:tcPr>
          <w:tcW w:w="564" w:type="pct"/>
          <w:vMerge/>
        </w:tcPr>
        <w:p w:rsidR="00246D9E" w:rsidRPr="007931C8" w:rsidRDefault="00246D9E" w:rsidP="00EF05C6">
          <w:pPr>
            <w:pStyle w:val="Header"/>
            <w:jc w:val="center"/>
            <w:rPr>
              <w:rFonts w:ascii="Cambria" w:hAnsi="Cambria"/>
              <w:b/>
              <w:bCs/>
            </w:rPr>
          </w:pPr>
        </w:p>
      </w:tc>
      <w:tc>
        <w:tcPr>
          <w:tcW w:w="2218" w:type="pct"/>
          <w:tcBorders>
            <w:top w:val="single" w:sz="4" w:space="0" w:color="4F81BD"/>
          </w:tcBorders>
        </w:tcPr>
        <w:p w:rsidR="00246D9E" w:rsidRPr="007931C8" w:rsidRDefault="00246D9E" w:rsidP="00EF05C6">
          <w:pPr>
            <w:pStyle w:val="Header"/>
            <w:rPr>
              <w:rFonts w:ascii="Cambria" w:hAnsi="Cambria"/>
              <w:b/>
              <w:bCs/>
            </w:rPr>
          </w:pPr>
        </w:p>
      </w:tc>
    </w:tr>
  </w:tbl>
  <w:p w:rsidR="00246D9E" w:rsidRPr="00926527" w:rsidRDefault="00246D9E"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D9E" w:rsidRPr="008E123D" w:rsidRDefault="00246D9E"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246D9E" w:rsidRDefault="00246D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D9E" w:rsidRDefault="00246D9E">
      <w:r>
        <w:separator/>
      </w:r>
    </w:p>
  </w:footnote>
  <w:footnote w:type="continuationSeparator" w:id="0">
    <w:p w:rsidR="00246D9E" w:rsidRDefault="00246D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37E70"/>
    <w:multiLevelType w:val="hybridMultilevel"/>
    <w:tmpl w:val="B72E0D6A"/>
    <w:lvl w:ilvl="0" w:tplc="0409000F">
      <w:start w:val="1"/>
      <w:numFmt w:val="decimal"/>
      <w:lvlText w:val="%1."/>
      <w:lvlJc w:val="left"/>
      <w:pPr>
        <w:ind w:left="720" w:hanging="360"/>
      </w:pPr>
      <w:rPr>
        <w:rFonts w:hint="default"/>
      </w:rPr>
    </w:lvl>
    <w:lvl w:ilvl="1" w:tplc="50FEA652">
      <w:numFmt w:val="bullet"/>
      <w:lvlText w:val="-"/>
      <w:lvlJc w:val="left"/>
      <w:pPr>
        <w:ind w:left="1440" w:hanging="360"/>
      </w:pPr>
      <w:rPr>
        <w:rFonts w:ascii="Times Roman Bold" w:eastAsia="Times New Roman" w:hAnsi="Times Roman Bol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90704D"/>
    <w:multiLevelType w:val="hybridMultilevel"/>
    <w:tmpl w:val="9C3AE5E0"/>
    <w:lvl w:ilvl="0" w:tplc="5F0A99AA">
      <w:start w:val="1"/>
      <w:numFmt w:val="bullet"/>
      <w:lvlText w:val=""/>
      <w:lvlJc w:val="left"/>
      <w:pPr>
        <w:ind w:left="720" w:hanging="360"/>
      </w:pPr>
      <w:rPr>
        <w:rFonts w:ascii="Wingdings" w:hAnsi="Wingdings" w:hint="default"/>
      </w:rPr>
    </w:lvl>
    <w:lvl w:ilvl="1" w:tplc="50FEA652">
      <w:numFmt w:val="bullet"/>
      <w:lvlText w:val="-"/>
      <w:lvlJc w:val="left"/>
      <w:pPr>
        <w:ind w:left="1440" w:hanging="360"/>
      </w:pPr>
      <w:rPr>
        <w:rFonts w:ascii="Times Roman Bold" w:eastAsia="Times New Roman" w:hAnsi="Times Roman Bol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2E5A8D"/>
    <w:multiLevelType w:val="hybridMultilevel"/>
    <w:tmpl w:val="5F02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5FC4230"/>
    <w:multiLevelType w:val="hybridMultilevel"/>
    <w:tmpl w:val="81620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5F0780"/>
    <w:multiLevelType w:val="hybridMultilevel"/>
    <w:tmpl w:val="D87E0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6A463B1C"/>
    <w:multiLevelType w:val="hybridMultilevel"/>
    <w:tmpl w:val="CA5CB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7E663F"/>
    <w:multiLevelType w:val="hybridMultilevel"/>
    <w:tmpl w:val="1592E6D0"/>
    <w:lvl w:ilvl="0" w:tplc="43C412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4"/>
  </w:num>
  <w:num w:numId="4">
    <w:abstractNumId w:val="29"/>
  </w:num>
  <w:num w:numId="5">
    <w:abstractNumId w:val="18"/>
  </w:num>
  <w:num w:numId="6">
    <w:abstractNumId w:val="16"/>
  </w:num>
  <w:num w:numId="7">
    <w:abstractNumId w:val="0"/>
  </w:num>
  <w:num w:numId="8">
    <w:abstractNumId w:val="3"/>
  </w:num>
  <w:num w:numId="9">
    <w:abstractNumId w:val="11"/>
  </w:num>
  <w:num w:numId="10">
    <w:abstractNumId w:val="1"/>
  </w:num>
  <w:num w:numId="11">
    <w:abstractNumId w:val="41"/>
  </w:num>
  <w:num w:numId="12">
    <w:abstractNumId w:val="26"/>
  </w:num>
  <w:num w:numId="13">
    <w:abstractNumId w:val="25"/>
  </w:num>
  <w:num w:numId="14">
    <w:abstractNumId w:val="23"/>
  </w:num>
  <w:num w:numId="15">
    <w:abstractNumId w:val="34"/>
  </w:num>
  <w:num w:numId="16">
    <w:abstractNumId w:val="6"/>
  </w:num>
  <w:num w:numId="17">
    <w:abstractNumId w:val="2"/>
  </w:num>
  <w:num w:numId="18">
    <w:abstractNumId w:val="28"/>
  </w:num>
  <w:num w:numId="19">
    <w:abstractNumId w:val="32"/>
  </w:num>
  <w:num w:numId="20">
    <w:abstractNumId w:val="31"/>
  </w:num>
  <w:num w:numId="21">
    <w:abstractNumId w:val="12"/>
  </w:num>
  <w:num w:numId="22">
    <w:abstractNumId w:val="20"/>
  </w:num>
  <w:num w:numId="23">
    <w:abstractNumId w:val="19"/>
  </w:num>
  <w:num w:numId="24">
    <w:abstractNumId w:val="5"/>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2"/>
  </w:num>
  <w:num w:numId="29">
    <w:abstractNumId w:val="39"/>
  </w:num>
  <w:num w:numId="30">
    <w:abstractNumId w:val="7"/>
  </w:num>
  <w:num w:numId="31">
    <w:abstractNumId w:val="8"/>
  </w:num>
  <w:num w:numId="32">
    <w:abstractNumId w:val="40"/>
  </w:num>
  <w:num w:numId="33">
    <w:abstractNumId w:val="9"/>
  </w:num>
  <w:num w:numId="34">
    <w:abstractNumId w:val="17"/>
  </w:num>
  <w:num w:numId="35">
    <w:abstractNumId w:val="4"/>
  </w:num>
  <w:num w:numId="36">
    <w:abstractNumId w:val="35"/>
  </w:num>
  <w:num w:numId="37">
    <w:abstractNumId w:val="37"/>
  </w:num>
  <w:num w:numId="38">
    <w:abstractNumId w:val="38"/>
  </w:num>
  <w:num w:numId="39">
    <w:abstractNumId w:val="27"/>
  </w:num>
  <w:num w:numId="40">
    <w:abstractNumId w:val="33"/>
  </w:num>
  <w:num w:numId="41">
    <w:abstractNumId w:val="3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742A"/>
    <w:rsid w:val="001B74E5"/>
    <w:rsid w:val="001C2A75"/>
    <w:rsid w:val="001C5517"/>
    <w:rsid w:val="001E4C03"/>
    <w:rsid w:val="001F0E3F"/>
    <w:rsid w:val="001F152D"/>
    <w:rsid w:val="001F63EA"/>
    <w:rsid w:val="00221317"/>
    <w:rsid w:val="00224A70"/>
    <w:rsid w:val="0022557A"/>
    <w:rsid w:val="00231ADC"/>
    <w:rsid w:val="00246D9E"/>
    <w:rsid w:val="00250518"/>
    <w:rsid w:val="002616F4"/>
    <w:rsid w:val="00264392"/>
    <w:rsid w:val="00265EC6"/>
    <w:rsid w:val="00267180"/>
    <w:rsid w:val="00271B2C"/>
    <w:rsid w:val="00273117"/>
    <w:rsid w:val="00275A32"/>
    <w:rsid w:val="00282D26"/>
    <w:rsid w:val="00284F3D"/>
    <w:rsid w:val="002862E3"/>
    <w:rsid w:val="002928B6"/>
    <w:rsid w:val="00295001"/>
    <w:rsid w:val="002A3D93"/>
    <w:rsid w:val="002B5479"/>
    <w:rsid w:val="002B7DFD"/>
    <w:rsid w:val="002C7A12"/>
    <w:rsid w:val="002D256C"/>
    <w:rsid w:val="002D7616"/>
    <w:rsid w:val="002E5C71"/>
    <w:rsid w:val="002F7DF7"/>
    <w:rsid w:val="003127B0"/>
    <w:rsid w:val="0031288C"/>
    <w:rsid w:val="00314CB2"/>
    <w:rsid w:val="00320880"/>
    <w:rsid w:val="00323627"/>
    <w:rsid w:val="003410BF"/>
    <w:rsid w:val="00342DBA"/>
    <w:rsid w:val="003504C8"/>
    <w:rsid w:val="00352E2D"/>
    <w:rsid w:val="003635E4"/>
    <w:rsid w:val="003638A4"/>
    <w:rsid w:val="003654AB"/>
    <w:rsid w:val="00371C87"/>
    <w:rsid w:val="00373656"/>
    <w:rsid w:val="003746E5"/>
    <w:rsid w:val="003749EC"/>
    <w:rsid w:val="00375C6F"/>
    <w:rsid w:val="00377B1B"/>
    <w:rsid w:val="00380825"/>
    <w:rsid w:val="00387D3E"/>
    <w:rsid w:val="003920E0"/>
    <w:rsid w:val="00395466"/>
    <w:rsid w:val="003A195B"/>
    <w:rsid w:val="003B0306"/>
    <w:rsid w:val="003B244E"/>
    <w:rsid w:val="003C3729"/>
    <w:rsid w:val="003C6496"/>
    <w:rsid w:val="003C6768"/>
    <w:rsid w:val="003D04EA"/>
    <w:rsid w:val="003E1B60"/>
    <w:rsid w:val="003E27F6"/>
    <w:rsid w:val="003E791F"/>
    <w:rsid w:val="004074BD"/>
    <w:rsid w:val="00407E11"/>
    <w:rsid w:val="0042201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480"/>
    <w:rsid w:val="005416F7"/>
    <w:rsid w:val="00543CE6"/>
    <w:rsid w:val="00545D30"/>
    <w:rsid w:val="00557EF5"/>
    <w:rsid w:val="00557F14"/>
    <w:rsid w:val="0056238B"/>
    <w:rsid w:val="00565C06"/>
    <w:rsid w:val="00570AF7"/>
    <w:rsid w:val="005737FA"/>
    <w:rsid w:val="00573D1E"/>
    <w:rsid w:val="00574B5F"/>
    <w:rsid w:val="0058653F"/>
    <w:rsid w:val="00590018"/>
    <w:rsid w:val="00594A57"/>
    <w:rsid w:val="00594D37"/>
    <w:rsid w:val="005962E8"/>
    <w:rsid w:val="005A02BF"/>
    <w:rsid w:val="005A0ACE"/>
    <w:rsid w:val="005A4C15"/>
    <w:rsid w:val="005B3063"/>
    <w:rsid w:val="005B5ADC"/>
    <w:rsid w:val="005C0B36"/>
    <w:rsid w:val="005C16AE"/>
    <w:rsid w:val="005C21E5"/>
    <w:rsid w:val="005C396A"/>
    <w:rsid w:val="005C4958"/>
    <w:rsid w:val="005E3489"/>
    <w:rsid w:val="005E5942"/>
    <w:rsid w:val="005E6305"/>
    <w:rsid w:val="005E6815"/>
    <w:rsid w:val="005F119A"/>
    <w:rsid w:val="005F4760"/>
    <w:rsid w:val="0060733B"/>
    <w:rsid w:val="00614E43"/>
    <w:rsid w:val="00615D46"/>
    <w:rsid w:val="00617B93"/>
    <w:rsid w:val="006243AE"/>
    <w:rsid w:val="006327D9"/>
    <w:rsid w:val="006333C6"/>
    <w:rsid w:val="00637D45"/>
    <w:rsid w:val="00642629"/>
    <w:rsid w:val="00642F53"/>
    <w:rsid w:val="006449C9"/>
    <w:rsid w:val="00645F27"/>
    <w:rsid w:val="006511A9"/>
    <w:rsid w:val="00653FD9"/>
    <w:rsid w:val="006566B3"/>
    <w:rsid w:val="00666DDA"/>
    <w:rsid w:val="00670EC4"/>
    <w:rsid w:val="0067230E"/>
    <w:rsid w:val="00675720"/>
    <w:rsid w:val="006764A6"/>
    <w:rsid w:val="00676CB5"/>
    <w:rsid w:val="00687F46"/>
    <w:rsid w:val="00693904"/>
    <w:rsid w:val="00694EB7"/>
    <w:rsid w:val="006B283D"/>
    <w:rsid w:val="006B2FF4"/>
    <w:rsid w:val="006C0C17"/>
    <w:rsid w:val="006C5473"/>
    <w:rsid w:val="006D0AC7"/>
    <w:rsid w:val="006D4AE4"/>
    <w:rsid w:val="006D7FAC"/>
    <w:rsid w:val="006E733A"/>
    <w:rsid w:val="006F0AB1"/>
    <w:rsid w:val="006F5C13"/>
    <w:rsid w:val="006F5E91"/>
    <w:rsid w:val="00715AFA"/>
    <w:rsid w:val="00747793"/>
    <w:rsid w:val="0076784B"/>
    <w:rsid w:val="00773C46"/>
    <w:rsid w:val="00784437"/>
    <w:rsid w:val="00786A6D"/>
    <w:rsid w:val="00792C0A"/>
    <w:rsid w:val="007931C8"/>
    <w:rsid w:val="00796AA8"/>
    <w:rsid w:val="00797372"/>
    <w:rsid w:val="007A0744"/>
    <w:rsid w:val="007A1EAA"/>
    <w:rsid w:val="007A22FD"/>
    <w:rsid w:val="007A5353"/>
    <w:rsid w:val="007B53AB"/>
    <w:rsid w:val="007C2093"/>
    <w:rsid w:val="007C3179"/>
    <w:rsid w:val="007D09B7"/>
    <w:rsid w:val="007E2DAA"/>
    <w:rsid w:val="007E37C0"/>
    <w:rsid w:val="007E3ED4"/>
    <w:rsid w:val="007E4694"/>
    <w:rsid w:val="007F1149"/>
    <w:rsid w:val="008058E4"/>
    <w:rsid w:val="00805D63"/>
    <w:rsid w:val="0082541B"/>
    <w:rsid w:val="00833784"/>
    <w:rsid w:val="00835474"/>
    <w:rsid w:val="00840158"/>
    <w:rsid w:val="0084102C"/>
    <w:rsid w:val="00844BD0"/>
    <w:rsid w:val="00847821"/>
    <w:rsid w:val="00867AE9"/>
    <w:rsid w:val="00870BC9"/>
    <w:rsid w:val="00887E07"/>
    <w:rsid w:val="00893B11"/>
    <w:rsid w:val="00896277"/>
    <w:rsid w:val="008A12BF"/>
    <w:rsid w:val="008B3A60"/>
    <w:rsid w:val="008C0B99"/>
    <w:rsid w:val="008C6083"/>
    <w:rsid w:val="008D7B32"/>
    <w:rsid w:val="008E123D"/>
    <w:rsid w:val="0090482C"/>
    <w:rsid w:val="00906AD9"/>
    <w:rsid w:val="0090745B"/>
    <w:rsid w:val="009145D8"/>
    <w:rsid w:val="00914CE9"/>
    <w:rsid w:val="00926527"/>
    <w:rsid w:val="0092688F"/>
    <w:rsid w:val="00932632"/>
    <w:rsid w:val="00935BAD"/>
    <w:rsid w:val="0094556C"/>
    <w:rsid w:val="00945BA4"/>
    <w:rsid w:val="00960F55"/>
    <w:rsid w:val="00961A8D"/>
    <w:rsid w:val="00970746"/>
    <w:rsid w:val="00980377"/>
    <w:rsid w:val="00982090"/>
    <w:rsid w:val="00993876"/>
    <w:rsid w:val="00996026"/>
    <w:rsid w:val="009A5E1B"/>
    <w:rsid w:val="009B058D"/>
    <w:rsid w:val="009B71C0"/>
    <w:rsid w:val="009C1EFA"/>
    <w:rsid w:val="009C5DFF"/>
    <w:rsid w:val="009C6DE7"/>
    <w:rsid w:val="009D4771"/>
    <w:rsid w:val="009D4D5C"/>
    <w:rsid w:val="009F2472"/>
    <w:rsid w:val="009F35EE"/>
    <w:rsid w:val="00A10A15"/>
    <w:rsid w:val="00A23C01"/>
    <w:rsid w:val="00A23D89"/>
    <w:rsid w:val="00A26D1D"/>
    <w:rsid w:val="00A31D2D"/>
    <w:rsid w:val="00A40DC8"/>
    <w:rsid w:val="00A43111"/>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46B81"/>
    <w:rsid w:val="00B707E9"/>
    <w:rsid w:val="00B71BEC"/>
    <w:rsid w:val="00B730EB"/>
    <w:rsid w:val="00B74C7D"/>
    <w:rsid w:val="00B76328"/>
    <w:rsid w:val="00B80A97"/>
    <w:rsid w:val="00B82EFD"/>
    <w:rsid w:val="00B855F9"/>
    <w:rsid w:val="00B92E3F"/>
    <w:rsid w:val="00B96B12"/>
    <w:rsid w:val="00BB06E5"/>
    <w:rsid w:val="00BB69F3"/>
    <w:rsid w:val="00BC6A52"/>
    <w:rsid w:val="00BD26FE"/>
    <w:rsid w:val="00BD3CBE"/>
    <w:rsid w:val="00BD4E0E"/>
    <w:rsid w:val="00BE0E22"/>
    <w:rsid w:val="00BE5652"/>
    <w:rsid w:val="00BF4094"/>
    <w:rsid w:val="00C02299"/>
    <w:rsid w:val="00C02834"/>
    <w:rsid w:val="00C02E16"/>
    <w:rsid w:val="00C06189"/>
    <w:rsid w:val="00C104EB"/>
    <w:rsid w:val="00C123FC"/>
    <w:rsid w:val="00C13E12"/>
    <w:rsid w:val="00C233AB"/>
    <w:rsid w:val="00C24959"/>
    <w:rsid w:val="00C33242"/>
    <w:rsid w:val="00C35463"/>
    <w:rsid w:val="00C37EB8"/>
    <w:rsid w:val="00C43ED8"/>
    <w:rsid w:val="00C46F3D"/>
    <w:rsid w:val="00C76FA5"/>
    <w:rsid w:val="00CA76F0"/>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18A3"/>
    <w:rsid w:val="00D25D51"/>
    <w:rsid w:val="00D267FA"/>
    <w:rsid w:val="00D27330"/>
    <w:rsid w:val="00D4402C"/>
    <w:rsid w:val="00D4416A"/>
    <w:rsid w:val="00D47930"/>
    <w:rsid w:val="00D552E3"/>
    <w:rsid w:val="00D57C3B"/>
    <w:rsid w:val="00D70CD8"/>
    <w:rsid w:val="00D7653C"/>
    <w:rsid w:val="00D773A2"/>
    <w:rsid w:val="00D93A07"/>
    <w:rsid w:val="00D96D88"/>
    <w:rsid w:val="00D9796A"/>
    <w:rsid w:val="00DA0E9D"/>
    <w:rsid w:val="00DA1D5D"/>
    <w:rsid w:val="00DA3C0D"/>
    <w:rsid w:val="00DC1C5B"/>
    <w:rsid w:val="00DC2203"/>
    <w:rsid w:val="00DC23EE"/>
    <w:rsid w:val="00DC31E0"/>
    <w:rsid w:val="00DD2B4E"/>
    <w:rsid w:val="00DE0FEC"/>
    <w:rsid w:val="00DE32EC"/>
    <w:rsid w:val="00DE433B"/>
    <w:rsid w:val="00DE5301"/>
    <w:rsid w:val="00DE74A5"/>
    <w:rsid w:val="00DF06E8"/>
    <w:rsid w:val="00DF146C"/>
    <w:rsid w:val="00E03375"/>
    <w:rsid w:val="00E047DB"/>
    <w:rsid w:val="00E067C2"/>
    <w:rsid w:val="00E073E5"/>
    <w:rsid w:val="00E07A67"/>
    <w:rsid w:val="00E22471"/>
    <w:rsid w:val="00E2346F"/>
    <w:rsid w:val="00E303F6"/>
    <w:rsid w:val="00E34C9E"/>
    <w:rsid w:val="00E412B0"/>
    <w:rsid w:val="00E46B16"/>
    <w:rsid w:val="00E56539"/>
    <w:rsid w:val="00E5772F"/>
    <w:rsid w:val="00E70EFA"/>
    <w:rsid w:val="00E80E24"/>
    <w:rsid w:val="00E8652D"/>
    <w:rsid w:val="00E871B1"/>
    <w:rsid w:val="00E879E1"/>
    <w:rsid w:val="00E94991"/>
    <w:rsid w:val="00E97789"/>
    <w:rsid w:val="00EA019C"/>
    <w:rsid w:val="00EA0832"/>
    <w:rsid w:val="00EA46E2"/>
    <w:rsid w:val="00EA4D55"/>
    <w:rsid w:val="00EB0497"/>
    <w:rsid w:val="00ED2FCB"/>
    <w:rsid w:val="00ED383C"/>
    <w:rsid w:val="00ED3BC3"/>
    <w:rsid w:val="00ED57F4"/>
    <w:rsid w:val="00ED7EB7"/>
    <w:rsid w:val="00EE09AF"/>
    <w:rsid w:val="00EF012B"/>
    <w:rsid w:val="00EF05C6"/>
    <w:rsid w:val="00EF34D7"/>
    <w:rsid w:val="00EF418D"/>
    <w:rsid w:val="00F21F5E"/>
    <w:rsid w:val="00F2525F"/>
    <w:rsid w:val="00F37112"/>
    <w:rsid w:val="00F37D40"/>
    <w:rsid w:val="00F41F42"/>
    <w:rsid w:val="00F44DA4"/>
    <w:rsid w:val="00F5141F"/>
    <w:rsid w:val="00F51B45"/>
    <w:rsid w:val="00F54B2A"/>
    <w:rsid w:val="00F569ED"/>
    <w:rsid w:val="00F57558"/>
    <w:rsid w:val="00F57A51"/>
    <w:rsid w:val="00F62608"/>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233"/>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table" w:styleId="TableGrid">
    <w:name w:val="Table Grid"/>
    <w:basedOn w:val="TableNormal"/>
    <w:rsid w:val="0094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rsdmo.org/departments/boe/policiesandregulations" TargetMode="External"/><Relationship Id="rId3" Type="http://schemas.openxmlformats.org/officeDocument/2006/relationships/customXml" Target="../customXml/item3.xml"/><Relationship Id="rId21" Type="http://schemas.openxmlformats.org/officeDocument/2006/relationships/hyperlink" Target="http://www.e-verify.gov/"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yperlink" Target="mailto:kirchhoeferbrenda@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6268</Words>
  <Characters>36439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42622</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40</cp:revision>
  <cp:lastPrinted>2019-08-23T19:06:00Z</cp:lastPrinted>
  <dcterms:created xsi:type="dcterms:W3CDTF">2020-07-28T20:09:00Z</dcterms:created>
  <dcterms:modified xsi:type="dcterms:W3CDTF">2020-07-29T19:44:00Z</dcterms:modified>
</cp:coreProperties>
</file>