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DA626E">
        <w:rPr>
          <w:rFonts w:ascii="Times New Roman" w:hAnsi="Times New Roman" w:cs="Times New Roman"/>
          <w:b/>
          <w:sz w:val="48"/>
          <w:szCs w:val="48"/>
        </w:rPr>
        <w:t>2</w:t>
      </w:r>
      <w:r w:rsidR="00564E90">
        <w:rPr>
          <w:rFonts w:ascii="Times New Roman" w:hAnsi="Times New Roman" w:cs="Times New Roman"/>
          <w:b/>
          <w:sz w:val="48"/>
          <w:szCs w:val="48"/>
        </w:rPr>
        <w:t>7</w:t>
      </w:r>
    </w:p>
    <w:p w:rsidR="00465975" w:rsidRPr="00F170FA" w:rsidRDefault="000C6D30"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Asbestos</w:t>
      </w:r>
      <w:r w:rsidR="00E95F4E">
        <w:rPr>
          <w:rFonts w:ascii="Times New Roman" w:hAnsi="Times New Roman" w:cs="Times New Roman"/>
          <w:b/>
          <w:sz w:val="48"/>
          <w:szCs w:val="48"/>
        </w:rPr>
        <w:t xml:space="preserve"> Abatement</w:t>
      </w:r>
      <w:r w:rsidR="00472B72">
        <w:rPr>
          <w:rFonts w:ascii="Times New Roman" w:hAnsi="Times New Roman" w:cs="Times New Roman"/>
          <w:b/>
          <w:sz w:val="48"/>
          <w:szCs w:val="48"/>
        </w:rPr>
        <w:t xml:space="preserve"> &amp; Demolition</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E95F4E">
        <w:rPr>
          <w:rFonts w:ascii="Times New Roman" w:hAnsi="Times New Roman" w:cs="Times New Roman"/>
          <w:b/>
          <w:sz w:val="48"/>
          <w:szCs w:val="48"/>
        </w:rPr>
        <w:t xml:space="preserve">March </w:t>
      </w:r>
      <w:r w:rsidR="00097CE1">
        <w:rPr>
          <w:rFonts w:ascii="Times New Roman" w:hAnsi="Times New Roman" w:cs="Times New Roman"/>
          <w:b/>
          <w:sz w:val="48"/>
          <w:szCs w:val="48"/>
        </w:rPr>
        <w:t>7</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547C66"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564E90">
              <w:rPr>
                <w:rFonts w:ascii="Times New Roman" w:hAnsi="Times New Roman" w:cs="Times New Roman"/>
                <w:sz w:val="24"/>
                <w:szCs w:val="24"/>
              </w:rPr>
              <w:t>27</w:t>
            </w:r>
            <w:r w:rsidR="009802F2">
              <w:rPr>
                <w:rFonts w:ascii="Times New Roman" w:hAnsi="Times New Roman" w:cs="Times New Roman"/>
                <w:sz w:val="24"/>
                <w:szCs w:val="24"/>
              </w:rPr>
              <w:t xml:space="preserve"> </w:t>
            </w:r>
            <w:r w:rsidR="00621F5D">
              <w:rPr>
                <w:rFonts w:ascii="Times New Roman" w:hAnsi="Times New Roman" w:cs="Times New Roman"/>
                <w:sz w:val="24"/>
                <w:szCs w:val="24"/>
              </w:rPr>
              <w:t>Asbestos Abatement</w:t>
            </w:r>
            <w:r w:rsidR="009719C4">
              <w:rPr>
                <w:rFonts w:ascii="Times New Roman" w:hAnsi="Times New Roman" w:cs="Times New Roman"/>
                <w:sz w:val="24"/>
                <w:szCs w:val="24"/>
              </w:rPr>
              <w:t xml:space="preserve"> &amp; Demolition</w:t>
            </w: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621F5D" w:rsidP="001400F4">
            <w:pPr>
              <w:rPr>
                <w:rFonts w:ascii="Times New Roman" w:hAnsi="Times New Roman" w:cs="Times New Roman"/>
                <w:sz w:val="24"/>
                <w:szCs w:val="24"/>
              </w:rPr>
            </w:pPr>
            <w:r w:rsidRPr="00621F5D">
              <w:rPr>
                <w:rFonts w:ascii="Times New Roman" w:hAnsi="Times New Roman" w:cs="Times New Roman"/>
                <w:sz w:val="24"/>
                <w:szCs w:val="24"/>
              </w:rPr>
              <w:t>Tina Causey</w:t>
            </w:r>
          </w:p>
          <w:p w:rsidR="00F50038" w:rsidRDefault="00621F5D" w:rsidP="001400F4">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621F5D"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9802F2" w:rsidRPr="00CD115A" w:rsidRDefault="00621F5D" w:rsidP="001400F4">
            <w:pPr>
              <w:rPr>
                <w:rFonts w:ascii="Times New Roman" w:hAnsi="Times New Roman" w:cs="Times New Roman"/>
                <w:b/>
                <w:sz w:val="24"/>
                <w:szCs w:val="24"/>
              </w:rPr>
            </w:pPr>
            <w:r>
              <w:rPr>
                <w:rFonts w:ascii="Times New Roman" w:hAnsi="Times New Roman" w:cs="Times New Roman"/>
                <w:b/>
                <w:sz w:val="24"/>
                <w:szCs w:val="24"/>
              </w:rPr>
              <w:t>Thursday</w:t>
            </w:r>
            <w:r w:rsidR="00CD115A" w:rsidRPr="00CD115A">
              <w:rPr>
                <w:rFonts w:ascii="Times New Roman" w:hAnsi="Times New Roman" w:cs="Times New Roman"/>
                <w:b/>
                <w:sz w:val="24"/>
                <w:szCs w:val="24"/>
              </w:rPr>
              <w:t xml:space="preserve">, March </w:t>
            </w:r>
            <w:r>
              <w:rPr>
                <w:rFonts w:ascii="Times New Roman" w:hAnsi="Times New Roman" w:cs="Times New Roman"/>
                <w:b/>
                <w:sz w:val="24"/>
                <w:szCs w:val="24"/>
              </w:rPr>
              <w:t>21</w:t>
            </w:r>
            <w:r w:rsidR="00CD115A" w:rsidRPr="00CD115A">
              <w:rPr>
                <w:rFonts w:ascii="Times New Roman" w:hAnsi="Times New Roman" w:cs="Times New Roman"/>
                <w:b/>
                <w:sz w:val="24"/>
                <w:szCs w:val="24"/>
              </w:rPr>
              <w:t xml:space="preserve">, 2019 at </w:t>
            </w:r>
            <w:r>
              <w:rPr>
                <w:rFonts w:ascii="Times New Roman" w:hAnsi="Times New Roman" w:cs="Times New Roman"/>
                <w:b/>
                <w:sz w:val="24"/>
                <w:szCs w:val="24"/>
              </w:rPr>
              <w:t>10</w:t>
            </w:r>
            <w:r w:rsidR="00CD115A" w:rsidRPr="00CD115A">
              <w:rPr>
                <w:rFonts w:ascii="Times New Roman" w:hAnsi="Times New Roman" w:cs="Times New Roman"/>
                <w:b/>
                <w:sz w:val="24"/>
                <w:szCs w:val="24"/>
              </w:rPr>
              <w:t>:00AM</w:t>
            </w:r>
          </w:p>
          <w:p w:rsidR="00CD115A" w:rsidRDefault="00621F5D" w:rsidP="001400F4">
            <w:pPr>
              <w:rPr>
                <w:rFonts w:ascii="Times New Roman" w:hAnsi="Times New Roman" w:cs="Times New Roman"/>
                <w:b/>
                <w:sz w:val="24"/>
                <w:szCs w:val="24"/>
              </w:rPr>
            </w:pPr>
            <w:r>
              <w:rPr>
                <w:rFonts w:ascii="Times New Roman" w:hAnsi="Times New Roman" w:cs="Times New Roman"/>
                <w:b/>
                <w:sz w:val="24"/>
                <w:szCs w:val="24"/>
              </w:rPr>
              <w:t>1013 Carver Street</w:t>
            </w:r>
          </w:p>
          <w:p w:rsidR="00621F5D" w:rsidRPr="00CD115A" w:rsidRDefault="00621F5D" w:rsidP="001400F4">
            <w:pPr>
              <w:rPr>
                <w:rFonts w:ascii="Times New Roman" w:hAnsi="Times New Roman" w:cs="Times New Roman"/>
                <w:b/>
                <w:sz w:val="24"/>
                <w:szCs w:val="24"/>
              </w:rPr>
            </w:pPr>
            <w:r>
              <w:rPr>
                <w:rFonts w:ascii="Times New Roman" w:hAnsi="Times New Roman" w:cs="Times New Roman"/>
                <w:b/>
                <w:sz w:val="24"/>
                <w:szCs w:val="24"/>
              </w:rPr>
              <w:t>Myrtle Beach, SC 29577</w:t>
            </w: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621F5D" w:rsidP="00CD115A">
            <w:pPr>
              <w:rPr>
                <w:rFonts w:ascii="Times New Roman" w:hAnsi="Times New Roman" w:cs="Times New Roman"/>
                <w:b/>
                <w:sz w:val="24"/>
                <w:szCs w:val="24"/>
              </w:rPr>
            </w:pPr>
            <w:r>
              <w:rPr>
                <w:rFonts w:ascii="Times New Roman" w:hAnsi="Times New Roman" w:cs="Times New Roman"/>
                <w:b/>
                <w:sz w:val="24"/>
                <w:szCs w:val="24"/>
              </w:rPr>
              <w:t>Thursday</w:t>
            </w:r>
            <w:r w:rsidR="009802F2">
              <w:rPr>
                <w:rFonts w:ascii="Times New Roman" w:hAnsi="Times New Roman" w:cs="Times New Roman"/>
                <w:b/>
                <w:sz w:val="24"/>
                <w:szCs w:val="24"/>
              </w:rPr>
              <w:t xml:space="preserve">, </w:t>
            </w:r>
            <w:r>
              <w:rPr>
                <w:rFonts w:ascii="Times New Roman" w:hAnsi="Times New Roman" w:cs="Times New Roman"/>
                <w:b/>
                <w:sz w:val="24"/>
                <w:szCs w:val="24"/>
              </w:rPr>
              <w:t xml:space="preserve">March 28, </w:t>
            </w:r>
            <w:r w:rsidR="009802F2">
              <w:rPr>
                <w:rFonts w:ascii="Times New Roman" w:hAnsi="Times New Roman" w:cs="Times New Roman"/>
                <w:b/>
                <w:sz w:val="24"/>
                <w:szCs w:val="24"/>
              </w:rPr>
              <w:t>2019 at 2:00PM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621F5D" w:rsidP="001400F4">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621F5D" w:rsidP="001400F4">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465975" w:rsidRDefault="00465975" w:rsidP="00465975">
      <w:pPr>
        <w:spacing w:after="0" w:line="240" w:lineRule="auto"/>
        <w:jc w:val="both"/>
        <w:rPr>
          <w:rFonts w:ascii="Times New Roman" w:hAnsi="Times New Roman" w:cs="Times New Roman"/>
          <w:sz w:val="24"/>
          <w:szCs w:val="24"/>
        </w:rPr>
      </w:pP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Default="00465975" w:rsidP="00465975">
      <w:pPr>
        <w:spacing w:after="0" w:line="240" w:lineRule="auto"/>
        <w:jc w:val="both"/>
        <w:rPr>
          <w:rFonts w:ascii="Times New Roman" w:hAnsi="Times New Roman" w:cs="Times New Roman"/>
          <w:sz w:val="24"/>
          <w:szCs w:val="24"/>
        </w:rPr>
      </w:pP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Default="00465975" w:rsidP="00465975">
      <w:pPr>
        <w:spacing w:after="0" w:line="240" w:lineRule="auto"/>
        <w:jc w:val="both"/>
        <w:rPr>
          <w:rFonts w:ascii="Times New Roman" w:hAnsi="Times New Roman" w:cs="Times New Roman"/>
          <w:b/>
          <w:sz w:val="24"/>
          <w:szCs w:val="24"/>
        </w:rPr>
      </w:pPr>
    </w:p>
    <w:p w:rsidR="00C94F42" w:rsidRPr="006B0072" w:rsidRDefault="00C94F42"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Default="00465975" w:rsidP="00465975">
      <w:pPr>
        <w:spacing w:after="0" w:line="240" w:lineRule="auto"/>
        <w:jc w:val="both"/>
        <w:rPr>
          <w:rFonts w:ascii="Times New Roman" w:hAnsi="Times New Roman" w:cs="Times New Roman"/>
          <w:sz w:val="24"/>
          <w:szCs w:val="24"/>
        </w:rPr>
      </w:pP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F50038" w:rsidRPr="000B23DF" w:rsidRDefault="00F50038" w:rsidP="000B23DF">
      <w:pPr>
        <w:spacing w:after="0" w:line="240" w:lineRule="auto"/>
        <w:rPr>
          <w:rFonts w:ascii="Times New Roman" w:hAnsi="Times New Roman" w:cs="Times New Roman"/>
          <w:sz w:val="24"/>
          <w:szCs w:val="24"/>
        </w:rPr>
      </w:pPr>
    </w:p>
    <w:p w:rsidR="003649F5" w:rsidRPr="003806D1" w:rsidRDefault="003806D1" w:rsidP="003649F5">
      <w:pPr>
        <w:pStyle w:val="Default"/>
        <w:rPr>
          <w:rFonts w:ascii="Times New Roman" w:hAnsi="Times New Roman" w:cs="Times New Roman"/>
          <w:b/>
          <w:sz w:val="28"/>
          <w:szCs w:val="28"/>
          <w:u w:val="single"/>
        </w:rPr>
      </w:pPr>
      <w:r w:rsidRPr="003806D1">
        <w:rPr>
          <w:rFonts w:ascii="Times New Roman" w:hAnsi="Times New Roman" w:cs="Times New Roman"/>
          <w:b/>
          <w:sz w:val="28"/>
          <w:szCs w:val="28"/>
          <w:u w:val="single"/>
        </w:rPr>
        <w:lastRenderedPageBreak/>
        <w:t>INTENT</w:t>
      </w:r>
    </w:p>
    <w:p w:rsidR="003806D1" w:rsidRPr="003806D1" w:rsidRDefault="003806D1" w:rsidP="003806D1">
      <w:pPr>
        <w:jc w:val="both"/>
        <w:rPr>
          <w:rFonts w:ascii="Times New Roman" w:hAnsi="Times New Roman" w:cs="Times New Roman"/>
          <w:sz w:val="24"/>
          <w:szCs w:val="24"/>
        </w:rPr>
      </w:pPr>
      <w:r w:rsidRPr="003806D1">
        <w:rPr>
          <w:rFonts w:ascii="Times New Roman" w:hAnsi="Times New Roman" w:cs="Times New Roman"/>
          <w:sz w:val="24"/>
          <w:szCs w:val="24"/>
        </w:rPr>
        <w:t xml:space="preserve">The successful bidder will be responsible for providing all materials, labor, tools and equipment necessary for the </w:t>
      </w:r>
      <w:r>
        <w:rPr>
          <w:rFonts w:ascii="Times New Roman" w:hAnsi="Times New Roman" w:cs="Times New Roman"/>
          <w:sz w:val="24"/>
          <w:szCs w:val="24"/>
        </w:rPr>
        <w:t xml:space="preserve">abatement and </w:t>
      </w:r>
      <w:r w:rsidRPr="003806D1">
        <w:rPr>
          <w:rFonts w:ascii="Times New Roman" w:hAnsi="Times New Roman" w:cs="Times New Roman"/>
          <w:sz w:val="24"/>
          <w:szCs w:val="24"/>
        </w:rPr>
        <w:t>demolition and removal of the property. The whole of the building shall be torn down and all materials composing the same shall be removed, including walls and foundations. The successful bidder shall pay all costs and expenses for or connected with such removal and proper disposal.</w:t>
      </w:r>
    </w:p>
    <w:p w:rsidR="003806D1" w:rsidRPr="003806D1" w:rsidRDefault="003806D1" w:rsidP="003806D1">
      <w:pPr>
        <w:jc w:val="both"/>
        <w:rPr>
          <w:rFonts w:ascii="Times New Roman" w:hAnsi="Times New Roman" w:cs="Times New Roman"/>
          <w:sz w:val="24"/>
          <w:szCs w:val="24"/>
        </w:rPr>
      </w:pPr>
      <w:r w:rsidRPr="003806D1">
        <w:rPr>
          <w:rFonts w:ascii="Times New Roman" w:hAnsi="Times New Roman" w:cs="Times New Roman"/>
          <w:sz w:val="24"/>
          <w:szCs w:val="24"/>
        </w:rPr>
        <w:t>The successful bidder shall be responsible for grading and cleaning said lot and sloping the surface so that it will not drain onto any adjoining pavement or sidewalk or abutting owner’s property; and to leave the said lot of land and pavements or sidewalks in a safe condition both during the progress of the said work and when finished; and to pay all costs and expenses in connection with such filling and leveling. In addition, the successful bidder shall be required to hydro-seeded the site to meet City requirements.</w:t>
      </w:r>
    </w:p>
    <w:p w:rsidR="00173123" w:rsidRPr="006B09CD" w:rsidRDefault="003806D1" w:rsidP="006B09CD">
      <w:pPr>
        <w:pStyle w:val="NoSpacing"/>
        <w:rPr>
          <w:b/>
          <w:u w:val="single"/>
        </w:rPr>
      </w:pPr>
      <w:r>
        <w:rPr>
          <w:b/>
          <w:u w:val="single"/>
        </w:rPr>
        <w:t xml:space="preserve">SCOPE OF WORK </w:t>
      </w:r>
      <w:r w:rsidR="00173123" w:rsidRPr="006B09CD">
        <w:rPr>
          <w:b/>
          <w:u w:val="single"/>
        </w:rPr>
        <w:t>SUMMARY</w:t>
      </w:r>
      <w:r w:rsidR="006B09CD" w:rsidRPr="006B09CD">
        <w:rPr>
          <w:b/>
          <w:u w:val="single"/>
        </w:rPr>
        <w:t>/SITE DESCRIPTION</w:t>
      </w:r>
    </w:p>
    <w:p w:rsidR="00E133DF" w:rsidRDefault="00173123" w:rsidP="006B09CD">
      <w:pPr>
        <w:pStyle w:val="NoSpacing"/>
        <w:rPr>
          <w:spacing w:val="-2"/>
        </w:rPr>
      </w:pPr>
      <w:r w:rsidRPr="009100C9">
        <w:rPr>
          <w:spacing w:val="-2"/>
        </w:rPr>
        <w:t>The scope of work shall include</w:t>
      </w:r>
      <w:r w:rsidR="00E133DF">
        <w:rPr>
          <w:spacing w:val="-2"/>
        </w:rPr>
        <w:t xml:space="preserve"> removal of</w:t>
      </w:r>
      <w:r w:rsidRPr="009100C9">
        <w:rPr>
          <w:spacing w:val="-2"/>
        </w:rPr>
        <w:t xml:space="preserve"> </w:t>
      </w:r>
      <w:r w:rsidR="00E133DF">
        <w:rPr>
          <w:spacing w:val="-2"/>
        </w:rPr>
        <w:t>approximately</w:t>
      </w:r>
      <w:r w:rsidRPr="009100C9">
        <w:rPr>
          <w:spacing w:val="-2"/>
        </w:rPr>
        <w:t xml:space="preserve"> </w:t>
      </w:r>
      <w:r>
        <w:rPr>
          <w:spacing w:val="-2"/>
        </w:rPr>
        <w:t>787 sf</w:t>
      </w:r>
      <w:r w:rsidRPr="009100C9">
        <w:rPr>
          <w:spacing w:val="-2"/>
        </w:rPr>
        <w:t xml:space="preserve"> </w:t>
      </w:r>
      <w:r w:rsidR="00E133DF">
        <w:rPr>
          <w:spacing w:val="-2"/>
        </w:rPr>
        <w:t>contains four (4) individual rental units, each containing an open room with two (2) conjoining bathroom and two (2) small kitchenettes.</w:t>
      </w:r>
      <w:r w:rsidR="00502F25">
        <w:rPr>
          <w:spacing w:val="-2"/>
        </w:rPr>
        <w:t xml:space="preserve">  </w:t>
      </w:r>
      <w:r w:rsidR="003159CE">
        <w:rPr>
          <w:spacing w:val="-2"/>
        </w:rPr>
        <w:t>It was noted s</w:t>
      </w:r>
      <w:r w:rsidR="00502F25">
        <w:rPr>
          <w:spacing w:val="-2"/>
        </w:rPr>
        <w:t>evere structural damage and an excess of debris has made it impossible to navigate the interior spaces to complete a proper visual inspection and design of layout and dimensions.</w:t>
      </w:r>
      <w:r w:rsidR="000C6D30">
        <w:rPr>
          <w:spacing w:val="-2"/>
        </w:rPr>
        <w:t xml:space="preserve">  No indications that it had ever been utilized for manufacturing and/or storage of materials that would be considered a threat to human health. Building has been estimated constructed in the early 1950s.</w:t>
      </w:r>
    </w:p>
    <w:p w:rsidR="006B09CD" w:rsidRDefault="006B09CD" w:rsidP="006B09CD">
      <w:pPr>
        <w:pStyle w:val="NoSpacing"/>
      </w:pPr>
    </w:p>
    <w:p w:rsidR="003159CE" w:rsidRPr="006B09CD" w:rsidRDefault="006B09CD" w:rsidP="006B09CD">
      <w:pPr>
        <w:pStyle w:val="NoSpacing"/>
        <w:rPr>
          <w:b/>
          <w:u w:val="single"/>
        </w:rPr>
      </w:pPr>
      <w:r w:rsidRPr="006B09CD">
        <w:rPr>
          <w:b/>
          <w:u w:val="single"/>
        </w:rPr>
        <w:t>SAMPLING METHODS</w:t>
      </w:r>
    </w:p>
    <w:p w:rsidR="003159CE" w:rsidRDefault="003159CE" w:rsidP="006B09CD">
      <w:pPr>
        <w:pStyle w:val="NoSpacing"/>
      </w:pPr>
      <w:r>
        <w:t>During the asbestos survey, a total of fourteen (14) samples of suspect/unknown building materials were collected and submitted for laboratory analysis by Polarized Light Microscopy (PLM) and the Transmission Electron Microscope (TEM) method. Materials with a * (attachment 4.2 Building Materials) were suspected of containing asbestos, were sampled and were sent for lab</w:t>
      </w:r>
      <w:r w:rsidR="006B09CD">
        <w:t>oratory analysis (There were materials suspect of being Asbestos Containing Building Materials found within the facility).</w:t>
      </w:r>
    </w:p>
    <w:p w:rsidR="00502F25" w:rsidRDefault="00502F25" w:rsidP="00173123">
      <w:pPr>
        <w:shd w:val="clear" w:color="auto" w:fill="FFFFFF"/>
        <w:spacing w:before="120" w:line="274" w:lineRule="exact"/>
        <w:jc w:val="both"/>
        <w:rPr>
          <w:rFonts w:ascii="Times New Roman" w:hAnsi="Times New Roman" w:cs="Times New Roman"/>
          <w:color w:val="000000"/>
          <w:spacing w:val="-2"/>
        </w:rPr>
      </w:pPr>
      <w:r>
        <w:rPr>
          <w:rFonts w:ascii="Times New Roman" w:hAnsi="Times New Roman" w:cs="Times New Roman"/>
          <w:color w:val="000000"/>
          <w:spacing w:val="-2"/>
        </w:rPr>
        <w:t xml:space="preserve">A visual description of building materials were found within the facility would include floor coverings of </w:t>
      </w:r>
      <w:r w:rsidR="006B09CD">
        <w:rPr>
          <w:rFonts w:ascii="Times New Roman" w:hAnsi="Times New Roman" w:cs="Times New Roman"/>
          <w:color w:val="000000"/>
          <w:spacing w:val="-2"/>
        </w:rPr>
        <w:t>*</w:t>
      </w:r>
      <w:r>
        <w:rPr>
          <w:rFonts w:ascii="Times New Roman" w:hAnsi="Times New Roman" w:cs="Times New Roman"/>
          <w:color w:val="000000"/>
          <w:spacing w:val="-2"/>
        </w:rPr>
        <w:t xml:space="preserve">Blue 9 x 9 Floor Tiles on a concrete slab. Ceiling coverings consist of </w:t>
      </w:r>
      <w:proofErr w:type="spellStart"/>
      <w:r>
        <w:rPr>
          <w:rFonts w:ascii="Times New Roman" w:hAnsi="Times New Roman" w:cs="Times New Roman"/>
          <w:color w:val="000000"/>
          <w:spacing w:val="-2"/>
        </w:rPr>
        <w:t>non suspect</w:t>
      </w:r>
      <w:proofErr w:type="spellEnd"/>
      <w:r>
        <w:rPr>
          <w:rFonts w:ascii="Times New Roman" w:hAnsi="Times New Roman" w:cs="Times New Roman"/>
          <w:color w:val="000000"/>
          <w:spacing w:val="-2"/>
        </w:rPr>
        <w:t xml:space="preserve"> wood paneling. Interior walls consist of concrete block with </w:t>
      </w:r>
      <w:r w:rsidR="006B09CD">
        <w:rPr>
          <w:rFonts w:ascii="Times New Roman" w:hAnsi="Times New Roman" w:cs="Times New Roman"/>
          <w:color w:val="000000"/>
          <w:spacing w:val="-2"/>
        </w:rPr>
        <w:t>*</w:t>
      </w:r>
      <w:r>
        <w:rPr>
          <w:rFonts w:ascii="Times New Roman" w:hAnsi="Times New Roman" w:cs="Times New Roman"/>
          <w:color w:val="000000"/>
          <w:spacing w:val="-2"/>
        </w:rPr>
        <w:t xml:space="preserve">Texture. No insulation observed within the interior wall cavities.  The roof consist of a sloped roof system with </w:t>
      </w:r>
      <w:r w:rsidR="006B09CD">
        <w:rPr>
          <w:rFonts w:ascii="Times New Roman" w:hAnsi="Times New Roman" w:cs="Times New Roman"/>
          <w:color w:val="000000"/>
          <w:spacing w:val="-2"/>
        </w:rPr>
        <w:t>*</w:t>
      </w:r>
      <w:r>
        <w:rPr>
          <w:rFonts w:ascii="Times New Roman" w:hAnsi="Times New Roman" w:cs="Times New Roman"/>
          <w:color w:val="000000"/>
          <w:spacing w:val="-2"/>
        </w:rPr>
        <w:t xml:space="preserve">Asphalt Shingles, </w:t>
      </w:r>
      <w:r w:rsidR="006B09CD">
        <w:rPr>
          <w:rFonts w:ascii="Times New Roman" w:hAnsi="Times New Roman" w:cs="Times New Roman"/>
          <w:color w:val="000000"/>
          <w:spacing w:val="-2"/>
        </w:rPr>
        <w:t>*</w:t>
      </w:r>
      <w:r>
        <w:rPr>
          <w:rFonts w:ascii="Times New Roman" w:hAnsi="Times New Roman" w:cs="Times New Roman"/>
          <w:color w:val="000000"/>
          <w:spacing w:val="-2"/>
        </w:rPr>
        <w:t>Black Tar-Like material and a wooden substrate.</w:t>
      </w:r>
    </w:p>
    <w:p w:rsidR="00EE1AAB" w:rsidRPr="006B09CD" w:rsidRDefault="006B09CD" w:rsidP="006B09CD">
      <w:pPr>
        <w:pStyle w:val="NoSpacing"/>
        <w:rPr>
          <w:b/>
          <w:u w:val="single"/>
        </w:rPr>
      </w:pPr>
      <w:r w:rsidRPr="006B09CD">
        <w:rPr>
          <w:b/>
          <w:u w:val="single"/>
        </w:rPr>
        <w:t>LIMITATIONS and EXCEPTIONS</w:t>
      </w:r>
    </w:p>
    <w:p w:rsidR="006B09CD" w:rsidRDefault="006B09CD" w:rsidP="006B09CD">
      <w:pPr>
        <w:pStyle w:val="NoSpacing"/>
      </w:pPr>
      <w:r>
        <w:t>Only areas subject to the demolition, in this case, the entire structure, were analyzed for ACBM’s. If the scope of demolition changes at any time during the project, work should stop and the property should be reassessed. This report is based on a non0destructive survey of an unfamiliar site. Every effort was made to locate the presence of asbestos containing building materials (ACBMs) within the areas included in the survey attached.</w:t>
      </w:r>
    </w:p>
    <w:p w:rsidR="006B09CD" w:rsidRDefault="006B09CD" w:rsidP="006B09CD">
      <w:pPr>
        <w:pStyle w:val="NoSpacing"/>
      </w:pPr>
    </w:p>
    <w:p w:rsidR="006B09CD" w:rsidRDefault="006B09CD" w:rsidP="006B09CD">
      <w:pPr>
        <w:pStyle w:val="NoSpacing"/>
      </w:pPr>
      <w:r>
        <w:t>It was recognized that construction techniques often create inaccessible void spaces, which without destructive sampling techniques being employed, world not be acce</w:t>
      </w:r>
      <w:r w:rsidR="002A727B">
        <w:t>ssed during the survey. It must therefore be assumed that ACBMs other than those located within the survey may exist within the facility.</w:t>
      </w:r>
    </w:p>
    <w:p w:rsidR="002A727B" w:rsidRDefault="002A727B" w:rsidP="006B09CD">
      <w:pPr>
        <w:pStyle w:val="NoSpacing"/>
      </w:pPr>
    </w:p>
    <w:p w:rsidR="002A727B" w:rsidRDefault="002A727B" w:rsidP="006B09CD">
      <w:pPr>
        <w:pStyle w:val="NoSpacing"/>
      </w:pPr>
      <w:r>
        <w:lastRenderedPageBreak/>
        <w:t>For this reason set above, the City cannot give assurances that all asbestos containing materials have been located and as such recommend that further sampling be undertaken should these areas become assessable during the course of any future renovation and/or demolition activities.</w:t>
      </w:r>
    </w:p>
    <w:p w:rsidR="002A727B" w:rsidRDefault="002A727B" w:rsidP="006B09CD">
      <w:pPr>
        <w:pStyle w:val="NoSpacing"/>
      </w:pPr>
    </w:p>
    <w:p w:rsidR="002A727B" w:rsidRPr="002A727B" w:rsidRDefault="002A727B" w:rsidP="006B09CD">
      <w:pPr>
        <w:pStyle w:val="NoSpacing"/>
        <w:rPr>
          <w:b/>
          <w:u w:val="single"/>
        </w:rPr>
      </w:pPr>
      <w:r w:rsidRPr="002A727B">
        <w:rPr>
          <w:b/>
          <w:u w:val="single"/>
        </w:rPr>
        <w:t>FINDINGS</w:t>
      </w:r>
    </w:p>
    <w:p w:rsidR="006B09CD" w:rsidRDefault="002A727B" w:rsidP="002A727B">
      <w:pPr>
        <w:pStyle w:val="NoSpacing"/>
        <w:numPr>
          <w:ilvl w:val="0"/>
          <w:numId w:val="42"/>
        </w:numPr>
      </w:pPr>
      <w:r>
        <w:t>Asbestos Containing Building Materials (ACBMs) were identified within the facility</w:t>
      </w:r>
    </w:p>
    <w:p w:rsidR="002A727B" w:rsidRDefault="002A727B" w:rsidP="002A727B">
      <w:pPr>
        <w:pStyle w:val="NoSpacing"/>
        <w:ind w:left="720"/>
      </w:pPr>
      <w:r>
        <w:t>*HA1 – Blue 9 x 9 Floor Tiles (Assumed Positive)</w:t>
      </w:r>
    </w:p>
    <w:p w:rsidR="002A727B" w:rsidRDefault="002A727B" w:rsidP="002A727B">
      <w:pPr>
        <w:pStyle w:val="NoSpacing"/>
        <w:ind w:left="720"/>
      </w:pPr>
      <w:r>
        <w:t xml:space="preserve">*HA81- Roofing Materials – Black Tar-Like Material (2% Chrysotile) </w:t>
      </w:r>
    </w:p>
    <w:p w:rsidR="002A727B" w:rsidRDefault="002A727B" w:rsidP="002A727B">
      <w:pPr>
        <w:pStyle w:val="NoSpacing"/>
        <w:numPr>
          <w:ilvl w:val="0"/>
          <w:numId w:val="42"/>
        </w:numPr>
      </w:pPr>
      <w:r>
        <w:t>See Section 4.1 – Material Data Tables for more details</w:t>
      </w:r>
    </w:p>
    <w:p w:rsidR="002A727B" w:rsidRDefault="002A727B" w:rsidP="002A727B">
      <w:pPr>
        <w:pStyle w:val="NoSpacing"/>
      </w:pPr>
    </w:p>
    <w:p w:rsidR="002A727B" w:rsidRPr="002A727B" w:rsidRDefault="002A727B" w:rsidP="002A727B">
      <w:pPr>
        <w:pStyle w:val="NoSpacing"/>
        <w:rPr>
          <w:b/>
        </w:rPr>
      </w:pPr>
      <w:r>
        <w:t>*</w:t>
      </w:r>
      <w:r w:rsidRPr="002A727B">
        <w:rPr>
          <w:b/>
        </w:rPr>
        <w:t>These materials are currently classified as Friable Asbestos Containing Building Materials (ACBMs) and will need to be removed by a South Carolina Licensed Abatement Contractor.</w:t>
      </w:r>
    </w:p>
    <w:p w:rsidR="002A727B" w:rsidRDefault="002A727B" w:rsidP="002A727B">
      <w:pPr>
        <w:pStyle w:val="NoSpacing"/>
      </w:pPr>
    </w:p>
    <w:p w:rsidR="002A727B" w:rsidRDefault="002A727B" w:rsidP="00EE1AAB">
      <w:pPr>
        <w:pStyle w:val="NoSpacing"/>
        <w:rPr>
          <w:b/>
        </w:rPr>
      </w:pPr>
      <w:r>
        <w:rPr>
          <w:b/>
        </w:rPr>
        <w:t>*Due to excessive structural damage and contamination of ACBMs within the structure, it is recommended to proceed with Abatement by Demolition, as it would be unsafe for workers to enter the structure and perform standard Abatement procedure.</w:t>
      </w:r>
    </w:p>
    <w:p w:rsidR="002A727B" w:rsidRDefault="002A727B" w:rsidP="00EE1AAB">
      <w:pPr>
        <w:pStyle w:val="NoSpacing"/>
        <w:rPr>
          <w:b/>
        </w:rPr>
      </w:pPr>
    </w:p>
    <w:p w:rsidR="002A727B" w:rsidRDefault="002A727B" w:rsidP="00EE1AAB">
      <w:pPr>
        <w:pStyle w:val="NoSpacing"/>
        <w:rPr>
          <w:b/>
        </w:rPr>
      </w:pPr>
    </w:p>
    <w:p w:rsidR="002A727B" w:rsidRPr="00C81555" w:rsidRDefault="00C81555" w:rsidP="00EE1AAB">
      <w:pPr>
        <w:pStyle w:val="NoSpacing"/>
        <w:rPr>
          <w:b/>
          <w:u w:val="single"/>
        </w:rPr>
      </w:pPr>
      <w:r w:rsidRPr="00C81555">
        <w:rPr>
          <w:b/>
          <w:u w:val="single"/>
        </w:rPr>
        <w:t>VISUAL INSPECTION</w:t>
      </w:r>
    </w:p>
    <w:p w:rsidR="002A727B" w:rsidRDefault="00C81555" w:rsidP="00EE1AAB">
      <w:pPr>
        <w:pStyle w:val="NoSpacing"/>
      </w:pPr>
      <w:r w:rsidRPr="00C81555">
        <w:t>An</w:t>
      </w:r>
      <w:r>
        <w:t xml:space="preserve"> initial building walk-through was attempted to determine the presence and condition of suspect materials that were accessible and/or exposed. Excessive structural damage and debris within the interior spaces made it impossible to conduct a thorough walk-through of the building. Materials which were visually similar in color, texture, and general appearance, and which appeared to have been installed at the same time were grouped into homogeneous sampling area. Such materials are termed “homogeneous materials” by the EPA. During the walk-through, the approximate locations of the observed homogeneous material were noted. Only materials that were accessible and/or exposed and suspect homogeneous material may be placed in one of the following EPA classifications:</w:t>
      </w:r>
    </w:p>
    <w:p w:rsidR="00C81555" w:rsidRDefault="00C81555" w:rsidP="00EE1AAB">
      <w:pPr>
        <w:pStyle w:val="NoSpacing"/>
      </w:pPr>
    </w:p>
    <w:p w:rsidR="00C81555" w:rsidRDefault="00C81555" w:rsidP="00C81555">
      <w:pPr>
        <w:pStyle w:val="NoSpacing"/>
        <w:numPr>
          <w:ilvl w:val="0"/>
          <w:numId w:val="42"/>
        </w:numPr>
      </w:pPr>
      <w:r>
        <w:t>Surfacing Materials (spray or trowel applied to building members)</w:t>
      </w:r>
    </w:p>
    <w:p w:rsidR="00C81555" w:rsidRDefault="00C81555" w:rsidP="00C81555">
      <w:pPr>
        <w:pStyle w:val="NoSpacing"/>
        <w:numPr>
          <w:ilvl w:val="0"/>
          <w:numId w:val="42"/>
        </w:numPr>
      </w:pPr>
      <w:r>
        <w:t>Thermal System Insulation (materials generally applied to various mechanical systems)</w:t>
      </w:r>
    </w:p>
    <w:p w:rsidR="00C81555" w:rsidRDefault="002B2C8F" w:rsidP="00C81555">
      <w:pPr>
        <w:pStyle w:val="NoSpacing"/>
        <w:numPr>
          <w:ilvl w:val="0"/>
          <w:numId w:val="42"/>
        </w:numPr>
      </w:pPr>
      <w:r>
        <w:t>Miscellaneous Materials (any materials which do not fit either of the above categories)</w:t>
      </w:r>
    </w:p>
    <w:p w:rsidR="002B2C8F" w:rsidRDefault="002B2C8F" w:rsidP="002B2C8F">
      <w:pPr>
        <w:pStyle w:val="NoSpacing"/>
      </w:pPr>
    </w:p>
    <w:p w:rsidR="002B2C8F" w:rsidRPr="002B2C8F" w:rsidRDefault="002B2C8F" w:rsidP="002B2C8F">
      <w:pPr>
        <w:pStyle w:val="NoSpacing"/>
        <w:rPr>
          <w:b/>
          <w:u w:val="single"/>
        </w:rPr>
      </w:pPr>
      <w:r w:rsidRPr="002B2C8F">
        <w:rPr>
          <w:b/>
          <w:u w:val="single"/>
        </w:rPr>
        <w:t>MATERIAL ASSESSMENT</w:t>
      </w:r>
    </w:p>
    <w:p w:rsidR="002A727B" w:rsidRDefault="002B2C8F" w:rsidP="00EE1AAB">
      <w:pPr>
        <w:pStyle w:val="NoSpacing"/>
      </w:pPr>
      <w:r w:rsidRPr="002B2C8F">
        <w:t xml:space="preserve">The </w:t>
      </w:r>
      <w:r>
        <w:t>condition of the suspect materials is an indication of the likelihood that it may release asbestos fibers in to the environment. The combination of its current condition coupled with the potential for damage to the material in the future determines with EPA response priority is appropriate for that material.</w:t>
      </w:r>
    </w:p>
    <w:p w:rsidR="002B2C8F" w:rsidRDefault="002B2C8F" w:rsidP="00EE1AAB">
      <w:pPr>
        <w:pStyle w:val="NoSpacing"/>
      </w:pPr>
    </w:p>
    <w:p w:rsidR="002B2C8F" w:rsidRDefault="002B2C8F" w:rsidP="00EE1AAB">
      <w:pPr>
        <w:pStyle w:val="NoSpacing"/>
      </w:pPr>
      <w:r>
        <w:t>The condition of each homogeneous suspect material identified within the facility was assessed using the EPA decision tree approach. The friability of each material was determined and then its condition and potential for future damage was assessed using the following criteria:</w:t>
      </w:r>
    </w:p>
    <w:p w:rsidR="002B2C8F" w:rsidRDefault="002B2C8F" w:rsidP="00EE1AAB">
      <w:pPr>
        <w:pStyle w:val="NoSpacing"/>
      </w:pPr>
    </w:p>
    <w:p w:rsidR="002B2C8F" w:rsidRPr="002B2C8F" w:rsidRDefault="002B2C8F" w:rsidP="00EE1AAB">
      <w:pPr>
        <w:pStyle w:val="NoSpacing"/>
        <w:rPr>
          <w:b/>
          <w:u w:val="single"/>
        </w:rPr>
      </w:pPr>
      <w:r w:rsidRPr="002B2C8F">
        <w:rPr>
          <w:b/>
          <w:u w:val="single"/>
        </w:rPr>
        <w:t>Source and type of damage:</w:t>
      </w:r>
    </w:p>
    <w:p w:rsidR="002A727B" w:rsidRPr="002B2C8F" w:rsidRDefault="002B2C8F" w:rsidP="002B2C8F">
      <w:pPr>
        <w:pStyle w:val="NoSpacing"/>
        <w:numPr>
          <w:ilvl w:val="0"/>
          <w:numId w:val="43"/>
        </w:numPr>
      </w:pPr>
      <w:r w:rsidRPr="002B2C8F">
        <w:t>Physical contact</w:t>
      </w:r>
    </w:p>
    <w:p w:rsidR="002B2C8F" w:rsidRPr="002B2C8F" w:rsidRDefault="002B2C8F" w:rsidP="002B2C8F">
      <w:pPr>
        <w:pStyle w:val="NoSpacing"/>
        <w:numPr>
          <w:ilvl w:val="0"/>
          <w:numId w:val="43"/>
        </w:numPr>
      </w:pPr>
      <w:r w:rsidRPr="002B2C8F">
        <w:t>Water or air erosion</w:t>
      </w:r>
    </w:p>
    <w:p w:rsidR="002B2C8F" w:rsidRPr="002B2C8F" w:rsidRDefault="002B2C8F" w:rsidP="002B2C8F">
      <w:pPr>
        <w:pStyle w:val="NoSpacing"/>
        <w:numPr>
          <w:ilvl w:val="0"/>
          <w:numId w:val="43"/>
        </w:numPr>
      </w:pPr>
      <w:r w:rsidRPr="002B2C8F">
        <w:t>Deterioration or material delamination</w:t>
      </w:r>
    </w:p>
    <w:p w:rsidR="002B2C8F" w:rsidRDefault="002B2C8F" w:rsidP="002B2C8F">
      <w:pPr>
        <w:pStyle w:val="NoSpacing"/>
        <w:rPr>
          <w:b/>
        </w:rPr>
      </w:pPr>
    </w:p>
    <w:p w:rsidR="002B2C8F" w:rsidRPr="002B2C8F" w:rsidRDefault="002B2C8F" w:rsidP="002B2C8F">
      <w:pPr>
        <w:pStyle w:val="NoSpacing"/>
        <w:rPr>
          <w:b/>
          <w:u w:val="single"/>
        </w:rPr>
      </w:pPr>
      <w:r w:rsidRPr="002B2C8F">
        <w:rPr>
          <w:b/>
          <w:u w:val="single"/>
        </w:rPr>
        <w:t>Extent of damage:</w:t>
      </w:r>
    </w:p>
    <w:p w:rsidR="002A727B" w:rsidRDefault="002B2C8F" w:rsidP="002B2C8F">
      <w:pPr>
        <w:pStyle w:val="NoSpacing"/>
        <w:numPr>
          <w:ilvl w:val="0"/>
          <w:numId w:val="44"/>
        </w:numPr>
      </w:pPr>
      <w:r w:rsidRPr="002B2C8F">
        <w:t>Good</w:t>
      </w:r>
      <w:r>
        <w:t>: No damage or little damage</w:t>
      </w:r>
    </w:p>
    <w:p w:rsidR="002B2C8F" w:rsidRDefault="002B2C8F" w:rsidP="002B2C8F">
      <w:pPr>
        <w:pStyle w:val="NoSpacing"/>
        <w:numPr>
          <w:ilvl w:val="0"/>
          <w:numId w:val="44"/>
        </w:numPr>
      </w:pPr>
      <w:r>
        <w:t>Damaged: Less than 10% damage, evenly distributed over the entire material or less that 25% damage confined to a localized area of the materials.</w:t>
      </w:r>
    </w:p>
    <w:p w:rsidR="002B2C8F" w:rsidRDefault="002B2C8F" w:rsidP="002B2C8F">
      <w:pPr>
        <w:pStyle w:val="NoSpacing"/>
        <w:numPr>
          <w:ilvl w:val="0"/>
          <w:numId w:val="44"/>
        </w:numPr>
      </w:pPr>
      <w:r>
        <w:t>Sig</w:t>
      </w:r>
      <w:r w:rsidR="00DA1438">
        <w:t>nificantly damaged: 10% or more damage distributed evenly over the entire material of 25% or more damage within a localized area of the material.</w:t>
      </w:r>
    </w:p>
    <w:p w:rsidR="00DA1438" w:rsidRDefault="00DA1438" w:rsidP="00DA1438">
      <w:pPr>
        <w:pStyle w:val="NoSpacing"/>
      </w:pPr>
    </w:p>
    <w:p w:rsidR="00DA1438" w:rsidRDefault="00DA1438" w:rsidP="00DA1438">
      <w:pPr>
        <w:pStyle w:val="NoSpacing"/>
        <w:rPr>
          <w:b/>
          <w:u w:val="single"/>
        </w:rPr>
      </w:pPr>
      <w:r w:rsidRPr="00DA1438">
        <w:rPr>
          <w:b/>
          <w:u w:val="single"/>
        </w:rPr>
        <w:t>Potential for future damage:</w:t>
      </w:r>
    </w:p>
    <w:p w:rsidR="00DA1438" w:rsidRDefault="00DA1438" w:rsidP="00DA1438">
      <w:pPr>
        <w:pStyle w:val="NoSpacing"/>
        <w:numPr>
          <w:ilvl w:val="0"/>
          <w:numId w:val="45"/>
        </w:numPr>
      </w:pPr>
      <w:r w:rsidRPr="00DA1438">
        <w:t>Fre</w:t>
      </w:r>
      <w:r>
        <w:t>quency of access to material</w:t>
      </w:r>
    </w:p>
    <w:p w:rsidR="00DA1438" w:rsidRDefault="00DA1438" w:rsidP="00DA1438">
      <w:pPr>
        <w:pStyle w:val="NoSpacing"/>
        <w:numPr>
          <w:ilvl w:val="0"/>
          <w:numId w:val="45"/>
        </w:numPr>
      </w:pPr>
      <w:r>
        <w:t>Height of material</w:t>
      </w:r>
    </w:p>
    <w:p w:rsidR="00DA1438" w:rsidRDefault="00DA1438" w:rsidP="00DA1438">
      <w:pPr>
        <w:pStyle w:val="NoSpacing"/>
        <w:numPr>
          <w:ilvl w:val="0"/>
          <w:numId w:val="45"/>
        </w:numPr>
      </w:pPr>
      <w:r>
        <w:t>Location of material in a plenum</w:t>
      </w:r>
    </w:p>
    <w:p w:rsidR="00DA1438" w:rsidRDefault="00DA1438" w:rsidP="00DA1438">
      <w:pPr>
        <w:pStyle w:val="NoSpacing"/>
        <w:numPr>
          <w:ilvl w:val="0"/>
          <w:numId w:val="45"/>
        </w:numPr>
      </w:pPr>
      <w:r>
        <w:t>Exposure of material</w:t>
      </w:r>
    </w:p>
    <w:p w:rsidR="00DA1438" w:rsidRDefault="00DA1438" w:rsidP="00DA1438">
      <w:pPr>
        <w:pStyle w:val="NoSpacing"/>
        <w:numPr>
          <w:ilvl w:val="0"/>
          <w:numId w:val="45"/>
        </w:numPr>
      </w:pPr>
      <w:r>
        <w:t>Accessibility</w:t>
      </w:r>
    </w:p>
    <w:p w:rsidR="00DA1438" w:rsidRDefault="00DA1438" w:rsidP="00DA1438">
      <w:pPr>
        <w:pStyle w:val="NoSpacing"/>
        <w:numPr>
          <w:ilvl w:val="0"/>
          <w:numId w:val="45"/>
        </w:numPr>
      </w:pPr>
      <w:r>
        <w:t>Presence in an area of air movement, vibrations, loud noises.</w:t>
      </w:r>
    </w:p>
    <w:p w:rsidR="00DA1438" w:rsidRPr="00DA1438" w:rsidRDefault="00DA1438" w:rsidP="00DA1438">
      <w:pPr>
        <w:pStyle w:val="NoSpacing"/>
      </w:pPr>
    </w:p>
    <w:p w:rsidR="00EE1AAB" w:rsidRPr="007A44BB" w:rsidRDefault="00EE1AAB" w:rsidP="00EE1AAB">
      <w:pPr>
        <w:pStyle w:val="NoSpacing"/>
        <w:rPr>
          <w:b/>
          <w:u w:val="single"/>
        </w:rPr>
      </w:pPr>
      <w:r w:rsidRPr="007A44BB">
        <w:rPr>
          <w:b/>
          <w:u w:val="single"/>
        </w:rPr>
        <w:t>APPLICABLE STANDARDS AND GUIDELINES</w:t>
      </w:r>
    </w:p>
    <w:p w:rsidR="00EE1AAB" w:rsidRDefault="00EE1AAB" w:rsidP="00EE1AAB">
      <w:pPr>
        <w:pStyle w:val="NoSpacing"/>
      </w:pPr>
      <w:r>
        <w:t>The contractor shall assume full responsibility and liability for the compliance with</w:t>
      </w:r>
      <w:r w:rsidR="00625838">
        <w:t xml:space="preserve"> </w:t>
      </w:r>
      <w:r>
        <w:t>applicable laws, regulations, standards, licensing requirements and patented systems</w:t>
      </w:r>
      <w:r w:rsidR="00625838">
        <w:t xml:space="preserve"> </w:t>
      </w:r>
      <w:r>
        <w:t>pertaining to asbestos abatement, work practices, hauling, disposal, protection of workers,</w:t>
      </w:r>
      <w:r w:rsidR="00625838">
        <w:t xml:space="preserve"> </w:t>
      </w:r>
      <w:r>
        <w:t>visitors to the work site and persons occupying areas adjacent to the work site. The</w:t>
      </w:r>
      <w:r w:rsidR="00625838">
        <w:t xml:space="preserve"> </w:t>
      </w:r>
      <w:r>
        <w:t>contractor shall hold harmless and indemnify the City of Myrtle Beach of any liability as a result of patent infringements, failure to comply with applicable standards and licensing requirements on the part of himself, his employees or his subcontractors.</w:t>
      </w:r>
    </w:p>
    <w:p w:rsidR="00EE1AAB" w:rsidRDefault="00EE1AAB" w:rsidP="00EE1AAB">
      <w:pPr>
        <w:pStyle w:val="NoSpacing"/>
      </w:pPr>
    </w:p>
    <w:p w:rsidR="00EE1AAB" w:rsidRDefault="00EE1AAB" w:rsidP="00EE1AAB">
      <w:pPr>
        <w:pStyle w:val="NoSpacing"/>
      </w:pPr>
      <w:r>
        <w:t>The contractor shall have available, copies of all applicable codes, regulations, standards,</w:t>
      </w:r>
    </w:p>
    <w:p w:rsidR="00EE1AAB" w:rsidRDefault="00EE1AAB" w:rsidP="00EE1AAB">
      <w:pPr>
        <w:pStyle w:val="NoSpacing"/>
      </w:pPr>
      <w:proofErr w:type="gramStart"/>
      <w:r>
        <w:t>documents</w:t>
      </w:r>
      <w:proofErr w:type="gramEnd"/>
      <w:r>
        <w:t xml:space="preserve"> and this proposal package.</w:t>
      </w:r>
    </w:p>
    <w:p w:rsidR="00EE1AAB" w:rsidRDefault="00EE1AAB" w:rsidP="00EE1AAB">
      <w:pPr>
        <w:pStyle w:val="NoSpacing"/>
      </w:pPr>
    </w:p>
    <w:p w:rsidR="00EE1AAB" w:rsidRDefault="00EE1AAB" w:rsidP="00EE1AAB">
      <w:pPr>
        <w:pStyle w:val="NoSpacing"/>
      </w:pPr>
      <w:r>
        <w:t>Where conflicts among the requirements or codes, regulations, standards, documents and</w:t>
      </w:r>
    </w:p>
    <w:p w:rsidR="00EE1AAB" w:rsidRDefault="00EE1AAB" w:rsidP="00EE1AAB">
      <w:pPr>
        <w:pStyle w:val="NoSpacing"/>
      </w:pPr>
      <w:proofErr w:type="gramStart"/>
      <w:r>
        <w:t>this</w:t>
      </w:r>
      <w:proofErr w:type="gramEnd"/>
      <w:r>
        <w:t xml:space="preserve"> specification exist, the most stringent requirement shall be utilized by the contractor.</w:t>
      </w:r>
    </w:p>
    <w:p w:rsidR="00EE1AAB" w:rsidRDefault="00EE1AAB" w:rsidP="00EE1AAB">
      <w:pPr>
        <w:pStyle w:val="NoSpacing"/>
      </w:pPr>
    </w:p>
    <w:p w:rsidR="00EE1AAB" w:rsidRPr="007A44BB" w:rsidRDefault="00EE1AAB" w:rsidP="00EE1AAB">
      <w:pPr>
        <w:pStyle w:val="NoSpacing"/>
        <w:rPr>
          <w:b/>
          <w:u w:val="single"/>
        </w:rPr>
      </w:pPr>
      <w:r w:rsidRPr="007A44BB">
        <w:rPr>
          <w:b/>
          <w:u w:val="single"/>
        </w:rPr>
        <w:t>NOTIFICATION REQUIREMENTS</w:t>
      </w:r>
    </w:p>
    <w:p w:rsidR="00EE1AAB" w:rsidRDefault="00EE1AAB" w:rsidP="00EE1AAB">
      <w:pPr>
        <w:pStyle w:val="NoSpacing"/>
      </w:pPr>
      <w:r>
        <w:t>The contractor shall be responsible for composing and submitting to the proper authorities</w:t>
      </w:r>
    </w:p>
    <w:p w:rsidR="00EE1AAB" w:rsidRDefault="00EE1AAB" w:rsidP="00EE1AAB">
      <w:pPr>
        <w:pStyle w:val="NoSpacing"/>
      </w:pPr>
      <w:proofErr w:type="gramStart"/>
      <w:r>
        <w:t>any</w:t>
      </w:r>
      <w:proofErr w:type="gramEnd"/>
      <w:r>
        <w:t xml:space="preserve"> required Federal, State and Local asbestos abatement notification (i.e. South Carolina</w:t>
      </w:r>
    </w:p>
    <w:p w:rsidR="00EE1AAB" w:rsidRDefault="00EE1AAB" w:rsidP="00EE1AAB">
      <w:pPr>
        <w:pStyle w:val="NoSpacing"/>
      </w:pPr>
      <w:r>
        <w:t>Department of the Environment and the Environmental Protection Agency Office). The contractor shall also be responsible for submitting to the proper authorities any revisions to the original notification.</w:t>
      </w:r>
    </w:p>
    <w:p w:rsidR="00EE1AAB" w:rsidRDefault="00EE1AAB" w:rsidP="00EE1AAB">
      <w:pPr>
        <w:pStyle w:val="NoSpacing"/>
      </w:pPr>
    </w:p>
    <w:p w:rsidR="00EE1AAB" w:rsidRDefault="00EE1AAB" w:rsidP="00EE1AAB">
      <w:pPr>
        <w:pStyle w:val="NoSpacing"/>
      </w:pPr>
      <w:r>
        <w:t>The contractor shall be responsible for posting the notice of the asbestos project sign(s) at</w:t>
      </w:r>
      <w:r w:rsidR="00625838">
        <w:t xml:space="preserve"> </w:t>
      </w:r>
      <w:r>
        <w:t>the required location(s) in or on the building. The contractor shall insure that this sign(s)</w:t>
      </w:r>
      <w:r w:rsidR="00625838">
        <w:t xml:space="preserve"> </w:t>
      </w:r>
      <w:r>
        <w:t>remain in place throughout the project.</w:t>
      </w:r>
    </w:p>
    <w:p w:rsidR="00EE1AAB" w:rsidRDefault="00EE1AAB" w:rsidP="00EE1AAB">
      <w:pPr>
        <w:pStyle w:val="NoSpacing"/>
      </w:pPr>
    </w:p>
    <w:p w:rsidR="00EE1AAB" w:rsidRPr="007A44BB" w:rsidRDefault="00EE1AAB" w:rsidP="00EE1AAB">
      <w:pPr>
        <w:pStyle w:val="NoSpacing"/>
        <w:rPr>
          <w:b/>
          <w:u w:val="single"/>
        </w:rPr>
      </w:pPr>
      <w:r w:rsidRPr="007A44BB">
        <w:rPr>
          <w:b/>
          <w:u w:val="single"/>
        </w:rPr>
        <w:t>EMERGENCY PLANNING</w:t>
      </w:r>
    </w:p>
    <w:p w:rsidR="00EE1AAB" w:rsidRDefault="00EE1AAB" w:rsidP="00EE1AAB">
      <w:pPr>
        <w:pStyle w:val="NoSpacing"/>
      </w:pPr>
      <w:r>
        <w:t xml:space="preserve">The contractor shall develop an Emergency Plan to include fire, explosion, </w:t>
      </w:r>
      <w:proofErr w:type="gramStart"/>
      <w:r>
        <w:t>toxic</w:t>
      </w:r>
      <w:proofErr w:type="gramEnd"/>
    </w:p>
    <w:p w:rsidR="00EE1AAB" w:rsidRDefault="00EE1AAB" w:rsidP="00EE1AAB">
      <w:pPr>
        <w:pStyle w:val="NoSpacing"/>
      </w:pPr>
      <w:proofErr w:type="gramStart"/>
      <w:r>
        <w:t>atmospheres</w:t>
      </w:r>
      <w:proofErr w:type="gramEnd"/>
      <w:r>
        <w:t>, electrical hazards, confined spaces, heat related injury, trips and falls.</w:t>
      </w:r>
    </w:p>
    <w:p w:rsidR="00EE1AAB" w:rsidRDefault="00EE1AAB" w:rsidP="00EE1AAB">
      <w:pPr>
        <w:pStyle w:val="NoSpacing"/>
      </w:pPr>
    </w:p>
    <w:p w:rsidR="00EE1AAB" w:rsidRDefault="00EE1AAB" w:rsidP="00EE1AAB">
      <w:pPr>
        <w:pStyle w:val="NoSpacing"/>
      </w:pPr>
      <w:r>
        <w:t>Employees should understand the location of emergency exits and emergency procedures.</w:t>
      </w:r>
    </w:p>
    <w:p w:rsidR="00EE1AAB" w:rsidRDefault="00EE1AAB" w:rsidP="00EE1AAB">
      <w:pPr>
        <w:pStyle w:val="NoSpacing"/>
      </w:pPr>
    </w:p>
    <w:p w:rsidR="00EE1AAB" w:rsidRDefault="00EE1AAB" w:rsidP="00EE1AAB">
      <w:pPr>
        <w:pStyle w:val="NoSpacing"/>
      </w:pPr>
      <w:r>
        <w:lastRenderedPageBreak/>
        <w:t>Telephone numbers of all emergency response personnel shall be prominently posted by</w:t>
      </w:r>
    </w:p>
    <w:p w:rsidR="00EE1AAB" w:rsidRDefault="00EE1AAB" w:rsidP="00EE1AAB">
      <w:pPr>
        <w:pStyle w:val="NoSpacing"/>
      </w:pPr>
      <w:proofErr w:type="gramStart"/>
      <w:r>
        <w:t>the</w:t>
      </w:r>
      <w:proofErr w:type="gramEnd"/>
      <w:r>
        <w:t xml:space="preserve"> contractor.</w:t>
      </w:r>
    </w:p>
    <w:p w:rsidR="00EE1AAB" w:rsidRDefault="00EE1AAB" w:rsidP="00EE1AAB">
      <w:pPr>
        <w:pStyle w:val="NoSpacing"/>
      </w:pPr>
    </w:p>
    <w:p w:rsidR="00EE1AAB" w:rsidRPr="007A44BB" w:rsidRDefault="00EE1AAB" w:rsidP="00EE1AAB">
      <w:pPr>
        <w:pStyle w:val="NoSpacing"/>
        <w:rPr>
          <w:b/>
          <w:u w:val="single"/>
        </w:rPr>
      </w:pPr>
      <w:r w:rsidRPr="007A44BB">
        <w:rPr>
          <w:b/>
          <w:u w:val="single"/>
        </w:rPr>
        <w:t>WORK AREA SECURITY</w:t>
      </w:r>
    </w:p>
    <w:p w:rsidR="00EE1AAB" w:rsidRDefault="00EE1AAB" w:rsidP="00EE1AAB">
      <w:pPr>
        <w:pStyle w:val="NoSpacing"/>
      </w:pPr>
      <w:r w:rsidRPr="007A44BB">
        <w:t>The work</w:t>
      </w:r>
      <w:r>
        <w:t xml:space="preserve"> area is to be restricted only to authorized, trained and protected personnel.</w:t>
      </w:r>
    </w:p>
    <w:p w:rsidR="00EE1AAB" w:rsidRDefault="00EE1AAB" w:rsidP="00EE1AAB">
      <w:pPr>
        <w:pStyle w:val="NoSpacing"/>
      </w:pPr>
      <w:r>
        <w:t>The work area must not be accessible by the general public.</w:t>
      </w:r>
    </w:p>
    <w:p w:rsidR="00EE1AAB" w:rsidRDefault="00EE1AAB" w:rsidP="00EE1AAB">
      <w:pPr>
        <w:pStyle w:val="NoSpacing"/>
      </w:pPr>
    </w:p>
    <w:p w:rsidR="00EE1AAB" w:rsidRDefault="00EE1AAB" w:rsidP="00EE1AAB">
      <w:pPr>
        <w:pStyle w:val="NoSpacing"/>
      </w:pPr>
      <w:r>
        <w:t>Restrict entry into the work area by physically isolating the area. All means of access</w:t>
      </w:r>
    </w:p>
    <w:p w:rsidR="00EE1AAB" w:rsidRDefault="00EE1AAB" w:rsidP="00EE1AAB">
      <w:pPr>
        <w:pStyle w:val="NoSpacing"/>
      </w:pPr>
      <w:r>
        <w:t>(</w:t>
      </w:r>
      <w:proofErr w:type="gramStart"/>
      <w:r>
        <w:t>doors</w:t>
      </w:r>
      <w:proofErr w:type="gramEnd"/>
      <w:r>
        <w:t xml:space="preserve">, windows, hallways, etc.) </w:t>
      </w:r>
      <w:proofErr w:type="gramStart"/>
      <w:r>
        <w:t>shall</w:t>
      </w:r>
      <w:proofErr w:type="gramEnd"/>
      <w:r>
        <w:t xml:space="preserve"> be locked as to prevent entry to the work area.</w:t>
      </w:r>
    </w:p>
    <w:p w:rsidR="00EE1AAB" w:rsidRDefault="00EE1AAB" w:rsidP="00EE1AAB">
      <w:pPr>
        <w:pStyle w:val="NoSpacing"/>
      </w:pPr>
      <w:r>
        <w:t>Emergency exits shall not be locked but they are to be sealed with poly sheeting and</w:t>
      </w:r>
    </w:p>
    <w:p w:rsidR="00EE1AAB" w:rsidRDefault="00EE1AAB" w:rsidP="00EE1AAB">
      <w:pPr>
        <w:pStyle w:val="NoSpacing"/>
      </w:pPr>
      <w:proofErr w:type="gramStart"/>
      <w:r>
        <w:t>tape</w:t>
      </w:r>
      <w:proofErr w:type="gramEnd"/>
      <w:r>
        <w:t xml:space="preserve"> as needed.</w:t>
      </w:r>
    </w:p>
    <w:p w:rsidR="00EE1AAB" w:rsidRDefault="00EE1AAB" w:rsidP="00EE1AAB">
      <w:pPr>
        <w:pStyle w:val="NoSpacing"/>
      </w:pPr>
    </w:p>
    <w:p w:rsidR="00EE1AAB" w:rsidRDefault="00EE1AAB" w:rsidP="00EE1AAB">
      <w:pPr>
        <w:pStyle w:val="NoSpacing"/>
      </w:pPr>
      <w:r>
        <w:t>A log book shall be maintained by the contractor. Anyone who enters the work area</w:t>
      </w:r>
    </w:p>
    <w:p w:rsidR="00EE1AAB" w:rsidRDefault="00EE1AAB" w:rsidP="00EE1AAB">
      <w:pPr>
        <w:pStyle w:val="NoSpacing"/>
      </w:pPr>
      <w:proofErr w:type="gramStart"/>
      <w:r>
        <w:t>must</w:t>
      </w:r>
      <w:proofErr w:type="gramEnd"/>
      <w:r>
        <w:t xml:space="preserve"> record name, affiliation, time in and time out for each entry.</w:t>
      </w:r>
    </w:p>
    <w:p w:rsidR="00EE1AAB" w:rsidRDefault="00EE1AAB" w:rsidP="00EE1AAB">
      <w:pPr>
        <w:pStyle w:val="NoSpacing"/>
      </w:pPr>
    </w:p>
    <w:p w:rsidR="00EE1AAB" w:rsidRPr="007A44BB" w:rsidRDefault="00EE1AAB" w:rsidP="00EE1AAB">
      <w:pPr>
        <w:pStyle w:val="NoSpacing"/>
        <w:rPr>
          <w:b/>
          <w:u w:val="single"/>
        </w:rPr>
      </w:pPr>
      <w:r w:rsidRPr="007A44BB">
        <w:rPr>
          <w:b/>
          <w:u w:val="single"/>
        </w:rPr>
        <w:t>CRITICAL BARRIERS</w:t>
      </w:r>
    </w:p>
    <w:p w:rsidR="00EE1AAB" w:rsidRDefault="00EE1AAB" w:rsidP="00EE1AAB">
      <w:pPr>
        <w:pStyle w:val="NoSpacing"/>
      </w:pPr>
      <w:r>
        <w:t>Completely separate the work area from other portions of the building and outside, by</w:t>
      </w:r>
    </w:p>
    <w:p w:rsidR="00EE1AAB" w:rsidRDefault="00EE1AAB" w:rsidP="00EE1AAB">
      <w:pPr>
        <w:pStyle w:val="NoSpacing"/>
      </w:pPr>
      <w:proofErr w:type="gramStart"/>
      <w:r>
        <w:t>utilization</w:t>
      </w:r>
      <w:proofErr w:type="gramEnd"/>
      <w:r>
        <w:t xml:space="preserve"> of caution tape.</w:t>
      </w:r>
    </w:p>
    <w:p w:rsidR="00EE1AAB" w:rsidRDefault="00EE1AAB" w:rsidP="00EE1AAB">
      <w:pPr>
        <w:pStyle w:val="NoSpacing"/>
      </w:pPr>
    </w:p>
    <w:p w:rsidR="00EE1AAB" w:rsidRDefault="00EE1AAB" w:rsidP="00EE1AAB">
      <w:pPr>
        <w:pStyle w:val="NoSpacing"/>
      </w:pPr>
      <w:r>
        <w:t>At any time during the abatement activities after barriers have been erected, if visible</w:t>
      </w:r>
    </w:p>
    <w:p w:rsidR="00EE1AAB" w:rsidRDefault="00EE1AAB" w:rsidP="00EE1AAB">
      <w:pPr>
        <w:pStyle w:val="NoSpacing"/>
      </w:pPr>
      <w:proofErr w:type="gramStart"/>
      <w:r>
        <w:t>material</w:t>
      </w:r>
      <w:proofErr w:type="gramEnd"/>
      <w:r>
        <w:t xml:space="preserve"> is observed outside of the work area or if damage occurs to barriers, all</w:t>
      </w:r>
    </w:p>
    <w:p w:rsidR="005B24D5" w:rsidRDefault="00EE1AAB" w:rsidP="00EE1AAB">
      <w:pPr>
        <w:pStyle w:val="NoSpacing"/>
      </w:pPr>
      <w:proofErr w:type="gramStart"/>
      <w:r>
        <w:t>debris/residue</w:t>
      </w:r>
      <w:proofErr w:type="gramEnd"/>
      <w:r>
        <w:t xml:space="preserve"> must be cleaned up using appropriate HEPA vacuuming and wet</w:t>
      </w:r>
      <w:r w:rsidR="005B24D5">
        <w:t xml:space="preserve"> </w:t>
      </w:r>
    </w:p>
    <w:p w:rsidR="00EE1AAB" w:rsidRDefault="00EE1AAB" w:rsidP="00EE1AAB">
      <w:pPr>
        <w:pStyle w:val="NoSpacing"/>
      </w:pPr>
      <w:proofErr w:type="gramStart"/>
      <w:r>
        <w:t>mopping</w:t>
      </w:r>
      <w:proofErr w:type="gramEnd"/>
      <w:r>
        <w:t xml:space="preserve"> procedures.</w:t>
      </w:r>
    </w:p>
    <w:p w:rsidR="00EE1AAB" w:rsidRDefault="00EE1AAB" w:rsidP="00EE1AAB">
      <w:pPr>
        <w:pStyle w:val="NoSpacing"/>
      </w:pPr>
    </w:p>
    <w:p w:rsidR="00EE1AAB" w:rsidRPr="005B24D5" w:rsidRDefault="00EE1AAB" w:rsidP="00EE1AAB">
      <w:pPr>
        <w:pStyle w:val="NoSpacing"/>
        <w:rPr>
          <w:b/>
        </w:rPr>
      </w:pPr>
      <w:r w:rsidRPr="005B24D5">
        <w:rPr>
          <w:b/>
        </w:rPr>
        <w:t>REMOVAL PROCEDURES</w:t>
      </w:r>
    </w:p>
    <w:p w:rsidR="00EE1AAB" w:rsidRDefault="00EE1AAB" w:rsidP="00EE1AAB">
      <w:pPr>
        <w:pStyle w:val="NoSpacing"/>
      </w:pPr>
      <w:r>
        <w:t>Wet all asbestos containing material with amended water solution using equipment</w:t>
      </w:r>
    </w:p>
    <w:p w:rsidR="00EE1AAB" w:rsidRDefault="00EE1AAB" w:rsidP="00EE1AAB">
      <w:pPr>
        <w:pStyle w:val="NoSpacing"/>
      </w:pPr>
      <w:proofErr w:type="gramStart"/>
      <w:r>
        <w:t>capable</w:t>
      </w:r>
      <w:proofErr w:type="gramEnd"/>
      <w:r>
        <w:t xml:space="preserve"> of providing a fine spray mist in order to reduce airborne fiber levels when the</w:t>
      </w:r>
    </w:p>
    <w:p w:rsidR="00EE1AAB" w:rsidRDefault="00EE1AAB" w:rsidP="00EE1AAB">
      <w:pPr>
        <w:pStyle w:val="NoSpacing"/>
      </w:pPr>
      <w:proofErr w:type="gramStart"/>
      <w:r>
        <w:t>material</w:t>
      </w:r>
      <w:proofErr w:type="gramEnd"/>
      <w:r>
        <w:t xml:space="preserve"> is disturbed.</w:t>
      </w:r>
    </w:p>
    <w:p w:rsidR="00EE1AAB" w:rsidRDefault="00EE1AAB" w:rsidP="00EE1AAB">
      <w:pPr>
        <w:pStyle w:val="NoSpacing"/>
      </w:pPr>
    </w:p>
    <w:p w:rsidR="00EE1AAB" w:rsidRDefault="00EE1AAB" w:rsidP="00EE1AAB">
      <w:pPr>
        <w:pStyle w:val="NoSpacing"/>
      </w:pPr>
      <w:r>
        <w:t>Spray material repeatedly during the work process to maintain a continuously wet</w:t>
      </w:r>
    </w:p>
    <w:p w:rsidR="00EE1AAB" w:rsidRDefault="00EE1AAB" w:rsidP="00EE1AAB">
      <w:pPr>
        <w:pStyle w:val="NoSpacing"/>
      </w:pPr>
      <w:proofErr w:type="gramStart"/>
      <w:r>
        <w:t>condition</w:t>
      </w:r>
      <w:proofErr w:type="gramEnd"/>
      <w:r>
        <w:t>. Keep all removed material wet enough to prevent fiber release until it can be</w:t>
      </w:r>
    </w:p>
    <w:p w:rsidR="00EE1AAB" w:rsidRDefault="00EE1AAB" w:rsidP="00EE1AAB">
      <w:pPr>
        <w:pStyle w:val="NoSpacing"/>
      </w:pPr>
      <w:proofErr w:type="gramStart"/>
      <w:r>
        <w:t>containerized</w:t>
      </w:r>
      <w:proofErr w:type="gramEnd"/>
      <w:r>
        <w:t xml:space="preserve"> for disposal.</w:t>
      </w:r>
    </w:p>
    <w:p w:rsidR="00EE1AAB" w:rsidRDefault="00EE1AAB" w:rsidP="00EE1AAB">
      <w:pPr>
        <w:pStyle w:val="NoSpacing"/>
      </w:pPr>
    </w:p>
    <w:p w:rsidR="00EE1AAB" w:rsidRDefault="00EE1AAB" w:rsidP="00EE1AAB">
      <w:pPr>
        <w:pStyle w:val="NoSpacing"/>
      </w:pPr>
      <w:r>
        <w:t>Wetting procedures are not equally effective on all types of asbestos containing materials,</w:t>
      </w:r>
    </w:p>
    <w:p w:rsidR="00EE1AAB" w:rsidRDefault="00EE1AAB" w:rsidP="00EE1AAB">
      <w:pPr>
        <w:pStyle w:val="NoSpacing"/>
      </w:pPr>
      <w:proofErr w:type="gramStart"/>
      <w:r>
        <w:t>but</w:t>
      </w:r>
      <w:proofErr w:type="gramEnd"/>
      <w:r>
        <w:t xml:space="preserve"> shall be used in all cases.</w:t>
      </w:r>
    </w:p>
    <w:p w:rsidR="00EE1AAB" w:rsidRDefault="00EE1AAB" w:rsidP="00EE1AAB">
      <w:pPr>
        <w:pStyle w:val="NoSpacing"/>
      </w:pPr>
    </w:p>
    <w:p w:rsidR="00EE1AAB" w:rsidRDefault="00EE1AAB" w:rsidP="00EE1AAB">
      <w:pPr>
        <w:pStyle w:val="NoSpacing"/>
      </w:pPr>
      <w:r>
        <w:t>Material removed from building structures or components shall not be dropped or thrown</w:t>
      </w:r>
    </w:p>
    <w:p w:rsidR="00EE1AAB" w:rsidRDefault="00EE1AAB" w:rsidP="00EE1AAB">
      <w:pPr>
        <w:pStyle w:val="NoSpacing"/>
      </w:pPr>
      <w:proofErr w:type="gramStart"/>
      <w:r>
        <w:t>to</w:t>
      </w:r>
      <w:proofErr w:type="gramEnd"/>
      <w:r>
        <w:t xml:space="preserve"> the floor. Material should be removed as intact sections or components whenever</w:t>
      </w:r>
    </w:p>
    <w:p w:rsidR="00EE1AAB" w:rsidRDefault="00EE1AAB" w:rsidP="00EE1AAB">
      <w:pPr>
        <w:pStyle w:val="NoSpacing"/>
      </w:pPr>
      <w:proofErr w:type="gramStart"/>
      <w:r>
        <w:t>possible</w:t>
      </w:r>
      <w:proofErr w:type="gramEnd"/>
      <w:r>
        <w:t xml:space="preserve"> and carefully lowered to the floor.</w:t>
      </w:r>
    </w:p>
    <w:p w:rsidR="00EE1AAB" w:rsidRDefault="00EE1AAB" w:rsidP="00EE1AAB">
      <w:pPr>
        <w:pStyle w:val="NoSpacing"/>
      </w:pPr>
    </w:p>
    <w:p w:rsidR="00EE1AAB" w:rsidRDefault="00EE1AAB" w:rsidP="00EE1AAB">
      <w:pPr>
        <w:pStyle w:val="NoSpacing"/>
      </w:pPr>
      <w:r>
        <w:t>After completion of all stripping, work surfaces from which asbestos containing materials</w:t>
      </w:r>
    </w:p>
    <w:p w:rsidR="00EE1AAB" w:rsidRDefault="00EE1AAB" w:rsidP="00EE1AAB">
      <w:pPr>
        <w:pStyle w:val="NoSpacing"/>
      </w:pPr>
      <w:proofErr w:type="gramStart"/>
      <w:r>
        <w:t>have</w:t>
      </w:r>
      <w:proofErr w:type="gramEnd"/>
      <w:r>
        <w:t xml:space="preserve"> been removed shall be wetted, brushed and sponged or cleaned by some equivalent</w:t>
      </w:r>
    </w:p>
    <w:p w:rsidR="00EE1AAB" w:rsidRDefault="00EE1AAB" w:rsidP="00EE1AAB">
      <w:pPr>
        <w:pStyle w:val="NoSpacing"/>
      </w:pPr>
      <w:proofErr w:type="gramStart"/>
      <w:r>
        <w:t>method</w:t>
      </w:r>
      <w:proofErr w:type="gramEnd"/>
      <w:r>
        <w:t xml:space="preserve"> to remove all visible residue.</w:t>
      </w:r>
    </w:p>
    <w:p w:rsidR="00EE1AAB" w:rsidRDefault="00EE1AAB" w:rsidP="00EE1AAB">
      <w:pPr>
        <w:pStyle w:val="NoSpacing"/>
      </w:pPr>
    </w:p>
    <w:p w:rsidR="005B24D5" w:rsidRDefault="005B24D5" w:rsidP="00EE1AAB">
      <w:pPr>
        <w:pStyle w:val="NoSpacing"/>
      </w:pPr>
    </w:p>
    <w:p w:rsidR="00EE1AAB" w:rsidRPr="005B24D5" w:rsidRDefault="00EE1AAB" w:rsidP="00EE1AAB">
      <w:pPr>
        <w:pStyle w:val="NoSpacing"/>
        <w:rPr>
          <w:b/>
        </w:rPr>
      </w:pPr>
      <w:r w:rsidRPr="005B24D5">
        <w:rPr>
          <w:b/>
        </w:rPr>
        <w:t>CLEAN-UP PROCEDURES</w:t>
      </w:r>
    </w:p>
    <w:p w:rsidR="00EE1AAB" w:rsidRDefault="00EE1AAB" w:rsidP="00EE1AAB">
      <w:pPr>
        <w:pStyle w:val="NoSpacing"/>
      </w:pPr>
      <w:r>
        <w:lastRenderedPageBreak/>
        <w:t>Remove and containerize all visible accumulation of asbestos containing materials and</w:t>
      </w:r>
    </w:p>
    <w:p w:rsidR="00EE1AAB" w:rsidRDefault="00EE1AAB" w:rsidP="00EE1AAB">
      <w:pPr>
        <w:pStyle w:val="NoSpacing"/>
      </w:pPr>
      <w:proofErr w:type="gramStart"/>
      <w:r>
        <w:t>asbestos</w:t>
      </w:r>
      <w:proofErr w:type="gramEnd"/>
      <w:r>
        <w:t xml:space="preserve"> contaminated debris utilizing rubber dust pans and rubber </w:t>
      </w:r>
      <w:proofErr w:type="spellStart"/>
      <w:r>
        <w:t>squeeges</w:t>
      </w:r>
      <w:proofErr w:type="spellEnd"/>
      <w:r>
        <w:t xml:space="preserve"> to move</w:t>
      </w:r>
    </w:p>
    <w:p w:rsidR="00EE1AAB" w:rsidRDefault="00EE1AAB" w:rsidP="00EE1AAB">
      <w:pPr>
        <w:pStyle w:val="NoSpacing"/>
      </w:pPr>
      <w:proofErr w:type="gramStart"/>
      <w:r>
        <w:t>material</w:t>
      </w:r>
      <w:proofErr w:type="gramEnd"/>
      <w:r>
        <w:t xml:space="preserve"> around. Do not use metal shovels to pick up or move accumulated waste.</w:t>
      </w:r>
    </w:p>
    <w:p w:rsidR="00EE1AAB" w:rsidRDefault="00EE1AAB" w:rsidP="00EE1AAB">
      <w:pPr>
        <w:pStyle w:val="NoSpacing"/>
      </w:pPr>
      <w:r>
        <w:t>Special care must be taken to prevent damage to floor sheeting.</w:t>
      </w:r>
    </w:p>
    <w:p w:rsidR="00EE1AAB" w:rsidRDefault="00EE1AAB" w:rsidP="00EE1AAB">
      <w:pPr>
        <w:pStyle w:val="NoSpacing"/>
      </w:pPr>
    </w:p>
    <w:p w:rsidR="00EE1AAB" w:rsidRDefault="00EE1AAB" w:rsidP="00EE1AAB">
      <w:pPr>
        <w:pStyle w:val="NoSpacing"/>
      </w:pPr>
      <w:r>
        <w:t>Remove all containerized waste from the work area and transport from the work area to</w:t>
      </w:r>
    </w:p>
    <w:p w:rsidR="00EE1AAB" w:rsidRDefault="00EE1AAB" w:rsidP="00EE1AAB">
      <w:pPr>
        <w:pStyle w:val="NoSpacing"/>
      </w:pPr>
      <w:proofErr w:type="gramStart"/>
      <w:r>
        <w:t>the</w:t>
      </w:r>
      <w:proofErr w:type="gramEnd"/>
      <w:r>
        <w:t xml:space="preserve"> disposal site or temporary storage facility.</w:t>
      </w:r>
    </w:p>
    <w:p w:rsidR="00EE1AAB" w:rsidRDefault="00EE1AAB" w:rsidP="00EE1AAB">
      <w:pPr>
        <w:pStyle w:val="NoSpacing"/>
      </w:pPr>
    </w:p>
    <w:p w:rsidR="00EE1AAB" w:rsidRDefault="00EE1AAB" w:rsidP="00EE1AAB">
      <w:pPr>
        <w:pStyle w:val="NoSpacing"/>
      </w:pPr>
      <w:r>
        <w:t>Wet clean all surfaces in the work area using rags, mops, sponges and HEPA vacuum</w:t>
      </w:r>
    </w:p>
    <w:p w:rsidR="00EE1AAB" w:rsidRDefault="00EE1AAB" w:rsidP="00EE1AAB">
      <w:pPr>
        <w:pStyle w:val="NoSpacing"/>
      </w:pPr>
      <w:proofErr w:type="gramStart"/>
      <w:r>
        <w:t>systems</w:t>
      </w:r>
      <w:proofErr w:type="gramEnd"/>
      <w:r>
        <w:t xml:space="preserve"> as appropriate.</w:t>
      </w:r>
    </w:p>
    <w:p w:rsidR="00EE1AAB" w:rsidRDefault="00EE1AAB" w:rsidP="00EE1AAB">
      <w:pPr>
        <w:pStyle w:val="NoSpacing"/>
      </w:pPr>
    </w:p>
    <w:p w:rsidR="00EE1AAB" w:rsidRDefault="00EE1AAB" w:rsidP="00EE1AAB">
      <w:pPr>
        <w:pStyle w:val="NoSpacing"/>
      </w:pPr>
      <w:r>
        <w:t>Decontaminate all tools and equipment and remove at the appropriate time in the cleaning</w:t>
      </w:r>
    </w:p>
    <w:p w:rsidR="00EE1AAB" w:rsidRDefault="00EE1AAB" w:rsidP="00EE1AAB">
      <w:pPr>
        <w:pStyle w:val="NoSpacing"/>
      </w:pPr>
      <w:proofErr w:type="gramStart"/>
      <w:r>
        <w:t>sequence</w:t>
      </w:r>
      <w:proofErr w:type="gramEnd"/>
      <w:r>
        <w:t>.</w:t>
      </w:r>
    </w:p>
    <w:p w:rsidR="00EE1AAB" w:rsidRDefault="00EE1AAB" w:rsidP="00EE1AAB">
      <w:pPr>
        <w:pStyle w:val="NoSpacing"/>
      </w:pPr>
    </w:p>
    <w:p w:rsidR="00EE1AAB" w:rsidRDefault="00EE1AAB" w:rsidP="00EE1AAB">
      <w:pPr>
        <w:pStyle w:val="NoSpacing"/>
      </w:pPr>
      <w:r>
        <w:t>The work area shall be cleaned until it is in compliance with Federal, State and Local</w:t>
      </w:r>
    </w:p>
    <w:p w:rsidR="00EE1AAB" w:rsidRDefault="00EE1AAB" w:rsidP="00EE1AAB">
      <w:pPr>
        <w:pStyle w:val="NoSpacing"/>
      </w:pPr>
      <w:proofErr w:type="gramStart"/>
      <w:r>
        <w:t>requirements</w:t>
      </w:r>
      <w:proofErr w:type="gramEnd"/>
      <w:r>
        <w:t xml:space="preserve"> and/or any more stringent criteria specified herein. Any additional cleaning</w:t>
      </w:r>
    </w:p>
    <w:p w:rsidR="00EE1AAB" w:rsidRDefault="00EE1AAB" w:rsidP="00EE1AAB">
      <w:pPr>
        <w:pStyle w:val="NoSpacing"/>
      </w:pPr>
      <w:proofErr w:type="gramStart"/>
      <w:r>
        <w:t>cycles</w:t>
      </w:r>
      <w:proofErr w:type="gramEnd"/>
      <w:r>
        <w:t xml:space="preserve"> shall be provided as necessary, at no cost to the City until these criteria have been</w:t>
      </w:r>
    </w:p>
    <w:p w:rsidR="00EE1AAB" w:rsidRDefault="00EE1AAB" w:rsidP="00EE1AAB">
      <w:pPr>
        <w:pStyle w:val="NoSpacing"/>
      </w:pPr>
      <w:proofErr w:type="gramStart"/>
      <w:r>
        <w:t>met</w:t>
      </w:r>
      <w:proofErr w:type="gramEnd"/>
      <w:r>
        <w:t>.</w:t>
      </w:r>
    </w:p>
    <w:p w:rsidR="00EE1AAB" w:rsidRDefault="00EE1AAB" w:rsidP="00EE1AAB">
      <w:pPr>
        <w:pStyle w:val="NoSpacing"/>
      </w:pPr>
    </w:p>
    <w:p w:rsidR="00EE1AAB" w:rsidRPr="005B24D5" w:rsidRDefault="00EE1AAB" w:rsidP="00EE1AAB">
      <w:pPr>
        <w:pStyle w:val="NoSpacing"/>
        <w:rPr>
          <w:b/>
        </w:rPr>
      </w:pPr>
      <w:r w:rsidRPr="005B24D5">
        <w:rPr>
          <w:b/>
        </w:rPr>
        <w:t>VISUAL INSPECTION</w:t>
      </w:r>
    </w:p>
    <w:p w:rsidR="00EE1AAB" w:rsidRDefault="00EE1AAB" w:rsidP="00EE1AAB">
      <w:pPr>
        <w:pStyle w:val="NoSpacing"/>
      </w:pPr>
      <w:r>
        <w:t>The City shall make the final inspection of work area for visual residue. If any residue is observed, it will be assumed to be asbestos and the cleaning cycle must be repeated.</w:t>
      </w:r>
    </w:p>
    <w:p w:rsidR="00EE1AAB" w:rsidRDefault="00EE1AAB" w:rsidP="00EE1AAB">
      <w:pPr>
        <w:pStyle w:val="NoSpacing"/>
      </w:pPr>
    </w:p>
    <w:p w:rsidR="00EE1AAB" w:rsidRDefault="00EE1AAB" w:rsidP="00EE1AAB">
      <w:pPr>
        <w:pStyle w:val="NoSpacing"/>
      </w:pPr>
      <w:r>
        <w:t>All surfaces, including polyethylene sheeting, must successfully pass the visual</w:t>
      </w:r>
      <w:r w:rsidR="005B24D5">
        <w:t xml:space="preserve"> </w:t>
      </w:r>
      <w:r>
        <w:t>inspection.</w:t>
      </w:r>
    </w:p>
    <w:p w:rsidR="00EE1AAB" w:rsidRDefault="00EE1AAB" w:rsidP="00EE1AAB">
      <w:pPr>
        <w:pStyle w:val="NoSpacing"/>
      </w:pPr>
    </w:p>
    <w:p w:rsidR="00EE1AAB" w:rsidRDefault="00EE1AAB" w:rsidP="00EE1AAB">
      <w:pPr>
        <w:pStyle w:val="NoSpacing"/>
      </w:pPr>
      <w:r>
        <w:t>The work area must be entirely dry with no visible wetness.</w:t>
      </w:r>
    </w:p>
    <w:p w:rsidR="00EE1AAB" w:rsidRDefault="00EE1AAB" w:rsidP="00EE1AAB">
      <w:pPr>
        <w:pStyle w:val="NoSpacing"/>
      </w:pPr>
    </w:p>
    <w:p w:rsidR="00EE1AAB" w:rsidRPr="005B24D5" w:rsidRDefault="00EE1AAB" w:rsidP="00EE1AAB">
      <w:pPr>
        <w:pStyle w:val="NoSpacing"/>
        <w:rPr>
          <w:b/>
        </w:rPr>
      </w:pPr>
      <w:r w:rsidRPr="005B24D5">
        <w:rPr>
          <w:b/>
        </w:rPr>
        <w:t>FINAL CLEARANCE OF WORK AREA</w:t>
      </w:r>
    </w:p>
    <w:p w:rsidR="00EE1AAB" w:rsidRDefault="00EE1AAB" w:rsidP="00EE1AAB">
      <w:pPr>
        <w:pStyle w:val="NoSpacing"/>
      </w:pPr>
      <w:r>
        <w:t>Carefully roll up the polyethylene sheeting used to protect floors, walls, ceilings and non-removable fixtures with the contaminated portion on the inside of the package for disposal</w:t>
      </w:r>
    </w:p>
    <w:p w:rsidR="00EE1AAB" w:rsidRDefault="00EE1AAB" w:rsidP="00EE1AAB">
      <w:pPr>
        <w:pStyle w:val="NoSpacing"/>
      </w:pPr>
      <w:proofErr w:type="gramStart"/>
      <w:r>
        <w:t>as</w:t>
      </w:r>
      <w:proofErr w:type="gramEnd"/>
      <w:r>
        <w:t xml:space="preserve"> asbestos contaminated waste. Any other debris shall also be disposed of as asbestos</w:t>
      </w:r>
    </w:p>
    <w:p w:rsidR="00EE1AAB" w:rsidRDefault="00EE1AAB" w:rsidP="00EE1AAB">
      <w:pPr>
        <w:pStyle w:val="NoSpacing"/>
      </w:pPr>
      <w:proofErr w:type="gramStart"/>
      <w:r>
        <w:t>contaminated</w:t>
      </w:r>
      <w:proofErr w:type="gramEnd"/>
      <w:r>
        <w:t xml:space="preserve"> waste.</w:t>
      </w:r>
    </w:p>
    <w:p w:rsidR="00EE1AAB" w:rsidRDefault="00EE1AAB" w:rsidP="00EE1AAB">
      <w:pPr>
        <w:pStyle w:val="NoSpacing"/>
      </w:pPr>
    </w:p>
    <w:p w:rsidR="00EE1AAB" w:rsidRDefault="00EE1AAB" w:rsidP="00EE1AAB">
      <w:pPr>
        <w:pStyle w:val="NoSpacing"/>
      </w:pPr>
      <w:r>
        <w:t>Wet clean with amended water all walls, floors, woodwork, ceilings, fixtures and all other</w:t>
      </w:r>
    </w:p>
    <w:p w:rsidR="00EE1AAB" w:rsidRDefault="00EE1AAB" w:rsidP="00EE1AAB">
      <w:pPr>
        <w:pStyle w:val="NoSpacing"/>
      </w:pPr>
      <w:proofErr w:type="gramStart"/>
      <w:r>
        <w:t>surfaces</w:t>
      </w:r>
      <w:proofErr w:type="gramEnd"/>
      <w:r>
        <w:t>. Allow surfaces to dry. All cloths and sponges used in the cleaning operation</w:t>
      </w:r>
    </w:p>
    <w:p w:rsidR="00EE1AAB" w:rsidRDefault="00EE1AAB" w:rsidP="00EE1AAB">
      <w:pPr>
        <w:pStyle w:val="NoSpacing"/>
      </w:pPr>
      <w:proofErr w:type="gramStart"/>
      <w:r>
        <w:t>must</w:t>
      </w:r>
      <w:proofErr w:type="gramEnd"/>
      <w:r>
        <w:t xml:space="preserve"> be disposed of as contaminated waste.</w:t>
      </w:r>
    </w:p>
    <w:p w:rsidR="00EE1AAB" w:rsidRDefault="00EE1AAB" w:rsidP="00EE1AAB">
      <w:pPr>
        <w:pStyle w:val="NoSpacing"/>
      </w:pPr>
    </w:p>
    <w:p w:rsidR="00EE1AAB" w:rsidRDefault="00EE1AAB" w:rsidP="00EE1AAB">
      <w:pPr>
        <w:pStyle w:val="NoSpacing"/>
      </w:pPr>
      <w:r>
        <w:t>Following the cleaning operation, the owner and/or its designee will perform a visual</w:t>
      </w:r>
    </w:p>
    <w:p w:rsidR="00EE1AAB" w:rsidRDefault="00EE1AAB" w:rsidP="00EE1AAB">
      <w:pPr>
        <w:pStyle w:val="NoSpacing"/>
      </w:pPr>
      <w:proofErr w:type="gramStart"/>
      <w:r>
        <w:t>inspection</w:t>
      </w:r>
      <w:proofErr w:type="gramEnd"/>
      <w:r>
        <w:t xml:space="preserve"> of the removal area. Areas failing the final inspection shall be re-cleaned. Any</w:t>
      </w:r>
    </w:p>
    <w:p w:rsidR="00EE1AAB" w:rsidRDefault="00EE1AAB" w:rsidP="00EE1AAB">
      <w:pPr>
        <w:pStyle w:val="NoSpacing"/>
      </w:pPr>
      <w:proofErr w:type="gramStart"/>
      <w:r>
        <w:t>additional</w:t>
      </w:r>
      <w:proofErr w:type="gramEnd"/>
      <w:r>
        <w:t xml:space="preserve"> cleaning cycles required to pass the final inspection will be provided by the</w:t>
      </w:r>
    </w:p>
    <w:p w:rsidR="00EE1AAB" w:rsidRDefault="00EE1AAB" w:rsidP="00EE1AAB">
      <w:pPr>
        <w:pStyle w:val="NoSpacing"/>
      </w:pPr>
      <w:proofErr w:type="gramStart"/>
      <w:r>
        <w:t>contractor</w:t>
      </w:r>
      <w:proofErr w:type="gramEnd"/>
      <w:r>
        <w:t xml:space="preserve"> at no cost to the City.</w:t>
      </w:r>
    </w:p>
    <w:p w:rsidR="007A44BB" w:rsidRDefault="007A44BB" w:rsidP="007A44BB">
      <w:pPr>
        <w:rPr>
          <w:b/>
        </w:rPr>
      </w:pPr>
    </w:p>
    <w:p w:rsidR="007A44BB" w:rsidRPr="007A44BB" w:rsidRDefault="007A44BB" w:rsidP="007A44BB">
      <w:pPr>
        <w:pStyle w:val="NoSpacing"/>
        <w:rPr>
          <w:b/>
          <w:u w:val="single"/>
        </w:rPr>
      </w:pPr>
      <w:r w:rsidRPr="007A44BB">
        <w:rPr>
          <w:b/>
          <w:u w:val="single"/>
        </w:rPr>
        <w:t>BACKFILLING AND GRADING</w:t>
      </w:r>
    </w:p>
    <w:p w:rsidR="007A44BB" w:rsidRPr="007A44BB" w:rsidRDefault="007A44BB" w:rsidP="007A44BB">
      <w:pPr>
        <w:pStyle w:val="NoSpacing"/>
      </w:pPr>
      <w:r w:rsidRPr="007A44BB">
        <w:t>The demolition of all structures shall be complete and all subsurface areas within the limits of the contract shall be completely cleared of all unstable or combustible material before any backfilling operations begins.</w:t>
      </w:r>
    </w:p>
    <w:p w:rsidR="007A44BB" w:rsidRDefault="007A44BB" w:rsidP="007A44BB">
      <w:pPr>
        <w:rPr>
          <w:rFonts w:ascii="Times New Roman" w:hAnsi="Times New Roman" w:cs="Times New Roman"/>
          <w:sz w:val="24"/>
          <w:szCs w:val="24"/>
        </w:rPr>
      </w:pPr>
    </w:p>
    <w:p w:rsidR="007A44BB" w:rsidRPr="007A44BB" w:rsidRDefault="007A44BB" w:rsidP="007A44BB">
      <w:pPr>
        <w:rPr>
          <w:rFonts w:ascii="Times New Roman" w:hAnsi="Times New Roman" w:cs="Times New Roman"/>
          <w:sz w:val="24"/>
          <w:szCs w:val="24"/>
        </w:rPr>
      </w:pPr>
      <w:r w:rsidRPr="007A44BB">
        <w:rPr>
          <w:rFonts w:ascii="Times New Roman" w:hAnsi="Times New Roman" w:cs="Times New Roman"/>
          <w:sz w:val="24"/>
          <w:szCs w:val="24"/>
        </w:rPr>
        <w:t>The contractor shall furnish at his expense, any and all additional materials required for filling subsurface areas. Said materials shall be of a quality acceptable to the City.</w:t>
      </w:r>
    </w:p>
    <w:p w:rsidR="007A44BB" w:rsidRPr="007A44BB" w:rsidRDefault="007A44BB" w:rsidP="007A44BB">
      <w:pPr>
        <w:rPr>
          <w:rFonts w:ascii="Times New Roman" w:hAnsi="Times New Roman" w:cs="Times New Roman"/>
          <w:sz w:val="24"/>
          <w:szCs w:val="24"/>
        </w:rPr>
      </w:pPr>
      <w:r w:rsidRPr="007A44BB">
        <w:rPr>
          <w:rFonts w:ascii="Times New Roman" w:hAnsi="Times New Roman" w:cs="Times New Roman"/>
          <w:sz w:val="24"/>
          <w:szCs w:val="24"/>
        </w:rPr>
        <w:t>No unstable or combustible materials such as wire, plaster, wallboard, wood, roots or other deleterious material and debris that would prevent proper consolidation and compaction or that will cause subsequent settlement will be permitted in the fill. Any material encountered during the demolition process which the contractor might propose by the City prior to use.</w:t>
      </w:r>
    </w:p>
    <w:p w:rsidR="007A44BB" w:rsidRPr="007A44BB" w:rsidRDefault="007A44BB" w:rsidP="007A44BB">
      <w:pPr>
        <w:rPr>
          <w:rFonts w:ascii="Times New Roman" w:hAnsi="Times New Roman" w:cs="Times New Roman"/>
          <w:sz w:val="24"/>
          <w:szCs w:val="24"/>
        </w:rPr>
      </w:pPr>
    </w:p>
    <w:p w:rsidR="007A44BB" w:rsidRPr="007A44BB" w:rsidRDefault="007A44BB" w:rsidP="007A44BB">
      <w:pPr>
        <w:rPr>
          <w:rFonts w:ascii="Times New Roman" w:hAnsi="Times New Roman" w:cs="Times New Roman"/>
          <w:sz w:val="24"/>
          <w:szCs w:val="24"/>
        </w:rPr>
      </w:pPr>
      <w:r w:rsidRPr="007A44BB">
        <w:rPr>
          <w:rFonts w:ascii="Times New Roman" w:hAnsi="Times New Roman" w:cs="Times New Roman"/>
          <w:sz w:val="24"/>
          <w:szCs w:val="24"/>
        </w:rPr>
        <w:t>No masonry shall be permitted in any fill.</w:t>
      </w:r>
    </w:p>
    <w:p w:rsidR="007A44BB" w:rsidRPr="007A44BB" w:rsidRDefault="007A44BB" w:rsidP="007A44BB">
      <w:pPr>
        <w:rPr>
          <w:rFonts w:ascii="Times New Roman" w:hAnsi="Times New Roman" w:cs="Times New Roman"/>
          <w:sz w:val="24"/>
          <w:szCs w:val="24"/>
        </w:rPr>
      </w:pPr>
      <w:r w:rsidRPr="007A44BB">
        <w:rPr>
          <w:rFonts w:ascii="Times New Roman" w:hAnsi="Times New Roman" w:cs="Times New Roman"/>
          <w:sz w:val="24"/>
          <w:szCs w:val="24"/>
        </w:rPr>
        <w:t>The surface area disturbed for the project, including areas of overgrowth, shall be free of debris, brick, concrete, metal, all demolition debris, etc. larger than 2 inches in any dimension, upon completion.</w:t>
      </w:r>
    </w:p>
    <w:p w:rsidR="007A44BB" w:rsidRPr="007A44BB" w:rsidRDefault="007A44BB" w:rsidP="007A44BB">
      <w:pPr>
        <w:rPr>
          <w:rFonts w:ascii="Times New Roman" w:hAnsi="Times New Roman" w:cs="Times New Roman"/>
          <w:sz w:val="24"/>
          <w:szCs w:val="24"/>
        </w:rPr>
      </w:pPr>
      <w:r w:rsidRPr="007A44BB">
        <w:rPr>
          <w:rFonts w:ascii="Times New Roman" w:hAnsi="Times New Roman" w:cs="Times New Roman"/>
          <w:sz w:val="24"/>
          <w:szCs w:val="24"/>
        </w:rPr>
        <w:t>Once the site has been cleared it shall be the responsibility of the contractor to bring the site free of any ponding or standing water. Grading shall be accomplished so as to achieve proper drainage.</w:t>
      </w:r>
    </w:p>
    <w:p w:rsidR="007A44BB" w:rsidRPr="007A44BB" w:rsidRDefault="007A44BB" w:rsidP="007A44BB">
      <w:pPr>
        <w:rPr>
          <w:rFonts w:ascii="Times New Roman" w:hAnsi="Times New Roman" w:cs="Times New Roman"/>
          <w:sz w:val="24"/>
          <w:szCs w:val="24"/>
        </w:rPr>
      </w:pPr>
      <w:r w:rsidRPr="007A44BB">
        <w:rPr>
          <w:rFonts w:ascii="Times New Roman" w:hAnsi="Times New Roman" w:cs="Times New Roman"/>
          <w:sz w:val="24"/>
          <w:szCs w:val="24"/>
        </w:rPr>
        <w:t xml:space="preserve">Fine grading shall be inspected and approved by the City prior to placing grass seed. Upon completion of fine grading, if necessary, with a minimum of 4” of clean top-soil, the area disturbed for the project shall be covered with seed. </w:t>
      </w:r>
      <w:proofErr w:type="spellStart"/>
      <w:r w:rsidRPr="007A44BB">
        <w:rPr>
          <w:rFonts w:ascii="Times New Roman" w:hAnsi="Times New Roman" w:cs="Times New Roman"/>
          <w:sz w:val="24"/>
          <w:szCs w:val="24"/>
        </w:rPr>
        <w:t>Hydo</w:t>
      </w:r>
      <w:proofErr w:type="spellEnd"/>
      <w:r w:rsidRPr="007A44BB">
        <w:rPr>
          <w:rFonts w:ascii="Times New Roman" w:hAnsi="Times New Roman" w:cs="Times New Roman"/>
          <w:sz w:val="24"/>
          <w:szCs w:val="24"/>
        </w:rPr>
        <w:t>-seeding may be used in place of seeding.</w:t>
      </w:r>
    </w:p>
    <w:p w:rsidR="007A44BB" w:rsidRPr="007A44BB" w:rsidRDefault="007A44BB" w:rsidP="007A44BB">
      <w:pPr>
        <w:jc w:val="center"/>
        <w:rPr>
          <w:rFonts w:ascii="Times New Roman" w:hAnsi="Times New Roman" w:cs="Times New Roman"/>
          <w:b/>
          <w:caps/>
          <w:sz w:val="24"/>
          <w:szCs w:val="24"/>
          <w:u w:val="single"/>
        </w:rPr>
      </w:pPr>
      <w:r w:rsidRPr="007A44BB">
        <w:rPr>
          <w:rFonts w:ascii="Times New Roman" w:hAnsi="Times New Roman" w:cs="Times New Roman"/>
          <w:b/>
          <w:iCs/>
          <w:caps/>
          <w:sz w:val="24"/>
          <w:szCs w:val="24"/>
          <w:u w:val="single"/>
        </w:rPr>
        <w:t>Special Work Requirements</w:t>
      </w:r>
      <w:r w:rsidRPr="007A44BB">
        <w:rPr>
          <w:rFonts w:ascii="Times New Roman" w:hAnsi="Times New Roman" w:cs="Times New Roman"/>
          <w:b/>
          <w:caps/>
          <w:sz w:val="24"/>
          <w:szCs w:val="24"/>
          <w:u w:val="single"/>
        </w:rPr>
        <w:t>:</w:t>
      </w:r>
    </w:p>
    <w:p w:rsidR="007A44BB" w:rsidRPr="007A44BB" w:rsidRDefault="007A44BB" w:rsidP="007A44BB">
      <w:pPr>
        <w:jc w:val="both"/>
        <w:rPr>
          <w:rFonts w:ascii="Times New Roman" w:hAnsi="Times New Roman" w:cs="Times New Roman"/>
          <w:sz w:val="24"/>
          <w:szCs w:val="24"/>
        </w:rPr>
      </w:pPr>
      <w:r w:rsidRPr="007A44BB">
        <w:rPr>
          <w:rFonts w:ascii="Times New Roman" w:hAnsi="Times New Roman" w:cs="Times New Roman"/>
          <w:sz w:val="24"/>
          <w:szCs w:val="24"/>
        </w:rPr>
        <w:t>The successful contractor must coordinate with the City of Myrtle Beach working hours.  All working hours are to be approved.  Once the project begins, work will be continuous and conducted daily and not delayed for any contractor reason(s).</w:t>
      </w:r>
    </w:p>
    <w:p w:rsidR="007A44BB" w:rsidRPr="007A44BB" w:rsidRDefault="007A44BB" w:rsidP="007A44BB">
      <w:pPr>
        <w:jc w:val="both"/>
        <w:rPr>
          <w:rFonts w:ascii="Times New Roman" w:hAnsi="Times New Roman" w:cs="Times New Roman"/>
          <w:sz w:val="24"/>
          <w:szCs w:val="24"/>
        </w:rPr>
      </w:pPr>
      <w:r w:rsidRPr="007A44BB">
        <w:rPr>
          <w:rFonts w:ascii="Times New Roman" w:hAnsi="Times New Roman" w:cs="Times New Roman"/>
          <w:sz w:val="24"/>
          <w:szCs w:val="24"/>
        </w:rPr>
        <w:t>The contractor shall take proper measures to protect adjacent or adjoining property which might be injured/damaged by any process of the work in the contract.  In case of injury or damage, the contractor shall restore at his/her own expense the injured or damaged property to a condition similar or equal to that existing before such injury or damage was done to the satisfaction of the City.</w:t>
      </w:r>
    </w:p>
    <w:p w:rsidR="007A44BB" w:rsidRPr="007A44BB" w:rsidRDefault="007A44BB" w:rsidP="007A44BB">
      <w:pPr>
        <w:jc w:val="both"/>
        <w:rPr>
          <w:rFonts w:ascii="Times New Roman" w:hAnsi="Times New Roman" w:cs="Times New Roman"/>
          <w:sz w:val="24"/>
          <w:szCs w:val="24"/>
        </w:rPr>
      </w:pPr>
      <w:r w:rsidRPr="007A44BB">
        <w:rPr>
          <w:rFonts w:ascii="Times New Roman" w:hAnsi="Times New Roman" w:cs="Times New Roman"/>
          <w:sz w:val="24"/>
          <w:szCs w:val="24"/>
        </w:rPr>
        <w:t>The contractor shall provide any and all barricades and lights for the project or portion of the project within which operations are being conducted.  All operations and stock piles of material and/or stored equipment shall be adequately barricaded and lighted.</w:t>
      </w:r>
    </w:p>
    <w:p w:rsidR="007A44BB" w:rsidRPr="007A44BB" w:rsidRDefault="007A44BB" w:rsidP="007A44BB">
      <w:pPr>
        <w:jc w:val="both"/>
        <w:rPr>
          <w:rFonts w:ascii="Times New Roman" w:hAnsi="Times New Roman" w:cs="Times New Roman"/>
          <w:sz w:val="24"/>
          <w:szCs w:val="24"/>
        </w:rPr>
      </w:pPr>
      <w:r w:rsidRPr="007A44BB">
        <w:rPr>
          <w:rFonts w:ascii="Times New Roman" w:hAnsi="Times New Roman" w:cs="Times New Roman"/>
          <w:sz w:val="24"/>
          <w:szCs w:val="24"/>
        </w:rPr>
        <w:t>All materials incorporated in the permanent work shall be new, and both workmanship and materials shall be the best of quality.</w:t>
      </w:r>
    </w:p>
    <w:p w:rsidR="007A44BB" w:rsidRPr="007A44BB" w:rsidRDefault="007A44BB" w:rsidP="007A44BB">
      <w:pPr>
        <w:jc w:val="both"/>
        <w:rPr>
          <w:rFonts w:ascii="Times New Roman" w:hAnsi="Times New Roman" w:cs="Times New Roman"/>
          <w:sz w:val="24"/>
          <w:szCs w:val="24"/>
        </w:rPr>
      </w:pPr>
      <w:r w:rsidRPr="007A44BB">
        <w:rPr>
          <w:rFonts w:ascii="Times New Roman" w:hAnsi="Times New Roman" w:cs="Times New Roman"/>
          <w:sz w:val="24"/>
          <w:szCs w:val="24"/>
        </w:rPr>
        <w:t xml:space="preserve">The contractor is totally responsible for the safety of the project and associated hazards/liability of the project.  Sound safety practices will be adhered to.  Insurance requirements are attached.  Upon completion of all work, the contractor shall clean the entire work area to a normal level or “first class” condition as judged by the City.     </w:t>
      </w:r>
    </w:p>
    <w:p w:rsidR="007A44BB" w:rsidRPr="007A44BB" w:rsidRDefault="007A44BB" w:rsidP="007A44BB">
      <w:pPr>
        <w:jc w:val="both"/>
        <w:rPr>
          <w:rFonts w:ascii="Times New Roman" w:hAnsi="Times New Roman" w:cs="Times New Roman"/>
          <w:sz w:val="24"/>
          <w:szCs w:val="24"/>
        </w:rPr>
      </w:pPr>
      <w:r w:rsidRPr="007A44BB">
        <w:rPr>
          <w:rFonts w:ascii="Times New Roman" w:hAnsi="Times New Roman" w:cs="Times New Roman"/>
          <w:sz w:val="24"/>
          <w:szCs w:val="24"/>
        </w:rPr>
        <w:t xml:space="preserve">Fine grading over the area disturbed upon completion of all demolition and removal. Fine grading shall be done to bring property back to grade with existing surrounding properties and to ensure proper drainage. </w:t>
      </w:r>
    </w:p>
    <w:p w:rsidR="003806D1" w:rsidRPr="003806D1" w:rsidRDefault="003806D1" w:rsidP="003806D1">
      <w:pPr>
        <w:rPr>
          <w:rFonts w:ascii="Times New Roman" w:hAnsi="Times New Roman" w:cs="Times New Roman"/>
          <w:b/>
          <w:sz w:val="24"/>
          <w:szCs w:val="24"/>
        </w:rPr>
      </w:pPr>
      <w:r w:rsidRPr="003806D1">
        <w:rPr>
          <w:rFonts w:ascii="Times New Roman" w:hAnsi="Times New Roman" w:cs="Times New Roman"/>
          <w:b/>
          <w:sz w:val="24"/>
          <w:szCs w:val="24"/>
        </w:rPr>
        <w:lastRenderedPageBreak/>
        <w:t>AWARD EVALUATION</w:t>
      </w:r>
    </w:p>
    <w:p w:rsidR="003806D1" w:rsidRPr="003806D1" w:rsidRDefault="003806D1" w:rsidP="003806D1">
      <w:pPr>
        <w:pStyle w:val="NoSpacing"/>
        <w:rPr>
          <w:b/>
        </w:rPr>
      </w:pPr>
      <w:r w:rsidRPr="003806D1">
        <w:rPr>
          <w:b/>
        </w:rPr>
        <w:t>Evaluation Factors for Award</w:t>
      </w:r>
    </w:p>
    <w:p w:rsidR="003806D1" w:rsidRPr="003806D1" w:rsidRDefault="003806D1" w:rsidP="003806D1">
      <w:pPr>
        <w:pStyle w:val="NoSpacing"/>
      </w:pPr>
      <w:r w:rsidRPr="003806D1">
        <w:t>An offer will be selected for award based on the “best value” to the City. This selection will be based on an integrated evaluation of the technical and price proposals as described below.</w:t>
      </w:r>
    </w:p>
    <w:p w:rsidR="003806D1" w:rsidRPr="003806D1" w:rsidRDefault="003806D1" w:rsidP="003806D1">
      <w:pPr>
        <w:rPr>
          <w:rFonts w:ascii="Times New Roman" w:hAnsi="Times New Roman" w:cs="Times New Roman"/>
          <w:sz w:val="24"/>
          <w:szCs w:val="24"/>
        </w:rPr>
      </w:pPr>
    </w:p>
    <w:p w:rsidR="003806D1" w:rsidRPr="003806D1" w:rsidRDefault="003806D1" w:rsidP="003806D1">
      <w:pPr>
        <w:pStyle w:val="NoSpacing"/>
        <w:rPr>
          <w:b/>
        </w:rPr>
      </w:pPr>
      <w:r w:rsidRPr="003806D1">
        <w:rPr>
          <w:b/>
        </w:rPr>
        <w:t>Plan of Action and Statement of Understanding 30%</w:t>
      </w:r>
    </w:p>
    <w:p w:rsidR="003806D1" w:rsidRPr="003806D1" w:rsidRDefault="003806D1" w:rsidP="003806D1">
      <w:pPr>
        <w:rPr>
          <w:rFonts w:ascii="Times New Roman" w:hAnsi="Times New Roman" w:cs="Times New Roman"/>
          <w:sz w:val="24"/>
          <w:szCs w:val="24"/>
        </w:rPr>
      </w:pPr>
      <w:r w:rsidRPr="003806D1">
        <w:rPr>
          <w:rFonts w:ascii="Times New Roman" w:hAnsi="Times New Roman" w:cs="Times New Roman"/>
          <w:sz w:val="24"/>
          <w:szCs w:val="24"/>
        </w:rPr>
        <w:t xml:space="preserve">Proposed plan of action for performance of the required work (including critical review of </w:t>
      </w:r>
    </w:p>
    <w:p w:rsidR="003806D1" w:rsidRPr="003806D1" w:rsidRDefault="003806D1" w:rsidP="003806D1">
      <w:pPr>
        <w:rPr>
          <w:rFonts w:ascii="Times New Roman" w:hAnsi="Times New Roman" w:cs="Times New Roman"/>
          <w:sz w:val="24"/>
          <w:szCs w:val="24"/>
        </w:rPr>
      </w:pPr>
      <w:proofErr w:type="gramStart"/>
      <w:r w:rsidRPr="003806D1">
        <w:rPr>
          <w:rFonts w:ascii="Times New Roman" w:hAnsi="Times New Roman" w:cs="Times New Roman"/>
          <w:sz w:val="24"/>
          <w:szCs w:val="24"/>
        </w:rPr>
        <w:t>previous</w:t>
      </w:r>
      <w:proofErr w:type="gramEnd"/>
      <w:r w:rsidRPr="003806D1">
        <w:rPr>
          <w:rFonts w:ascii="Times New Roman" w:hAnsi="Times New Roman" w:cs="Times New Roman"/>
          <w:sz w:val="24"/>
          <w:szCs w:val="24"/>
        </w:rPr>
        <w:t xml:space="preserve"> design effort and the plan for exhibit testing) is comprehensive, implementable and creative in meeting the requirements of the scope of work. The plan of action provides for design originality, creativity, aesthetics, appropriateness, and workability.</w:t>
      </w:r>
    </w:p>
    <w:p w:rsidR="003806D1" w:rsidRPr="003806D1" w:rsidRDefault="003806D1" w:rsidP="003806D1">
      <w:pPr>
        <w:rPr>
          <w:rFonts w:ascii="Times New Roman" w:hAnsi="Times New Roman" w:cs="Times New Roman"/>
          <w:sz w:val="24"/>
          <w:szCs w:val="24"/>
        </w:rPr>
      </w:pPr>
      <w:r w:rsidRPr="003806D1">
        <w:rPr>
          <w:rFonts w:ascii="Times New Roman" w:hAnsi="Times New Roman" w:cs="Times New Roman"/>
          <w:sz w:val="24"/>
          <w:szCs w:val="24"/>
        </w:rPr>
        <w:t xml:space="preserve">Statement of understanding is consistent with the RFP and demonstrates the </w:t>
      </w:r>
      <w:proofErr w:type="spellStart"/>
      <w:r w:rsidRPr="003806D1">
        <w:rPr>
          <w:rFonts w:ascii="Times New Roman" w:hAnsi="Times New Roman" w:cs="Times New Roman"/>
          <w:sz w:val="24"/>
          <w:szCs w:val="24"/>
        </w:rPr>
        <w:t>offeror’s</w:t>
      </w:r>
      <w:proofErr w:type="spellEnd"/>
      <w:r w:rsidRPr="003806D1">
        <w:rPr>
          <w:rFonts w:ascii="Times New Roman" w:hAnsi="Times New Roman" w:cs="Times New Roman"/>
          <w:sz w:val="24"/>
          <w:szCs w:val="24"/>
        </w:rPr>
        <w:t xml:space="preserve"> complete understanding of the work required under the contract. </w:t>
      </w:r>
    </w:p>
    <w:p w:rsidR="003806D1" w:rsidRPr="003806D1" w:rsidRDefault="003806D1" w:rsidP="003806D1">
      <w:pPr>
        <w:pStyle w:val="NoSpacing"/>
        <w:rPr>
          <w:b/>
        </w:rPr>
      </w:pPr>
      <w:r w:rsidRPr="003806D1">
        <w:rPr>
          <w:b/>
        </w:rPr>
        <w:t>Past Performance 30%</w:t>
      </w:r>
    </w:p>
    <w:p w:rsidR="003806D1" w:rsidRPr="003806D1" w:rsidRDefault="003806D1" w:rsidP="003806D1">
      <w:pPr>
        <w:pStyle w:val="NoSpacing"/>
      </w:pPr>
      <w:r w:rsidRPr="003806D1">
        <w:t xml:space="preserve">Prior experience of </w:t>
      </w:r>
      <w:proofErr w:type="spellStart"/>
      <w:r w:rsidRPr="003806D1">
        <w:t>offeror’s</w:t>
      </w:r>
      <w:proofErr w:type="spellEnd"/>
      <w:r w:rsidRPr="003806D1">
        <w:t xml:space="preserve"> key personnel in performing design and fabrication work of a </w:t>
      </w:r>
    </w:p>
    <w:p w:rsidR="003806D1" w:rsidRPr="003806D1" w:rsidRDefault="003806D1" w:rsidP="003806D1">
      <w:pPr>
        <w:pStyle w:val="NoSpacing"/>
      </w:pPr>
      <w:proofErr w:type="gramStart"/>
      <w:r w:rsidRPr="003806D1">
        <w:t>similar</w:t>
      </w:r>
      <w:proofErr w:type="gramEnd"/>
      <w:r w:rsidRPr="003806D1">
        <w:t xml:space="preserve"> nature and within similar budgetary and time constraints, including: </w:t>
      </w:r>
    </w:p>
    <w:p w:rsidR="003806D1" w:rsidRPr="003806D1" w:rsidRDefault="003806D1" w:rsidP="003806D1">
      <w:pPr>
        <w:pStyle w:val="ListParagraph"/>
        <w:numPr>
          <w:ilvl w:val="0"/>
          <w:numId w:val="46"/>
        </w:numPr>
        <w:spacing w:after="0" w:line="240" w:lineRule="auto"/>
        <w:rPr>
          <w:rFonts w:ascii="Times New Roman" w:hAnsi="Times New Roman" w:cs="Times New Roman"/>
          <w:sz w:val="24"/>
          <w:szCs w:val="24"/>
        </w:rPr>
      </w:pPr>
      <w:r w:rsidRPr="003806D1">
        <w:rPr>
          <w:rFonts w:ascii="Times New Roman" w:hAnsi="Times New Roman" w:cs="Times New Roman"/>
          <w:sz w:val="24"/>
          <w:szCs w:val="24"/>
        </w:rPr>
        <w:t>Meeting creative expectations of clients.</w:t>
      </w:r>
    </w:p>
    <w:p w:rsidR="003806D1" w:rsidRPr="003806D1" w:rsidRDefault="003806D1" w:rsidP="003806D1">
      <w:pPr>
        <w:pStyle w:val="ListParagraph"/>
        <w:numPr>
          <w:ilvl w:val="0"/>
          <w:numId w:val="46"/>
        </w:numPr>
        <w:spacing w:after="0" w:line="240" w:lineRule="auto"/>
        <w:rPr>
          <w:rFonts w:ascii="Times New Roman" w:hAnsi="Times New Roman" w:cs="Times New Roman"/>
          <w:sz w:val="24"/>
          <w:szCs w:val="24"/>
        </w:rPr>
      </w:pPr>
      <w:r w:rsidRPr="003806D1">
        <w:rPr>
          <w:rFonts w:ascii="Times New Roman" w:hAnsi="Times New Roman" w:cs="Times New Roman"/>
          <w:sz w:val="24"/>
          <w:szCs w:val="24"/>
        </w:rPr>
        <w:t>Successful inclusion of visitor involvement techniques and ensuring that the interpretive message of all exhibits is accessible to visitors with impairments.</w:t>
      </w:r>
    </w:p>
    <w:p w:rsidR="003806D1" w:rsidRPr="003806D1" w:rsidRDefault="003806D1" w:rsidP="003806D1">
      <w:pPr>
        <w:pStyle w:val="ListParagraph"/>
        <w:numPr>
          <w:ilvl w:val="0"/>
          <w:numId w:val="46"/>
        </w:numPr>
        <w:spacing w:after="0" w:line="240" w:lineRule="auto"/>
        <w:rPr>
          <w:rFonts w:ascii="Times New Roman" w:hAnsi="Times New Roman" w:cs="Times New Roman"/>
          <w:sz w:val="24"/>
          <w:szCs w:val="24"/>
        </w:rPr>
      </w:pPr>
      <w:r w:rsidRPr="003806D1">
        <w:rPr>
          <w:rFonts w:ascii="Times New Roman" w:hAnsi="Times New Roman" w:cs="Times New Roman"/>
          <w:sz w:val="24"/>
          <w:szCs w:val="24"/>
        </w:rPr>
        <w:t>Successfully executing design development, especially when previous design work has been incorporated into the design process.</w:t>
      </w:r>
    </w:p>
    <w:p w:rsidR="003806D1" w:rsidRPr="003806D1" w:rsidRDefault="003806D1" w:rsidP="003806D1">
      <w:pPr>
        <w:pStyle w:val="ListParagraph"/>
        <w:numPr>
          <w:ilvl w:val="0"/>
          <w:numId w:val="46"/>
        </w:numPr>
        <w:spacing w:after="0" w:line="240" w:lineRule="auto"/>
        <w:rPr>
          <w:rFonts w:ascii="Times New Roman" w:hAnsi="Times New Roman" w:cs="Times New Roman"/>
          <w:sz w:val="24"/>
          <w:szCs w:val="24"/>
        </w:rPr>
      </w:pPr>
      <w:r w:rsidRPr="003806D1">
        <w:rPr>
          <w:rFonts w:ascii="Times New Roman" w:hAnsi="Times New Roman" w:cs="Times New Roman"/>
          <w:sz w:val="24"/>
          <w:szCs w:val="24"/>
        </w:rPr>
        <w:t>Completing projects on time and in budget.</w:t>
      </w:r>
    </w:p>
    <w:p w:rsidR="003806D1" w:rsidRDefault="003806D1" w:rsidP="003806D1">
      <w:pPr>
        <w:pStyle w:val="NoSpacing"/>
        <w:rPr>
          <w:b/>
        </w:rPr>
      </w:pPr>
    </w:p>
    <w:p w:rsidR="003806D1" w:rsidRPr="003806D1" w:rsidRDefault="003806D1" w:rsidP="003806D1">
      <w:pPr>
        <w:pStyle w:val="NoSpacing"/>
        <w:rPr>
          <w:b/>
        </w:rPr>
      </w:pPr>
      <w:r w:rsidRPr="003806D1">
        <w:rPr>
          <w:b/>
        </w:rPr>
        <w:t>Personnel Staffing / Production Capabilities 10%</w:t>
      </w:r>
    </w:p>
    <w:p w:rsidR="003806D1" w:rsidRPr="003806D1" w:rsidRDefault="003806D1" w:rsidP="003806D1">
      <w:pPr>
        <w:pStyle w:val="NoSpacing"/>
      </w:pPr>
      <w:r w:rsidRPr="003806D1">
        <w:t>Professional qualifications, experience and capabilities of personnel in essential aspects of the project.</w:t>
      </w:r>
    </w:p>
    <w:p w:rsidR="003806D1" w:rsidRPr="003806D1" w:rsidRDefault="003806D1" w:rsidP="003806D1">
      <w:pPr>
        <w:pStyle w:val="NoSpacing"/>
      </w:pPr>
      <w:r w:rsidRPr="003806D1">
        <w:t>Experience with technical, state-of-the-art audiovisual and electronic equipment.</w:t>
      </w:r>
    </w:p>
    <w:p w:rsidR="003806D1" w:rsidRPr="003806D1" w:rsidRDefault="003806D1" w:rsidP="003806D1">
      <w:pPr>
        <w:pStyle w:val="NoSpacing"/>
      </w:pPr>
      <w:r w:rsidRPr="003806D1">
        <w:t>Demonstrated familiarity with and experience in technical, complex and scientific topics as interpretive material.</w:t>
      </w:r>
    </w:p>
    <w:p w:rsidR="003806D1" w:rsidRPr="003806D1" w:rsidRDefault="003806D1" w:rsidP="003806D1">
      <w:pPr>
        <w:pStyle w:val="NoSpacing"/>
      </w:pPr>
      <w:r w:rsidRPr="003806D1">
        <w:t xml:space="preserve">Proposed staffing is sufficient and appropriate commitments of team members have been </w:t>
      </w:r>
    </w:p>
    <w:p w:rsidR="003806D1" w:rsidRPr="003806D1" w:rsidRDefault="003806D1" w:rsidP="003806D1">
      <w:pPr>
        <w:pStyle w:val="NoSpacing"/>
      </w:pPr>
      <w:proofErr w:type="gramStart"/>
      <w:r w:rsidRPr="003806D1">
        <w:t>demonstrated</w:t>
      </w:r>
      <w:proofErr w:type="gramEnd"/>
      <w:r w:rsidRPr="003806D1">
        <w:t>.</w:t>
      </w:r>
    </w:p>
    <w:p w:rsidR="003806D1" w:rsidRPr="003806D1" w:rsidRDefault="003806D1" w:rsidP="003806D1">
      <w:pPr>
        <w:pStyle w:val="NoSpacing"/>
      </w:pPr>
      <w:r w:rsidRPr="003806D1">
        <w:t xml:space="preserve">Previous experience of key personnel in working with each other as a team on project(s) </w:t>
      </w:r>
    </w:p>
    <w:p w:rsidR="003806D1" w:rsidRPr="003806D1" w:rsidRDefault="003806D1" w:rsidP="003806D1">
      <w:pPr>
        <w:pStyle w:val="NoSpacing"/>
      </w:pPr>
      <w:proofErr w:type="gramStart"/>
      <w:r w:rsidRPr="003806D1">
        <w:t>of</w:t>
      </w:r>
      <w:proofErr w:type="gramEnd"/>
      <w:r w:rsidRPr="003806D1">
        <w:t xml:space="preserve"> similar scope and magnitude has been documented.</w:t>
      </w:r>
    </w:p>
    <w:p w:rsidR="003806D1" w:rsidRPr="003806D1" w:rsidRDefault="003806D1" w:rsidP="003806D1">
      <w:pPr>
        <w:rPr>
          <w:rFonts w:ascii="Times New Roman" w:hAnsi="Times New Roman" w:cs="Times New Roman"/>
          <w:sz w:val="24"/>
          <w:szCs w:val="24"/>
        </w:rPr>
      </w:pPr>
    </w:p>
    <w:p w:rsidR="003806D1" w:rsidRPr="003806D1" w:rsidRDefault="003806D1" w:rsidP="003806D1">
      <w:pPr>
        <w:pStyle w:val="NoSpacing"/>
        <w:rPr>
          <w:b/>
        </w:rPr>
      </w:pPr>
      <w:r w:rsidRPr="003806D1">
        <w:rPr>
          <w:b/>
        </w:rPr>
        <w:t>Price Quotation 30%</w:t>
      </w:r>
    </w:p>
    <w:p w:rsidR="004A6D98" w:rsidRDefault="004A6D98" w:rsidP="004A6D98">
      <w:pPr>
        <w:pStyle w:val="NoSpacing"/>
        <w:rPr>
          <w:rFonts w:eastAsia="Arial"/>
        </w:rPr>
      </w:pPr>
      <w:r w:rsidRPr="00D21E61">
        <w:rPr>
          <w:rFonts w:eastAsia="Arial"/>
        </w:rPr>
        <w:t xml:space="preserve">The evaluation committee will review the cost proposals, assign </w:t>
      </w:r>
      <w:bookmarkStart w:id="2" w:name="_GoBack"/>
      <w:bookmarkEnd w:id="2"/>
      <w:r w:rsidRPr="00D21E61">
        <w:rPr>
          <w:rFonts w:eastAsia="Arial"/>
        </w:rPr>
        <w:t>appropriate points, and make a final recommendation to the City.</w:t>
      </w:r>
    </w:p>
    <w:p w:rsidR="00465975" w:rsidRDefault="00547C66" w:rsidP="00547C66">
      <w:pPr>
        <w:pStyle w:val="NoSpacing"/>
        <w:rPr>
          <w:b/>
        </w:rPr>
      </w:pPr>
      <w:r>
        <w:t>.</w:t>
      </w:r>
    </w:p>
    <w:p w:rsidR="00F735E0" w:rsidRDefault="00F735E0"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547C66" w:rsidRDefault="00547C66" w:rsidP="00F735E0">
      <w:pPr>
        <w:spacing w:after="0" w:line="240" w:lineRule="auto"/>
        <w:rPr>
          <w:rFonts w:ascii="Times New Roman" w:hAnsi="Times New Roman" w:cs="Times New Roman"/>
          <w:sz w:val="24"/>
          <w:szCs w:val="24"/>
        </w:rPr>
      </w:pPr>
    </w:p>
    <w:p w:rsidR="00547C66" w:rsidRDefault="00547C66" w:rsidP="00F735E0">
      <w:pPr>
        <w:spacing w:after="0" w:line="240" w:lineRule="auto"/>
        <w:rPr>
          <w:rFonts w:ascii="Times New Roman" w:hAnsi="Times New Roman" w:cs="Times New Roman"/>
          <w:sz w:val="24"/>
          <w:szCs w:val="24"/>
        </w:rPr>
      </w:pPr>
    </w:p>
    <w:p w:rsidR="00547C66" w:rsidRDefault="00547C66"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F2464F" w:rsidRPr="0008032E" w:rsidRDefault="00F2464F" w:rsidP="00F2464F">
      <w:pPr>
        <w:tabs>
          <w:tab w:val="left" w:pos="9360"/>
        </w:tabs>
        <w:spacing w:after="0" w:line="240" w:lineRule="auto"/>
        <w:jc w:val="center"/>
        <w:rPr>
          <w:rFonts w:ascii="Times New Roman" w:hAnsi="Times New Roman" w:cs="Times New Roman"/>
          <w:b/>
          <w:sz w:val="24"/>
          <w:szCs w:val="24"/>
        </w:rPr>
      </w:pPr>
      <w:r w:rsidRPr="0008032E">
        <w:rPr>
          <w:rFonts w:ascii="Times New Roman" w:hAnsi="Times New Roman" w:cs="Times New Roman"/>
          <w:b/>
          <w:sz w:val="24"/>
          <w:szCs w:val="24"/>
        </w:rPr>
        <w:t>BID BOND</w:t>
      </w:r>
    </w:p>
    <w:p w:rsidR="00F2464F" w:rsidRPr="0008032E" w:rsidRDefault="004058A2" w:rsidP="00F2464F">
      <w:pPr>
        <w:spacing w:after="0" w:line="240" w:lineRule="auto"/>
        <w:jc w:val="center"/>
        <w:rPr>
          <w:rFonts w:ascii="Times New Roman" w:hAnsi="Times New Roman" w:cs="Times New Roman"/>
          <w:sz w:val="24"/>
          <w:szCs w:val="24"/>
          <w:u w:val="single"/>
        </w:rPr>
      </w:pPr>
      <w:r w:rsidRPr="0008032E">
        <w:rPr>
          <w:rFonts w:ascii="Times New Roman" w:hAnsi="Times New Roman" w:cs="Times New Roman"/>
          <w:sz w:val="24"/>
          <w:szCs w:val="24"/>
          <w:u w:val="single"/>
        </w:rPr>
        <w:t>Proposal</w:t>
      </w:r>
      <w:r w:rsidR="00F2464F" w:rsidRPr="0008032E">
        <w:rPr>
          <w:rFonts w:ascii="Times New Roman" w:hAnsi="Times New Roman" w:cs="Times New Roman"/>
          <w:sz w:val="24"/>
          <w:szCs w:val="24"/>
          <w:u w:val="single"/>
        </w:rPr>
        <w:t xml:space="preserve"> #</w:t>
      </w:r>
      <w:r w:rsidR="00862249" w:rsidRPr="0008032E">
        <w:rPr>
          <w:rFonts w:ascii="Times New Roman" w:hAnsi="Times New Roman" w:cs="Times New Roman"/>
          <w:sz w:val="24"/>
          <w:szCs w:val="24"/>
          <w:u w:val="single"/>
        </w:rPr>
        <w:t>1</w:t>
      </w:r>
      <w:r w:rsidR="00465975" w:rsidRPr="0008032E">
        <w:rPr>
          <w:rFonts w:ascii="Times New Roman" w:hAnsi="Times New Roman" w:cs="Times New Roman"/>
          <w:sz w:val="24"/>
          <w:szCs w:val="24"/>
          <w:u w:val="single"/>
        </w:rPr>
        <w:t>9</w:t>
      </w:r>
      <w:r w:rsidR="00862249" w:rsidRPr="0008032E">
        <w:rPr>
          <w:rFonts w:ascii="Times New Roman" w:hAnsi="Times New Roman" w:cs="Times New Roman"/>
          <w:sz w:val="24"/>
          <w:szCs w:val="24"/>
          <w:u w:val="single"/>
        </w:rPr>
        <w:t>-</w:t>
      </w:r>
      <w:r w:rsidR="004D07DC" w:rsidRPr="0008032E">
        <w:rPr>
          <w:rFonts w:ascii="Times New Roman" w:hAnsi="Times New Roman" w:cs="Times New Roman"/>
          <w:sz w:val="24"/>
          <w:szCs w:val="24"/>
          <w:u w:val="single"/>
        </w:rPr>
        <w:t>R</w:t>
      </w:r>
      <w:r w:rsidR="00862249" w:rsidRPr="0008032E">
        <w:rPr>
          <w:rFonts w:ascii="Times New Roman" w:hAnsi="Times New Roman" w:cs="Times New Roman"/>
          <w:sz w:val="24"/>
          <w:szCs w:val="24"/>
          <w:u w:val="single"/>
        </w:rPr>
        <w:t>00</w:t>
      </w:r>
      <w:r w:rsidR="0008032E">
        <w:rPr>
          <w:rFonts w:ascii="Times New Roman" w:hAnsi="Times New Roman" w:cs="Times New Roman"/>
          <w:sz w:val="24"/>
          <w:szCs w:val="24"/>
          <w:u w:val="single"/>
        </w:rPr>
        <w:t>2</w:t>
      </w:r>
      <w:r w:rsidR="00B77813">
        <w:rPr>
          <w:rFonts w:ascii="Times New Roman" w:hAnsi="Times New Roman" w:cs="Times New Roman"/>
          <w:sz w:val="24"/>
          <w:szCs w:val="24"/>
          <w:u w:val="single"/>
        </w:rPr>
        <w:t>7</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Principal, and </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OWNER, in the penal sum of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_____________________________________________________________________ </w:t>
      </w:r>
      <w:proofErr w:type="gramStart"/>
      <w:r w:rsidRPr="00F2464F">
        <w:rPr>
          <w:rFonts w:ascii="Times New Roman" w:hAnsi="Times New Roman" w:cs="Times New Roman"/>
        </w:rPr>
        <w:t>for</w:t>
      </w:r>
      <w:proofErr w:type="gramEnd"/>
      <w:r w:rsidRPr="00F2464F">
        <w:rPr>
          <w:rFonts w:ascii="Times New Roman" w:hAnsi="Times New Roman" w:cs="Times New Roman"/>
        </w:rPr>
        <w:t xml:space="preserve"> the payment of which, well and truly to be made, we hereby jointly and severally bind ourselves, successors and assigns.</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F2464F" w:rsidRPr="00F2464F" w:rsidRDefault="00F2464F" w:rsidP="00F2464F">
      <w:pPr>
        <w:spacing w:after="0" w:line="240" w:lineRule="auto"/>
        <w:rPr>
          <w:rFonts w:ascii="Times New Roman" w:hAnsi="Times New Roman" w:cs="Times New Roman"/>
        </w:rPr>
      </w:pP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w:t>
      </w:r>
      <w:proofErr w:type="gramStart"/>
      <w:r w:rsidRPr="00673736">
        <w:rPr>
          <w:rFonts w:ascii="Times New Roman" w:hAnsi="Times New Roman" w:cs="Times New Roman"/>
          <w:sz w:val="24"/>
          <w:szCs w:val="24"/>
        </w:rPr>
        <w:t>_(</w:t>
      </w:r>
      <w:proofErr w:type="gramEnd"/>
      <w:r w:rsidRPr="00673736">
        <w:rPr>
          <w:rFonts w:ascii="Times New Roman" w:hAnsi="Times New Roman" w:cs="Times New Roman"/>
          <w:sz w:val="24"/>
          <w:szCs w:val="24"/>
        </w:rPr>
        <w:t>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F2464F" w:rsidRPr="00673736" w:rsidRDefault="00F2464F" w:rsidP="00F2464F">
      <w:pPr>
        <w:spacing w:after="0" w:line="240" w:lineRule="auto"/>
        <w:rPr>
          <w:rFonts w:ascii="Times New Roman" w:hAnsi="Times New Roman" w:cs="Times New Roman"/>
          <w:sz w:val="24"/>
          <w:szCs w:val="24"/>
        </w:rPr>
      </w:pPr>
    </w:p>
    <w:p w:rsidR="00F2464F"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F2464F" w:rsidRPr="00673736" w:rsidRDefault="00F2464F" w:rsidP="00F2464F">
      <w:pPr>
        <w:spacing w:after="0" w:line="240" w:lineRule="auto"/>
        <w:rPr>
          <w:rFonts w:ascii="Times New Roman" w:hAnsi="Times New Roman" w:cs="Times New Roman"/>
          <w:sz w:val="24"/>
          <w:szCs w:val="24"/>
        </w:rPr>
      </w:pPr>
    </w:p>
    <w:p w:rsidR="00F2464F" w:rsidRPr="00F2464F" w:rsidRDefault="00F2464F" w:rsidP="00F2464F">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F2464F" w:rsidRPr="00C74F3B" w:rsidRDefault="00F2464F" w:rsidP="00CC2593">
      <w:pPr>
        <w:spacing w:after="0" w:line="240" w:lineRule="auto"/>
        <w:jc w:val="center"/>
        <w:rPr>
          <w:rFonts w:ascii="Times New Roman" w:hAnsi="Times New Roman" w:cs="Times New Roman"/>
          <w:b/>
          <w:bCs/>
          <w:sz w:val="24"/>
          <w:szCs w:val="24"/>
        </w:rPr>
      </w:pPr>
    </w:p>
    <w:p w:rsidR="00465975" w:rsidRDefault="00465975" w:rsidP="00CC2593">
      <w:pPr>
        <w:spacing w:after="0" w:line="240" w:lineRule="auto"/>
        <w:jc w:val="center"/>
        <w:rPr>
          <w:rFonts w:ascii="Times New Roman" w:hAnsi="Times New Roman" w:cs="Times New Roman"/>
          <w:b/>
          <w:bCs/>
          <w:sz w:val="24"/>
          <w:szCs w:val="24"/>
        </w:rPr>
      </w:pPr>
    </w:p>
    <w:p w:rsidR="00B77813" w:rsidRDefault="00B77813" w:rsidP="00CC2593">
      <w:pPr>
        <w:spacing w:after="0" w:line="240" w:lineRule="auto"/>
        <w:jc w:val="center"/>
        <w:rPr>
          <w:rFonts w:ascii="Times New Roman" w:hAnsi="Times New Roman" w:cs="Times New Roman"/>
          <w:b/>
          <w:bCs/>
        </w:rPr>
      </w:pPr>
    </w:p>
    <w:p w:rsidR="00F2464F" w:rsidRPr="008C0E01" w:rsidRDefault="00F2464F" w:rsidP="00CC2593">
      <w:pPr>
        <w:spacing w:after="0" w:line="240" w:lineRule="auto"/>
        <w:jc w:val="center"/>
        <w:rPr>
          <w:rFonts w:ascii="Times New Roman" w:hAnsi="Times New Roman" w:cs="Times New Roman"/>
          <w:b/>
          <w:bCs/>
        </w:rPr>
      </w:pPr>
      <w:r w:rsidRPr="008C0E01">
        <w:rPr>
          <w:rFonts w:ascii="Times New Roman" w:hAnsi="Times New Roman" w:cs="Times New Roman"/>
          <w:b/>
          <w:bCs/>
        </w:rPr>
        <w:t>PERFORMANCE BOND</w:t>
      </w:r>
    </w:p>
    <w:p w:rsidR="00F2464F" w:rsidRPr="008C0E01" w:rsidRDefault="00F2464F" w:rsidP="00CC2593">
      <w:pPr>
        <w:spacing w:after="0" w:line="240" w:lineRule="auto"/>
        <w:jc w:val="center"/>
        <w:rPr>
          <w:rFonts w:ascii="Times New Roman" w:hAnsi="Times New Roman" w:cs="Times New Roman"/>
          <w:b/>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proofErr w:type="gramStart"/>
      <w:r w:rsidRPr="008C0E01">
        <w:rPr>
          <w:rFonts w:ascii="Times New Roman" w:hAnsi="Times New Roman" w:cs="Times New Roman"/>
          <w:bCs/>
        </w:rPr>
        <w:t>a</w:t>
      </w:r>
      <w:proofErr w:type="gramEnd"/>
      <w:r w:rsidRPr="008C0E01">
        <w:rPr>
          <w:rFonts w:ascii="Times New Roman" w:hAnsi="Times New Roman" w:cs="Times New Roman"/>
          <w:bCs/>
        </w:rPr>
        <w:t xml:space="preserve"> ________________________________________________________ hereinafter called Principal, and</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w:t>
      </w:r>
      <w:r w:rsidR="008C0E01" w:rsidRPr="008C0E01">
        <w:rPr>
          <w:rFonts w:ascii="Times New Roman" w:hAnsi="Times New Roman" w:cs="Times New Roman"/>
          <w:bCs/>
        </w:rPr>
        <w:t>________________________________</w:t>
      </w:r>
      <w:r w:rsidR="008C0E01">
        <w:rPr>
          <w:rFonts w:ascii="Times New Roman" w:hAnsi="Times New Roman" w:cs="Times New Roman"/>
          <w:bCs/>
        </w:rPr>
        <w:t>________</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P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8C0E01" w:rsidRPr="008C0E01" w:rsidRDefault="008C0E01" w:rsidP="008C0E01">
      <w:pPr>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 xml:space="preserve">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w:t>
      </w:r>
      <w:r w:rsidRPr="008C0E01">
        <w:rPr>
          <w:rFonts w:ascii="Times New Roman" w:hAnsi="Times New Roman" w:cs="Times New Roman"/>
        </w:rPr>
        <w:lastRenderedPageBreak/>
        <w:t>reimburse and repay the OWNER all outlay and expense which the OWNER may incur in making good any default, then this obligation shall be void; otherwise to remain in full force and effect.</w:t>
      </w:r>
    </w:p>
    <w:p w:rsidR="008C0E01" w:rsidRPr="008C0E01" w:rsidRDefault="008C0E01" w:rsidP="008C0E01">
      <w:pPr>
        <w:spacing w:after="0" w:line="240" w:lineRule="auto"/>
        <w:jc w:val="center"/>
        <w:rPr>
          <w:rFonts w:ascii="Times New Roman" w:hAnsi="Times New Roman" w:cs="Times New Roman"/>
          <w:b/>
        </w:rPr>
      </w:pPr>
      <w:r w:rsidRPr="008C0E01">
        <w:rPr>
          <w:rFonts w:ascii="Times New Roman" w:hAnsi="Times New Roman" w:cs="Times New Roman"/>
          <w:b/>
        </w:rPr>
        <w:t>PERFORMANCE BOND continued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305698" w:rsidRDefault="00305698" w:rsidP="008C0E01">
      <w:pPr>
        <w:spacing w:after="0" w:line="240" w:lineRule="auto"/>
        <w:rPr>
          <w:rFonts w:ascii="Times New Roman" w:hAnsi="Times New Roman" w:cs="Times New Roman"/>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___</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Principal</w:t>
      </w:r>
    </w:p>
    <w:p w:rsidR="008C0E01" w:rsidRPr="00305698" w:rsidRDefault="008C0E01" w:rsidP="008C0E01">
      <w:pPr>
        <w:spacing w:after="0" w:line="240" w:lineRule="auto"/>
        <w:rPr>
          <w:rFonts w:ascii="Times New Roman" w:hAnsi="Times New Roman" w:cs="Times New Roman"/>
          <w:sz w:val="20"/>
          <w:szCs w:val="20"/>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w:t>
      </w:r>
      <w:r w:rsidRPr="00305698">
        <w:rPr>
          <w:rFonts w:ascii="Times New Roman" w:hAnsi="Times New Roman" w:cs="Times New Roman"/>
          <w:sz w:val="20"/>
          <w:szCs w:val="20"/>
        </w:rPr>
        <w:t xml:space="preserve">               </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8C0E01" w:rsidRPr="00305698" w:rsidRDefault="008C0E01" w:rsidP="008C0E01">
      <w:pPr>
        <w:spacing w:after="0" w:line="240" w:lineRule="auto"/>
        <w:rPr>
          <w:rFonts w:ascii="Times New Roman" w:hAnsi="Times New Roman" w:cs="Times New Roman"/>
          <w:sz w:val="20"/>
          <w:szCs w:val="20"/>
        </w:rPr>
      </w:pPr>
    </w:p>
    <w:p w:rsidR="008C0E01" w:rsidRDefault="008C0E01" w:rsidP="008C0E01">
      <w:pPr>
        <w:spacing w:after="0" w:line="240" w:lineRule="auto"/>
        <w:rPr>
          <w:rFonts w:ascii="Times New Roman" w:hAnsi="Times New Roman" w:cs="Times New Roman"/>
          <w:sz w:val="20"/>
          <w:szCs w:val="20"/>
        </w:rPr>
      </w:pPr>
    </w:p>
    <w:p w:rsidR="00305698" w:rsidRPr="00305698" w:rsidRDefault="00305698" w:rsidP="008C0E01">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(Address)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Surety</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E8797B" w:rsidRPr="00305698" w:rsidRDefault="00E8797B" w:rsidP="00E8797B">
      <w:pPr>
        <w:spacing w:after="0" w:line="240" w:lineRule="auto"/>
        <w:rPr>
          <w:rFonts w:ascii="Times New Roman" w:hAnsi="Times New Roman" w:cs="Times New Roman"/>
          <w:sz w:val="20"/>
          <w:szCs w:val="20"/>
        </w:rPr>
      </w:pPr>
    </w:p>
    <w:p w:rsidR="00E8797B" w:rsidRDefault="00E8797B" w:rsidP="00E8797B">
      <w:pPr>
        <w:spacing w:after="0" w:line="240" w:lineRule="auto"/>
        <w:rPr>
          <w:rFonts w:ascii="Times New Roman" w:hAnsi="Times New Roman" w:cs="Times New Roman"/>
          <w:sz w:val="20"/>
          <w:szCs w:val="20"/>
        </w:rPr>
      </w:pPr>
    </w:p>
    <w:p w:rsidR="00305698" w:rsidRPr="00305698" w:rsidRDefault="00305698" w:rsidP="00E8797B">
      <w:pPr>
        <w:spacing w:after="0" w:line="240" w:lineRule="auto"/>
        <w:rPr>
          <w:rFonts w:ascii="Times New Roman" w:hAnsi="Times New Roman" w:cs="Times New Roman"/>
          <w:sz w:val="20"/>
          <w:szCs w:val="20"/>
        </w:rPr>
      </w:pPr>
    </w:p>
    <w:p w:rsidR="00F6344A"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F6344A" w:rsidRPr="00305698" w:rsidRDefault="00F6344A"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F6344A" w:rsidRPr="00305698" w:rsidRDefault="00F6344A" w:rsidP="00E8797B">
      <w:pPr>
        <w:spacing w:after="0" w:line="240" w:lineRule="auto"/>
        <w:rPr>
          <w:rFonts w:ascii="Times New Roman" w:hAnsi="Times New Roman" w:cs="Times New Roman"/>
          <w:sz w:val="20"/>
          <w:szCs w:val="20"/>
        </w:rPr>
      </w:pP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_________________________________</w:t>
      </w: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305698" w:rsidRPr="00305698" w:rsidRDefault="00305698" w:rsidP="00305698">
      <w:pPr>
        <w:rPr>
          <w:rFonts w:ascii="Times New Roman" w:hAnsi="Times New Roman" w:cs="Times New Roman"/>
          <w:sz w:val="20"/>
          <w:szCs w:val="20"/>
        </w:rPr>
      </w:pP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305698" w:rsidRDefault="00305698" w:rsidP="00305698">
      <w:pPr>
        <w:rPr>
          <w:rFonts w:ascii="Times New Roman" w:hAnsi="Times New Roman" w:cs="Times New Roman"/>
          <w:sz w:val="20"/>
          <w:szCs w:val="20"/>
        </w:rPr>
      </w:pPr>
      <w:r w:rsidRPr="00305698">
        <w:rPr>
          <w:rFonts w:ascii="Times New Roman" w:hAnsi="Times New Roman" w:cs="Times New Roman"/>
          <w:sz w:val="20"/>
          <w:szCs w:val="20"/>
        </w:rPr>
        <w:lastRenderedPageBreak/>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305698" w:rsidRDefault="00305698" w:rsidP="00305698">
      <w:pPr>
        <w:rPr>
          <w:rFonts w:ascii="Times New Roman" w:hAnsi="Times New Roman" w:cs="Times New Roman"/>
          <w:sz w:val="20"/>
          <w:szCs w:val="20"/>
        </w:rPr>
      </w:pPr>
    </w:p>
    <w:p w:rsidR="008C0E01" w:rsidRPr="00305698" w:rsidRDefault="00E8797B" w:rsidP="00305698">
      <w:pPr>
        <w:jc w:val="center"/>
        <w:rPr>
          <w:rFonts w:ascii="Times New Roman" w:hAnsi="Times New Roman" w:cs="Times New Roman"/>
          <w:sz w:val="24"/>
          <w:szCs w:val="24"/>
        </w:rPr>
      </w:pPr>
      <w:r w:rsidRPr="00305698">
        <w:rPr>
          <w:rFonts w:ascii="Times New Roman" w:hAnsi="Times New Roman" w:cs="Times New Roman"/>
          <w:b/>
          <w:sz w:val="24"/>
          <w:szCs w:val="24"/>
        </w:rPr>
        <w:t>PERFORMANCE BOND continued</w:t>
      </w:r>
    </w:p>
    <w:p w:rsidR="00E8797B" w:rsidRPr="00305698" w:rsidRDefault="00E8797B" w:rsidP="008C0E01">
      <w:pPr>
        <w:spacing w:after="0" w:line="240" w:lineRule="auto"/>
        <w:rPr>
          <w:rFonts w:ascii="Times New Roman" w:hAnsi="Times New Roman" w:cs="Times New Roman"/>
          <w:sz w:val="24"/>
          <w:szCs w:val="24"/>
        </w:rPr>
      </w:pPr>
    </w:p>
    <w:p w:rsidR="008C0E01" w:rsidRPr="00305698"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8C0E01" w:rsidRPr="00305698" w:rsidRDefault="008C0E01" w:rsidP="008C0E01">
      <w:pPr>
        <w:spacing w:after="0" w:line="240" w:lineRule="auto"/>
        <w:ind w:right="-180"/>
        <w:rPr>
          <w:rFonts w:ascii="Times New Roman" w:hAnsi="Times New Roman" w:cs="Times New Roman"/>
          <w:sz w:val="24"/>
          <w:szCs w:val="24"/>
        </w:rPr>
      </w:pPr>
    </w:p>
    <w:p w:rsidR="008C0E01"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Pr="009A4CA2" w:rsidRDefault="009A4CA2" w:rsidP="009A4CA2">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t>PAYMENT BOND</w:t>
      </w:r>
    </w:p>
    <w:p w:rsidR="009A4CA2" w:rsidRPr="009A4CA2" w:rsidRDefault="009A4CA2" w:rsidP="009A4CA2">
      <w:pPr>
        <w:spacing w:after="0" w:line="240" w:lineRule="auto"/>
        <w:jc w:val="center"/>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_________________________________________________ hereinafter called Principal, and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9A4CA2" w:rsidRPr="009A4CA2" w:rsidRDefault="009A4CA2" w:rsidP="009A4CA2">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Surety, are held and firmly bound unto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copy of which is hereto attached and made a part hereof for the construction of: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lastRenderedPageBreak/>
        <w:t>PROVIDED, FURTHER, that no final settlement between the OWNER and the CONTRACTOR shall abridge the right of any beneficiary hereunder, whose claim may be unsatisfied.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t>PAYMENT BOND continued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_________________________ , 20 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roofErr w:type="gramStart"/>
      <w:r w:rsidRPr="009A4CA2">
        <w:rPr>
          <w:rFonts w:ascii="Times New Roman" w:hAnsi="Times New Roman" w:cs="Times New Roman"/>
          <w:sz w:val="24"/>
          <w:szCs w:val="24"/>
        </w:rPr>
        <w:t>By</w:t>
      </w:r>
      <w:proofErr w:type="gramEnd"/>
      <w:r w:rsidRPr="009A4CA2">
        <w:rPr>
          <w:rFonts w:ascii="Times New Roman" w:hAnsi="Times New Roman" w:cs="Times New Roman"/>
          <w:sz w:val="24"/>
          <w:szCs w:val="24"/>
        </w:rPr>
        <w:t xml:space="preserve">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9A4CA2" w:rsidRPr="009A4CA2" w:rsidRDefault="009A4CA2" w:rsidP="009A4CA2">
      <w:pPr>
        <w:spacing w:after="0" w:line="240" w:lineRule="auto"/>
        <w:ind w:right="-270"/>
        <w:rPr>
          <w:rFonts w:ascii="Times New Roman" w:hAnsi="Times New Roman" w:cs="Times New Roman"/>
          <w:sz w:val="24"/>
          <w:szCs w:val="24"/>
        </w:rPr>
      </w:pPr>
    </w:p>
    <w:p w:rsidR="000C55C5" w:rsidRDefault="009A4CA2" w:rsidP="000C55C5">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lastRenderedPageBreak/>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8032E" w:rsidRDefault="0008032E"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lastRenderedPageBreak/>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lastRenderedPageBreak/>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08032E" w:rsidRPr="00305264" w:rsidRDefault="0008032E" w:rsidP="000803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Price Schedule</w:t>
      </w:r>
    </w:p>
    <w:p w:rsidR="0008032E" w:rsidRDefault="0008032E" w:rsidP="0008032E">
      <w:pPr>
        <w:spacing w:after="0" w:line="240" w:lineRule="auto"/>
        <w:rPr>
          <w:rFonts w:ascii="Times New Roman" w:hAnsi="Times New Roman" w:cs="Times New Roman"/>
          <w:sz w:val="24"/>
          <w:szCs w:val="24"/>
        </w:rPr>
      </w:pPr>
    </w:p>
    <w:p w:rsidR="0008032E"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08032E" w:rsidRPr="00597C33"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08032E" w:rsidRDefault="0008032E" w:rsidP="00CC2593">
      <w:pPr>
        <w:spacing w:after="0" w:line="240" w:lineRule="auto"/>
        <w:jc w:val="center"/>
        <w:rPr>
          <w:rFonts w:ascii="Times New Roman" w:hAnsi="Times New Roman" w:cs="Times New Roman"/>
          <w:b/>
          <w:bCs/>
          <w:sz w:val="24"/>
          <w:szCs w:val="24"/>
        </w:rPr>
      </w:pPr>
    </w:p>
    <w:p w:rsidR="0008032E" w:rsidRDefault="00763D9C"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Asbestos Abatement</w:t>
      </w:r>
      <w:r w:rsidR="003806D1">
        <w:rPr>
          <w:rFonts w:ascii="Times New Roman" w:hAnsi="Times New Roman" w:cs="Times New Roman"/>
          <w:b/>
          <w:bCs/>
          <w:sz w:val="24"/>
          <w:szCs w:val="24"/>
        </w:rPr>
        <w:t xml:space="preserve"> and Demolition</w:t>
      </w:r>
      <w:r w:rsidR="0041625E">
        <w:rPr>
          <w:rFonts w:ascii="Times New Roman" w:hAnsi="Times New Roman" w:cs="Times New Roman"/>
          <w:b/>
          <w:bCs/>
          <w:sz w:val="24"/>
          <w:szCs w:val="24"/>
        </w:rPr>
        <w:t xml:space="preserve">:  </w:t>
      </w:r>
      <w:r w:rsidR="0008032E">
        <w:rPr>
          <w:rFonts w:ascii="Times New Roman" w:hAnsi="Times New Roman" w:cs="Times New Roman"/>
          <w:b/>
          <w:bCs/>
          <w:sz w:val="24"/>
          <w:szCs w:val="24"/>
        </w:rPr>
        <w:t>One Lump Sum: $___________________________</w:t>
      </w: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08032E">
        <w:rPr>
          <w:rFonts w:ascii="Times New Roman" w:hAnsi="Times New Roman" w:cs="Times New Roman"/>
          <w:b/>
          <w:bCs/>
          <w:sz w:val="24"/>
          <w:szCs w:val="24"/>
        </w:rPr>
        <w:t>2</w:t>
      </w:r>
      <w:r w:rsidR="00763D9C">
        <w:rPr>
          <w:rFonts w:ascii="Times New Roman" w:hAnsi="Times New Roman" w:cs="Times New Roman"/>
          <w:b/>
          <w:bCs/>
          <w:sz w:val="24"/>
          <w:szCs w:val="24"/>
        </w:rPr>
        <w:t>7</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lastRenderedPageBreak/>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C66" w:rsidRDefault="00547C66" w:rsidP="009A101C">
      <w:pPr>
        <w:spacing w:after="0" w:line="240" w:lineRule="auto"/>
      </w:pPr>
      <w:r>
        <w:separator/>
      </w:r>
    </w:p>
  </w:endnote>
  <w:endnote w:type="continuationSeparator" w:id="0">
    <w:p w:rsidR="00547C66" w:rsidRDefault="00547C6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547C66" w:rsidRDefault="00547C66">
        <w:pPr>
          <w:pStyle w:val="Footer"/>
          <w:jc w:val="center"/>
        </w:pPr>
        <w:r>
          <w:fldChar w:fldCharType="begin"/>
        </w:r>
        <w:r>
          <w:instrText xml:space="preserve"> PAGE   \* MERGEFORMAT </w:instrText>
        </w:r>
        <w:r>
          <w:fldChar w:fldCharType="separate"/>
        </w:r>
        <w:r w:rsidR="004A6D98">
          <w:rPr>
            <w:noProof/>
          </w:rPr>
          <w:t>38</w:t>
        </w:r>
        <w:r>
          <w:rPr>
            <w:noProof/>
          </w:rPr>
          <w:fldChar w:fldCharType="end"/>
        </w:r>
      </w:p>
    </w:sdtContent>
  </w:sdt>
  <w:p w:rsidR="00547C66" w:rsidRDefault="00547C66">
    <w:pPr>
      <w:pStyle w:val="Footer"/>
    </w:pPr>
    <w:r>
      <w:t>19-R0027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C66" w:rsidRDefault="00547C66" w:rsidP="009A101C">
      <w:pPr>
        <w:spacing w:after="0" w:line="240" w:lineRule="auto"/>
      </w:pPr>
      <w:r>
        <w:separator/>
      </w:r>
    </w:p>
  </w:footnote>
  <w:footnote w:type="continuationSeparator" w:id="0">
    <w:p w:rsidR="00547C66" w:rsidRDefault="00547C6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344E9B"/>
    <w:multiLevelType w:val="hybridMultilevel"/>
    <w:tmpl w:val="A73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36CB5"/>
    <w:multiLevelType w:val="hybridMultilevel"/>
    <w:tmpl w:val="58CE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056E5D"/>
    <w:multiLevelType w:val="hybridMultilevel"/>
    <w:tmpl w:val="2E94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B5D6269"/>
    <w:multiLevelType w:val="hybridMultilevel"/>
    <w:tmpl w:val="BE347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CF21259"/>
    <w:multiLevelType w:val="hybridMultilevel"/>
    <w:tmpl w:val="43A6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3"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57F46"/>
    <w:multiLevelType w:val="hybridMultilevel"/>
    <w:tmpl w:val="CE9E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5"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30"/>
  </w:num>
  <w:num w:numId="15">
    <w:abstractNumId w:val="16"/>
  </w:num>
  <w:num w:numId="16">
    <w:abstractNumId w:val="28"/>
  </w:num>
  <w:num w:numId="17">
    <w:abstractNumId w:val="32"/>
  </w:num>
  <w:num w:numId="18">
    <w:abstractNumId w:val="2"/>
  </w:num>
  <w:num w:numId="19">
    <w:abstractNumId w:val="15"/>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lvlOverride w:ilvl="0">
      <w:startOverride w:val="1"/>
    </w:lvlOverride>
  </w:num>
  <w:num w:numId="24">
    <w:abstractNumId w:val="25"/>
  </w:num>
  <w:num w:numId="25">
    <w:abstractNumId w:val="1"/>
  </w:num>
  <w:num w:numId="26">
    <w:abstractNumId w:val="34"/>
    <w:lvlOverride w:ilvl="0">
      <w:startOverride w:val="1"/>
    </w:lvlOverride>
  </w:num>
  <w:num w:numId="27">
    <w:abstractNumId w:val="3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37"/>
  </w:num>
  <w:num w:numId="31">
    <w:abstractNumId w:val="35"/>
  </w:num>
  <w:num w:numId="32">
    <w:abstractNumId w:val="4"/>
  </w:num>
  <w:num w:numId="33">
    <w:abstractNumId w:val="22"/>
  </w:num>
  <w:num w:numId="34">
    <w:abstractNumId w:val="33"/>
  </w:num>
  <w:num w:numId="35">
    <w:abstractNumId w:val="6"/>
  </w:num>
  <w:num w:numId="36">
    <w:abstractNumId w:val="29"/>
  </w:num>
  <w:num w:numId="37">
    <w:abstractNumId w:val="13"/>
  </w:num>
  <w:num w:numId="38">
    <w:abstractNumId w:val="14"/>
  </w:num>
  <w:num w:numId="39">
    <w:abstractNumId w:val="23"/>
  </w:num>
  <w:num w:numId="40">
    <w:abstractNumId w:val="36"/>
  </w:num>
  <w:num w:numId="41">
    <w:abstractNumId w:val="3"/>
  </w:num>
  <w:num w:numId="42">
    <w:abstractNumId w:val="10"/>
  </w:num>
  <w:num w:numId="43">
    <w:abstractNumId w:val="7"/>
  </w:num>
  <w:num w:numId="44">
    <w:abstractNumId w:val="26"/>
  </w:num>
  <w:num w:numId="45">
    <w:abstractNumId w:val="20"/>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0007"/>
    <w:rsid w:val="00021A5E"/>
    <w:rsid w:val="00037CB0"/>
    <w:rsid w:val="00045AA5"/>
    <w:rsid w:val="00054A38"/>
    <w:rsid w:val="00055B79"/>
    <w:rsid w:val="00057077"/>
    <w:rsid w:val="00057B77"/>
    <w:rsid w:val="000601B8"/>
    <w:rsid w:val="000754ED"/>
    <w:rsid w:val="0008032E"/>
    <w:rsid w:val="00097CE1"/>
    <w:rsid w:val="000A5EF4"/>
    <w:rsid w:val="000B23DF"/>
    <w:rsid w:val="000C55C5"/>
    <w:rsid w:val="000C6D30"/>
    <w:rsid w:val="000E281F"/>
    <w:rsid w:val="000E3EE9"/>
    <w:rsid w:val="000F29A7"/>
    <w:rsid w:val="00130C7B"/>
    <w:rsid w:val="001400F4"/>
    <w:rsid w:val="00141335"/>
    <w:rsid w:val="00146AB7"/>
    <w:rsid w:val="001603C1"/>
    <w:rsid w:val="00173123"/>
    <w:rsid w:val="00191641"/>
    <w:rsid w:val="00191AA3"/>
    <w:rsid w:val="001C59CB"/>
    <w:rsid w:val="001D5257"/>
    <w:rsid w:val="001D78A6"/>
    <w:rsid w:val="001E5583"/>
    <w:rsid w:val="0021610F"/>
    <w:rsid w:val="002259C2"/>
    <w:rsid w:val="00226D18"/>
    <w:rsid w:val="00230A36"/>
    <w:rsid w:val="00267CDF"/>
    <w:rsid w:val="00273511"/>
    <w:rsid w:val="002746D6"/>
    <w:rsid w:val="002776E7"/>
    <w:rsid w:val="00297EEC"/>
    <w:rsid w:val="002A727B"/>
    <w:rsid w:val="002B2C8F"/>
    <w:rsid w:val="002D72DC"/>
    <w:rsid w:val="002E1593"/>
    <w:rsid w:val="00305698"/>
    <w:rsid w:val="003159CE"/>
    <w:rsid w:val="00320D87"/>
    <w:rsid w:val="00342840"/>
    <w:rsid w:val="003477E5"/>
    <w:rsid w:val="0036423B"/>
    <w:rsid w:val="003649F5"/>
    <w:rsid w:val="00365AB7"/>
    <w:rsid w:val="00376F4A"/>
    <w:rsid w:val="003806D1"/>
    <w:rsid w:val="00393297"/>
    <w:rsid w:val="003961AF"/>
    <w:rsid w:val="003C0768"/>
    <w:rsid w:val="003D0AE1"/>
    <w:rsid w:val="003F19AE"/>
    <w:rsid w:val="004058A2"/>
    <w:rsid w:val="0041625E"/>
    <w:rsid w:val="004302E5"/>
    <w:rsid w:val="00455EED"/>
    <w:rsid w:val="00465975"/>
    <w:rsid w:val="00467D60"/>
    <w:rsid w:val="00472B72"/>
    <w:rsid w:val="004826ED"/>
    <w:rsid w:val="00484282"/>
    <w:rsid w:val="004A6D98"/>
    <w:rsid w:val="004D07DC"/>
    <w:rsid w:val="004D7F8D"/>
    <w:rsid w:val="004F0C66"/>
    <w:rsid w:val="004F49B9"/>
    <w:rsid w:val="00502F25"/>
    <w:rsid w:val="00513B1E"/>
    <w:rsid w:val="00515194"/>
    <w:rsid w:val="00515247"/>
    <w:rsid w:val="0053554A"/>
    <w:rsid w:val="005477C8"/>
    <w:rsid w:val="00547BBC"/>
    <w:rsid w:val="00547C66"/>
    <w:rsid w:val="005534C9"/>
    <w:rsid w:val="005615F0"/>
    <w:rsid w:val="00564E90"/>
    <w:rsid w:val="005659F6"/>
    <w:rsid w:val="0058526A"/>
    <w:rsid w:val="005A3908"/>
    <w:rsid w:val="005A47B6"/>
    <w:rsid w:val="005A5FB6"/>
    <w:rsid w:val="005B24D5"/>
    <w:rsid w:val="005D6795"/>
    <w:rsid w:val="005F24E3"/>
    <w:rsid w:val="00621F5D"/>
    <w:rsid w:val="006244D3"/>
    <w:rsid w:val="00625838"/>
    <w:rsid w:val="00646A56"/>
    <w:rsid w:val="00654E3C"/>
    <w:rsid w:val="0066455F"/>
    <w:rsid w:val="0066738B"/>
    <w:rsid w:val="006A36D8"/>
    <w:rsid w:val="006B0072"/>
    <w:rsid w:val="006B09CD"/>
    <w:rsid w:val="006D6001"/>
    <w:rsid w:val="006E7F08"/>
    <w:rsid w:val="00734A67"/>
    <w:rsid w:val="00735EF7"/>
    <w:rsid w:val="00736157"/>
    <w:rsid w:val="007475F8"/>
    <w:rsid w:val="00763D9C"/>
    <w:rsid w:val="00777ABB"/>
    <w:rsid w:val="007A10E5"/>
    <w:rsid w:val="007A44BB"/>
    <w:rsid w:val="007A6DEF"/>
    <w:rsid w:val="007B19C9"/>
    <w:rsid w:val="007B544B"/>
    <w:rsid w:val="007C0EEE"/>
    <w:rsid w:val="007C2D99"/>
    <w:rsid w:val="007E1A0E"/>
    <w:rsid w:val="00803D2B"/>
    <w:rsid w:val="0080461C"/>
    <w:rsid w:val="00833AAF"/>
    <w:rsid w:val="00862249"/>
    <w:rsid w:val="00862557"/>
    <w:rsid w:val="008817CC"/>
    <w:rsid w:val="00890F5B"/>
    <w:rsid w:val="008A7AE5"/>
    <w:rsid w:val="008C0E01"/>
    <w:rsid w:val="008C737B"/>
    <w:rsid w:val="008C74A3"/>
    <w:rsid w:val="008F37A0"/>
    <w:rsid w:val="008F515E"/>
    <w:rsid w:val="0091353A"/>
    <w:rsid w:val="00914319"/>
    <w:rsid w:val="00955790"/>
    <w:rsid w:val="00961C06"/>
    <w:rsid w:val="0096562C"/>
    <w:rsid w:val="009719C4"/>
    <w:rsid w:val="00971B4A"/>
    <w:rsid w:val="009802F2"/>
    <w:rsid w:val="00994DB5"/>
    <w:rsid w:val="0099669C"/>
    <w:rsid w:val="009A101C"/>
    <w:rsid w:val="009A4CA2"/>
    <w:rsid w:val="009B1014"/>
    <w:rsid w:val="009B44A5"/>
    <w:rsid w:val="009B7525"/>
    <w:rsid w:val="009D2B72"/>
    <w:rsid w:val="009D4C38"/>
    <w:rsid w:val="00A07F1A"/>
    <w:rsid w:val="00A33FF1"/>
    <w:rsid w:val="00A40A56"/>
    <w:rsid w:val="00A411BB"/>
    <w:rsid w:val="00A427D1"/>
    <w:rsid w:val="00A44807"/>
    <w:rsid w:val="00A54947"/>
    <w:rsid w:val="00A60667"/>
    <w:rsid w:val="00A73360"/>
    <w:rsid w:val="00A871ED"/>
    <w:rsid w:val="00AA1E12"/>
    <w:rsid w:val="00AC7365"/>
    <w:rsid w:val="00AD722D"/>
    <w:rsid w:val="00B3198A"/>
    <w:rsid w:val="00B36FA7"/>
    <w:rsid w:val="00B412D0"/>
    <w:rsid w:val="00B45A29"/>
    <w:rsid w:val="00B541E5"/>
    <w:rsid w:val="00B5765A"/>
    <w:rsid w:val="00B578F2"/>
    <w:rsid w:val="00B62BD8"/>
    <w:rsid w:val="00B646FF"/>
    <w:rsid w:val="00B67414"/>
    <w:rsid w:val="00B77813"/>
    <w:rsid w:val="00B85811"/>
    <w:rsid w:val="00B974AF"/>
    <w:rsid w:val="00BC3778"/>
    <w:rsid w:val="00BC6AA8"/>
    <w:rsid w:val="00BE5B41"/>
    <w:rsid w:val="00BF135D"/>
    <w:rsid w:val="00BF1A09"/>
    <w:rsid w:val="00C260BA"/>
    <w:rsid w:val="00C27099"/>
    <w:rsid w:val="00C61D6A"/>
    <w:rsid w:val="00C74FBD"/>
    <w:rsid w:val="00C81555"/>
    <w:rsid w:val="00C94F42"/>
    <w:rsid w:val="00CA5398"/>
    <w:rsid w:val="00CC2593"/>
    <w:rsid w:val="00CC731A"/>
    <w:rsid w:val="00CD115A"/>
    <w:rsid w:val="00CD169C"/>
    <w:rsid w:val="00CE0729"/>
    <w:rsid w:val="00D10C2F"/>
    <w:rsid w:val="00D112F1"/>
    <w:rsid w:val="00D2218D"/>
    <w:rsid w:val="00D30978"/>
    <w:rsid w:val="00D34AF1"/>
    <w:rsid w:val="00D34C64"/>
    <w:rsid w:val="00D43B43"/>
    <w:rsid w:val="00D46062"/>
    <w:rsid w:val="00D82521"/>
    <w:rsid w:val="00DA1438"/>
    <w:rsid w:val="00DA626E"/>
    <w:rsid w:val="00DB15B0"/>
    <w:rsid w:val="00DD18C5"/>
    <w:rsid w:val="00DF3D95"/>
    <w:rsid w:val="00E133DF"/>
    <w:rsid w:val="00E14F0A"/>
    <w:rsid w:val="00E17D74"/>
    <w:rsid w:val="00E201DF"/>
    <w:rsid w:val="00E20502"/>
    <w:rsid w:val="00E20A3D"/>
    <w:rsid w:val="00E73D30"/>
    <w:rsid w:val="00E8287A"/>
    <w:rsid w:val="00E82BBF"/>
    <w:rsid w:val="00E8797B"/>
    <w:rsid w:val="00E932D9"/>
    <w:rsid w:val="00E95F4E"/>
    <w:rsid w:val="00EC3870"/>
    <w:rsid w:val="00EE0561"/>
    <w:rsid w:val="00EE1AAB"/>
    <w:rsid w:val="00F01A2D"/>
    <w:rsid w:val="00F0689A"/>
    <w:rsid w:val="00F13F47"/>
    <w:rsid w:val="00F145D6"/>
    <w:rsid w:val="00F15E5F"/>
    <w:rsid w:val="00F170FA"/>
    <w:rsid w:val="00F2464F"/>
    <w:rsid w:val="00F326D3"/>
    <w:rsid w:val="00F50038"/>
    <w:rsid w:val="00F52D30"/>
    <w:rsid w:val="00F52E6F"/>
    <w:rsid w:val="00F6344A"/>
    <w:rsid w:val="00F64E65"/>
    <w:rsid w:val="00F66159"/>
    <w:rsid w:val="00F735E0"/>
    <w:rsid w:val="00F73F7F"/>
    <w:rsid w:val="00F81F5F"/>
    <w:rsid w:val="00F971E0"/>
    <w:rsid w:val="00FA24D9"/>
    <w:rsid w:val="00FA51CF"/>
    <w:rsid w:val="00FA55EC"/>
    <w:rsid w:val="00FA58CA"/>
    <w:rsid w:val="00FD4290"/>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5E3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060979217">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2AE38-3E9A-47CA-B9E0-E5A24B6C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43</Pages>
  <Words>15785</Words>
  <Characters>89978</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12</cp:revision>
  <cp:lastPrinted>2019-02-19T15:22:00Z</cp:lastPrinted>
  <dcterms:created xsi:type="dcterms:W3CDTF">2019-03-05T21:10:00Z</dcterms:created>
  <dcterms:modified xsi:type="dcterms:W3CDTF">2019-03-07T21:02:00Z</dcterms:modified>
</cp:coreProperties>
</file>