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118" w:type="dxa"/>
        <w:tblLook w:val="01E0" w:firstRow="1" w:lastRow="1" w:firstColumn="1" w:lastColumn="1" w:noHBand="0" w:noVBand="0"/>
      </w:tblPr>
      <w:tblGrid>
        <w:gridCol w:w="1710"/>
        <w:gridCol w:w="6100"/>
        <w:gridCol w:w="3308"/>
      </w:tblGrid>
      <w:tr w:rsidR="00665207" w14:paraId="1B51A6AF" w14:textId="77777777" w:rsidTr="00665207">
        <w:tc>
          <w:tcPr>
            <w:tcW w:w="1710" w:type="dxa"/>
          </w:tcPr>
          <w:p w14:paraId="1379A8FC" w14:textId="16D4142B" w:rsidR="00665207" w:rsidRDefault="00665207" w:rsidP="009C505C">
            <w:pPr>
              <w:rPr>
                <w:rFonts w:cs="Arial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3F49F646" wp14:editId="1364A329">
                  <wp:simplePos x="0" y="0"/>
                  <wp:positionH relativeFrom="column">
                    <wp:align>center</wp:align>
                  </wp:positionH>
                  <wp:positionV relativeFrom="line">
                    <wp:align>top</wp:align>
                  </wp:positionV>
                  <wp:extent cx="68580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000" y="21000"/>
                      <wp:lineTo x="21000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100" w:type="dxa"/>
          </w:tcPr>
          <w:p w14:paraId="3D547EF3" w14:textId="77777777" w:rsidR="00665207" w:rsidRDefault="00665207" w:rsidP="00665207">
            <w:pPr>
              <w:pStyle w:val="NoSpacing"/>
              <w:jc w:val="center"/>
            </w:pPr>
            <w:r>
              <w:t>BOARD OF COUNTY COMMISSIONERS</w:t>
            </w:r>
          </w:p>
          <w:p w14:paraId="6D96FAFA" w14:textId="77777777" w:rsidR="00665207" w:rsidRDefault="00665207" w:rsidP="00665207">
            <w:pPr>
              <w:pStyle w:val="NoSpacing"/>
              <w:jc w:val="center"/>
            </w:pPr>
            <w:r>
              <w:t>ESCAMBIA COUNTY, FLORIDA</w:t>
            </w:r>
          </w:p>
          <w:p w14:paraId="54274CB1" w14:textId="77777777" w:rsidR="00665207" w:rsidRDefault="00665207" w:rsidP="00665207">
            <w:pPr>
              <w:pStyle w:val="NoSpacing"/>
              <w:jc w:val="center"/>
              <w:rPr>
                <w:sz w:val="16"/>
                <w:szCs w:val="16"/>
              </w:rPr>
            </w:pPr>
          </w:p>
          <w:p w14:paraId="02B61685" w14:textId="3C74E044" w:rsidR="00665207" w:rsidRDefault="00665207" w:rsidP="00665207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Waste </w:t>
            </w:r>
            <w:r>
              <w:rPr>
                <w:sz w:val="16"/>
                <w:szCs w:val="16"/>
              </w:rPr>
              <w:t>Services Department</w:t>
            </w:r>
            <w:r>
              <w:rPr>
                <w:sz w:val="16"/>
                <w:szCs w:val="16"/>
              </w:rPr>
              <w:br/>
            </w:r>
            <w:bookmarkStart w:id="0" w:name="bmkCtyStreetAdd"/>
            <w:bookmarkEnd w:id="0"/>
            <w:r>
              <w:rPr>
                <w:sz w:val="16"/>
                <w:szCs w:val="16"/>
              </w:rPr>
              <w:t xml:space="preserve">13009 Beulah </w:t>
            </w:r>
            <w:proofErr w:type="gramStart"/>
            <w:r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oad  </w:t>
            </w:r>
            <w:bookmarkStart w:id="1" w:name="bmkCtyCSZ"/>
            <w:bookmarkStart w:id="2" w:name="bmkCtyPhone"/>
            <w:bookmarkEnd w:id="1"/>
            <w:bookmarkEnd w:id="2"/>
            <w:r>
              <w:rPr>
                <w:sz w:val="16"/>
                <w:szCs w:val="16"/>
              </w:rPr>
              <w:t>Cantonment</w:t>
            </w:r>
            <w:proofErr w:type="gramEnd"/>
            <w:r>
              <w:rPr>
                <w:sz w:val="16"/>
                <w:szCs w:val="16"/>
              </w:rPr>
              <w:t>, FL  32533</w:t>
            </w:r>
          </w:p>
          <w:p w14:paraId="1E8A953B" w14:textId="77777777" w:rsidR="00665207" w:rsidRDefault="00665207" w:rsidP="00665207">
            <w:pPr>
              <w:pStyle w:val="NoSpacing"/>
              <w:jc w:val="center"/>
            </w:pPr>
            <w:r>
              <w:rPr>
                <w:sz w:val="16"/>
                <w:szCs w:val="16"/>
              </w:rPr>
              <w:t>Phone: (850) 937-2160</w:t>
            </w:r>
            <w:r>
              <w:rPr>
                <w:sz w:val="16"/>
                <w:szCs w:val="16"/>
              </w:rPr>
              <w:br/>
            </w:r>
            <w:bookmarkStart w:id="3" w:name="bmkCtyFAX"/>
            <w:bookmarkEnd w:id="3"/>
            <w:r>
              <w:rPr>
                <w:sz w:val="16"/>
                <w:szCs w:val="16"/>
              </w:rPr>
              <w:t>Fax: (850) 937-2152</w:t>
            </w:r>
            <w:r>
              <w:rPr>
                <w:sz w:val="16"/>
                <w:szCs w:val="16"/>
              </w:rPr>
              <w:br/>
              <w:t>www.myescambia.com</w:t>
            </w:r>
          </w:p>
        </w:tc>
        <w:tc>
          <w:tcPr>
            <w:tcW w:w="3308" w:type="dxa"/>
            <w:vAlign w:val="center"/>
          </w:tcPr>
          <w:p w14:paraId="458BB2A8" w14:textId="77777777" w:rsidR="00665207" w:rsidRDefault="00665207" w:rsidP="009C505C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26743E46" w14:textId="77777777" w:rsidR="00665207" w:rsidRDefault="00665207" w:rsidP="00665207">
      <w:pPr>
        <w:jc w:val="center"/>
        <w:rPr>
          <w:rFonts w:cs="Arial"/>
          <w:sz w:val="16"/>
          <w:szCs w:val="16"/>
        </w:rPr>
      </w:pPr>
    </w:p>
    <w:p w14:paraId="4042C697" w14:textId="16EF6826" w:rsidR="00923994" w:rsidRPr="00402511" w:rsidRDefault="00923994" w:rsidP="00402511">
      <w:pPr>
        <w:jc w:val="center"/>
        <w:rPr>
          <w:b/>
          <w:bCs/>
        </w:rPr>
      </w:pPr>
      <w:r w:rsidRPr="00402511">
        <w:rPr>
          <w:b/>
          <w:bCs/>
        </w:rPr>
        <w:t>SCOPE OF WORK</w:t>
      </w:r>
    </w:p>
    <w:p w14:paraId="2DDC3C24" w14:textId="3806661A" w:rsidR="00C737A3" w:rsidRPr="00402511" w:rsidRDefault="00923994" w:rsidP="00402511">
      <w:pPr>
        <w:pStyle w:val="NoSpacing"/>
        <w:jc w:val="center"/>
        <w:rPr>
          <w:b/>
          <w:bCs/>
        </w:rPr>
      </w:pPr>
      <w:r w:rsidRPr="00402511">
        <w:rPr>
          <w:b/>
          <w:bCs/>
        </w:rPr>
        <w:t>LITTER</w:t>
      </w:r>
      <w:r w:rsidR="00EA439D" w:rsidRPr="00402511">
        <w:rPr>
          <w:b/>
          <w:bCs/>
        </w:rPr>
        <w:t>/DEBRIS</w:t>
      </w:r>
      <w:r w:rsidRPr="00402511">
        <w:rPr>
          <w:b/>
          <w:bCs/>
        </w:rPr>
        <w:t xml:space="preserve"> REMOVAL FOR PERDIDO LANDFILL AND THE PALAFOX TRANSFER STATION</w:t>
      </w:r>
    </w:p>
    <w:p w14:paraId="0030711F" w14:textId="77777777" w:rsidR="008F1E33" w:rsidRPr="00402511" w:rsidRDefault="008F1E33" w:rsidP="00402511">
      <w:pPr>
        <w:pStyle w:val="NoSpacing"/>
        <w:jc w:val="center"/>
        <w:rPr>
          <w:b/>
          <w:bCs/>
        </w:rPr>
      </w:pPr>
    </w:p>
    <w:p w14:paraId="3D4E23C6" w14:textId="77777777" w:rsidR="00EA439D" w:rsidRDefault="00EA439D" w:rsidP="00EA439D">
      <w:pPr>
        <w:pStyle w:val="NoSpacing"/>
      </w:pPr>
      <w:r>
        <w:t xml:space="preserve">Contractor to quote an hourly rate to include all materials, equipment, and manpower to remove litter/debris at a minimum three cycles per week: Monday, Wednesday, and Friday.  The locations of service are the Palafox Transfer Station and the Perdido Landfill.  </w:t>
      </w:r>
    </w:p>
    <w:p w14:paraId="79BF2803" w14:textId="77777777" w:rsidR="00EA439D" w:rsidRDefault="00EA439D" w:rsidP="00EA439D">
      <w:pPr>
        <w:pStyle w:val="NoSpacing"/>
      </w:pPr>
      <w:r>
        <w:t xml:space="preserve">No disposal fee will be assessed for litter/debris disposal.  Disposal of the waste will be at the Palafox Transfer Station and/or the Perdido Landfill. </w:t>
      </w:r>
    </w:p>
    <w:p w14:paraId="7AA320E8" w14:textId="77777777" w:rsidR="00EA439D" w:rsidRDefault="00EA439D" w:rsidP="00E126EC">
      <w:pPr>
        <w:pStyle w:val="NoSpacing"/>
      </w:pPr>
    </w:p>
    <w:p w14:paraId="1D693955" w14:textId="68667A7B" w:rsidR="00923994" w:rsidRDefault="00EA439D" w:rsidP="00E126EC">
      <w:pPr>
        <w:pStyle w:val="NoSpacing"/>
      </w:pPr>
      <w:r>
        <w:t xml:space="preserve">Routine </w:t>
      </w:r>
      <w:r w:rsidR="00923994">
        <w:t>service</w:t>
      </w:r>
      <w:r>
        <w:t>s</w:t>
      </w:r>
      <w:r w:rsidR="00923994">
        <w:t xml:space="preserve"> shall be performed </w:t>
      </w:r>
      <w:r w:rsidR="00397DEE">
        <w:t xml:space="preserve">Monday, </w:t>
      </w:r>
      <w:r w:rsidR="0057500A">
        <w:t>Wednesday,</w:t>
      </w:r>
      <w:r w:rsidR="00595ECD">
        <w:t xml:space="preserve"> </w:t>
      </w:r>
      <w:r w:rsidR="00397DEE">
        <w:t>and Friday</w:t>
      </w:r>
      <w:r w:rsidR="008F1E33">
        <w:t xml:space="preserve"> at both Perdido Landfill and Palafox Transfer Station.</w:t>
      </w:r>
      <w:r w:rsidR="00397DEE">
        <w:t xml:space="preserve">  Contract</w:t>
      </w:r>
      <w:r w:rsidR="00595ECD">
        <w:t>or</w:t>
      </w:r>
      <w:r w:rsidR="00397DEE">
        <w:t xml:space="preserve"> shall begin no later than 7:00 a.m</w:t>
      </w:r>
      <w:r w:rsidR="008F1E33">
        <w:t xml:space="preserve">. at Perdido Landfill. </w:t>
      </w:r>
      <w:r w:rsidR="00044C8E" w:rsidRPr="00044C8E">
        <w:t xml:space="preserve"> </w:t>
      </w:r>
      <w:r w:rsidR="005942A7" w:rsidRPr="00044C8E">
        <w:t xml:space="preserve">No minimum number of hours are guaranteed.  </w:t>
      </w:r>
      <w:r w:rsidR="00E126EC">
        <w:t xml:space="preserve">All work shall be performed in a professional manner.  </w:t>
      </w:r>
      <w:r w:rsidR="00044C8E">
        <w:t>Reasonable interruptions to services</w:t>
      </w:r>
      <w:r w:rsidR="00327042">
        <w:t xml:space="preserve">, for example inclement weather, etc. </w:t>
      </w:r>
      <w:r w:rsidR="00044C8E">
        <w:t xml:space="preserve">may be rescheduled by the Waste Services Supervisor. </w:t>
      </w:r>
    </w:p>
    <w:p w14:paraId="125BAF15" w14:textId="77777777" w:rsidR="00E126EC" w:rsidRDefault="00E126EC" w:rsidP="00E126EC">
      <w:pPr>
        <w:pStyle w:val="NoSpacing"/>
      </w:pPr>
    </w:p>
    <w:p w14:paraId="2B42483B" w14:textId="374CE0AC" w:rsidR="00E126EC" w:rsidRDefault="00595ECD" w:rsidP="00E126EC">
      <w:pPr>
        <w:pStyle w:val="NoSpacing"/>
      </w:pPr>
      <w:r>
        <w:t>Manpower should consist of, at minimum, a four-man crew with one acting lead or supervisor responsible for effectively communicating with Waste Services supervisory staff.</w:t>
      </w:r>
      <w:r w:rsidR="00BD26A7">
        <w:t xml:space="preserve">  The lead or supervisor shall sign in and out at the Administration building at Perdido Landfill and at the scale house at the Palafox Transfer Station.</w:t>
      </w:r>
      <w:r w:rsidR="00B53531">
        <w:t xml:space="preserve"> </w:t>
      </w:r>
    </w:p>
    <w:p w14:paraId="1B54075F" w14:textId="01AB75AC" w:rsidR="00E126EC" w:rsidRDefault="00E126EC" w:rsidP="00E126EC">
      <w:pPr>
        <w:pStyle w:val="NoSpacing"/>
      </w:pPr>
    </w:p>
    <w:p w14:paraId="1A3F6351" w14:textId="0CE01EDC" w:rsidR="004455B2" w:rsidRDefault="00B53531" w:rsidP="004455B2">
      <w:pPr>
        <w:pStyle w:val="NoSpacing"/>
      </w:pPr>
      <w:r>
        <w:t>Litter/debris include</w:t>
      </w:r>
      <w:r w:rsidR="00E126EC">
        <w:t>s</w:t>
      </w:r>
      <w:r>
        <w:t xml:space="preserve">, but </w:t>
      </w:r>
      <w:r w:rsidR="000D0818">
        <w:t xml:space="preserve">is </w:t>
      </w:r>
      <w:r>
        <w:t>not limited to</w:t>
      </w:r>
      <w:r w:rsidR="00E126EC">
        <w:t>,</w:t>
      </w:r>
      <w:r>
        <w:t xml:space="preserve"> </w:t>
      </w:r>
      <w:r w:rsidR="000F3807">
        <w:t xml:space="preserve">branches, </w:t>
      </w:r>
      <w:r>
        <w:t xml:space="preserve">tires, metal, plastic, wood, bottles, </w:t>
      </w:r>
      <w:r w:rsidR="0057500A">
        <w:t>cans,</w:t>
      </w:r>
      <w:r>
        <w:t xml:space="preserve"> and paper</w:t>
      </w:r>
      <w:r w:rsidR="000D0818">
        <w:t>.</w:t>
      </w:r>
      <w:r w:rsidR="00E126EC">
        <w:t xml:space="preserve">  </w:t>
      </w:r>
      <w:r w:rsidR="004455B2">
        <w:t xml:space="preserve">Contractor not responsible for removing any hazardous material or biomedical waste.  </w:t>
      </w:r>
      <w:r w:rsidR="00327042">
        <w:t>Reasonable and necessary p</w:t>
      </w:r>
      <w:r w:rsidR="00E126EC">
        <w:t>recautions should be taken to ensure labor is reasonably protected from traffic.</w:t>
      </w:r>
      <w:r w:rsidR="004455B2">
        <w:t xml:space="preserve">  Contractor will conduct its operations to offer the least possible disruption and inconvenience to the public.</w:t>
      </w:r>
    </w:p>
    <w:p w14:paraId="076005B8" w14:textId="77777777" w:rsidR="004455B2" w:rsidRDefault="004455B2" w:rsidP="004455B2">
      <w:pPr>
        <w:pStyle w:val="NoSpacing"/>
      </w:pPr>
    </w:p>
    <w:p w14:paraId="268F65A4" w14:textId="77777777" w:rsidR="00E126EC" w:rsidRDefault="00E126EC" w:rsidP="00E126EC">
      <w:pPr>
        <w:pStyle w:val="NoSpacing"/>
      </w:pPr>
      <w:r>
        <w:t>High visibility clothing is to be worn.  Contractor’s personnel’s attire should have a professional appearance.</w:t>
      </w:r>
    </w:p>
    <w:p w14:paraId="56790B4D" w14:textId="77777777" w:rsidR="00E126EC" w:rsidRDefault="00E126EC" w:rsidP="00E126EC">
      <w:pPr>
        <w:pStyle w:val="NoSpacing"/>
      </w:pPr>
    </w:p>
    <w:p w14:paraId="4E4B4E8C" w14:textId="047CF299" w:rsidR="00E126EC" w:rsidRDefault="00E126EC" w:rsidP="00E126EC">
      <w:pPr>
        <w:pStyle w:val="NoSpacing"/>
      </w:pPr>
      <w:r>
        <w:t xml:space="preserve">All vehicles and equipment used </w:t>
      </w:r>
      <w:r w:rsidR="004455B2">
        <w:t xml:space="preserve">in </w:t>
      </w:r>
      <w:r>
        <w:t>the performance of the services a</w:t>
      </w:r>
      <w:r w:rsidR="004455B2">
        <w:t>r</w:t>
      </w:r>
      <w:r>
        <w:t>e to be properly equipped for transportation of refuse.  All equipment shall be kept clean and in good mechanical condition.  All vehicles and equipment should be equipped with FDOT approved</w:t>
      </w:r>
      <w:r w:rsidR="004455B2">
        <w:t>,</w:t>
      </w:r>
      <w:r>
        <w:t xml:space="preserve"> or equal</w:t>
      </w:r>
      <w:r w:rsidR="004455B2">
        <w:t>,</w:t>
      </w:r>
      <w:r>
        <w:t xml:space="preserve"> multiple light revolving/strobe lights which </w:t>
      </w:r>
      <w:r w:rsidR="004455B2">
        <w:t>shall</w:t>
      </w:r>
      <w:r>
        <w:t xml:space="preserve"> be maintained in proper operating condition at all times.  A list of vehicles used for all services must be submitted providing make, model,</w:t>
      </w:r>
      <w:r w:rsidR="004455B2">
        <w:t xml:space="preserve"> </w:t>
      </w:r>
      <w:r w:rsidR="0057500A">
        <w:t>color,</w:t>
      </w:r>
      <w:r>
        <w:t xml:space="preserve"> and license plate number.</w:t>
      </w:r>
    </w:p>
    <w:p w14:paraId="2E0EEFCE" w14:textId="0E12908C" w:rsidR="004455B2" w:rsidRDefault="004455B2" w:rsidP="00E126EC">
      <w:pPr>
        <w:pStyle w:val="NoSpacing"/>
      </w:pPr>
    </w:p>
    <w:p w14:paraId="2A76D39A" w14:textId="77777777" w:rsidR="004455B2" w:rsidRDefault="004455B2" w:rsidP="004455B2">
      <w:pPr>
        <w:pStyle w:val="NoSpacing"/>
      </w:pPr>
      <w:r>
        <w:t xml:space="preserve">In the event of any incidents or accidents involving the public, the Contractor shall notify a Waste Services supervisor immediately.  </w:t>
      </w:r>
    </w:p>
    <w:p w14:paraId="2BA07B4F" w14:textId="77777777" w:rsidR="004455B2" w:rsidRDefault="004455B2" w:rsidP="004455B2">
      <w:pPr>
        <w:pStyle w:val="NoSpacing"/>
      </w:pPr>
    </w:p>
    <w:p w14:paraId="14A0A73A" w14:textId="07F86FDA" w:rsidR="004455B2" w:rsidRDefault="004455B2" w:rsidP="004455B2">
      <w:pPr>
        <w:pStyle w:val="NoSpacing"/>
      </w:pPr>
      <w:r>
        <w:t>As deemed by Waste Services, call backs for incomplet</w:t>
      </w:r>
      <w:r w:rsidR="008F1E33">
        <w:t xml:space="preserve">e or </w:t>
      </w:r>
      <w:r>
        <w:t xml:space="preserve">unsatisfactory work shall be at the sole expense of the Contractor and to the complete satisfaction of Waste Services </w:t>
      </w:r>
      <w:r w:rsidR="00327042">
        <w:t>Department.</w:t>
      </w:r>
      <w:r>
        <w:t xml:space="preserve">  </w:t>
      </w:r>
    </w:p>
    <w:p w14:paraId="723C067A" w14:textId="77777777" w:rsidR="004455B2" w:rsidRDefault="004455B2" w:rsidP="004455B2">
      <w:pPr>
        <w:pStyle w:val="NoSpacing"/>
      </w:pPr>
    </w:p>
    <w:p w14:paraId="788EB252" w14:textId="36F97E49" w:rsidR="00E126EC" w:rsidRDefault="00E126EC" w:rsidP="00E126EC">
      <w:pPr>
        <w:pStyle w:val="NoSpacing"/>
      </w:pPr>
      <w:r>
        <w:t xml:space="preserve">The </w:t>
      </w:r>
      <w:r w:rsidR="00327042">
        <w:t xml:space="preserve">awarded </w:t>
      </w:r>
      <w:r>
        <w:t xml:space="preserve">Contractor </w:t>
      </w:r>
      <w:r w:rsidR="00327042">
        <w:t>agrees</w:t>
      </w:r>
      <w:r>
        <w:t xml:space="preserve"> </w:t>
      </w:r>
      <w:r w:rsidR="00327042">
        <w:t xml:space="preserve">to perform these services </w:t>
      </w:r>
      <w:r>
        <w:t>under the Pandemic conditions and restrictions</w:t>
      </w:r>
      <w:r w:rsidR="004455B2">
        <w:t>.</w:t>
      </w:r>
    </w:p>
    <w:p w14:paraId="7F7563EE" w14:textId="77777777" w:rsidR="00665207" w:rsidRDefault="00665207">
      <w:pPr>
        <w:rPr>
          <w:u w:val="single"/>
        </w:rPr>
      </w:pPr>
    </w:p>
    <w:p w14:paraId="14579E3E" w14:textId="6ECE67EA" w:rsidR="00595ECD" w:rsidRPr="00BD26A7" w:rsidRDefault="00595ECD">
      <w:pPr>
        <w:rPr>
          <w:u w:val="single"/>
        </w:rPr>
      </w:pPr>
      <w:r w:rsidRPr="00BD26A7">
        <w:rPr>
          <w:u w:val="single"/>
        </w:rPr>
        <w:t>SPEC</w:t>
      </w:r>
      <w:r w:rsidR="00EA439D">
        <w:rPr>
          <w:u w:val="single"/>
        </w:rPr>
        <w:t>IFICATION</w:t>
      </w:r>
      <w:r w:rsidRPr="00BD26A7">
        <w:rPr>
          <w:u w:val="single"/>
        </w:rPr>
        <w:t xml:space="preserve">S FOR PERDIDO LANDFILL </w:t>
      </w:r>
    </w:p>
    <w:p w14:paraId="1D2E25E5" w14:textId="4B132680" w:rsidR="00923994" w:rsidRDefault="00923994">
      <w:r>
        <w:t xml:space="preserve">Contractor shall provide </w:t>
      </w:r>
      <w:r w:rsidR="00EA439D">
        <w:t xml:space="preserve">the following routine </w:t>
      </w:r>
      <w:r>
        <w:t>service</w:t>
      </w:r>
      <w:r w:rsidR="00EA439D">
        <w:t xml:space="preserve">s each Monday, </w:t>
      </w:r>
      <w:proofErr w:type="gramStart"/>
      <w:r w:rsidR="00EA439D">
        <w:t>Wednesday</w:t>
      </w:r>
      <w:proofErr w:type="gramEnd"/>
      <w:r w:rsidR="00EA439D">
        <w:t xml:space="preserve"> and Friday at</w:t>
      </w:r>
      <w:r>
        <w:t xml:space="preserve"> the Perdido Landfill:</w:t>
      </w:r>
    </w:p>
    <w:p w14:paraId="0BAD8F11" w14:textId="163FA3C2" w:rsidR="00044C8E" w:rsidRDefault="00044C8E">
      <w:r w:rsidRPr="00044C8E">
        <w:t>At a minimum</w:t>
      </w:r>
      <w:r w:rsidR="00026AC8">
        <w:t xml:space="preserve"> litter/debris will be removed from the</w:t>
      </w:r>
      <w:r w:rsidRPr="00044C8E">
        <w:t xml:space="preserve"> interior haul roads, </w:t>
      </w:r>
      <w:r w:rsidR="00026AC8">
        <w:t xml:space="preserve">interior and exterior </w:t>
      </w:r>
      <w:r w:rsidRPr="00044C8E">
        <w:t xml:space="preserve">property boundary fences </w:t>
      </w:r>
      <w:r w:rsidR="000F3807">
        <w:t>including</w:t>
      </w:r>
      <w:r w:rsidRPr="00044C8E">
        <w:t xml:space="preserve"> Range Road, </w:t>
      </w:r>
      <w:r w:rsidR="00C35EB3">
        <w:t xml:space="preserve">rights of way, </w:t>
      </w:r>
      <w:r w:rsidRPr="00044C8E">
        <w:t>parking</w:t>
      </w:r>
      <w:r>
        <w:t xml:space="preserve"> lots, office building and area surrounding the scales.  </w:t>
      </w:r>
      <w:r w:rsidR="00026AC8">
        <w:t xml:space="preserve">Additionally, there are </w:t>
      </w:r>
      <w:r w:rsidR="00C35EB3">
        <w:t>four</w:t>
      </w:r>
      <w:r w:rsidR="00026AC8">
        <w:t xml:space="preserve"> cans</w:t>
      </w:r>
      <w:r w:rsidR="004455B2">
        <w:t xml:space="preserve">, two at the Administration Building and </w:t>
      </w:r>
      <w:r w:rsidR="008F1E33">
        <w:t>two</w:t>
      </w:r>
      <w:r w:rsidR="004455B2">
        <w:t xml:space="preserve"> at the Operations Building</w:t>
      </w:r>
      <w:r w:rsidR="00026AC8">
        <w:t xml:space="preserve"> that require emptying once per week.</w:t>
      </w:r>
    </w:p>
    <w:p w14:paraId="2796072C" w14:textId="5DAC9BA5" w:rsidR="00EA439D" w:rsidRDefault="00EA439D">
      <w:r>
        <w:t>Contractor shall provide the following additional duties upon 24-hour advanced notification from Waste Services supervision:</w:t>
      </w:r>
    </w:p>
    <w:p w14:paraId="6D109F9C" w14:textId="092C9A43" w:rsidR="00923994" w:rsidRDefault="00EA439D" w:rsidP="00AA3CDB">
      <w:pPr>
        <w:pStyle w:val="ListParagraph"/>
        <w:numPr>
          <w:ilvl w:val="0"/>
          <w:numId w:val="2"/>
        </w:numPr>
      </w:pPr>
      <w:r>
        <w:t>R</w:t>
      </w:r>
      <w:r w:rsidR="00923994">
        <w:t>emoval of litter</w:t>
      </w:r>
      <w:r>
        <w:t>/debris</w:t>
      </w:r>
      <w:r w:rsidR="00923994">
        <w:t xml:space="preserve"> </w:t>
      </w:r>
      <w:r w:rsidR="00B53531">
        <w:t>a</w:t>
      </w:r>
      <w:r w:rsidR="00923994">
        <w:t xml:space="preserve">long Beulah Road from </w:t>
      </w:r>
      <w:r w:rsidR="00595ECD">
        <w:t>Muscogee Road</w:t>
      </w:r>
      <w:r w:rsidR="00923994">
        <w:t xml:space="preserve"> to Nine Mile Road</w:t>
      </w:r>
      <w:r w:rsidR="00B53531">
        <w:t>, from right of way line to right of way line.  This area includes right of way fences, ditches and along guard rails.</w:t>
      </w:r>
      <w:r w:rsidR="00F97944">
        <w:t xml:space="preserve">  </w:t>
      </w:r>
    </w:p>
    <w:p w14:paraId="6D084666" w14:textId="10E8B28E" w:rsidR="005942A7" w:rsidRDefault="00EA439D" w:rsidP="00AA3CDB">
      <w:pPr>
        <w:pStyle w:val="ListParagraph"/>
        <w:numPr>
          <w:ilvl w:val="0"/>
          <w:numId w:val="2"/>
        </w:numPr>
      </w:pPr>
      <w:r>
        <w:t>R</w:t>
      </w:r>
      <w:r w:rsidR="00F97944">
        <w:t>emoval of litter</w:t>
      </w:r>
      <w:r>
        <w:t>/debris</w:t>
      </w:r>
      <w:r w:rsidR="00F97944">
        <w:t xml:space="preserve"> </w:t>
      </w:r>
      <w:r w:rsidR="00B66794">
        <w:t xml:space="preserve">from </w:t>
      </w:r>
      <w:r w:rsidR="005942A7">
        <w:t>around drainage swales</w:t>
      </w:r>
      <w:r w:rsidR="00EA35E4">
        <w:t xml:space="preserve"> and</w:t>
      </w:r>
      <w:r w:rsidR="005942A7">
        <w:t xml:space="preserve"> storm water ponds</w:t>
      </w:r>
      <w:r w:rsidR="00EA35E4">
        <w:t xml:space="preserve"> and along landfill litter fences</w:t>
      </w:r>
      <w:r w:rsidR="005942A7">
        <w:t xml:space="preserve">. </w:t>
      </w:r>
    </w:p>
    <w:p w14:paraId="1CFA411C" w14:textId="6AE41972" w:rsidR="00AA3CDB" w:rsidRDefault="00AA3CDB" w:rsidP="00AA3CDB">
      <w:pPr>
        <w:pStyle w:val="ListParagraph"/>
        <w:numPr>
          <w:ilvl w:val="0"/>
          <w:numId w:val="2"/>
        </w:numPr>
      </w:pPr>
      <w:r>
        <w:t>Removal of litter/debris from underneath aluminum walkway adjacent to truck scales.</w:t>
      </w:r>
    </w:p>
    <w:p w14:paraId="4BB11928" w14:textId="77777777" w:rsidR="00AA3CDB" w:rsidRDefault="00AA3CDB" w:rsidP="00AA3CDB">
      <w:pPr>
        <w:pStyle w:val="ListParagraph"/>
      </w:pPr>
    </w:p>
    <w:p w14:paraId="2E284683" w14:textId="00BF4245" w:rsidR="00BD26A7" w:rsidRPr="00BD26A7" w:rsidRDefault="00BD26A7">
      <w:r>
        <w:rPr>
          <w:u w:val="single"/>
        </w:rPr>
        <w:t>SPEC</w:t>
      </w:r>
      <w:r w:rsidR="00EA439D">
        <w:rPr>
          <w:u w:val="single"/>
        </w:rPr>
        <w:t>IFICATION</w:t>
      </w:r>
      <w:r>
        <w:rPr>
          <w:u w:val="single"/>
        </w:rPr>
        <w:t>S FOR PALAFOX TRANSFER STATION</w:t>
      </w:r>
    </w:p>
    <w:p w14:paraId="09658CBF" w14:textId="03A8CC77" w:rsidR="00923994" w:rsidRDefault="00923994">
      <w:r>
        <w:t>Contractor shall provide service to the following areas associated with the Palafox Transfer Station:</w:t>
      </w:r>
    </w:p>
    <w:p w14:paraId="30309B39" w14:textId="70547CB4" w:rsidR="004455B2" w:rsidRDefault="004455B2">
      <w:r>
        <w:t>The Contractor shall empty the garbage can</w:t>
      </w:r>
      <w:r w:rsidR="00EA35E4">
        <w:t>s</w:t>
      </w:r>
      <w:r>
        <w:t xml:space="preserve"> </w:t>
      </w:r>
      <w:r w:rsidR="00EA35E4">
        <w:t xml:space="preserve">at the front gate, </w:t>
      </w:r>
      <w:r>
        <w:t>outside of the scale house</w:t>
      </w:r>
      <w:r w:rsidR="00F97944">
        <w:t xml:space="preserve"> and east side of the parking lot</w:t>
      </w:r>
      <w:r>
        <w:t xml:space="preserve"> weekly.  </w:t>
      </w:r>
    </w:p>
    <w:p w14:paraId="5D1D9D9C" w14:textId="623DFB1E" w:rsidR="00923994" w:rsidRDefault="00923994">
      <w:r>
        <w:t>Litter</w:t>
      </w:r>
      <w:r w:rsidR="00B66794">
        <w:t>/debris</w:t>
      </w:r>
      <w:r>
        <w:t xml:space="preserve"> </w:t>
      </w:r>
      <w:r w:rsidR="004455B2">
        <w:t xml:space="preserve">will be removed </w:t>
      </w:r>
      <w:r w:rsidR="00B66794">
        <w:t>from</w:t>
      </w:r>
      <w:r>
        <w:t xml:space="preserve"> around the interior </w:t>
      </w:r>
      <w:r w:rsidR="005942A7">
        <w:t xml:space="preserve">and exterior </w:t>
      </w:r>
      <w:r>
        <w:t>fence line</w:t>
      </w:r>
      <w:r w:rsidR="005942A7">
        <w:t>s</w:t>
      </w:r>
      <w:r>
        <w:t xml:space="preserve">, </w:t>
      </w:r>
      <w:r w:rsidR="004455B2">
        <w:t xml:space="preserve">the area surrounding the scale house, interior haul roads, parking lots and buildings, </w:t>
      </w:r>
      <w:r>
        <w:t>drainage swales and storm water pond.</w:t>
      </w:r>
    </w:p>
    <w:p w14:paraId="7ED78DF4" w14:textId="77777777" w:rsidR="00402511" w:rsidRDefault="00402511"/>
    <w:p w14:paraId="20FE30F0" w14:textId="2F9AD72F" w:rsidR="00B66794" w:rsidRDefault="00605CAE">
      <w:r>
        <w:rPr>
          <w:u w:val="single"/>
        </w:rPr>
        <w:t>A</w:t>
      </w:r>
      <w:r w:rsidR="00402511">
        <w:rPr>
          <w:u w:val="single"/>
        </w:rPr>
        <w:t>LTERNATE BID ITEMS</w:t>
      </w:r>
    </w:p>
    <w:p w14:paraId="36238126" w14:textId="1C6E7589" w:rsidR="00605CAE" w:rsidRDefault="00EA439D" w:rsidP="005F48B8">
      <w:pPr>
        <w:pStyle w:val="ListParagraph"/>
        <w:numPr>
          <w:ilvl w:val="0"/>
          <w:numId w:val="1"/>
        </w:numPr>
      </w:pPr>
      <w:r>
        <w:t>Contractor to submit a quote for a</w:t>
      </w:r>
      <w:r w:rsidR="00605CAE">
        <w:t>n hourly rate to provide equipment and labor to install 6-foot HDPE plastic fencing and T-posts.  T-posts to be installed 10 feet apart.  Fencing to be secured to T-posts with typical plastic cable ties.  Fencing may be installed on level ground and/or steep slopes.  Materials to be provided by Waste Services Department.</w:t>
      </w:r>
    </w:p>
    <w:p w14:paraId="1982957F" w14:textId="1381BD77" w:rsidR="006A44BB" w:rsidRDefault="00327042" w:rsidP="00081134">
      <w:pPr>
        <w:pStyle w:val="ListParagraph"/>
        <w:numPr>
          <w:ilvl w:val="0"/>
          <w:numId w:val="1"/>
        </w:numPr>
      </w:pPr>
      <w:r>
        <w:t>Contractor to submit a quote for an hourly rate to provide genera</w:t>
      </w:r>
      <w:r w:rsidR="005F48B8">
        <w:t xml:space="preserve">l labor services associated with typical landfill operations, such as cleaning light/medium/heavy waste-handling equipment, pulling lift station pumps, setting dewatering pumps and hoses, sorting and processing e-waste and white goods. </w:t>
      </w:r>
    </w:p>
    <w:sectPr w:rsidR="006A44B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AFD34D" w14:textId="77777777" w:rsidR="00B90E7D" w:rsidRDefault="00B90E7D" w:rsidP="00665207">
      <w:pPr>
        <w:spacing w:after="0" w:line="240" w:lineRule="auto"/>
      </w:pPr>
      <w:r>
        <w:separator/>
      </w:r>
    </w:p>
  </w:endnote>
  <w:endnote w:type="continuationSeparator" w:id="0">
    <w:p w14:paraId="147B5B07" w14:textId="77777777" w:rsidR="00B90E7D" w:rsidRDefault="00B90E7D" w:rsidP="00665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51055827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2B0763E7" w14:textId="2E4DBA85" w:rsidR="00665207" w:rsidRDefault="00665207" w:rsidP="00665207">
            <w:pPr>
              <w:pStyle w:val="Footer"/>
            </w:pPr>
            <w:r w:rsidRPr="00665207">
              <w:rPr>
                <w:sz w:val="16"/>
                <w:szCs w:val="16"/>
              </w:rPr>
              <w:t xml:space="preserve">Page </w:t>
            </w:r>
            <w:r w:rsidRPr="00665207">
              <w:rPr>
                <w:b/>
                <w:bCs/>
                <w:sz w:val="16"/>
                <w:szCs w:val="16"/>
              </w:rPr>
              <w:fldChar w:fldCharType="begin"/>
            </w:r>
            <w:r w:rsidRPr="00665207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665207">
              <w:rPr>
                <w:b/>
                <w:bCs/>
                <w:sz w:val="16"/>
                <w:szCs w:val="16"/>
              </w:rPr>
              <w:fldChar w:fldCharType="separate"/>
            </w:r>
            <w:r w:rsidRPr="00665207">
              <w:rPr>
                <w:b/>
                <w:bCs/>
                <w:noProof/>
                <w:sz w:val="16"/>
                <w:szCs w:val="16"/>
              </w:rPr>
              <w:t>2</w:t>
            </w:r>
            <w:r w:rsidRPr="00665207">
              <w:rPr>
                <w:b/>
                <w:bCs/>
                <w:sz w:val="16"/>
                <w:szCs w:val="16"/>
              </w:rPr>
              <w:fldChar w:fldCharType="end"/>
            </w:r>
            <w:r w:rsidRPr="00665207">
              <w:rPr>
                <w:sz w:val="16"/>
                <w:szCs w:val="16"/>
              </w:rPr>
              <w:t xml:space="preserve"> of </w:t>
            </w:r>
            <w:r w:rsidRPr="00665207">
              <w:rPr>
                <w:b/>
                <w:bCs/>
                <w:sz w:val="16"/>
                <w:szCs w:val="16"/>
              </w:rPr>
              <w:fldChar w:fldCharType="begin"/>
            </w:r>
            <w:r w:rsidRPr="00665207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665207">
              <w:rPr>
                <w:b/>
                <w:bCs/>
                <w:sz w:val="16"/>
                <w:szCs w:val="16"/>
              </w:rPr>
              <w:fldChar w:fldCharType="separate"/>
            </w:r>
            <w:r w:rsidRPr="00665207">
              <w:rPr>
                <w:b/>
                <w:bCs/>
                <w:noProof/>
                <w:sz w:val="16"/>
                <w:szCs w:val="16"/>
              </w:rPr>
              <w:t>2</w:t>
            </w:r>
            <w:r w:rsidRPr="00665207">
              <w:rPr>
                <w:b/>
                <w:bCs/>
                <w:sz w:val="16"/>
                <w:szCs w:val="16"/>
              </w:rPr>
              <w:fldChar w:fldCharType="end"/>
            </w:r>
            <w:r>
              <w:rPr>
                <w:b/>
                <w:bCs/>
                <w:sz w:val="16"/>
                <w:szCs w:val="16"/>
              </w:rPr>
              <w:tab/>
            </w:r>
            <w:r>
              <w:rPr>
                <w:b/>
                <w:bCs/>
                <w:sz w:val="16"/>
                <w:szCs w:val="16"/>
              </w:rPr>
              <w:tab/>
            </w:r>
          </w:p>
        </w:sdtContent>
      </w:sdt>
    </w:sdtContent>
  </w:sdt>
  <w:p w14:paraId="7C866724" w14:textId="06C768AD" w:rsidR="00665207" w:rsidRPr="00665207" w:rsidRDefault="00665207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303A0B" w14:textId="77777777" w:rsidR="00B90E7D" w:rsidRDefault="00B90E7D" w:rsidP="00665207">
      <w:pPr>
        <w:spacing w:after="0" w:line="240" w:lineRule="auto"/>
      </w:pPr>
      <w:r>
        <w:separator/>
      </w:r>
    </w:p>
  </w:footnote>
  <w:footnote w:type="continuationSeparator" w:id="0">
    <w:p w14:paraId="613D2FF8" w14:textId="77777777" w:rsidR="00B90E7D" w:rsidRDefault="00B90E7D" w:rsidP="006652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5305B4"/>
    <w:multiLevelType w:val="hybridMultilevel"/>
    <w:tmpl w:val="076E81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0952BA"/>
    <w:multiLevelType w:val="hybridMultilevel"/>
    <w:tmpl w:val="FD462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994"/>
    <w:rsid w:val="00024F19"/>
    <w:rsid w:val="00026AC8"/>
    <w:rsid w:val="00044C8E"/>
    <w:rsid w:val="000D0818"/>
    <w:rsid w:val="000F3807"/>
    <w:rsid w:val="000F5F40"/>
    <w:rsid w:val="00176243"/>
    <w:rsid w:val="00327042"/>
    <w:rsid w:val="00397DEE"/>
    <w:rsid w:val="00402511"/>
    <w:rsid w:val="004455B2"/>
    <w:rsid w:val="0057500A"/>
    <w:rsid w:val="005942A7"/>
    <w:rsid w:val="00595ECD"/>
    <w:rsid w:val="005F48B8"/>
    <w:rsid w:val="00605CAE"/>
    <w:rsid w:val="00665207"/>
    <w:rsid w:val="00681562"/>
    <w:rsid w:val="006A44BB"/>
    <w:rsid w:val="008F1E33"/>
    <w:rsid w:val="00923994"/>
    <w:rsid w:val="00995B89"/>
    <w:rsid w:val="00A06CA5"/>
    <w:rsid w:val="00A3268F"/>
    <w:rsid w:val="00AA3CDB"/>
    <w:rsid w:val="00AD195B"/>
    <w:rsid w:val="00B53531"/>
    <w:rsid w:val="00B66794"/>
    <w:rsid w:val="00B90E7D"/>
    <w:rsid w:val="00BD26A7"/>
    <w:rsid w:val="00C35EB3"/>
    <w:rsid w:val="00C737A3"/>
    <w:rsid w:val="00DE5B39"/>
    <w:rsid w:val="00E126EC"/>
    <w:rsid w:val="00EA35E4"/>
    <w:rsid w:val="00EA439D"/>
    <w:rsid w:val="00F9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865556"/>
  <w15:chartTrackingRefBased/>
  <w15:docId w15:val="{FB448617-5E11-4D20-A047-8B12C2F8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15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56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126E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F48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52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207"/>
  </w:style>
  <w:style w:type="paragraph" w:styleId="Footer">
    <w:name w:val="footer"/>
    <w:basedOn w:val="Normal"/>
    <w:link w:val="FooterChar"/>
    <w:uiPriority w:val="99"/>
    <w:unhideWhenUsed/>
    <w:rsid w:val="006652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81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12A40-6D0D-463B-823D-C31F60607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A. Gonzalez</dc:creator>
  <cp:keywords/>
  <dc:description/>
  <cp:lastModifiedBy>Julie A. Gonzalez</cp:lastModifiedBy>
  <cp:revision>17</cp:revision>
  <cp:lastPrinted>2020-07-16T15:44:00Z</cp:lastPrinted>
  <dcterms:created xsi:type="dcterms:W3CDTF">2020-07-13T16:07:00Z</dcterms:created>
  <dcterms:modified xsi:type="dcterms:W3CDTF">2020-07-20T14:54:00Z</dcterms:modified>
</cp:coreProperties>
</file>