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44" w:rsidRDefault="00D00844" w:rsidP="00D00844">
      <w:bookmarkStart w:id="0" w:name="_GoBack"/>
      <w:bookmarkEnd w:id="0"/>
    </w:p>
    <w:p w:rsidR="00D00844" w:rsidRPr="00B038A3" w:rsidRDefault="00D00844" w:rsidP="00D00844">
      <w:pPr>
        <w:rPr>
          <w:rFonts w:ascii="Candara" w:hAnsi="Candara"/>
          <w:b/>
          <w:sz w:val="28"/>
          <w:u w:val="single"/>
        </w:rPr>
      </w:pPr>
      <w:r w:rsidRPr="00B038A3">
        <w:rPr>
          <w:rFonts w:ascii="Candara" w:hAnsi="Candara"/>
          <w:b/>
          <w:sz w:val="28"/>
          <w:u w:val="single"/>
        </w:rPr>
        <w:t>MEMORANDUM</w:t>
      </w:r>
    </w:p>
    <w:p w:rsidR="00EE4AB3" w:rsidRPr="00B038A3" w:rsidRDefault="00EE4AB3" w:rsidP="00EE4AB3">
      <w:pPr>
        <w:spacing w:after="0" w:line="240" w:lineRule="auto"/>
        <w:rPr>
          <w:rFonts w:ascii="Candara" w:hAnsi="Candara"/>
          <w:sz w:val="24"/>
        </w:rPr>
      </w:pP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TO:</w:t>
      </w:r>
      <w:r w:rsidRPr="00B038A3">
        <w:rPr>
          <w:rFonts w:ascii="Candara" w:hAnsi="Candara"/>
          <w:sz w:val="24"/>
        </w:rPr>
        <w:tab/>
      </w:r>
      <w:r w:rsidR="00487AA9" w:rsidRPr="00B038A3">
        <w:rPr>
          <w:rFonts w:ascii="Candara" w:hAnsi="Candara"/>
          <w:sz w:val="24"/>
        </w:rPr>
        <w:t>Board of Supervisors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FROM:</w:t>
      </w:r>
      <w:r w:rsidRPr="00B038A3">
        <w:rPr>
          <w:rFonts w:ascii="Candara" w:hAnsi="Candara"/>
          <w:sz w:val="24"/>
        </w:rPr>
        <w:tab/>
      </w:r>
      <w:r w:rsidR="0079424D">
        <w:rPr>
          <w:rFonts w:ascii="Candara" w:hAnsi="Candara"/>
          <w:sz w:val="24"/>
        </w:rPr>
        <w:t>David Kissner II, Chief of Fire &amp; EMS</w:t>
      </w:r>
    </w:p>
    <w:p w:rsidR="00EE4AB3" w:rsidRPr="00B038A3" w:rsidRDefault="00EE4AB3" w:rsidP="00EE4AB3">
      <w:pPr>
        <w:tabs>
          <w:tab w:val="left" w:pos="1440"/>
        </w:tabs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DATE:</w:t>
      </w:r>
      <w:r w:rsidRPr="00B038A3">
        <w:rPr>
          <w:rFonts w:ascii="Candara" w:hAnsi="Candara"/>
          <w:sz w:val="24"/>
        </w:rPr>
        <w:tab/>
      </w:r>
      <w:r w:rsidR="0079424D">
        <w:rPr>
          <w:rFonts w:ascii="Candara" w:hAnsi="Candara"/>
          <w:sz w:val="24"/>
        </w:rPr>
        <w:t>June 17, 2025</w:t>
      </w:r>
    </w:p>
    <w:p w:rsidR="00EE4AB3" w:rsidRPr="00B038A3" w:rsidRDefault="00EE4AB3" w:rsidP="00EE4AB3">
      <w:pPr>
        <w:rPr>
          <w:rFonts w:ascii="Candara" w:hAnsi="Candara"/>
          <w:sz w:val="24"/>
        </w:rPr>
      </w:pPr>
      <w:r w:rsidRPr="00B038A3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420370</wp:posOffset>
                </wp:positionV>
                <wp:extent cx="6262370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CFB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33.1pt" to="491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038A3">
        <w:rPr>
          <w:rFonts w:ascii="Candara" w:hAnsi="Candara"/>
          <w:sz w:val="24"/>
        </w:rPr>
        <w:t>SUBJECT:</w:t>
      </w:r>
      <w:r w:rsidRPr="00B038A3">
        <w:rPr>
          <w:rFonts w:ascii="Candara" w:hAnsi="Candara"/>
          <w:sz w:val="24"/>
        </w:rPr>
        <w:tab/>
      </w:r>
      <w:r w:rsidR="00574638">
        <w:rPr>
          <w:rFonts w:ascii="Candara" w:hAnsi="Candara"/>
          <w:sz w:val="24"/>
        </w:rPr>
        <w:t xml:space="preserve">Contract Award, </w:t>
      </w:r>
      <w:r w:rsidR="0079424D">
        <w:rPr>
          <w:rFonts w:ascii="Candara" w:hAnsi="Candara"/>
          <w:sz w:val="24"/>
        </w:rPr>
        <w:t>Pharmaceutical and Medical Supplies</w:t>
      </w:r>
      <w:r w:rsidR="00BA257E">
        <w:rPr>
          <w:rFonts w:ascii="Candara" w:hAnsi="Candara"/>
          <w:sz w:val="24"/>
        </w:rPr>
        <w:t xml:space="preserve"> </w:t>
      </w:r>
    </w:p>
    <w:p w:rsidR="00EE4AB3" w:rsidRPr="00B038A3" w:rsidRDefault="00EE4AB3" w:rsidP="00EE4AB3">
      <w:pPr>
        <w:rPr>
          <w:rFonts w:ascii="Candara" w:hAnsi="Candara"/>
          <w:sz w:val="24"/>
        </w:rPr>
      </w:pPr>
    </w:p>
    <w:p w:rsidR="00487AA9" w:rsidRDefault="00487AA9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Background</w:t>
      </w:r>
    </w:p>
    <w:p w:rsidR="0079424D" w:rsidRPr="00281996" w:rsidRDefault="00281996" w:rsidP="00C61E81">
      <w:r w:rsidRPr="00281996">
        <w:rPr>
          <w:rFonts w:ascii="Candara" w:hAnsi="Candara" w:cs="Arial"/>
          <w:color w:val="001D35"/>
          <w:sz w:val="24"/>
          <w:szCs w:val="24"/>
          <w:shd w:val="clear" w:color="auto" w:fill="FFFFFF"/>
        </w:rPr>
        <w:t>The Virginia Board of Pharmacy has implemented changes to </w:t>
      </w:r>
      <w:hyperlink r:id="rId6" w:tgtFrame="_blank" w:history="1">
        <w:r w:rsidRPr="00281996">
          <w:rPr>
            <w:rStyle w:val="Hyperlink"/>
            <w:rFonts w:ascii="Candara" w:hAnsi="Candara" w:cs="Arial"/>
            <w:color w:val="auto"/>
            <w:sz w:val="24"/>
            <w:szCs w:val="24"/>
            <w:u w:val="none"/>
            <w:shd w:val="clear" w:color="auto" w:fill="FFFFFF"/>
          </w:rPr>
          <w:t>EMS drug kit programs</w:t>
        </w:r>
      </w:hyperlink>
      <w:r w:rsidRPr="00281996">
        <w:rPr>
          <w:rFonts w:ascii="Candara" w:hAnsi="Candara" w:cs="Arial"/>
          <w:color w:val="001D35"/>
          <w:sz w:val="24"/>
          <w:szCs w:val="24"/>
          <w:shd w:val="clear" w:color="auto" w:fill="FFFFFF"/>
        </w:rPr>
        <w:t> to comply with federal and state regulations. EMS agencies are now responsible for managing their own medication supplies, including purchasing, storage, and security, rather than relying solely on hospital-based exchange programs. This includes obtaining a </w:t>
      </w:r>
      <w:hyperlink r:id="rId7" w:tgtFrame="_blank" w:history="1">
        <w:r w:rsidRPr="00281996">
          <w:rPr>
            <w:rStyle w:val="Hyperlink"/>
            <w:rFonts w:ascii="Candara" w:hAnsi="Candara" w:cs="Arial"/>
            <w:color w:val="auto"/>
            <w:sz w:val="24"/>
            <w:szCs w:val="24"/>
            <w:u w:val="none"/>
            <w:shd w:val="clear" w:color="auto" w:fill="FFFFFF"/>
          </w:rPr>
          <w:t>Controlled Substance Registration (CSR)</w:t>
        </w:r>
      </w:hyperlink>
      <w:r w:rsidRPr="00281996">
        <w:rPr>
          <w:rFonts w:ascii="Candara" w:hAnsi="Candara" w:cs="Arial"/>
          <w:sz w:val="24"/>
          <w:szCs w:val="24"/>
          <w:shd w:val="clear" w:color="auto" w:fill="FFFFFF"/>
        </w:rPr>
        <w:t> </w:t>
      </w:r>
      <w:r w:rsidRPr="00281996">
        <w:rPr>
          <w:rFonts w:ascii="Candara" w:hAnsi="Candara" w:cs="Arial"/>
          <w:color w:val="001D35"/>
          <w:sz w:val="24"/>
          <w:szCs w:val="24"/>
          <w:shd w:val="clear" w:color="auto" w:fill="FFFFFF"/>
        </w:rPr>
        <w:t>from the Board of Pharmacy and a </w:t>
      </w:r>
      <w:hyperlink r:id="rId8" w:tgtFrame="_blank" w:history="1">
        <w:r w:rsidRPr="00281996">
          <w:rPr>
            <w:rStyle w:val="Hyperlink"/>
            <w:rFonts w:ascii="Candara" w:hAnsi="Candara" w:cs="Arial"/>
            <w:color w:val="auto"/>
            <w:sz w:val="24"/>
            <w:szCs w:val="24"/>
            <w:u w:val="none"/>
            <w:shd w:val="clear" w:color="auto" w:fill="FFFFFF"/>
          </w:rPr>
          <w:t>DEA license</w:t>
        </w:r>
      </w:hyperlink>
      <w:r w:rsidRPr="00281996">
        <w:rPr>
          <w:rFonts w:ascii="Candara" w:hAnsi="Candara" w:cs="Arial"/>
          <w:color w:val="001D35"/>
          <w:sz w:val="24"/>
          <w:szCs w:val="24"/>
          <w:shd w:val="clear" w:color="auto" w:fill="FFFFFF"/>
        </w:rPr>
        <w:t> for managing Schedule II-V medications</w:t>
      </w:r>
      <w:r>
        <w:rPr>
          <w:rFonts w:ascii="Candara" w:hAnsi="Candara" w:cs="Arial"/>
          <w:color w:val="001D35"/>
          <w:sz w:val="24"/>
          <w:szCs w:val="24"/>
          <w:shd w:val="clear" w:color="auto" w:fill="FFFFFF"/>
        </w:rPr>
        <w:t xml:space="preserve">. </w:t>
      </w:r>
      <w:r>
        <w:t xml:space="preserve"> </w:t>
      </w:r>
      <w:r w:rsidR="0079424D">
        <w:rPr>
          <w:rFonts w:ascii="Candara" w:hAnsi="Candara"/>
          <w:sz w:val="24"/>
        </w:rPr>
        <w:t>With the increase in supplies being purchase</w:t>
      </w:r>
      <w:r w:rsidR="00150AC6">
        <w:rPr>
          <w:rFonts w:ascii="Candara" w:hAnsi="Candara"/>
          <w:sz w:val="24"/>
        </w:rPr>
        <w:t>d formal contracts are needed.</w:t>
      </w:r>
    </w:p>
    <w:p w:rsidR="00487AA9" w:rsidRPr="00B038A3" w:rsidRDefault="00C61E81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Actions</w:t>
      </w:r>
    </w:p>
    <w:p w:rsidR="0079424D" w:rsidRDefault="0079424D" w:rsidP="00487AA9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The Procurement Office reached out to several </w:t>
      </w:r>
      <w:r w:rsidR="00150AC6">
        <w:rPr>
          <w:rFonts w:ascii="Candara" w:hAnsi="Candara"/>
          <w:sz w:val="24"/>
        </w:rPr>
        <w:t>suppliers</w:t>
      </w:r>
      <w:r>
        <w:rPr>
          <w:rFonts w:ascii="Candara" w:hAnsi="Candara"/>
          <w:sz w:val="24"/>
        </w:rPr>
        <w:t xml:space="preserve"> to negotiate contracts for purchasing pharmaceutical and medical supplies on an as-needed basis.  Most companies have contracts with large cooperatives that we are able to piggy-back off of.  Contracts with multiple </w:t>
      </w:r>
      <w:r w:rsidR="00150AC6">
        <w:rPr>
          <w:rFonts w:ascii="Candara" w:hAnsi="Candara"/>
          <w:sz w:val="24"/>
        </w:rPr>
        <w:t>suppliers</w:t>
      </w:r>
      <w:r>
        <w:rPr>
          <w:rFonts w:ascii="Candara" w:hAnsi="Candara"/>
          <w:sz w:val="24"/>
        </w:rPr>
        <w:t xml:space="preserve"> </w:t>
      </w:r>
      <w:r w:rsidR="00571DF3">
        <w:rPr>
          <w:rFonts w:ascii="Candara" w:hAnsi="Candara"/>
          <w:sz w:val="24"/>
        </w:rPr>
        <w:t>are</w:t>
      </w:r>
      <w:r>
        <w:rPr>
          <w:rFonts w:ascii="Candara" w:hAnsi="Candara"/>
          <w:sz w:val="24"/>
        </w:rPr>
        <w:t xml:space="preserve"> needed in case suppliers are out-of-stock or are unable to deliver </w:t>
      </w:r>
      <w:r w:rsidR="00571DF3">
        <w:rPr>
          <w:rFonts w:ascii="Candara" w:hAnsi="Candara"/>
          <w:sz w:val="24"/>
        </w:rPr>
        <w:t xml:space="preserve">necessary supplies </w:t>
      </w:r>
      <w:r>
        <w:rPr>
          <w:rFonts w:ascii="Candara" w:hAnsi="Candara"/>
          <w:sz w:val="24"/>
        </w:rPr>
        <w:t>by the needed date.</w:t>
      </w:r>
    </w:p>
    <w:p w:rsidR="00C61E81" w:rsidRPr="00B038A3" w:rsidRDefault="00517AAC" w:rsidP="00487AA9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The County wishes to enter into </w:t>
      </w:r>
      <w:r w:rsidR="00571DF3">
        <w:rPr>
          <w:rFonts w:ascii="Candara" w:hAnsi="Candara"/>
          <w:sz w:val="24"/>
        </w:rPr>
        <w:t>contracts with McKesson Medical-Surgical Government S</w:t>
      </w:r>
      <w:r w:rsidR="007017CB">
        <w:rPr>
          <w:rFonts w:ascii="Candara" w:hAnsi="Candara"/>
          <w:sz w:val="24"/>
        </w:rPr>
        <w:t xml:space="preserve">olutions and Life-Assist, Inc.  Contracts with additional </w:t>
      </w:r>
      <w:r w:rsidR="00150AC6">
        <w:rPr>
          <w:rFonts w:ascii="Candara" w:hAnsi="Candara"/>
          <w:sz w:val="24"/>
        </w:rPr>
        <w:t>suppliers</w:t>
      </w:r>
      <w:r w:rsidR="007017CB">
        <w:rPr>
          <w:rFonts w:ascii="Candara" w:hAnsi="Candara"/>
          <w:sz w:val="24"/>
        </w:rPr>
        <w:t xml:space="preserve"> may be executed at a later date. </w:t>
      </w:r>
    </w:p>
    <w:p w:rsidR="00487AA9" w:rsidRPr="00B038A3" w:rsidRDefault="00487AA9" w:rsidP="00487AA9">
      <w:pPr>
        <w:rPr>
          <w:rFonts w:ascii="Candara" w:hAnsi="Candara"/>
          <w:b/>
          <w:sz w:val="24"/>
          <w:u w:val="single"/>
        </w:rPr>
      </w:pPr>
      <w:r w:rsidRPr="00B038A3">
        <w:rPr>
          <w:rFonts w:ascii="Candara" w:hAnsi="Candara"/>
          <w:b/>
          <w:sz w:val="24"/>
          <w:u w:val="single"/>
        </w:rPr>
        <w:t>Recommendation</w:t>
      </w:r>
    </w:p>
    <w:p w:rsidR="00487AA9" w:rsidRPr="00B038A3" w:rsidRDefault="00487AA9" w:rsidP="00487AA9">
      <w:pPr>
        <w:rPr>
          <w:rFonts w:ascii="Candara" w:hAnsi="Candara"/>
          <w:sz w:val="24"/>
        </w:rPr>
      </w:pPr>
      <w:r w:rsidRPr="00B038A3">
        <w:rPr>
          <w:rFonts w:ascii="Candara" w:hAnsi="Candara"/>
          <w:sz w:val="24"/>
        </w:rPr>
        <w:t>We recommend approval of the following resolution.</w:t>
      </w:r>
    </w:p>
    <w:p w:rsidR="00C61E81" w:rsidRPr="00B038A3" w:rsidRDefault="00487AA9" w:rsidP="00150AC6">
      <w:pPr>
        <w:rPr>
          <w:rFonts w:ascii="Candara" w:hAnsi="Candara"/>
        </w:rPr>
      </w:pPr>
      <w:r w:rsidRPr="00BE5720">
        <w:rPr>
          <w:rFonts w:ascii="Candara" w:hAnsi="Candara"/>
          <w:b/>
          <w:sz w:val="24"/>
        </w:rPr>
        <w:t>BE IT RESOLVED</w:t>
      </w:r>
      <w:r w:rsidRPr="00BE5720">
        <w:rPr>
          <w:rFonts w:ascii="Candara" w:hAnsi="Candara"/>
          <w:sz w:val="24"/>
        </w:rPr>
        <w:t xml:space="preserve">, that the Board of Supervisors of Dinwiddie County, Virginia does hereby </w:t>
      </w:r>
      <w:r w:rsidR="00C61E81" w:rsidRPr="00BE5720">
        <w:rPr>
          <w:rFonts w:ascii="Candara" w:hAnsi="Candara"/>
          <w:sz w:val="24"/>
        </w:rPr>
        <w:t>authorize and direct the County Administrator to execute the attached contract</w:t>
      </w:r>
      <w:r w:rsidR="00571DF3">
        <w:rPr>
          <w:rFonts w:ascii="Candara" w:hAnsi="Candara"/>
          <w:sz w:val="24"/>
        </w:rPr>
        <w:t>s</w:t>
      </w:r>
      <w:r w:rsidR="00C61E81" w:rsidRPr="00BE5720">
        <w:rPr>
          <w:rFonts w:ascii="Candara" w:hAnsi="Candara"/>
          <w:sz w:val="24"/>
        </w:rPr>
        <w:t xml:space="preserve"> with </w:t>
      </w:r>
      <w:r w:rsidR="00281996">
        <w:rPr>
          <w:rFonts w:ascii="Candara" w:hAnsi="Candara"/>
          <w:sz w:val="24"/>
        </w:rPr>
        <w:lastRenderedPageBreak/>
        <w:t>McKe</w:t>
      </w:r>
      <w:r w:rsidR="00571DF3">
        <w:rPr>
          <w:rFonts w:ascii="Candara" w:hAnsi="Candara"/>
          <w:sz w:val="24"/>
        </w:rPr>
        <w:t>sson Medical-Surgical Government Solutions and Life-Assist, Inc.</w:t>
      </w:r>
      <w:r w:rsidR="00D64FC9">
        <w:rPr>
          <w:rFonts w:ascii="Candara" w:hAnsi="Candara"/>
          <w:sz w:val="24"/>
        </w:rPr>
        <w:t xml:space="preserve"> for </w:t>
      </w:r>
      <w:r w:rsidR="00571DF3">
        <w:rPr>
          <w:rFonts w:ascii="Candara" w:hAnsi="Candara"/>
          <w:sz w:val="24"/>
        </w:rPr>
        <w:t xml:space="preserve">the purchase of pharmaceutical and medical </w:t>
      </w:r>
      <w:r w:rsidR="00D64FC9">
        <w:rPr>
          <w:rFonts w:ascii="Candara" w:hAnsi="Candara"/>
          <w:sz w:val="24"/>
        </w:rPr>
        <w:t>s</w:t>
      </w:r>
      <w:r w:rsidR="00571DF3">
        <w:rPr>
          <w:rFonts w:ascii="Candara" w:hAnsi="Candara"/>
          <w:sz w:val="24"/>
        </w:rPr>
        <w:t>upplies on an as-needed basis</w:t>
      </w:r>
      <w:r w:rsidR="00BE5720" w:rsidRPr="00BE5720">
        <w:rPr>
          <w:rFonts w:ascii="Candara" w:hAnsi="Candara"/>
          <w:sz w:val="24"/>
        </w:rPr>
        <w:t xml:space="preserve"> with any changes, substantive or otherwise, as may be approved by the County Administrator.</w:t>
      </w:r>
    </w:p>
    <w:p w:rsidR="00EE4AB3" w:rsidRPr="00EE4AB3" w:rsidRDefault="00EE4AB3" w:rsidP="00EE4AB3">
      <w:pPr>
        <w:rPr>
          <w:rFonts w:ascii="Candara" w:hAnsi="Candara"/>
          <w:sz w:val="24"/>
        </w:rPr>
      </w:pPr>
    </w:p>
    <w:sectPr w:rsidR="00EE4AB3" w:rsidRPr="00EE4A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09" w:rsidRDefault="00ED0909" w:rsidP="00E80FFA">
      <w:pPr>
        <w:spacing w:after="0" w:line="240" w:lineRule="auto"/>
      </w:pPr>
      <w:r>
        <w:separator/>
      </w:r>
    </w:p>
  </w:endnote>
  <w:endnote w:type="continuationSeparator" w:id="0">
    <w:p w:rsidR="00ED0909" w:rsidRDefault="00ED0909" w:rsidP="00E8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Default="00EE4AB3" w:rsidP="00E80FFA">
    <w:pPr>
      <w:pStyle w:val="Footer"/>
      <w:jc w:val="center"/>
      <w:rPr>
        <w:rFonts w:ascii="Times New Roman" w:eastAsia="Times New Roman" w:hAnsi="Times New Roman" w:cs="Times New Roman"/>
        <w:b/>
        <w:color w:val="4F6228"/>
        <w:sz w:val="16"/>
        <w:szCs w:val="16"/>
      </w:rPr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221647" wp14:editId="2CBD8633">
              <wp:simplePos x="0" y="0"/>
              <wp:positionH relativeFrom="column">
                <wp:posOffset>-217714</wp:posOffset>
              </wp:positionH>
              <wp:positionV relativeFrom="paragraph">
                <wp:posOffset>-28575</wp:posOffset>
              </wp:positionV>
              <wp:extent cx="6294120" cy="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4DCA90" id="Straight Connector 6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15pt,-2.25pt" to="478.4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" strokecolor="windowText" strokeweight=".5pt">
              <v:stroke joinstyle="miter"/>
            </v:line>
          </w:pict>
        </mc:Fallback>
      </mc:AlternateContent>
    </w:r>
  </w:p>
  <w:p w:rsidR="00E80FFA" w:rsidRPr="00EE4AB3" w:rsidRDefault="00E80FFA" w:rsidP="00E80FFA">
    <w:pPr>
      <w:pStyle w:val="Footer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P. O. DRAWER 70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7278272C" wp14:editId="0683A4FF">
          <wp:extent cx="114300" cy="114300"/>
          <wp:effectExtent l="0" t="0" r="0" b="0"/>
          <wp:docPr id="10" name="Picture 10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DINWIDDIE, VIRGINIA 23841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035D6E3B" wp14:editId="325A8BA0">
          <wp:extent cx="114300" cy="114300"/>
          <wp:effectExtent l="0" t="0" r="0" b="0"/>
          <wp:docPr id="11" name="Picture 11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TELEPHONE (804) 469-4500 </w:t>
    </w:r>
    <w:r w:rsidRPr="00EE4AB3">
      <w:rPr>
        <w:rFonts w:ascii="Times New Roman" w:eastAsia="Times New Roman" w:hAnsi="Times New Roman" w:cs="Times New Roman"/>
        <w:b/>
        <w:noProof/>
        <w:sz w:val="16"/>
        <w:szCs w:val="16"/>
      </w:rPr>
      <w:drawing>
        <wp:inline distT="0" distB="0" distL="0" distR="0" wp14:anchorId="56AB49D2" wp14:editId="043BEF2F">
          <wp:extent cx="114300" cy="114300"/>
          <wp:effectExtent l="0" t="0" r="0" b="0"/>
          <wp:docPr id="12" name="Picture 12" descr="BD2143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43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4AB3">
      <w:rPr>
        <w:rFonts w:ascii="Times New Roman" w:eastAsia="Times New Roman" w:hAnsi="Times New Roman" w:cs="Times New Roman"/>
        <w:b/>
        <w:sz w:val="16"/>
        <w:szCs w:val="16"/>
      </w:rPr>
      <w:t xml:space="preserve"> FAX (804) 469-4503</w:t>
    </w:r>
  </w:p>
  <w:p w:rsidR="00E80FFA" w:rsidRPr="00E80FFA" w:rsidRDefault="00E80FFA" w:rsidP="00EE4AB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80FFA">
      <w:rPr>
        <w:rFonts w:ascii="Times New Roman" w:eastAsia="Times New Roman" w:hAnsi="Times New Roman" w:cs="Times New Roman"/>
        <w:b/>
        <w:sz w:val="24"/>
        <w:szCs w:val="24"/>
      </w:rPr>
      <w:t>WWW.DINWIDDIEVA.US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09" w:rsidRDefault="00ED0909" w:rsidP="00E80FFA">
      <w:pPr>
        <w:spacing w:after="0" w:line="240" w:lineRule="auto"/>
      </w:pPr>
      <w:r>
        <w:separator/>
      </w:r>
    </w:p>
  </w:footnote>
  <w:footnote w:type="continuationSeparator" w:id="0">
    <w:p w:rsidR="00ED0909" w:rsidRDefault="00ED0909" w:rsidP="00E8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44" w:rsidRPr="00D00844" w:rsidRDefault="00D00844" w:rsidP="00D00844">
    <w:pPr>
      <w:spacing w:after="60"/>
      <w:jc w:val="right"/>
      <w:rPr>
        <w:rFonts w:ascii="Candara" w:hAnsi="Candara"/>
        <w:b/>
        <w:sz w:val="32"/>
      </w:rPr>
    </w:pPr>
    <w:r w:rsidRPr="00D00844">
      <w:rPr>
        <w:rFonts w:ascii="Candara" w:hAnsi="Candara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60CF8133" wp14:editId="139C6C61">
          <wp:simplePos x="0" y="0"/>
          <wp:positionH relativeFrom="column">
            <wp:posOffset>39542</wp:posOffset>
          </wp:positionH>
          <wp:positionV relativeFrom="page">
            <wp:posOffset>509098</wp:posOffset>
          </wp:positionV>
          <wp:extent cx="987425" cy="987425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e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844">
      <w:rPr>
        <w:rFonts w:ascii="Candara" w:hAnsi="Candara"/>
        <w:b/>
        <w:sz w:val="32"/>
      </w:rPr>
      <w:t xml:space="preserve">Dinwiddie County </w:t>
    </w:r>
    <w:r w:rsidR="007017CB">
      <w:rPr>
        <w:rFonts w:ascii="Candara" w:hAnsi="Candara"/>
        <w:b/>
        <w:sz w:val="32"/>
      </w:rPr>
      <w:t>Fire &amp; EMS</w:t>
    </w:r>
  </w:p>
  <w:p w:rsidR="00487AA9" w:rsidRPr="00C716B0" w:rsidRDefault="007017CB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13850 Courthouse Road</w:t>
    </w:r>
  </w:p>
  <w:p w:rsidR="00487AA9" w:rsidRPr="00C716B0" w:rsidRDefault="00487AA9" w:rsidP="00487AA9">
    <w:pPr>
      <w:spacing w:after="60"/>
      <w:jc w:val="right"/>
      <w:rPr>
        <w:rFonts w:ascii="Candara" w:hAnsi="Candara"/>
        <w:sz w:val="28"/>
      </w:rPr>
    </w:pPr>
    <w:r w:rsidRPr="00C716B0">
      <w:rPr>
        <w:rFonts w:ascii="Candara" w:hAnsi="Candara"/>
        <w:sz w:val="28"/>
      </w:rPr>
      <w:t>Dinwiddie, Virginia  23841</w:t>
    </w:r>
  </w:p>
  <w:p w:rsidR="00487AA9" w:rsidRPr="00C716B0" w:rsidRDefault="00EB26A1" w:rsidP="00487AA9">
    <w:pPr>
      <w:spacing w:after="60"/>
      <w:jc w:val="right"/>
      <w:rPr>
        <w:rFonts w:ascii="Candara" w:hAnsi="Candara"/>
        <w:sz w:val="28"/>
      </w:rPr>
    </w:pPr>
    <w:r>
      <w:rPr>
        <w:rFonts w:ascii="Candara" w:hAnsi="Candara"/>
        <w:sz w:val="28"/>
      </w:rPr>
      <w:t>Phone:  804-469-</w:t>
    </w:r>
    <w:r w:rsidR="007017CB">
      <w:rPr>
        <w:rFonts w:ascii="Candara" w:hAnsi="Candara"/>
        <w:sz w:val="28"/>
      </w:rPr>
      <w:t>5388</w:t>
    </w:r>
  </w:p>
  <w:p w:rsidR="00D00844" w:rsidRDefault="00EE4AB3">
    <w:pPr>
      <w:pStyle w:val="Header"/>
    </w:pPr>
    <w:r>
      <w:rPr>
        <w:rFonts w:ascii="Candara" w:hAnsi="Candara"/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221647" wp14:editId="2CBD8633">
              <wp:simplePos x="0" y="0"/>
              <wp:positionH relativeFrom="column">
                <wp:posOffset>-53340</wp:posOffset>
              </wp:positionH>
              <wp:positionV relativeFrom="paragraph">
                <wp:posOffset>135890</wp:posOffset>
              </wp:positionV>
              <wp:extent cx="6294120" cy="7620"/>
              <wp:effectExtent l="0" t="0" r="3048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11678" id="Straight Connector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pt,10.7pt" to="491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" strokecolor="windowText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A"/>
    <w:rsid w:val="00023C2C"/>
    <w:rsid w:val="0008429B"/>
    <w:rsid w:val="00150AC6"/>
    <w:rsid w:val="00281996"/>
    <w:rsid w:val="003D203F"/>
    <w:rsid w:val="00487AA9"/>
    <w:rsid w:val="00517AAC"/>
    <w:rsid w:val="00521951"/>
    <w:rsid w:val="00571DF3"/>
    <w:rsid w:val="00574638"/>
    <w:rsid w:val="005804D4"/>
    <w:rsid w:val="00616288"/>
    <w:rsid w:val="007017CB"/>
    <w:rsid w:val="007227A5"/>
    <w:rsid w:val="00751235"/>
    <w:rsid w:val="0076189E"/>
    <w:rsid w:val="0079424D"/>
    <w:rsid w:val="00905183"/>
    <w:rsid w:val="009708BF"/>
    <w:rsid w:val="00AC4C97"/>
    <w:rsid w:val="00B038A3"/>
    <w:rsid w:val="00B74546"/>
    <w:rsid w:val="00BA257E"/>
    <w:rsid w:val="00BE5720"/>
    <w:rsid w:val="00C61E81"/>
    <w:rsid w:val="00C82F5B"/>
    <w:rsid w:val="00CB7DDC"/>
    <w:rsid w:val="00D00844"/>
    <w:rsid w:val="00D64FC9"/>
    <w:rsid w:val="00E036B8"/>
    <w:rsid w:val="00E80FFA"/>
    <w:rsid w:val="00EB26A1"/>
    <w:rsid w:val="00ED0909"/>
    <w:rsid w:val="00EE4AB3"/>
    <w:rsid w:val="00EE6D30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25E4F-F9DA-4D88-B58E-B30A438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FA"/>
  </w:style>
  <w:style w:type="paragraph" w:styleId="Footer">
    <w:name w:val="footer"/>
    <w:basedOn w:val="Normal"/>
    <w:link w:val="FooterChar"/>
    <w:uiPriority w:val="99"/>
    <w:unhideWhenUsed/>
    <w:rsid w:val="00E80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FA"/>
  </w:style>
  <w:style w:type="character" w:styleId="Hyperlink">
    <w:name w:val="Hyperlink"/>
    <w:basedOn w:val="DefaultParagraphFont"/>
    <w:uiPriority w:val="99"/>
    <w:unhideWhenUsed/>
    <w:rsid w:val="00D00844"/>
    <w:rPr>
      <w:color w:val="0563C1" w:themeColor="hyperlink"/>
      <w:u w:val="single"/>
    </w:rPr>
  </w:style>
  <w:style w:type="paragraph" w:customStyle="1" w:styleId="Style2">
    <w:name w:val="Style 2"/>
    <w:basedOn w:val="Normal"/>
    <w:rsid w:val="00C61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U_enUS1128US1128&amp;cs=0&amp;sca_esv=ee5c04314dac669e&amp;sxsrf=AE3TifN-IBAUR5muP9OT8QREV2A3nCp7UA%3A1749142109266&amp;q=DEA+license&amp;sa=X&amp;ved=2ahUKEwje8pyQ3tqNAxVxF1kFHfLfGKIQxccNegQIChAC&amp;mstk=AUtExfAQTgpm-nPGIWmldlyhBSPbBB5_PlZ8As3O1qXIpMbFvACkObnNLs74NRcAKx3niWUEhwAxIe2JafvDXjBgNHACPKEz2mOTDjn_nGAx833BLlvgRwk6saJ3nL15QqBwMOdBgTPGwpjGvfEnOYucD_IA_mzHIPTtrUETS_RRHN-1xG8&amp;csui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rlz=1C1GCEU_enUS1128US1128&amp;cs=0&amp;sca_esv=ee5c04314dac669e&amp;sxsrf=AE3TifN-IBAUR5muP9OT8QREV2A3nCp7UA%3A1749142109266&amp;q=Controlled+Substance+Registration+%28CSR%29&amp;sa=X&amp;ved=2ahUKEwje8pyQ3tqNAxVxF1kFHfLfGKIQxccNegQIChAB&amp;mstk=AUtExfAQTgpm-nPGIWmldlyhBSPbBB5_PlZ8As3O1qXIpMbFvACkObnNLs74NRcAKx3niWUEhwAxIe2JafvDXjBgNHACPKEz2mOTDjn_nGAx833BLlvgRwk6saJ3nL15QqBwMOdBgTPGwpjGvfEnOYucD_IA_mzHIPTtrUETS_RRHN-1xG8&amp;csui=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GCEU_enUS1128US1128&amp;cs=0&amp;sca_esv=ee5c04314dac669e&amp;sxsrf=AE3TifN-IBAUR5muP9OT8QREV2A3nCp7UA%3A1749142109266&amp;q=EMS+drug+kit+programs&amp;sa=X&amp;ved=2ahUKEwje8pyQ3tqNAxVxF1kFHfLfGKIQxccNegQIAhAB&amp;mstk=AUtExfAQTgpm-nPGIWmldlyhBSPbBB5_PlZ8As3O1qXIpMbFvACkObnNLs74NRcAKx3niWUEhwAxIe2JafvDXjBgNHACPKEz2mOTDjn_nGAx833BLlvgRwk6saJ3nL15QqBwMOdBgTPGwpjGvfEnOYucD_IA_mzHIPTtrUETS_RRHN-1xG8&amp;csui=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Wray</dc:creator>
  <cp:keywords/>
  <dc:description/>
  <cp:lastModifiedBy>Hollie Casey</cp:lastModifiedBy>
  <cp:revision>2</cp:revision>
  <dcterms:created xsi:type="dcterms:W3CDTF">2025-06-05T21:02:00Z</dcterms:created>
  <dcterms:modified xsi:type="dcterms:W3CDTF">2025-06-05T21:02:00Z</dcterms:modified>
</cp:coreProperties>
</file>